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8DE8" w14:textId="77777777" w:rsidR="00AC4AE1" w:rsidRPr="00AC4AE1" w:rsidRDefault="00AC4AE1" w:rsidP="00EA543C">
      <w:pPr>
        <w:spacing w:before="120" w:after="120" w:line="240" w:lineRule="auto"/>
        <w:rPr>
          <w:rFonts w:eastAsia="Arial"/>
          <w:b/>
          <w:sz w:val="36"/>
          <w:szCs w:val="36"/>
        </w:rPr>
      </w:pPr>
      <w:r>
        <w:rPr>
          <w:rFonts w:eastAsia="Arial"/>
          <w:b/>
          <w:color w:val="000000"/>
          <w:sz w:val="36"/>
          <w:szCs w:val="36"/>
          <w:lang w:eastAsia="en-GB"/>
        </w:rPr>
        <w:t xml:space="preserve">Call-Off </w:t>
      </w:r>
      <w:r>
        <w:rPr>
          <w:rFonts w:eastAsia="Arial"/>
          <w:b/>
          <w:sz w:val="36"/>
          <w:szCs w:val="36"/>
        </w:rPr>
        <w:t xml:space="preserve">Schedule </w:t>
      </w:r>
      <w:r>
        <w:rPr>
          <w:rFonts w:eastAsia="Arial"/>
          <w:b/>
          <w:color w:val="000000"/>
          <w:sz w:val="36"/>
          <w:szCs w:val="36"/>
          <w:lang w:eastAsia="en-GB"/>
        </w:rPr>
        <w:t>12 (Clustering</w:t>
      </w:r>
      <w:r>
        <w:rPr>
          <w:rFonts w:eastAsia="Arial"/>
          <w:b/>
          <w:sz w:val="36"/>
          <w:szCs w:val="36"/>
        </w:rPr>
        <w:t>)</w:t>
      </w:r>
    </w:p>
    <w:p w14:paraId="1E911B47" w14:textId="3FD02585" w:rsidR="00C81E6E" w:rsidRPr="00EA543C" w:rsidRDefault="00C81E6E" w:rsidP="00EA543C">
      <w:pPr>
        <w:pStyle w:val="GPSL1CLAUSEHEADING"/>
        <w:numPr>
          <w:ilvl w:val="0"/>
          <w:numId w:val="0"/>
        </w:numPr>
        <w:tabs>
          <w:tab w:val="clear" w:pos="142"/>
        </w:tabs>
        <w:spacing w:after="120"/>
        <w:rPr>
          <w:rFonts w:ascii="Arial" w:hAnsi="Arial"/>
          <w:b w:val="0"/>
        </w:rPr>
      </w:pPr>
      <w:bookmarkStart w:id="0" w:name="_Hlk45181685"/>
    </w:p>
    <w:p w14:paraId="52A8D15A" w14:textId="7FACADB6"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hAnsi="Arial"/>
        </w:rPr>
        <w:t>When you should use this Schedule</w:t>
      </w:r>
    </w:p>
    <w:p w14:paraId="31743BE5" w14:textId="084901F8"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This Schedule is required where </w:t>
      </w:r>
      <w:r w:rsidRPr="00EA543C">
        <w:rPr>
          <w:rFonts w:eastAsia="Arial"/>
          <w:color w:val="000000"/>
          <w:szCs w:val="24"/>
          <w:lang w:eastAsia="en-GB"/>
        </w:rPr>
        <w:t>various Other Contracting Authorities</w:t>
      </w:r>
      <w:r w:rsidRPr="00EA543C">
        <w:rPr>
          <w:rFonts w:eastAsia="Arial"/>
        </w:rPr>
        <w:t xml:space="preserve"> want to join with the Buyer to efficiently contract collectively under a single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 xml:space="preserve">Off </w:t>
      </w:r>
      <w:r w:rsidRPr="00EA543C">
        <w:rPr>
          <w:rFonts w:eastAsia="Arial"/>
        </w:rPr>
        <w:t xml:space="preserve">Contract rather than as separate individual </w:t>
      </w:r>
      <w:r w:rsidRPr="00EA543C">
        <w:rPr>
          <w:rFonts w:eastAsia="Arial"/>
          <w:color w:val="000000"/>
          <w:szCs w:val="24"/>
          <w:lang w:eastAsia="en-GB"/>
        </w:rPr>
        <w:t>Buyers</w:t>
      </w:r>
      <w:r w:rsidRPr="00EA543C">
        <w:rPr>
          <w:rFonts w:eastAsia="Arial"/>
        </w:rPr>
        <w:t xml:space="preserve"> under separate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Off Contracts</w:t>
      </w:r>
      <w:r w:rsidRPr="00EA543C">
        <w:rPr>
          <w:rFonts w:eastAsia="Arial"/>
        </w:rPr>
        <w:t xml:space="preserve">. </w:t>
      </w:r>
    </w:p>
    <w:p w14:paraId="532A7DA2" w14:textId="77777777" w:rsidR="00AC4AE1" w:rsidRPr="00EA543C" w:rsidRDefault="00AC4AE1" w:rsidP="00B85A50">
      <w:pPr>
        <w:pStyle w:val="GPSL1CLAUSEHEADING"/>
        <w:numPr>
          <w:ilvl w:val="0"/>
          <w:numId w:val="2"/>
        </w:numPr>
        <w:tabs>
          <w:tab w:val="clear" w:pos="142"/>
          <w:tab w:val="clear" w:pos="360"/>
          <w:tab w:val="num" w:pos="851"/>
        </w:tabs>
        <w:spacing w:after="120"/>
        <w:ind w:left="426" w:hanging="426"/>
        <w:rPr>
          <w:rFonts w:ascii="Arial" w:hAnsi="Arial"/>
          <w:b w:val="0"/>
        </w:rPr>
      </w:pPr>
      <w:r w:rsidRPr="00EA543C">
        <w:rPr>
          <w:rFonts w:ascii="Arial" w:hAnsi="Arial"/>
        </w:rPr>
        <w:t xml:space="preserve">Definitions </w:t>
      </w:r>
    </w:p>
    <w:p w14:paraId="20228798"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b/>
          <w:color w:val="000000"/>
          <w:szCs w:val="24"/>
          <w:lang w:eastAsia="en-GB"/>
        </w:rPr>
        <w:t>“Cluster Members</w:t>
      </w:r>
      <w:r w:rsidRPr="00EA543C">
        <w:rPr>
          <w:rFonts w:eastAsia="Arial"/>
          <w:b/>
        </w:rPr>
        <w:t>"</w:t>
      </w:r>
      <w:r w:rsidRPr="00EA543C">
        <w:rPr>
          <w:rFonts w:eastAsia="Arial"/>
        </w:rPr>
        <w:t xml:space="preserve"> means a person named as such in </w:t>
      </w:r>
      <w:r w:rsidRPr="00EA543C">
        <w:rPr>
          <w:rFonts w:eastAsia="Arial"/>
          <w:color w:val="000000"/>
          <w:szCs w:val="24"/>
          <w:lang w:eastAsia="en-GB"/>
        </w:rPr>
        <w:t xml:space="preserve">the </w:t>
      </w:r>
      <w:r w:rsidRPr="00EA543C">
        <w:rPr>
          <w:rFonts w:eastAsia="Arial"/>
        </w:rPr>
        <w:t xml:space="preserve">Annex </w:t>
      </w:r>
      <w:r w:rsidRPr="00EA543C">
        <w:rPr>
          <w:rFonts w:eastAsia="Arial"/>
          <w:color w:val="000000"/>
          <w:szCs w:val="24"/>
          <w:lang w:eastAsia="en-GB"/>
        </w:rPr>
        <w:t>A</w:t>
      </w:r>
      <w:r w:rsidRPr="00EA543C">
        <w:rPr>
          <w:rFonts w:eastAsia="Arial"/>
        </w:rPr>
        <w:t xml:space="preserve"> to this Schedule which shall be incorporated into the </w:t>
      </w:r>
      <w:r w:rsidRPr="00EA543C">
        <w:rPr>
          <w:rFonts w:eastAsia="Arial"/>
          <w:color w:val="000000"/>
          <w:szCs w:val="24"/>
          <w:lang w:eastAsia="en-GB"/>
        </w:rPr>
        <w:t>Order</w:t>
      </w:r>
      <w:r w:rsidRPr="00EA543C">
        <w:rPr>
          <w:rFonts w:eastAsia="Arial"/>
        </w:rPr>
        <w:t xml:space="preserve"> Form. </w:t>
      </w:r>
    </w:p>
    <w:p w14:paraId="67B8A097" w14:textId="77777777"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eastAsia="Arial Bold" w:hAnsi="Arial"/>
          <w:color w:val="000000"/>
          <w:szCs w:val="24"/>
          <w:lang w:eastAsia="en-GB"/>
        </w:rPr>
        <w:t>Cluster Members</w:t>
      </w:r>
      <w:r w:rsidRPr="00EA543C">
        <w:rPr>
          <w:rFonts w:ascii="Arial" w:hAnsi="Arial"/>
        </w:rPr>
        <w:t xml:space="preserve"> benefits under </w:t>
      </w:r>
      <w:r w:rsidRPr="00EA543C">
        <w:rPr>
          <w:rFonts w:ascii="Arial" w:eastAsia="Arial Bold" w:hAnsi="Arial"/>
          <w:color w:val="000000"/>
          <w:szCs w:val="24"/>
          <w:lang w:eastAsia="en-GB"/>
        </w:rPr>
        <w:t>the</w:t>
      </w:r>
      <w:r w:rsidRPr="00EA543C">
        <w:rPr>
          <w:rFonts w:ascii="Arial" w:hAnsi="Arial"/>
        </w:rPr>
        <w:t xml:space="preserve"> Contract</w:t>
      </w:r>
    </w:p>
    <w:p w14:paraId="30F5C0E9" w14:textId="60919F85" w:rsidR="00AC4AE1" w:rsidRPr="00EA543C" w:rsidRDefault="00B85A50" w:rsidP="00B85A50">
      <w:pPr>
        <w:pStyle w:val="GPSL2numberedclause"/>
        <w:numPr>
          <w:ilvl w:val="1"/>
          <w:numId w:val="2"/>
        </w:numPr>
        <w:tabs>
          <w:tab w:val="clear" w:pos="907"/>
          <w:tab w:val="num" w:pos="1134"/>
        </w:tabs>
        <w:ind w:left="1134" w:hanging="708"/>
        <w:rPr>
          <w:rFonts w:eastAsia="Arial"/>
        </w:rPr>
      </w:pPr>
      <w:r>
        <w:rPr>
          <w:rFonts w:eastAsia="Arial"/>
        </w:rPr>
        <w:t>The Buyer has entered into the</w:t>
      </w:r>
      <w:r w:rsidR="00AC4AE1" w:rsidRPr="00EA543C">
        <w:rPr>
          <w:rFonts w:eastAsia="Arial"/>
        </w:rPr>
        <w:t xml:space="preserve"> </w:t>
      </w:r>
      <w:r w:rsidR="00AC4AE1" w:rsidRPr="00EA543C">
        <w:rPr>
          <w:rFonts w:eastAsia="Arial"/>
          <w:color w:val="000000"/>
          <w:szCs w:val="24"/>
          <w:lang w:eastAsia="en-GB"/>
        </w:rPr>
        <w:t xml:space="preserve">Call-Off </w:t>
      </w:r>
      <w:r w:rsidR="00AC4AE1" w:rsidRPr="00EA543C">
        <w:rPr>
          <w:rFonts w:eastAsia="Arial"/>
        </w:rPr>
        <w:t xml:space="preserve">Contract both for its own benefit and for the benefit the </w:t>
      </w:r>
      <w:r w:rsidR="00AC4AE1" w:rsidRPr="00EA543C">
        <w:rPr>
          <w:rFonts w:eastAsia="Arial"/>
          <w:color w:val="000000"/>
          <w:szCs w:val="24"/>
          <w:lang w:eastAsia="en-GB"/>
        </w:rPr>
        <w:t>Cluster Members</w:t>
      </w:r>
      <w:r w:rsidR="00AC4AE1" w:rsidRPr="00EA543C">
        <w:rPr>
          <w:rFonts w:eastAsia="Arial"/>
        </w:rPr>
        <w:t xml:space="preserve">.  </w:t>
      </w:r>
    </w:p>
    <w:p w14:paraId="5EF66E61" w14:textId="73DD2DFB"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w:t>
      </w:r>
      <w:r w:rsidRPr="00EA543C">
        <w:rPr>
          <w:rFonts w:eastAsia="Arial"/>
          <w:color w:val="000000"/>
          <w:szCs w:val="24"/>
          <w:lang w:eastAsia="en-GB"/>
        </w:rPr>
        <w:t>Cluster Members</w:t>
      </w:r>
      <w:r w:rsidRPr="00EA543C">
        <w:rPr>
          <w:rFonts w:eastAsia="Arial"/>
        </w:rPr>
        <w:t xml:space="preserve"> who are to benefit under </w:t>
      </w:r>
      <w:r w:rsidRPr="00EA543C">
        <w:rPr>
          <w:rFonts w:eastAsia="Arial"/>
          <w:color w:val="000000"/>
          <w:szCs w:val="24"/>
          <w:lang w:eastAsia="en-GB"/>
        </w:rPr>
        <w:t>the Call-Off</w:t>
      </w:r>
      <w:r w:rsidRPr="00EA543C">
        <w:rPr>
          <w:rFonts w:eastAsia="Arial"/>
        </w:rPr>
        <w:t xml:space="preserve"> Contract are identified in Annex </w:t>
      </w:r>
      <w:r w:rsidR="002D7BE2" w:rsidRPr="00EA543C">
        <w:rPr>
          <w:rFonts w:eastAsia="Arial"/>
          <w:color w:val="000000"/>
          <w:szCs w:val="24"/>
          <w:lang w:eastAsia="en-GB"/>
        </w:rPr>
        <w:t>A</w:t>
      </w:r>
      <w:r w:rsidRPr="00EA543C">
        <w:rPr>
          <w:rFonts w:eastAsia="Arial"/>
        </w:rPr>
        <w:t xml:space="preserve"> to this Schedule which shall be included into </w:t>
      </w:r>
      <w:r w:rsidRPr="00EA543C">
        <w:rPr>
          <w:rFonts w:eastAsia="Arial"/>
          <w:color w:val="000000"/>
          <w:szCs w:val="24"/>
          <w:lang w:eastAsia="en-GB"/>
        </w:rPr>
        <w:t>Order</w:t>
      </w:r>
      <w:r w:rsidRPr="00EA543C">
        <w:rPr>
          <w:rFonts w:eastAsia="Arial"/>
        </w:rPr>
        <w:t xml:space="preserve"> Form.</w:t>
      </w:r>
    </w:p>
    <w:p w14:paraId="2EF560DF"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color w:val="000000"/>
          <w:szCs w:val="24"/>
          <w:lang w:eastAsia="en-GB"/>
        </w:rPr>
        <w:t>Cluster Members</w:t>
      </w:r>
      <w:bookmarkStart w:id="1" w:name="_Ref41989934"/>
      <w:r w:rsidRPr="00EA543C">
        <w:rPr>
          <w:rFonts w:eastAsia="Arial"/>
        </w:rPr>
        <w:t xml:space="preserve"> shall have all of the rights granted to the Buyer under </w:t>
      </w:r>
      <w:r w:rsidRPr="00EA543C">
        <w:rPr>
          <w:rFonts w:eastAsia="Arial"/>
          <w:color w:val="000000"/>
          <w:szCs w:val="24"/>
          <w:lang w:eastAsia="en-GB"/>
        </w:rPr>
        <w:t>a Call-Off</w:t>
      </w:r>
      <w:r w:rsidRPr="00EA543C">
        <w:rPr>
          <w:rFonts w:eastAsia="Arial"/>
        </w:rPr>
        <w:t xml:space="preserve"> Contract</w:t>
      </w:r>
      <w:r w:rsidR="00C63565" w:rsidRPr="00EA543C">
        <w:rPr>
          <w:rFonts w:eastAsia="Arial"/>
        </w:rPr>
        <w:t xml:space="preserve"> </w:t>
      </w:r>
      <w:r w:rsidRPr="00EA543C">
        <w:rPr>
          <w:rFonts w:eastAsia="Arial"/>
        </w:rPr>
        <w:t>as if they had been parties to th</w:t>
      </w:r>
      <w:r w:rsidR="00C63565" w:rsidRPr="00EA543C">
        <w:rPr>
          <w:rFonts w:eastAsia="Arial"/>
        </w:rPr>
        <w:t>e</w:t>
      </w:r>
      <w:r w:rsidRPr="00EA543C">
        <w:rPr>
          <w:rFonts w:eastAsia="Arial"/>
        </w:rPr>
        <w:t xml:space="preserve"> </w:t>
      </w:r>
      <w:r w:rsidR="00C63565" w:rsidRPr="00EA543C">
        <w:rPr>
          <w:rFonts w:eastAsia="Arial"/>
        </w:rPr>
        <w:t xml:space="preserve">Call-Off </w:t>
      </w:r>
      <w:r w:rsidRPr="00EA543C">
        <w:rPr>
          <w:rFonts w:eastAsia="Arial"/>
        </w:rPr>
        <w:t xml:space="preserve">Contract themselves. Accordingly, where the context requires in order to assure the </w:t>
      </w:r>
      <w:r w:rsidRPr="00EA543C">
        <w:rPr>
          <w:rFonts w:eastAsia="Arial"/>
          <w:color w:val="000000"/>
          <w:szCs w:val="24"/>
          <w:lang w:eastAsia="en-GB"/>
        </w:rPr>
        <w:t>Cluster Members</w:t>
      </w:r>
      <w:r w:rsidRPr="00EA543C">
        <w:rPr>
          <w:rFonts w:eastAsia="Arial"/>
        </w:rPr>
        <w:t xml:space="preserve"> rights and benefits under </w:t>
      </w:r>
      <w:r w:rsidRPr="00EA543C">
        <w:rPr>
          <w:rFonts w:eastAsia="Arial"/>
          <w:color w:val="000000"/>
          <w:szCs w:val="24"/>
          <w:lang w:eastAsia="en-GB"/>
        </w:rPr>
        <w:t>a Call-Off</w:t>
      </w:r>
      <w:r w:rsidRPr="00EA543C">
        <w:rPr>
          <w:rFonts w:eastAsia="Arial"/>
        </w:rPr>
        <w:t xml:space="preserve"> Contract, and unless the Buyer otherwise specifies, references to the Buyer in </w:t>
      </w:r>
      <w:r w:rsidRPr="00EA543C">
        <w:rPr>
          <w:rFonts w:eastAsia="Arial"/>
          <w:color w:val="000000"/>
          <w:szCs w:val="24"/>
          <w:lang w:eastAsia="en-GB"/>
        </w:rPr>
        <w:t>a Call-Off</w:t>
      </w:r>
      <w:r w:rsidRPr="00EA543C">
        <w:rPr>
          <w:rFonts w:eastAsia="Arial"/>
        </w:rPr>
        <w:t xml:space="preserve"> Contract (including those references to a Party which are intended to relate to the Buyer) shall be deemed to include a reference to the </w:t>
      </w:r>
      <w:r w:rsidRPr="00EA543C">
        <w:rPr>
          <w:rFonts w:eastAsia="Arial"/>
          <w:color w:val="000000"/>
          <w:szCs w:val="24"/>
          <w:lang w:eastAsia="en-GB"/>
        </w:rPr>
        <w:t>Cluster Members</w:t>
      </w:r>
      <w:r w:rsidRPr="00EA543C">
        <w:rPr>
          <w:rFonts w:eastAsia="Arial"/>
        </w:rPr>
        <w:t>.</w:t>
      </w:r>
      <w:bookmarkEnd w:id="1"/>
    </w:p>
    <w:p w14:paraId="1692187E"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bookmarkStart w:id="2" w:name="_heading=h.30j0zll" w:colFirst="0" w:colLast="0"/>
      <w:bookmarkStart w:id="3" w:name="_Ref41997606"/>
      <w:bookmarkEnd w:id="2"/>
      <w:r w:rsidRPr="00EA543C">
        <w:rPr>
          <w:rFonts w:eastAsia="Arial"/>
        </w:rPr>
        <w:t xml:space="preserve">Each of the </w:t>
      </w:r>
      <w:r w:rsidRPr="00EA543C">
        <w:rPr>
          <w:rFonts w:eastAsia="Arial"/>
          <w:color w:val="000000"/>
          <w:szCs w:val="24"/>
          <w:lang w:eastAsia="en-GB"/>
        </w:rPr>
        <w:t>Cluster Members</w:t>
      </w:r>
      <w:r w:rsidRPr="00EA543C">
        <w:rPr>
          <w:rFonts w:eastAsia="Arial"/>
        </w:rPr>
        <w:t xml:space="preserve"> will be a third party beneficiary for the purposes of the CRTPA and may enforce the relevant provisions of </w:t>
      </w:r>
      <w:r w:rsidRPr="00EA543C">
        <w:rPr>
          <w:rFonts w:eastAsia="Arial"/>
          <w:color w:val="000000"/>
          <w:szCs w:val="24"/>
          <w:lang w:eastAsia="en-GB"/>
        </w:rPr>
        <w:t>a Call-Off</w:t>
      </w:r>
      <w:r w:rsidRPr="00EA543C">
        <w:rPr>
          <w:rFonts w:eastAsia="Arial"/>
        </w:rPr>
        <w:t xml:space="preserve"> Contract pursuant to CRTPA.</w:t>
      </w:r>
      <w:bookmarkEnd w:id="3"/>
      <w:r w:rsidRPr="00EA543C">
        <w:rPr>
          <w:rFonts w:eastAsia="Arial"/>
        </w:rPr>
        <w:t xml:space="preserve">  </w:t>
      </w:r>
    </w:p>
    <w:p w14:paraId="7DC24634"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Parties to </w:t>
      </w:r>
      <w:r w:rsidRPr="00EA543C">
        <w:rPr>
          <w:rFonts w:eastAsia="Arial"/>
          <w:color w:val="000000"/>
          <w:szCs w:val="24"/>
          <w:lang w:eastAsia="en-GB"/>
        </w:rPr>
        <w:t>a Call-Off</w:t>
      </w:r>
      <w:r w:rsidRPr="00EA543C">
        <w:rPr>
          <w:rFonts w:eastAsia="Arial"/>
        </w:rPr>
        <w:t xml:space="preserve"> Contract may in accordance with its provisions vary, terminate or rescind </w:t>
      </w:r>
      <w:r w:rsidRPr="00EA543C">
        <w:rPr>
          <w:rFonts w:eastAsia="Arial"/>
          <w:color w:val="000000"/>
          <w:szCs w:val="24"/>
          <w:lang w:eastAsia="en-GB"/>
        </w:rPr>
        <w:t>that Call-Off</w:t>
      </w:r>
      <w:r w:rsidRPr="00EA543C">
        <w:rPr>
          <w:rFonts w:eastAsia="Arial"/>
        </w:rPr>
        <w:t xml:space="preserve"> Contract or any part of it, without the consent of any </w:t>
      </w:r>
      <w:r w:rsidRPr="00EA543C">
        <w:rPr>
          <w:rFonts w:eastAsia="Arial"/>
          <w:color w:val="000000"/>
          <w:szCs w:val="24"/>
          <w:lang w:eastAsia="en-GB"/>
        </w:rPr>
        <w:t>Cluster Member</w:t>
      </w:r>
      <w:r w:rsidRPr="00EA543C">
        <w:rPr>
          <w:rFonts w:eastAsia="Arial"/>
        </w:rPr>
        <w:t>.</w:t>
      </w:r>
    </w:p>
    <w:p w14:paraId="210C2E15" w14:textId="115B1CBE"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4" w:name="_heading=h.1fob9te" w:colFirst="0" w:colLast="0"/>
      <w:bookmarkEnd w:id="4"/>
      <w:r w:rsidRPr="00EA543C">
        <w:rPr>
          <w:rFonts w:eastAsia="Arial"/>
        </w:rPr>
        <w:t xml:space="preserve">The enforcement rights granted to </w:t>
      </w:r>
      <w:r w:rsidRPr="00EA543C">
        <w:rPr>
          <w:rFonts w:eastAsia="Arial"/>
          <w:color w:val="000000"/>
          <w:szCs w:val="24"/>
          <w:lang w:eastAsia="en-GB"/>
        </w:rPr>
        <w:t>Cluster Members</w:t>
      </w:r>
      <w:r w:rsidRPr="00EA543C">
        <w:rPr>
          <w:rFonts w:eastAsia="Arial"/>
        </w:rPr>
        <w:t xml:space="preserve"> under Paragraph </w:t>
      </w:r>
      <w:r w:rsidRPr="00EA543C">
        <w:rPr>
          <w:rFonts w:eastAsia="Arial"/>
        </w:rPr>
        <w:fldChar w:fldCharType="begin"/>
      </w:r>
      <w:r w:rsidRPr="00EA543C">
        <w:rPr>
          <w:rFonts w:eastAsia="Arial"/>
        </w:rPr>
        <w:instrText xml:space="preserve"> REF _Ref41997606 \r \h </w:instrText>
      </w:r>
      <w:r w:rsidR="00EA543C">
        <w:rPr>
          <w:rFonts w:eastAsia="Arial"/>
        </w:rPr>
        <w:instrText xml:space="preserve"> \* MERGEFORMAT </w:instrText>
      </w:r>
      <w:r w:rsidRPr="00EA543C">
        <w:rPr>
          <w:rFonts w:eastAsia="Arial"/>
        </w:rPr>
      </w:r>
      <w:r w:rsidRPr="00EA543C">
        <w:rPr>
          <w:rFonts w:eastAsia="Arial"/>
        </w:rPr>
        <w:fldChar w:fldCharType="separate"/>
      </w:r>
      <w:r w:rsidR="00CD00FB" w:rsidRPr="00EA543C">
        <w:rPr>
          <w:rFonts w:eastAsia="Arial"/>
        </w:rPr>
        <w:t>3.4</w:t>
      </w:r>
      <w:r w:rsidRPr="00EA543C">
        <w:rPr>
          <w:rFonts w:eastAsia="Arial"/>
        </w:rPr>
        <w:fldChar w:fldCharType="end"/>
      </w:r>
      <w:r w:rsidRPr="00EA543C">
        <w:rPr>
          <w:rFonts w:eastAsia="Arial"/>
        </w:rPr>
        <w:t xml:space="preserve"> are subject to the following provisions: </w:t>
      </w:r>
    </w:p>
    <w:p w14:paraId="6B509266"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bookmarkStart w:id="5" w:name="_heading=h.3znysh7" w:colFirst="0" w:colLast="0"/>
      <w:bookmarkEnd w:id="5"/>
      <w:r w:rsidRPr="00EA543C">
        <w:rPr>
          <w:rFonts w:eastAsia="Arial"/>
        </w:rPr>
        <w:t xml:space="preserve">the Buyer may enforce any provision of </w:t>
      </w:r>
      <w:r w:rsidRPr="00EA543C">
        <w:rPr>
          <w:rFonts w:eastAsia="Arial"/>
          <w:color w:val="000000"/>
          <w:szCs w:val="24"/>
          <w:lang w:eastAsia="en-GB"/>
        </w:rPr>
        <w:t>a Call-Off</w:t>
      </w:r>
      <w:r w:rsidRPr="00EA543C">
        <w:rPr>
          <w:rFonts w:eastAsia="Arial"/>
        </w:rPr>
        <w:t xml:space="preserve"> Contract on behalf of a </w:t>
      </w:r>
      <w:r w:rsidRPr="00EA543C">
        <w:rPr>
          <w:rFonts w:eastAsia="Arial"/>
          <w:color w:val="000000"/>
          <w:szCs w:val="24"/>
          <w:lang w:eastAsia="en-GB"/>
        </w:rPr>
        <w:t>Cluster Member</w:t>
      </w:r>
      <w:r w:rsidRPr="00EA543C">
        <w:rPr>
          <w:rFonts w:eastAsia="Arial"/>
        </w:rPr>
        <w:t xml:space="preserve">; </w:t>
      </w:r>
    </w:p>
    <w:p w14:paraId="0D0D4ACB" w14:textId="54EFF23C"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any claim from a </w:t>
      </w:r>
      <w:r w:rsidRPr="00EA543C">
        <w:rPr>
          <w:rFonts w:eastAsia="Arial"/>
          <w:color w:val="000000"/>
          <w:szCs w:val="24"/>
          <w:lang w:eastAsia="en-GB"/>
        </w:rPr>
        <w:t>Cluster Member</w:t>
      </w:r>
      <w:r w:rsidRPr="00EA543C">
        <w:rPr>
          <w:rFonts w:eastAsia="Arial"/>
        </w:rPr>
        <w:t xml:space="preserve"> under the CRTPA to enforce </w:t>
      </w:r>
      <w:r w:rsidRPr="00EA543C">
        <w:rPr>
          <w:rFonts w:eastAsia="Arial"/>
          <w:color w:val="000000"/>
          <w:szCs w:val="24"/>
          <w:lang w:eastAsia="en-GB"/>
        </w:rPr>
        <w:t>a Call-Off</w:t>
      </w:r>
      <w:r w:rsidRPr="00EA543C">
        <w:rPr>
          <w:rFonts w:eastAsia="Arial"/>
        </w:rPr>
        <w:t xml:space="preserve"> Contract shall be brought by the Buyer if reasonably practicable for the Buyer and </w:t>
      </w:r>
      <w:r w:rsidRPr="00EA543C">
        <w:rPr>
          <w:rFonts w:eastAsia="Arial"/>
          <w:color w:val="000000"/>
          <w:szCs w:val="24"/>
          <w:lang w:eastAsia="en-GB"/>
        </w:rPr>
        <w:t>Cluster Member</w:t>
      </w:r>
      <w:r w:rsidRPr="00EA543C">
        <w:rPr>
          <w:rFonts w:eastAsia="Arial"/>
        </w:rPr>
        <w:t xml:space="preserve"> to do so; </w:t>
      </w:r>
    </w:p>
    <w:p w14:paraId="51FB0B69"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will ensure that </w:t>
      </w:r>
      <w:r w:rsidR="00C63565" w:rsidRPr="00EA543C">
        <w:rPr>
          <w:rFonts w:eastAsia="Arial"/>
          <w:color w:val="000000"/>
          <w:szCs w:val="24"/>
          <w:lang w:eastAsia="en-GB"/>
        </w:rPr>
        <w:t>Cluster Members</w:t>
      </w:r>
      <w:r w:rsidRPr="00EA543C">
        <w:rPr>
          <w:rFonts w:eastAsia="Arial"/>
        </w:rPr>
        <w:t xml:space="preserve"> comply with the Dispute Resolution Procedure in respect of any Disputes that involve a </w:t>
      </w:r>
      <w:r w:rsidR="00C63565" w:rsidRPr="00EA543C">
        <w:rPr>
          <w:rFonts w:eastAsia="Arial"/>
          <w:color w:val="000000"/>
          <w:szCs w:val="24"/>
          <w:lang w:eastAsia="en-GB"/>
        </w:rPr>
        <w:t>Cluster Member</w:t>
      </w:r>
      <w:r w:rsidRPr="00EA543C">
        <w:rPr>
          <w:rFonts w:eastAsia="Arial"/>
        </w:rPr>
        <w:t>; and</w:t>
      </w:r>
    </w:p>
    <w:p w14:paraId="26F1A7CB" w14:textId="142CC982" w:rsidR="00C900A0" w:rsidRPr="00EA543C" w:rsidRDefault="008B0CFA"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in respect of any claim(s) to enforce </w:t>
      </w:r>
      <w:r w:rsidRPr="00EA543C">
        <w:rPr>
          <w:rFonts w:eastAsia="Arial"/>
          <w:color w:val="000000"/>
          <w:szCs w:val="24"/>
          <w:lang w:eastAsia="en-GB"/>
        </w:rPr>
        <w:t>a Call-Off</w:t>
      </w:r>
      <w:r w:rsidRPr="00EA543C">
        <w:rPr>
          <w:rFonts w:eastAsia="Arial"/>
        </w:rPr>
        <w:t xml:space="preserve"> Contract made by the Buyer on behalf of a </w:t>
      </w:r>
      <w:r w:rsidRPr="00EA543C">
        <w:rPr>
          <w:rFonts w:eastAsia="Arial"/>
          <w:color w:val="000000"/>
          <w:szCs w:val="24"/>
          <w:lang w:eastAsia="en-GB"/>
        </w:rPr>
        <w:t>Cluster Member</w:t>
      </w:r>
      <w:r w:rsidRPr="00EA543C">
        <w:rPr>
          <w:rFonts w:eastAsia="Arial"/>
        </w:rPr>
        <w:t xml:space="preserve"> and to any claim(s) to enforce </w:t>
      </w:r>
      <w:r w:rsidRPr="00EA543C">
        <w:rPr>
          <w:rFonts w:eastAsia="Arial"/>
          <w:color w:val="000000"/>
          <w:szCs w:val="24"/>
          <w:lang w:eastAsia="en-GB"/>
        </w:rPr>
        <w:t>a Call-Off</w:t>
      </w:r>
      <w:r w:rsidRPr="00EA543C">
        <w:rPr>
          <w:rFonts w:eastAsia="Arial"/>
        </w:rPr>
        <w:t xml:space="preserve"> Contract made by a </w:t>
      </w:r>
      <w:r w:rsidRPr="00EA543C">
        <w:rPr>
          <w:rFonts w:eastAsia="Arial"/>
          <w:color w:val="000000"/>
          <w:szCs w:val="24"/>
          <w:lang w:eastAsia="en-GB"/>
        </w:rPr>
        <w:t>Cluster Member</w:t>
      </w:r>
      <w:r w:rsidRPr="00EA543C">
        <w:rPr>
          <w:rFonts w:eastAsia="Arial"/>
        </w:rPr>
        <w:t xml:space="preserve"> acting on its own behalf</w:t>
      </w:r>
      <w:r w:rsidR="00FA3FB7" w:rsidRPr="00EA543C">
        <w:rPr>
          <w:rFonts w:eastAsia="Arial"/>
        </w:rPr>
        <w:t xml:space="preserve"> (</w:t>
      </w:r>
      <w:r w:rsidR="00FA3FB7" w:rsidRPr="00EA543C">
        <w:rPr>
          <w:rFonts w:eastAsia="Arial"/>
          <w:b/>
        </w:rPr>
        <w:t>"Cluster Member claims"</w:t>
      </w:r>
      <w:r w:rsidR="00FA3FB7" w:rsidRPr="00EA543C">
        <w:rPr>
          <w:rFonts w:eastAsia="Arial"/>
        </w:rPr>
        <w:t>)</w:t>
      </w:r>
      <w:r w:rsidR="00C900A0" w:rsidRPr="00EA543C">
        <w:rPr>
          <w:rFonts w:eastAsia="Arial"/>
        </w:rPr>
        <w:t>:</w:t>
      </w:r>
      <w:r w:rsidR="00AC4AE1" w:rsidRPr="00EA543C">
        <w:rPr>
          <w:rFonts w:eastAsia="Arial"/>
        </w:rPr>
        <w:t xml:space="preserve"> </w:t>
      </w:r>
    </w:p>
    <w:p w14:paraId="1FBED8C3" w14:textId="561C60E4" w:rsidR="00C900A0" w:rsidRPr="00EA543C" w:rsidRDefault="007F31D1" w:rsidP="00B85A50">
      <w:pPr>
        <w:pStyle w:val="GPSL3numberedclause"/>
        <w:numPr>
          <w:ilvl w:val="3"/>
          <w:numId w:val="2"/>
        </w:numPr>
        <w:tabs>
          <w:tab w:val="clear" w:pos="1985"/>
          <w:tab w:val="clear" w:pos="2606"/>
          <w:tab w:val="left" w:pos="2835"/>
          <w:tab w:val="left" w:pos="3402"/>
        </w:tabs>
        <w:ind w:left="2835" w:hanging="850"/>
        <w:rPr>
          <w:rFonts w:eastAsia="Arial"/>
        </w:rPr>
      </w:pPr>
      <w:r w:rsidRPr="00EA543C">
        <w:rPr>
          <w:rFonts w:eastAsia="Arial"/>
        </w:rPr>
        <w:t>any</w:t>
      </w:r>
      <w:r w:rsidR="008B0CFA" w:rsidRPr="00EA543C">
        <w:rPr>
          <w:rFonts w:eastAsia="Arial"/>
        </w:rPr>
        <w:t xml:space="preserve"> </w:t>
      </w:r>
      <w:r w:rsidR="00AC4AE1" w:rsidRPr="00EA543C">
        <w:rPr>
          <w:rFonts w:eastAsia="Arial"/>
        </w:rPr>
        <w:t xml:space="preserve">exclusions of </w:t>
      </w:r>
      <w:r w:rsidR="008B0CFA" w:rsidRPr="00EA543C">
        <w:rPr>
          <w:rFonts w:eastAsia="Arial"/>
        </w:rPr>
        <w:t xml:space="preserve">the Supplier's </w:t>
      </w:r>
      <w:r w:rsidR="00AC4AE1" w:rsidRPr="00EA543C">
        <w:rPr>
          <w:rFonts w:eastAsia="Arial"/>
        </w:rPr>
        <w:t xml:space="preserve">liability in </w:t>
      </w:r>
      <w:r w:rsidR="00AC4AE1" w:rsidRPr="00EA543C">
        <w:rPr>
          <w:rFonts w:eastAsia="Arial"/>
          <w:color w:val="000000"/>
          <w:szCs w:val="24"/>
          <w:lang w:eastAsia="en-GB"/>
        </w:rPr>
        <w:t>the Call-Off</w:t>
      </w:r>
      <w:r w:rsidR="00AC4AE1" w:rsidRPr="00EA543C">
        <w:rPr>
          <w:rFonts w:eastAsia="Arial"/>
        </w:rPr>
        <w:t xml:space="preserve"> Contract shall apply</w:t>
      </w:r>
      <w:r w:rsidR="008B0CFA" w:rsidRPr="00EA543C">
        <w:rPr>
          <w:rFonts w:eastAsia="Arial"/>
        </w:rPr>
        <w:t>, where applicable,</w:t>
      </w:r>
      <w:r w:rsidR="00AC4AE1" w:rsidRPr="00EA543C">
        <w:rPr>
          <w:rFonts w:eastAsia="Arial"/>
        </w:rPr>
        <w:t xml:space="preserve"> to any </w:t>
      </w:r>
      <w:r w:rsidR="00665F1B" w:rsidRPr="00EA543C">
        <w:rPr>
          <w:rFonts w:eastAsia="Arial"/>
        </w:rPr>
        <w:t xml:space="preserve">Cluster Member </w:t>
      </w:r>
      <w:r w:rsidR="00AC4AE1" w:rsidRPr="00EA543C">
        <w:rPr>
          <w:rFonts w:eastAsia="Arial"/>
        </w:rPr>
        <w:t>claim</w:t>
      </w:r>
      <w:r w:rsidR="00665F1B" w:rsidRPr="00EA543C">
        <w:rPr>
          <w:rFonts w:eastAsia="Arial"/>
        </w:rPr>
        <w:t>s</w:t>
      </w:r>
      <w:r w:rsidR="00C900A0" w:rsidRPr="00EA543C">
        <w:rPr>
          <w:rFonts w:eastAsia="Arial"/>
        </w:rPr>
        <w:t>; and</w:t>
      </w:r>
    </w:p>
    <w:p w14:paraId="778E6549" w14:textId="6E323922" w:rsidR="00AC4AE1" w:rsidRPr="00EA543C" w:rsidRDefault="007F31D1" w:rsidP="00B85A50">
      <w:pPr>
        <w:pStyle w:val="GPSL3numberedclause"/>
        <w:numPr>
          <w:ilvl w:val="3"/>
          <w:numId w:val="2"/>
        </w:numPr>
        <w:tabs>
          <w:tab w:val="clear" w:pos="1985"/>
          <w:tab w:val="clear" w:pos="2606"/>
          <w:tab w:val="left" w:pos="2835"/>
        </w:tabs>
        <w:ind w:left="2835" w:hanging="850"/>
        <w:rPr>
          <w:rFonts w:eastAsia="Arial"/>
        </w:rPr>
      </w:pPr>
      <w:r w:rsidRPr="00EA543C">
        <w:rPr>
          <w:rFonts w:eastAsia="Arial"/>
        </w:rPr>
        <w:t>any</w:t>
      </w:r>
      <w:r w:rsidR="008B0CFA" w:rsidRPr="00EA543C">
        <w:rPr>
          <w:rFonts w:eastAsia="Arial"/>
        </w:rPr>
        <w:t xml:space="preserve"> </w:t>
      </w:r>
      <w:r w:rsidR="00665F1B" w:rsidRPr="00EA543C">
        <w:rPr>
          <w:rFonts w:eastAsia="Arial"/>
        </w:rPr>
        <w:t xml:space="preserve">financial </w:t>
      </w:r>
      <w:r w:rsidR="00C900A0" w:rsidRPr="00EA543C">
        <w:rPr>
          <w:rFonts w:eastAsia="Arial"/>
        </w:rPr>
        <w:t xml:space="preserve">limits </w:t>
      </w:r>
      <w:r w:rsidRPr="00EA543C">
        <w:rPr>
          <w:rFonts w:eastAsia="Arial"/>
        </w:rPr>
        <w:t>on the Supplier's</w:t>
      </w:r>
      <w:r w:rsidR="00C900A0" w:rsidRPr="00EA543C">
        <w:rPr>
          <w:rFonts w:eastAsia="Arial"/>
        </w:rPr>
        <w:t xml:space="preserve"> liability in </w:t>
      </w:r>
      <w:r w:rsidR="00C900A0" w:rsidRPr="00EA543C">
        <w:rPr>
          <w:rFonts w:eastAsia="Arial"/>
          <w:color w:val="000000"/>
          <w:szCs w:val="24"/>
          <w:lang w:eastAsia="en-GB"/>
        </w:rPr>
        <w:t>the Call-Off</w:t>
      </w:r>
      <w:r w:rsidR="00C900A0" w:rsidRPr="00EA543C">
        <w:rPr>
          <w:rFonts w:eastAsia="Arial"/>
        </w:rPr>
        <w:t xml:space="preserve"> Contract shall apply</w:t>
      </w:r>
      <w:r w:rsidR="00FA3FB7" w:rsidRPr="00EA543C">
        <w:rPr>
          <w:rFonts w:eastAsia="Arial"/>
        </w:rPr>
        <w:t xml:space="preserve"> </w:t>
      </w:r>
      <w:r w:rsidR="00665F1B" w:rsidRPr="00EA543C">
        <w:rPr>
          <w:rFonts w:eastAsia="Arial"/>
        </w:rPr>
        <w:t xml:space="preserve">on a per-Cluster Member basis </w:t>
      </w:r>
      <w:r w:rsidR="00FA3FB7" w:rsidRPr="00EA543C">
        <w:rPr>
          <w:rFonts w:eastAsia="Arial"/>
        </w:rPr>
        <w:t>in respect</w:t>
      </w:r>
      <w:r w:rsidR="00C900A0" w:rsidRPr="00EA543C">
        <w:rPr>
          <w:rFonts w:eastAsia="Arial"/>
        </w:rPr>
        <w:t xml:space="preserve"> </w:t>
      </w:r>
      <w:r w:rsidR="00FA3FB7" w:rsidRPr="00EA543C">
        <w:rPr>
          <w:rFonts w:eastAsia="Arial"/>
        </w:rPr>
        <w:t xml:space="preserve">of </w:t>
      </w:r>
      <w:r w:rsidR="00665F1B" w:rsidRPr="00EA543C">
        <w:rPr>
          <w:rFonts w:eastAsia="Arial"/>
        </w:rPr>
        <w:t>the Supplier's liability for any Cluster Member claims, and not on an aggregate basis across all Cluster Members</w:t>
      </w:r>
      <w:r w:rsidR="00AC4AE1" w:rsidRPr="00EA543C">
        <w:rPr>
          <w:rFonts w:eastAsia="Arial"/>
        </w:rPr>
        <w:t>.</w:t>
      </w:r>
    </w:p>
    <w:p w14:paraId="2CD0A76B"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6" w:name="_Ref448841817"/>
      <w:bookmarkStart w:id="7" w:name="_Hlk171442542"/>
      <w:r w:rsidRPr="00EA543C">
        <w:rPr>
          <w:rFonts w:eastAsia="Arial"/>
        </w:rPr>
        <w:t xml:space="preserve">Other terms and conditions applicable to the provision of the Deliverables to any </w:t>
      </w:r>
      <w:r w:rsidR="002D7BE2" w:rsidRPr="00EA543C">
        <w:rPr>
          <w:rFonts w:eastAsia="Arial"/>
        </w:rPr>
        <w:t>Cluster Member</w:t>
      </w:r>
      <w:r w:rsidRPr="00EA543C">
        <w:rPr>
          <w:rFonts w:eastAsia="Arial"/>
        </w:rPr>
        <w:t xml:space="preserve"> are as follows:</w:t>
      </w:r>
      <w:bookmarkEnd w:id="6"/>
    </w:p>
    <w:p w14:paraId="5BB37E20"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if a </w:t>
      </w:r>
      <w:r w:rsidR="002D7BE2" w:rsidRPr="00EA543C">
        <w:rPr>
          <w:rFonts w:eastAsia="Arial"/>
        </w:rPr>
        <w:t>Cluster Member</w:t>
      </w:r>
      <w:r w:rsidRPr="00EA543C">
        <w:rPr>
          <w:rFonts w:eastAsia="Arial"/>
        </w:rPr>
        <w:t xml:space="preserve"> needs to comply with an obligation or responsibility of the Buyer to allow the Supplier to provide the Deliverables, the Buyer will remain responsible for this compliance, but compliance by the </w:t>
      </w:r>
      <w:r w:rsidR="002D7BE2" w:rsidRPr="00EA543C">
        <w:rPr>
          <w:rFonts w:eastAsia="Arial"/>
        </w:rPr>
        <w:t>Cluster Member</w:t>
      </w:r>
      <w:r w:rsidRPr="00EA543C">
        <w:rPr>
          <w:rFonts w:eastAsia="Arial"/>
        </w:rPr>
        <w:t xml:space="preserve"> will be deemed to be compliance by the Buyer;</w:t>
      </w:r>
      <w:r w:rsidR="002D7BE2" w:rsidRPr="00EA543C">
        <w:rPr>
          <w:rFonts w:eastAsia="Arial"/>
        </w:rPr>
        <w:t xml:space="preserve"> and</w:t>
      </w:r>
    </w:p>
    <w:p w14:paraId="0FFA6BB1" w14:textId="69906040"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to the extent that </w:t>
      </w:r>
      <w:r w:rsidR="00545AD9" w:rsidRPr="00EA543C">
        <w:rPr>
          <w:rFonts w:eastAsia="Arial"/>
        </w:rPr>
        <w:t>a</w:t>
      </w:r>
      <w:r w:rsidRPr="00EA543C">
        <w:rPr>
          <w:rFonts w:eastAsia="Arial"/>
        </w:rPr>
        <w:t xml:space="preserve"> </w:t>
      </w:r>
      <w:r w:rsidR="002D7BE2" w:rsidRPr="00EA543C">
        <w:rPr>
          <w:rFonts w:eastAsia="Arial"/>
        </w:rPr>
        <w:t>Cluster Member</w:t>
      </w:r>
      <w:r w:rsidRPr="00EA543C">
        <w:rPr>
          <w:rFonts w:eastAsia="Arial"/>
        </w:rPr>
        <w:t xml:space="preserve"> receives the benefit of the Services, the term "Government Data" will be deemed to extend to any data of the </w:t>
      </w:r>
      <w:r w:rsidR="002D7BE2" w:rsidRPr="00EA543C">
        <w:rPr>
          <w:rFonts w:eastAsia="Arial"/>
        </w:rPr>
        <w:t>Cluster Member.</w:t>
      </w:r>
    </w:p>
    <w:bookmarkEnd w:id="7"/>
    <w:p w14:paraId="15022584"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r w:rsidRPr="00EA543C">
        <w:rPr>
          <w:rFonts w:eastAsia="Arial"/>
        </w:rPr>
        <w:t xml:space="preserve">Notwithstanding that </w:t>
      </w:r>
      <w:r w:rsidRPr="00EA543C">
        <w:rPr>
          <w:rFonts w:eastAsia="Arial"/>
          <w:color w:val="000000"/>
          <w:szCs w:val="24"/>
          <w:lang w:eastAsia="en-GB"/>
        </w:rPr>
        <w:t>Cluster Members</w:t>
      </w:r>
      <w:r w:rsidRPr="00EA543C">
        <w:rPr>
          <w:rFonts w:eastAsia="Arial"/>
        </w:rPr>
        <w:t xml:space="preserve"> shall each receive the same Services from the Supplier the following adjustments will apply in relation to how </w:t>
      </w:r>
      <w:r w:rsidRPr="00EA543C">
        <w:rPr>
          <w:rFonts w:eastAsia="Arial"/>
          <w:color w:val="000000"/>
          <w:szCs w:val="24"/>
          <w:lang w:eastAsia="en-GB"/>
        </w:rPr>
        <w:t>the Call-Off</w:t>
      </w:r>
      <w:r w:rsidRPr="00EA543C">
        <w:rPr>
          <w:rFonts w:eastAsia="Arial"/>
        </w:rPr>
        <w:t xml:space="preserve"> Contract will operate in relation to the Buyer and </w:t>
      </w:r>
      <w:r w:rsidRPr="00EA543C">
        <w:rPr>
          <w:rFonts w:eastAsia="Arial"/>
          <w:color w:val="000000"/>
          <w:szCs w:val="24"/>
          <w:lang w:eastAsia="en-GB"/>
        </w:rPr>
        <w:t>Cluster Members</w:t>
      </w:r>
      <w:r w:rsidRPr="00EA543C">
        <w:rPr>
          <w:rFonts w:eastAsia="Arial"/>
        </w:rPr>
        <w:t>:</w:t>
      </w:r>
    </w:p>
    <w:p w14:paraId="0E6605FC"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Services will be provided by the Supplier to each </w:t>
      </w:r>
      <w:r w:rsidRPr="00EA543C">
        <w:rPr>
          <w:rFonts w:eastAsia="Arial"/>
          <w:color w:val="000000"/>
          <w:szCs w:val="24"/>
          <w:lang w:eastAsia="en-GB"/>
        </w:rPr>
        <w:t>Cluster Member</w:t>
      </w:r>
      <w:r w:rsidRPr="00EA543C">
        <w:rPr>
          <w:rFonts w:eastAsia="Arial"/>
        </w:rPr>
        <w:t xml:space="preserve"> and Buyer separately; </w:t>
      </w:r>
    </w:p>
    <w:p w14:paraId="7B003D88"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Supplier's obligation in regards to reporting will be owed to each </w:t>
      </w:r>
      <w:r w:rsidRPr="00EA543C">
        <w:rPr>
          <w:rFonts w:eastAsia="Arial"/>
          <w:color w:val="000000"/>
          <w:szCs w:val="24"/>
          <w:lang w:eastAsia="en-GB"/>
        </w:rPr>
        <w:t>Cluster Member</w:t>
      </w:r>
      <w:r w:rsidRPr="00EA543C">
        <w:rPr>
          <w:rFonts w:eastAsia="Arial"/>
        </w:rPr>
        <w:t xml:space="preserve"> and Buyer separately;</w:t>
      </w:r>
    </w:p>
    <w:p w14:paraId="534571F5"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and </w:t>
      </w:r>
      <w:r w:rsidRPr="00EA543C">
        <w:rPr>
          <w:rFonts w:eastAsia="Arial"/>
          <w:color w:val="000000"/>
          <w:szCs w:val="24"/>
          <w:lang w:eastAsia="en-GB"/>
        </w:rPr>
        <w:t>Cluster Members</w:t>
      </w:r>
      <w:r w:rsidRPr="00EA543C">
        <w:rPr>
          <w:rFonts w:eastAsia="Arial"/>
        </w:rPr>
        <w:t xml:space="preserve"> shall be entitled to separate invoices in respect of the provision of Deliverables; </w:t>
      </w:r>
    </w:p>
    <w:p w14:paraId="2A319F0B"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separate invoices will correlate to the Deliverables provided to the respective Buyer and </w:t>
      </w:r>
      <w:r w:rsidRPr="00EA543C">
        <w:rPr>
          <w:rFonts w:eastAsia="Arial"/>
          <w:color w:val="000000"/>
          <w:szCs w:val="24"/>
          <w:lang w:eastAsia="en-GB"/>
        </w:rPr>
        <w:t>Cluster Members</w:t>
      </w:r>
      <w:r w:rsidRPr="00EA543C">
        <w:rPr>
          <w:rFonts w:eastAsia="Arial"/>
        </w:rPr>
        <w:t>;</w:t>
      </w:r>
    </w:p>
    <w:p w14:paraId="4CAF3712"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Charges to be paid for the Deliverables shall be calculated on a per </w:t>
      </w:r>
      <w:r w:rsidRPr="00EA543C">
        <w:rPr>
          <w:rFonts w:eastAsia="Arial"/>
          <w:color w:val="000000"/>
          <w:szCs w:val="24"/>
          <w:lang w:eastAsia="en-GB"/>
        </w:rPr>
        <w:t>Cluster Member</w:t>
      </w:r>
      <w:r w:rsidRPr="00EA543C">
        <w:rPr>
          <w:rFonts w:eastAsia="Arial"/>
        </w:rPr>
        <w:t xml:space="preserve"> and Buyer basis and each </w:t>
      </w:r>
      <w:r w:rsidRPr="00EA543C">
        <w:rPr>
          <w:rFonts w:eastAsia="Arial"/>
          <w:color w:val="000000"/>
          <w:szCs w:val="24"/>
          <w:lang w:eastAsia="en-GB"/>
        </w:rPr>
        <w:t>Cluster Member</w:t>
      </w:r>
      <w:r w:rsidRPr="00EA543C">
        <w:rPr>
          <w:rFonts w:eastAsia="Arial"/>
        </w:rPr>
        <w:t xml:space="preserve"> and the Buyer shall be responsible for paying their respective Charges;</w:t>
      </w:r>
    </w:p>
    <w:p w14:paraId="78E091B7" w14:textId="19BDF1EF"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w:t>
      </w:r>
      <w:r w:rsidR="00F83C1A" w:rsidRPr="00EA543C">
        <w:rPr>
          <w:rFonts w:eastAsia="Arial"/>
        </w:rPr>
        <w:t>Key Performance Indicators</w:t>
      </w:r>
      <w:r w:rsidRPr="00EA543C">
        <w:rPr>
          <w:rFonts w:eastAsia="Arial"/>
        </w:rPr>
        <w:t xml:space="preserve"> and corresponding Service Credits will be calculated in respect of each </w:t>
      </w:r>
      <w:r w:rsidRPr="00EA543C">
        <w:rPr>
          <w:rFonts w:eastAsia="Arial"/>
          <w:color w:val="000000"/>
          <w:szCs w:val="24"/>
          <w:lang w:eastAsia="en-GB"/>
        </w:rPr>
        <w:t>Cluster Member</w:t>
      </w:r>
      <w:r w:rsidRPr="00EA543C">
        <w:rPr>
          <w:rFonts w:eastAsia="Arial"/>
        </w:rPr>
        <w:t xml:space="preserve"> and Buyer, and they will be reported and deducted against Charges due by each respective </w:t>
      </w:r>
      <w:r w:rsidRPr="00EA543C">
        <w:rPr>
          <w:rFonts w:eastAsia="Arial"/>
          <w:color w:val="000000"/>
          <w:szCs w:val="24"/>
          <w:lang w:eastAsia="en-GB"/>
        </w:rPr>
        <w:t>Cluster Member</w:t>
      </w:r>
      <w:r w:rsidRPr="00EA543C">
        <w:rPr>
          <w:rFonts w:eastAsia="Arial"/>
        </w:rPr>
        <w:t xml:space="preserve"> and Buyer; and</w:t>
      </w:r>
    </w:p>
    <w:p w14:paraId="5A431410" w14:textId="77777777" w:rsidR="002D7BE2" w:rsidRPr="00EA543C" w:rsidRDefault="002D7BE2"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such further adjustments as the Buyer and each </w:t>
      </w:r>
      <w:r w:rsidRPr="00EA543C">
        <w:rPr>
          <w:rFonts w:eastAsia="Arial"/>
          <w:color w:val="000000"/>
          <w:szCs w:val="24"/>
          <w:lang w:eastAsia="en-GB"/>
        </w:rPr>
        <w:t>Cluster Member</w:t>
      </w:r>
      <w:r w:rsidRPr="00EA543C">
        <w:rPr>
          <w:rFonts w:eastAsia="Arial"/>
        </w:rPr>
        <w:t xml:space="preserve"> may notify to the Supplier from time to time.</w:t>
      </w:r>
    </w:p>
    <w:p w14:paraId="5A6589F2" w14:textId="77777777" w:rsidR="00AC4AE1" w:rsidRPr="00837EF7" w:rsidRDefault="00AC4AE1" w:rsidP="00EA543C">
      <w:pPr>
        <w:pStyle w:val="GPSL3numberedclause"/>
        <w:numPr>
          <w:ilvl w:val="0"/>
          <w:numId w:val="0"/>
        </w:numPr>
        <w:tabs>
          <w:tab w:val="left" w:pos="2127"/>
        </w:tabs>
        <w:ind w:left="907"/>
      </w:pPr>
    </w:p>
    <w:p w14:paraId="6D6EF4CF" w14:textId="77777777" w:rsidR="00AC4AE1" w:rsidRPr="005E3381" w:rsidRDefault="00AC4AE1" w:rsidP="00EA543C">
      <w:pPr>
        <w:pageBreakBefore/>
        <w:pBdr>
          <w:top w:val="nil"/>
          <w:left w:val="nil"/>
          <w:bottom w:val="nil"/>
          <w:right w:val="nil"/>
          <w:between w:val="nil"/>
        </w:pBdr>
        <w:spacing w:before="120" w:after="120" w:line="240" w:lineRule="auto"/>
        <w:rPr>
          <w:rFonts w:eastAsia="Arial"/>
          <w:b/>
          <w:color w:val="000000"/>
          <w:sz w:val="36"/>
          <w:szCs w:val="36"/>
        </w:rPr>
      </w:pPr>
      <w:r>
        <w:rPr>
          <w:rFonts w:eastAsia="Arial"/>
          <w:b/>
          <w:color w:val="000000"/>
          <w:sz w:val="36"/>
          <w:szCs w:val="36"/>
        </w:rPr>
        <w:lastRenderedPageBreak/>
        <w:t xml:space="preserve">Annex </w:t>
      </w:r>
      <w:bookmarkStart w:id="8" w:name="AnnexA"/>
      <w:r>
        <w:rPr>
          <w:rFonts w:eastAsia="Arial"/>
          <w:b/>
          <w:color w:val="000000"/>
          <w:sz w:val="36"/>
          <w:szCs w:val="36"/>
        </w:rPr>
        <w:t>A</w:t>
      </w:r>
      <w:bookmarkEnd w:id="8"/>
      <w:r>
        <w:rPr>
          <w:rFonts w:eastAsia="Arial"/>
          <w:b/>
          <w:color w:val="000000"/>
          <w:sz w:val="36"/>
          <w:szCs w:val="36"/>
        </w:rPr>
        <w:t xml:space="preserve"> – </w:t>
      </w:r>
      <w:r>
        <w:rPr>
          <w:rFonts w:eastAsia="Arial"/>
          <w:b/>
          <w:color w:val="000000"/>
          <w:sz w:val="36"/>
          <w:szCs w:val="36"/>
          <w:lang w:eastAsia="en-GB"/>
        </w:rPr>
        <w:t>Cluster Members</w:t>
      </w:r>
    </w:p>
    <w:p w14:paraId="54B296E5" w14:textId="77777777" w:rsidR="00AC4AE1" w:rsidRPr="00EA543C" w:rsidRDefault="00AC4AE1" w:rsidP="00EA543C">
      <w:pPr>
        <w:keepNext/>
        <w:spacing w:before="120" w:after="120" w:line="240" w:lineRule="auto"/>
      </w:pPr>
      <w:r w:rsidRPr="00EA543C">
        <w:t xml:space="preserve">The Deliverables shall also be provided for the benefit of the following </w:t>
      </w:r>
      <w:r w:rsidRPr="00EA543C">
        <w:rPr>
          <w:rFonts w:eastAsia="Times New Roman"/>
          <w:szCs w:val="24"/>
          <w:lang w:eastAsia="en-GB"/>
        </w:rPr>
        <w:t>Cluster Members</w:t>
      </w:r>
      <w:r w:rsidRPr="00EA543C">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C4AE1" w:rsidRPr="00EA543C" w14:paraId="6B81DF78" w14:textId="77777777" w:rsidTr="00837EF7">
        <w:tc>
          <w:tcPr>
            <w:tcW w:w="2254" w:type="dxa"/>
          </w:tcPr>
          <w:p w14:paraId="6253A608" w14:textId="77777777" w:rsidR="00AC4AE1" w:rsidRPr="00EA543C" w:rsidRDefault="00AC4AE1" w:rsidP="00EA543C">
            <w:pPr>
              <w:keepNext/>
              <w:keepLines/>
              <w:spacing w:before="120" w:after="120" w:line="240" w:lineRule="auto"/>
            </w:pPr>
            <w:r w:rsidRPr="00EA543C">
              <w:t xml:space="preserve">Name of </w:t>
            </w:r>
            <w:r w:rsidRPr="00EA543C">
              <w:rPr>
                <w:rFonts w:eastAsia="Times New Roman"/>
                <w:szCs w:val="24"/>
                <w:lang w:eastAsia="en-GB"/>
              </w:rPr>
              <w:t>Cluster Member</w:t>
            </w:r>
          </w:p>
        </w:tc>
        <w:tc>
          <w:tcPr>
            <w:tcW w:w="2254" w:type="dxa"/>
          </w:tcPr>
          <w:p w14:paraId="3E156EC0" w14:textId="77777777" w:rsidR="00AC4AE1" w:rsidRPr="00EA543C" w:rsidRDefault="00AC4AE1" w:rsidP="00EA543C">
            <w:pPr>
              <w:keepNext/>
              <w:keepLines/>
              <w:spacing w:before="120" w:after="120" w:line="240" w:lineRule="auto"/>
            </w:pPr>
            <w:r w:rsidRPr="00EA543C">
              <w:t>Services to be provided</w:t>
            </w:r>
          </w:p>
        </w:tc>
        <w:tc>
          <w:tcPr>
            <w:tcW w:w="2254" w:type="dxa"/>
          </w:tcPr>
          <w:p w14:paraId="5746A087" w14:textId="77777777" w:rsidR="00AC4AE1" w:rsidRPr="00EA543C" w:rsidRDefault="00AC4AE1" w:rsidP="00EA543C">
            <w:pPr>
              <w:keepNext/>
              <w:keepLines/>
              <w:spacing w:before="120" w:after="120" w:line="240" w:lineRule="auto"/>
            </w:pPr>
            <w:r w:rsidRPr="00EA543C">
              <w:t>Duration</w:t>
            </w:r>
          </w:p>
        </w:tc>
        <w:tc>
          <w:tcPr>
            <w:tcW w:w="2254" w:type="dxa"/>
          </w:tcPr>
          <w:p w14:paraId="4B8940A5" w14:textId="77777777" w:rsidR="00AC4AE1" w:rsidRPr="00EA543C" w:rsidRDefault="00AC4AE1" w:rsidP="00EA543C">
            <w:pPr>
              <w:keepNext/>
              <w:keepLines/>
              <w:spacing w:before="120" w:after="120" w:line="240" w:lineRule="auto"/>
            </w:pPr>
            <w:r w:rsidRPr="00EA543C">
              <w:t>Special Terms</w:t>
            </w:r>
          </w:p>
        </w:tc>
      </w:tr>
      <w:tr w:rsidR="00AC4AE1" w:rsidRPr="00EA543C" w14:paraId="0933B4DE" w14:textId="77777777" w:rsidTr="00837EF7">
        <w:tc>
          <w:tcPr>
            <w:tcW w:w="2254" w:type="dxa"/>
          </w:tcPr>
          <w:p w14:paraId="7066DD27"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353F0400"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D893DF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51A9E3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46C37516" w14:textId="77777777" w:rsidTr="00837EF7">
        <w:tc>
          <w:tcPr>
            <w:tcW w:w="2254" w:type="dxa"/>
          </w:tcPr>
          <w:p w14:paraId="1FAE4DD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CEC01FF"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051580E3"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4FE31A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F8321C1" w14:textId="77777777" w:rsidTr="00837EF7">
        <w:tc>
          <w:tcPr>
            <w:tcW w:w="2254" w:type="dxa"/>
          </w:tcPr>
          <w:p w14:paraId="536FA748"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D714A45"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E3B467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30AC70D"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93A10AC" w14:textId="77777777" w:rsidTr="00837EF7">
        <w:tc>
          <w:tcPr>
            <w:tcW w:w="2254" w:type="dxa"/>
          </w:tcPr>
          <w:p w14:paraId="34B2AF6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5FF9E1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A5FCCFC"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847E57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bookmarkEnd w:id="0"/>
    </w:tbl>
    <w:p w14:paraId="139E4A30" w14:textId="77777777" w:rsidR="00A17B0C" w:rsidRDefault="00A17B0C" w:rsidP="00EA543C">
      <w:pPr>
        <w:spacing w:before="120" w:after="120" w:line="240" w:lineRule="auto"/>
      </w:pPr>
    </w:p>
    <w:sectPr w:rsidR="00A17B0C">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3885" w14:textId="77777777" w:rsidR="00024B9C" w:rsidRDefault="00024B9C" w:rsidP="00AC4AE1">
      <w:pPr>
        <w:spacing w:after="0" w:line="240" w:lineRule="auto"/>
      </w:pPr>
      <w:r>
        <w:separator/>
      </w:r>
    </w:p>
  </w:endnote>
  <w:endnote w:type="continuationSeparator" w:id="0">
    <w:p w14:paraId="4F41769E" w14:textId="77777777" w:rsidR="00024B9C" w:rsidRDefault="00024B9C" w:rsidP="00AC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83ED" w14:textId="77777777" w:rsidR="00EA543C" w:rsidRDefault="00EA543C" w:rsidP="00EA543C">
    <w:pPr>
      <w:tabs>
        <w:tab w:val="center" w:pos="4513"/>
        <w:tab w:val="right" w:pos="9026"/>
      </w:tabs>
      <w:spacing w:after="0" w:line="240" w:lineRule="auto"/>
      <w:rPr>
        <w:rFonts w:eastAsia="Arial"/>
        <w:sz w:val="20"/>
        <w:szCs w:val="20"/>
      </w:rPr>
    </w:pPr>
  </w:p>
  <w:p w14:paraId="240C6AD6" w14:textId="18AD9CE8" w:rsidR="00EA543C" w:rsidRDefault="00EA543C" w:rsidP="00EA543C">
    <w:pPr>
      <w:tabs>
        <w:tab w:val="center" w:pos="4513"/>
        <w:tab w:val="right" w:pos="9026"/>
      </w:tabs>
      <w:spacing w:after="0" w:line="240" w:lineRule="auto"/>
      <w:rPr>
        <w:rFonts w:eastAsia="Arial"/>
        <w:sz w:val="20"/>
        <w:szCs w:val="20"/>
      </w:rPr>
    </w:pPr>
    <w:r>
      <w:rPr>
        <w:rFonts w:eastAsia="Arial"/>
        <w:sz w:val="20"/>
        <w:szCs w:val="20"/>
      </w:rPr>
      <w:t>Framework Ref: RM</w:t>
    </w:r>
    <w:r w:rsidR="006858C8" w:rsidRPr="006858C8">
      <w:rPr>
        <w:rFonts w:eastAsia="Arial"/>
        <w:sz w:val="20"/>
        <w:szCs w:val="20"/>
      </w:rPr>
      <w:t>1557.15</w:t>
    </w:r>
    <w:r>
      <w:rPr>
        <w:rFonts w:eastAsia="Arial"/>
        <w:sz w:val="20"/>
        <w:szCs w:val="20"/>
      </w:rPr>
      <w:tab/>
      <w:t xml:space="preserve">                                           </w:t>
    </w:r>
  </w:p>
  <w:p w14:paraId="0B6B5A7A" w14:textId="7A720D79" w:rsidR="00EA543C" w:rsidRDefault="00EA543C" w:rsidP="00EA543C">
    <w:pP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BA7772">
      <w:rPr>
        <w:rFonts w:eastAsia="Arial"/>
        <w:noProof/>
        <w:color w:val="000000"/>
        <w:sz w:val="20"/>
        <w:szCs w:val="20"/>
      </w:rPr>
      <w:t>1</w:t>
    </w:r>
    <w:r>
      <w:rPr>
        <w:rFonts w:eastAsia="Arial"/>
        <w:color w:val="000000"/>
        <w:sz w:val="20"/>
        <w:szCs w:val="20"/>
      </w:rPr>
      <w:fldChar w:fldCharType="end"/>
    </w:r>
  </w:p>
  <w:p w14:paraId="071A866A" w14:textId="0020E5EE" w:rsidR="00024B9C" w:rsidRPr="00EA543C" w:rsidRDefault="00EA543C" w:rsidP="00EA543C">
    <w:pPr>
      <w:spacing w:after="0" w:line="240" w:lineRule="auto"/>
      <w:jc w:val="both"/>
      <w:rPr>
        <w:rFonts w:eastAsia="Arial"/>
        <w:color w:val="000000"/>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B016" w14:textId="77777777" w:rsidR="00024B9C" w:rsidRDefault="00024B9C" w:rsidP="00AC4AE1">
      <w:pPr>
        <w:spacing w:after="0" w:line="240" w:lineRule="auto"/>
      </w:pPr>
      <w:r>
        <w:separator/>
      </w:r>
    </w:p>
  </w:footnote>
  <w:footnote w:type="continuationSeparator" w:id="0">
    <w:p w14:paraId="5241DA7C" w14:textId="77777777" w:rsidR="00024B9C" w:rsidRDefault="00024B9C" w:rsidP="00AC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166B" w14:textId="6CDC4F73" w:rsidR="00024B9C" w:rsidRPr="00EA543C" w:rsidRDefault="00024B9C" w:rsidP="00710B56">
    <w:pPr>
      <w:pBdr>
        <w:top w:val="nil"/>
        <w:left w:val="nil"/>
        <w:bottom w:val="nil"/>
        <w:right w:val="nil"/>
        <w:between w:val="nil"/>
      </w:pBdr>
      <w:tabs>
        <w:tab w:val="center" w:pos="4513"/>
        <w:tab w:val="right" w:pos="9026"/>
      </w:tabs>
      <w:spacing w:after="0"/>
      <w:rPr>
        <w:rFonts w:eastAsia="Arial"/>
        <w:b/>
        <w:color w:val="000000"/>
        <w:sz w:val="22"/>
      </w:rPr>
    </w:pPr>
    <w:r w:rsidRPr="00EA543C">
      <w:rPr>
        <w:rFonts w:eastAsia="Arial"/>
        <w:b/>
        <w:color w:val="000000"/>
        <w:sz w:val="22"/>
      </w:rPr>
      <w:t>Call-Off Schedule 12 (Clustering)</w:t>
    </w:r>
  </w:p>
  <w:p w14:paraId="713AC98E" w14:textId="77777777" w:rsidR="00024B9C" w:rsidRPr="00EA543C" w:rsidRDefault="00024B9C" w:rsidP="00710B56">
    <w:pPr>
      <w:spacing w:after="0"/>
      <w:rPr>
        <w:rFonts w:eastAsia="Arial"/>
        <w:sz w:val="22"/>
      </w:rPr>
    </w:pPr>
    <w:r w:rsidRPr="00EA543C">
      <w:rPr>
        <w:rFonts w:eastAsia="Arial"/>
        <w:sz w:val="22"/>
      </w:rPr>
      <w:t>Call-Off Ref:</w:t>
    </w:r>
  </w:p>
  <w:p w14:paraId="77533FBF" w14:textId="1371B3B2" w:rsidR="00024B9C" w:rsidRPr="00EA543C" w:rsidRDefault="00024B9C" w:rsidP="00710B56">
    <w:pPr>
      <w:spacing w:after="0"/>
      <w:rPr>
        <w:rFonts w:eastAsia="Arial"/>
        <w:sz w:val="22"/>
      </w:rPr>
    </w:pPr>
    <w:r w:rsidRPr="00EA543C">
      <w:rPr>
        <w:rFonts w:eastAsia="Arial"/>
        <w:sz w:val="22"/>
      </w:rPr>
      <w:t>Crown Copyright 202</w:t>
    </w:r>
    <w:r w:rsidR="00D01D10" w:rsidRPr="00EA543C">
      <w:rPr>
        <w:rFonts w:eastAsia="Arial"/>
        <w:sz w:val="22"/>
      </w:rPr>
      <w:t>5</w:t>
    </w:r>
  </w:p>
  <w:p w14:paraId="5ADDCB27" w14:textId="77777777" w:rsidR="00024B9C" w:rsidRDefault="0002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B86B"/>
    <w:multiLevelType w:val="multilevel"/>
    <w:tmpl w:val="D304DB66"/>
    <w:lvl w:ilvl="0">
      <w:start w:val="3"/>
      <w:numFmt w:val="decimal"/>
      <w:lvlText w:val="%1."/>
      <w:lvlJc w:val="left"/>
      <w:pPr>
        <w:ind w:left="720" w:hanging="720"/>
      </w:pPr>
      <w:rPr>
        <w:smallCaps w:val="0"/>
        <w:strike w:val="0"/>
        <w:color w:val="000000"/>
        <w:u w:val="none"/>
        <w:vertAlign w:val="baseline"/>
      </w:rPr>
    </w:lvl>
    <w:lvl w:ilvl="1">
      <w:start w:val="6"/>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B1FB86C"/>
    <w:multiLevelType w:val="multilevel"/>
    <w:tmpl w:val="5908F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B1FB86D"/>
    <w:multiLevelType w:val="multilevel"/>
    <w:tmpl w:val="A31A97C2"/>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B1FB86E"/>
    <w:multiLevelType w:val="multilevel"/>
    <w:tmpl w:val="60087BA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2"/>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B1FB86F"/>
    <w:multiLevelType w:val="multilevel"/>
    <w:tmpl w:val="C6265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B1FB870"/>
    <w:multiLevelType w:val="multilevel"/>
    <w:tmpl w:val="6ABE903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4"/>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B1FB871"/>
    <w:multiLevelType w:val="multilevel"/>
    <w:tmpl w:val="92E26C4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5"/>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B1FB872"/>
    <w:multiLevelType w:val="multilevel"/>
    <w:tmpl w:val="D786C81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6"/>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B1FB873"/>
    <w:multiLevelType w:val="multilevel"/>
    <w:tmpl w:val="1100AD7C"/>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7"/>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1879100E"/>
    <w:multiLevelType w:val="multilevel"/>
    <w:tmpl w:val="68FE38A4"/>
    <w:lvl w:ilvl="0">
      <w:start w:val="1"/>
      <w:numFmt w:val="decimal"/>
      <w:pStyle w:val="GPSL1CLAUSEHEADING"/>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F26A4"/>
    <w:multiLevelType w:val="multilevel"/>
    <w:tmpl w:val="66CC117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i w:val="0"/>
        <w:smallCaps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2"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0BD6D19"/>
    <w:multiLevelType w:val="multilevel"/>
    <w:tmpl w:val="5D3C3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5530694">
    <w:abstractNumId w:val="9"/>
  </w:num>
  <w:num w:numId="2" w16cid:durableId="1259407036">
    <w:abstractNumId w:val="11"/>
  </w:num>
  <w:num w:numId="3" w16cid:durableId="719789302">
    <w:abstractNumId w:val="13"/>
  </w:num>
  <w:num w:numId="4" w16cid:durableId="1719862639">
    <w:abstractNumId w:val="0"/>
  </w:num>
  <w:num w:numId="5" w16cid:durableId="1735473620">
    <w:abstractNumId w:val="1"/>
  </w:num>
  <w:num w:numId="6" w16cid:durableId="2045514792">
    <w:abstractNumId w:val="2"/>
  </w:num>
  <w:num w:numId="7" w16cid:durableId="283968748">
    <w:abstractNumId w:val="3"/>
  </w:num>
  <w:num w:numId="8" w16cid:durableId="1206329943">
    <w:abstractNumId w:val="4"/>
  </w:num>
  <w:num w:numId="9" w16cid:durableId="1385645109">
    <w:abstractNumId w:val="5"/>
  </w:num>
  <w:num w:numId="10" w16cid:durableId="1617516701">
    <w:abstractNumId w:val="6"/>
  </w:num>
  <w:num w:numId="11" w16cid:durableId="1822845196">
    <w:abstractNumId w:val="7"/>
  </w:num>
  <w:num w:numId="12" w16cid:durableId="236403127">
    <w:abstractNumId w:val="8"/>
  </w:num>
  <w:num w:numId="13" w16cid:durableId="1902790063">
    <w:abstractNumId w:val="10"/>
  </w:num>
  <w:num w:numId="14" w16cid:durableId="1442801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20:03:17" w:val="V2 - Amend TRK NV"/>
    <w:docVar w:name="gemDocNotesCount" w:val="1"/>
  </w:docVars>
  <w:rsids>
    <w:rsidRoot w:val="00AC4AE1"/>
    <w:rsid w:val="00024B9C"/>
    <w:rsid w:val="0003525A"/>
    <w:rsid w:val="000465DC"/>
    <w:rsid w:val="00054D10"/>
    <w:rsid w:val="000A75A0"/>
    <w:rsid w:val="00112BE2"/>
    <w:rsid w:val="002111E9"/>
    <w:rsid w:val="002D7BE2"/>
    <w:rsid w:val="003027F6"/>
    <w:rsid w:val="0036341B"/>
    <w:rsid w:val="00367DB6"/>
    <w:rsid w:val="003A43C5"/>
    <w:rsid w:val="003F041C"/>
    <w:rsid w:val="0040405D"/>
    <w:rsid w:val="00434AF8"/>
    <w:rsid w:val="004C080C"/>
    <w:rsid w:val="00533889"/>
    <w:rsid w:val="00545AD9"/>
    <w:rsid w:val="005A0286"/>
    <w:rsid w:val="005C0410"/>
    <w:rsid w:val="005D0EAC"/>
    <w:rsid w:val="005E3381"/>
    <w:rsid w:val="00665F1B"/>
    <w:rsid w:val="006858C8"/>
    <w:rsid w:val="006D50F6"/>
    <w:rsid w:val="006E14A9"/>
    <w:rsid w:val="006E1758"/>
    <w:rsid w:val="00710881"/>
    <w:rsid w:val="00710B56"/>
    <w:rsid w:val="007608D5"/>
    <w:rsid w:val="00761C10"/>
    <w:rsid w:val="007E0F0E"/>
    <w:rsid w:val="007F31D1"/>
    <w:rsid w:val="008027D6"/>
    <w:rsid w:val="00837EF7"/>
    <w:rsid w:val="00853B63"/>
    <w:rsid w:val="008B0CFA"/>
    <w:rsid w:val="008C6A13"/>
    <w:rsid w:val="00913AA7"/>
    <w:rsid w:val="00954E0B"/>
    <w:rsid w:val="00A17B0C"/>
    <w:rsid w:val="00A27BBB"/>
    <w:rsid w:val="00AB1B4D"/>
    <w:rsid w:val="00AC4AE1"/>
    <w:rsid w:val="00AC6AB0"/>
    <w:rsid w:val="00B85A50"/>
    <w:rsid w:val="00BA2D8B"/>
    <w:rsid w:val="00BA7772"/>
    <w:rsid w:val="00BB0CA2"/>
    <w:rsid w:val="00C17082"/>
    <w:rsid w:val="00C63565"/>
    <w:rsid w:val="00C76F0A"/>
    <w:rsid w:val="00C81E6E"/>
    <w:rsid w:val="00C900A0"/>
    <w:rsid w:val="00C90426"/>
    <w:rsid w:val="00CD00FB"/>
    <w:rsid w:val="00CD2229"/>
    <w:rsid w:val="00CF7FFC"/>
    <w:rsid w:val="00D01D10"/>
    <w:rsid w:val="00D55662"/>
    <w:rsid w:val="00D827D3"/>
    <w:rsid w:val="00DA04B9"/>
    <w:rsid w:val="00DE180C"/>
    <w:rsid w:val="00E31FCE"/>
    <w:rsid w:val="00E55F10"/>
    <w:rsid w:val="00E8281D"/>
    <w:rsid w:val="00E9388F"/>
    <w:rsid w:val="00EA543C"/>
    <w:rsid w:val="00EC69D6"/>
    <w:rsid w:val="00F47F87"/>
    <w:rsid w:val="00F560D2"/>
    <w:rsid w:val="00F65ADD"/>
    <w:rsid w:val="00F83C1A"/>
    <w:rsid w:val="00FA3FB7"/>
    <w:rsid w:val="00FD52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535A93"/>
  <w15:chartTrackingRefBased/>
  <w15:docId w15:val="{8F9C9FE4-3760-46BD-A418-67FCA420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4numberedclause">
    <w:name w:val="GPS L4 numbered clause"/>
    <w:basedOn w:val="GPSL3numberedclause"/>
    <w:qFormat/>
    <w:rsid w:val="00AC4AE1"/>
    <w:pPr>
      <w:numPr>
        <w:ilvl w:val="3"/>
      </w:numPr>
      <w:tabs>
        <w:tab w:val="left" w:pos="2552"/>
      </w:tabs>
    </w:pPr>
  </w:style>
  <w:style w:type="paragraph" w:customStyle="1" w:styleId="GPSL3numberedclause">
    <w:name w:val="GPS L3 numbered clause"/>
    <w:basedOn w:val="Normal"/>
    <w:link w:val="GPSL3numberedclauseChar"/>
    <w:qFormat/>
    <w:rsid w:val="00AC4AE1"/>
    <w:pPr>
      <w:numPr>
        <w:ilvl w:val="2"/>
        <w:numId w:val="1"/>
      </w:numPr>
      <w:tabs>
        <w:tab w:val="left" w:pos="1985"/>
      </w:tabs>
      <w:adjustRightInd w:val="0"/>
      <w:spacing w:before="120" w:after="120" w:line="240" w:lineRule="auto"/>
    </w:pPr>
    <w:rPr>
      <w:rFonts w:eastAsia="Times New Roman"/>
      <w:lang w:eastAsia="zh-CN"/>
    </w:rPr>
  </w:style>
  <w:style w:type="paragraph" w:customStyle="1" w:styleId="GPSL1CLAUSEHEADING">
    <w:name w:val="GPS L1 CLAUSE HEADING"/>
    <w:basedOn w:val="Normal"/>
    <w:next w:val="Normal"/>
    <w:qFormat/>
    <w:rsid w:val="00AC4AE1"/>
    <w:pPr>
      <w:keepNext/>
      <w:numPr>
        <w:numId w:val="1"/>
      </w:numPr>
      <w:tabs>
        <w:tab w:val="left" w:pos="142"/>
      </w:tabs>
      <w:adjustRightInd w:val="0"/>
      <w:spacing w:before="120" w:after="240" w:line="240" w:lineRule="auto"/>
      <w:outlineLvl w:val="1"/>
    </w:pPr>
    <w:rPr>
      <w:rFonts w:ascii="Arial Bold" w:eastAsia="STZhongsong" w:hAnsi="Arial Bold"/>
      <w:b/>
      <w:lang w:eastAsia="zh-CN"/>
    </w:rPr>
  </w:style>
  <w:style w:type="paragraph" w:customStyle="1" w:styleId="GPSL5numberedclause">
    <w:name w:val="GPS L5 numbered clause"/>
    <w:basedOn w:val="GPSL4numberedclause"/>
    <w:qFormat/>
    <w:rsid w:val="00AC4AE1"/>
    <w:pPr>
      <w:numPr>
        <w:ilvl w:val="4"/>
      </w:numPr>
      <w:tabs>
        <w:tab w:val="left" w:pos="3119"/>
      </w:tabs>
    </w:pPr>
  </w:style>
  <w:style w:type="paragraph" w:customStyle="1" w:styleId="GPSL6numbered">
    <w:name w:val="GPS L6 numbered"/>
    <w:basedOn w:val="GPSL5numberedclause"/>
    <w:qFormat/>
    <w:rsid w:val="00AC4AE1"/>
    <w:pPr>
      <w:numPr>
        <w:ilvl w:val="5"/>
      </w:numPr>
      <w:tabs>
        <w:tab w:val="left" w:pos="3686"/>
      </w:tabs>
    </w:pPr>
  </w:style>
  <w:style w:type="character" w:customStyle="1" w:styleId="GPSL3numberedclauseChar">
    <w:name w:val="GPS L3 numbered clause Char"/>
    <w:link w:val="GPSL3numberedclause"/>
    <w:locked/>
    <w:rsid w:val="00AC4AE1"/>
    <w:rPr>
      <w:rFonts w:ascii="Arial" w:eastAsia="Times New Roman" w:hAnsi="Arial" w:cs="Arial"/>
      <w:sz w:val="24"/>
      <w:lang w:eastAsia="zh-CN"/>
    </w:rPr>
  </w:style>
  <w:style w:type="character" w:customStyle="1" w:styleId="FooterChar">
    <w:name w:val="Footer Char"/>
    <w:basedOn w:val="DefaultParagraphFont"/>
    <w:link w:val="Footer"/>
    <w:uiPriority w:val="99"/>
    <w:rsid w:val="00AC4AE1"/>
    <w:rPr>
      <w:rFonts w:ascii="Calibri" w:eastAsia="Calibri" w:hAnsi="Calibri" w:cs="Times New Roman"/>
      <w:lang w:eastAsia="ja-JP"/>
    </w:rPr>
  </w:style>
  <w:style w:type="paragraph" w:customStyle="1" w:styleId="GPSL2numberedclause">
    <w:name w:val="GPS L2 numbered clause"/>
    <w:basedOn w:val="Normal"/>
    <w:link w:val="GPSL2numberedclauseChar1"/>
    <w:qFormat/>
    <w:rsid w:val="00AC4AE1"/>
    <w:pPr>
      <w:numPr>
        <w:ilvl w:val="1"/>
        <w:numId w:val="1"/>
      </w:numPr>
      <w:tabs>
        <w:tab w:val="left" w:pos="1134"/>
      </w:tabs>
      <w:adjustRightInd w:val="0"/>
      <w:spacing w:before="120" w:after="120" w:line="240" w:lineRule="auto"/>
    </w:pPr>
    <w:rPr>
      <w:rFonts w:eastAsia="Times New Roman"/>
      <w:lang w:eastAsia="zh-CN"/>
    </w:rPr>
  </w:style>
  <w:style w:type="character" w:customStyle="1" w:styleId="GPSL2numberedclauseChar1">
    <w:name w:val="GPS L2 numbered clause Char1"/>
    <w:link w:val="GPSL2numberedclause"/>
    <w:rsid w:val="00AC4AE1"/>
    <w:rPr>
      <w:rFonts w:ascii="Arial" w:eastAsia="Times New Roman" w:hAnsi="Arial" w:cs="Arial"/>
      <w:sz w:val="24"/>
      <w:lang w:eastAsia="zh-CN"/>
    </w:rPr>
  </w:style>
  <w:style w:type="paragraph" w:styleId="BalloonText">
    <w:name w:val="Balloon Text"/>
    <w:basedOn w:val="Normal"/>
    <w:link w:val="BalloonTextChar"/>
    <w:uiPriority w:val="99"/>
    <w:semiHidden/>
    <w:unhideWhenUsed/>
    <w:rsid w:val="00AC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E1"/>
    <w:rPr>
      <w:rFonts w:ascii="Segoe UI" w:eastAsia="Calibri" w:hAnsi="Segoe UI" w:cs="Segoe UI"/>
      <w:sz w:val="18"/>
      <w:szCs w:val="18"/>
      <w:lang w:eastAsia="ja-JP"/>
    </w:rPr>
  </w:style>
  <w:style w:type="paragraph" w:styleId="Header">
    <w:name w:val="header"/>
    <w:basedOn w:val="Normal"/>
    <w:link w:val="HeaderChar"/>
    <w:uiPriority w:val="99"/>
    <w:unhideWhenUsed/>
    <w:rsid w:val="00AC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E1"/>
    <w:rPr>
      <w:rFonts w:ascii="Calibri" w:eastAsia="Calibri" w:hAnsi="Calibri" w:cs="Times New Roman"/>
      <w:lang w:eastAsia="ja-JP"/>
    </w:rPr>
  </w:style>
  <w:style w:type="paragraph" w:styleId="Footer">
    <w:name w:val="footer"/>
    <w:basedOn w:val="Normal"/>
    <w:link w:val="FooterChar"/>
    <w:uiPriority w:val="99"/>
    <w:unhideWhenUsed/>
    <w:rsid w:val="00AC4AE1"/>
    <w:pPr>
      <w:tabs>
        <w:tab w:val="center" w:pos="4513"/>
        <w:tab w:val="right" w:pos="9026"/>
      </w:tabs>
      <w:spacing w:after="0" w:line="240" w:lineRule="auto"/>
    </w:pPr>
  </w:style>
  <w:style w:type="paragraph" w:styleId="Revision">
    <w:name w:val="Revision"/>
    <w:hidden/>
    <w:uiPriority w:val="99"/>
    <w:semiHidden/>
    <w:rsid w:val="00533889"/>
    <w:pPr>
      <w:spacing w:after="0" w:line="240" w:lineRule="auto"/>
    </w:pPr>
    <w:rPr>
      <w:rFonts w:ascii="Calibri" w:eastAsia="Calibri" w:hAnsi="Calibri" w:cs="Times New Roman"/>
      <w:lang w:eastAsia="ja-JP"/>
    </w:rPr>
  </w:style>
  <w:style w:type="character" w:styleId="CommentReference">
    <w:name w:val="annotation reference"/>
    <w:basedOn w:val="DefaultParagraphFont"/>
    <w:uiPriority w:val="99"/>
    <w:semiHidden/>
    <w:unhideWhenUsed/>
    <w:rsid w:val="00CD00FB"/>
    <w:rPr>
      <w:sz w:val="16"/>
      <w:szCs w:val="16"/>
    </w:rPr>
  </w:style>
  <w:style w:type="paragraph" w:styleId="CommentText">
    <w:name w:val="annotation text"/>
    <w:basedOn w:val="Normal"/>
    <w:link w:val="CommentTextChar"/>
    <w:uiPriority w:val="99"/>
    <w:unhideWhenUsed/>
    <w:rsid w:val="00CD00FB"/>
    <w:pPr>
      <w:spacing w:line="240" w:lineRule="auto"/>
    </w:pPr>
    <w:rPr>
      <w:sz w:val="20"/>
      <w:szCs w:val="20"/>
    </w:rPr>
  </w:style>
  <w:style w:type="character" w:customStyle="1" w:styleId="CommentTextChar">
    <w:name w:val="Comment Text Char"/>
    <w:basedOn w:val="DefaultParagraphFont"/>
    <w:link w:val="CommentText"/>
    <w:uiPriority w:val="99"/>
    <w:rsid w:val="00CD00FB"/>
    <w:rPr>
      <w:rFonts w:ascii="Calibri" w:eastAsia="Calibri"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D00FB"/>
    <w:rPr>
      <w:b/>
      <w:bCs/>
    </w:rPr>
  </w:style>
  <w:style w:type="character" w:customStyle="1" w:styleId="CommentSubjectChar">
    <w:name w:val="Comment Subject Char"/>
    <w:basedOn w:val="CommentTextChar"/>
    <w:link w:val="CommentSubject"/>
    <w:uiPriority w:val="99"/>
    <w:semiHidden/>
    <w:rsid w:val="00CD00FB"/>
    <w:rPr>
      <w:rFonts w:ascii="Calibri" w:eastAsia="Calibri" w:hAnsi="Calibri" w:cs="Times New Roman"/>
      <w:b/>
      <w:bCs/>
      <w:sz w:val="20"/>
      <w:szCs w:val="20"/>
      <w:lang w:eastAsia="ja-JP"/>
    </w:rPr>
  </w:style>
  <w:style w:type="paragraph" w:styleId="ListParagraph">
    <w:name w:val="List Paragraph"/>
    <w:basedOn w:val="Normal"/>
    <w:uiPriority w:val="34"/>
    <w:qFormat/>
    <w:rsid w:val="00C81E6E"/>
    <w:pPr>
      <w:ind w:left="720"/>
      <w:contextualSpacing/>
    </w:pPr>
    <w:rPr>
      <w:rFonts w:cs="Calibri"/>
      <w:lang w:eastAsia="en-GB"/>
    </w:rPr>
  </w:style>
  <w:style w:type="paragraph" w:customStyle="1" w:styleId="GPSDefinitionTerm">
    <w:name w:val="GPS Definition Term"/>
    <w:basedOn w:val="Normal"/>
    <w:qFormat/>
    <w:rsid w:val="00B85A50"/>
    <w:pPr>
      <w:overflowPunct w:val="0"/>
      <w:autoSpaceDE w:val="0"/>
      <w:autoSpaceDN w:val="0"/>
      <w:adjustRightInd w:val="0"/>
      <w:spacing w:after="120" w:line="240" w:lineRule="auto"/>
      <w:ind w:left="-108"/>
      <w:textAlignment w:val="baseline"/>
    </w:pPr>
    <w:rPr>
      <w:rFonts w:eastAsia="Times New Roman"/>
      <w:b/>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BC48-1C6F-47EF-A43F-FBAA1340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4167</Characters>
  <Application>Microsoft Office Word</Application>
  <DocSecurity>0</DocSecurity>
  <PresentationFormat/>
  <Lines>99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2</cp:revision>
  <dcterms:created xsi:type="dcterms:W3CDTF">2025-10-16T15:08:00Z</dcterms:created>
  <dcterms:modified xsi:type="dcterms:W3CDTF">2025-10-16T15:08:00Z</dcterms:modified>
  <cp:category/>
  <cp:contentStatus/>
  <dc:language/>
  <cp:version/>
</cp:coreProperties>
</file>