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rPr/>
      </w:pPr>
      <w:r w:rsidDel="00000000" w:rsidR="00000000" w:rsidRPr="00000000">
        <w:rPr>
          <w:rtl w:val="0"/>
        </w:rPr>
      </w:r>
    </w:p>
    <w:p w:rsidR="00000000" w:rsidDel="00000000" w:rsidP="00000000" w:rsidRDefault="00000000" w:rsidRPr="00000000" w14:paraId="00000002">
      <w:pPr>
        <w:pStyle w:val="Title"/>
        <w:keepNext w:val="0"/>
        <w:keepLines w:val="0"/>
        <w:rPr/>
      </w:pPr>
      <w:r w:rsidDel="00000000" w:rsidR="00000000" w:rsidRPr="00000000">
        <w:rPr>
          <w:rtl w:val="0"/>
        </w:rPr>
      </w:r>
    </w:p>
    <w:p w:rsidR="00000000" w:rsidDel="00000000" w:rsidP="00000000" w:rsidRDefault="00000000" w:rsidRPr="00000000" w14:paraId="00000003">
      <w:pPr>
        <w:pStyle w:val="Title"/>
        <w:keepNext w:val="0"/>
        <w:keepLines w:val="0"/>
        <w:rPr>
          <w:b w:val="1"/>
          <w:sz w:val="60"/>
          <w:szCs w:val="60"/>
        </w:rPr>
      </w:pPr>
      <w:r w:rsidDel="00000000" w:rsidR="00000000" w:rsidRPr="00000000">
        <w:rPr>
          <w:b w:val="1"/>
          <w:sz w:val="60"/>
          <w:szCs w:val="60"/>
          <w:rtl w:val="0"/>
        </w:rPr>
        <w:t xml:space="preserve">Buyer guide </w:t>
      </w:r>
    </w:p>
    <w:p w:rsidR="00000000" w:rsidDel="00000000" w:rsidP="00000000" w:rsidRDefault="00000000" w:rsidRPr="00000000" w14:paraId="00000004">
      <w:pPr>
        <w:pStyle w:val="Title"/>
        <w:keepNext w:val="0"/>
        <w:keepLines w:val="0"/>
        <w:spacing w:line="276" w:lineRule="auto"/>
        <w:rPr/>
      </w:pPr>
      <w:r w:rsidDel="00000000" w:rsidR="00000000" w:rsidRPr="00000000">
        <w:rPr>
          <w:rtl w:val="0"/>
        </w:rPr>
        <w:t xml:space="preserve">RM6361</w:t>
      </w:r>
    </w:p>
    <w:p w:rsidR="00000000" w:rsidDel="00000000" w:rsidP="00000000" w:rsidRDefault="00000000" w:rsidRPr="00000000" w14:paraId="00000005">
      <w:pPr>
        <w:pStyle w:val="Title"/>
        <w:keepNext w:val="0"/>
        <w:keepLines w:val="0"/>
        <w:spacing w:line="276" w:lineRule="auto"/>
        <w:rPr/>
        <w:sectPr>
          <w:headerReference r:id="rId7" w:type="default"/>
          <w:footerReference r:id="rId8" w:type="default"/>
          <w:pgSz w:h="16834" w:w="11909" w:orient="portrait"/>
          <w:pgMar w:bottom="1440" w:top="1440" w:left="1440" w:right="1440" w:header="720" w:footer="720"/>
          <w:pgNumType w:start="1"/>
        </w:sectPr>
      </w:pPr>
      <w:bookmarkStart w:colFirst="0" w:colLast="0" w:name="_heading=h.gjdgxs" w:id="0"/>
      <w:bookmarkEnd w:id="0"/>
      <w:r w:rsidDel="00000000" w:rsidR="00000000" w:rsidRPr="00000000">
        <w:rPr>
          <w:rtl w:val="0"/>
        </w:rPr>
        <w:t xml:space="preserve">Multifunctional Devices (MFDs), GovPrint Hardware, Managed Print Services and Digital Workflow Software Services</w:t>
      </w:r>
      <w:r w:rsidDel="00000000" w:rsidR="00000000" w:rsidRPr="00000000">
        <w:rPr/>
        <w:drawing>
          <wp:anchor allowOverlap="1" behindDoc="1" distB="0" distT="0" distL="0" distR="0" hidden="0" layoutInCell="1" locked="0" relativeHeight="0" simplePos="0">
            <wp:simplePos x="0" y="0"/>
            <wp:positionH relativeFrom="page">
              <wp:posOffset>4352925</wp:posOffset>
            </wp:positionH>
            <wp:positionV relativeFrom="page">
              <wp:posOffset>466344</wp:posOffset>
            </wp:positionV>
            <wp:extent cx="2752725" cy="282331"/>
            <wp:effectExtent b="0" l="0" r="0" t="0"/>
            <wp:wrapNone/>
            <wp:docPr id="1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752725" cy="282331"/>
                    </a:xfrm>
                    <a:prstGeom prst="rect"/>
                    <a:ln/>
                  </pic:spPr>
                </pic:pic>
              </a:graphicData>
            </a:graphic>
          </wp:anchor>
        </w:drawing>
      </w:r>
      <w:r w:rsidDel="00000000" w:rsidR="00000000" w:rsidRPr="00000000">
        <w:rPr/>
        <w:drawing>
          <wp:anchor allowOverlap="1" behindDoc="1" distB="0" distT="0" distL="0" distR="0" hidden="0" layoutInCell="1" locked="0" relativeHeight="0" simplePos="0">
            <wp:simplePos x="0" y="0"/>
            <wp:positionH relativeFrom="page">
              <wp:posOffset>-18286</wp:posOffset>
            </wp:positionH>
            <wp:positionV relativeFrom="page">
              <wp:posOffset>987552</wp:posOffset>
            </wp:positionV>
            <wp:extent cx="7629525" cy="7604178"/>
            <wp:effectExtent b="0" l="0" r="0" t="0"/>
            <wp:wrapNone/>
            <wp:docPr id="13" name="image6.png"/>
            <a:graphic>
              <a:graphicData uri="http://schemas.openxmlformats.org/drawingml/2006/picture">
                <pic:pic>
                  <pic:nvPicPr>
                    <pic:cNvPr id="0" name="image6.png"/>
                    <pic:cNvPicPr preferRelativeResize="0"/>
                  </pic:nvPicPr>
                  <pic:blipFill>
                    <a:blip r:embed="rId10"/>
                    <a:srcRect b="375" l="0" r="0" t="375"/>
                    <a:stretch>
                      <a:fillRect/>
                    </a:stretch>
                  </pic:blipFill>
                  <pic:spPr>
                    <a:xfrm>
                      <a:off x="0" y="0"/>
                      <a:ext cx="7629525" cy="7604178"/>
                    </a:xfrm>
                    <a:prstGeom prst="rect"/>
                    <a:ln/>
                  </pic:spPr>
                </pic:pic>
              </a:graphicData>
            </a:graphic>
          </wp:anchor>
        </w:drawing>
      </w:r>
      <w:r w:rsidDel="00000000" w:rsidR="00000000" w:rsidRPr="00000000">
        <w:rPr/>
        <w:drawing>
          <wp:anchor allowOverlap="1" behindDoc="1" distB="0" distT="0" distL="0" distR="0" hidden="0" layoutInCell="1" locked="0" relativeHeight="0" simplePos="0">
            <wp:simplePos x="0" y="0"/>
            <wp:positionH relativeFrom="page">
              <wp:posOffset>320040</wp:posOffset>
            </wp:positionH>
            <wp:positionV relativeFrom="page">
              <wp:posOffset>8988552</wp:posOffset>
            </wp:positionV>
            <wp:extent cx="1554480" cy="1261872"/>
            <wp:effectExtent b="0" l="0" r="0" t="0"/>
            <wp:wrapNone/>
            <wp:docPr id="14"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1554480" cy="1261872"/>
                    </a:xfrm>
                    <a:prstGeom prst="rect"/>
                    <a:ln/>
                  </pic:spPr>
                </pic:pic>
              </a:graphicData>
            </a:graphic>
          </wp:anchor>
        </w:drawing>
      </w:r>
      <w:r w:rsidDel="00000000" w:rsidR="00000000" w:rsidRPr="00000000">
        <w:rPr>
          <w:rtl w:val="0"/>
        </w:rPr>
      </w:r>
    </w:p>
    <w:p w:rsidR="00000000" w:rsidDel="00000000" w:rsidP="00000000" w:rsidRDefault="00000000" w:rsidRPr="00000000" w14:paraId="00000006">
      <w:pPr>
        <w:pStyle w:val="Heading1"/>
        <w:rPr/>
      </w:pPr>
      <w:bookmarkStart w:colFirst="0" w:colLast="0" w:name="_heading=h.30j0zll" w:id="1"/>
      <w:bookmarkEnd w:id="1"/>
      <w:r w:rsidDel="00000000" w:rsidR="00000000" w:rsidRPr="00000000">
        <w:rPr>
          <w:rtl w:val="0"/>
        </w:rPr>
        <w:t xml:space="preserve">Key information </w:t>
      </w:r>
    </w:p>
    <w:tbl>
      <w:tblPr>
        <w:tblStyle w:val="Table1"/>
        <w:tblW w:w="9015.0" w:type="dxa"/>
        <w:jc w:val="left"/>
        <w:tblInd w:w="-108.0" w:type="dxa"/>
        <w:tblLayout w:type="fixed"/>
        <w:tblLook w:val="0600"/>
      </w:tblPr>
      <w:tblGrid>
        <w:gridCol w:w="2565"/>
        <w:gridCol w:w="6450"/>
        <w:tblGridChange w:id="0">
          <w:tblGrid>
            <w:gridCol w:w="2565"/>
            <w:gridCol w:w="6450"/>
          </w:tblGrid>
        </w:tblGridChange>
      </w:tblGrid>
      <w:tr>
        <w:trPr>
          <w:cantSplit w:val="1"/>
          <w:trHeight w:val="504" w:hRule="atLeast"/>
          <w:tblHeader w:val="1"/>
        </w:trPr>
        <w:tc>
          <w:tcPr>
            <w:tcBorders>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07">
            <w:pPr>
              <w:spacing w:line="276" w:lineRule="auto"/>
              <w:rPr>
                <w:b w:val="1"/>
                <w:sz w:val="24"/>
                <w:szCs w:val="24"/>
              </w:rPr>
            </w:pPr>
            <w:r w:rsidDel="00000000" w:rsidR="00000000" w:rsidRPr="00000000">
              <w:rPr>
                <w:b w:val="1"/>
                <w:sz w:val="24"/>
                <w:szCs w:val="24"/>
                <w:rtl w:val="0"/>
              </w:rPr>
              <w:t xml:space="preserve">Category</w:t>
            </w:r>
          </w:p>
        </w:tc>
        <w:tc>
          <w:tcPr>
            <w:tcBorders>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08">
            <w:pPr>
              <w:spacing w:line="276" w:lineRule="auto"/>
              <w:rPr>
                <w:b w:val="1"/>
                <w:sz w:val="24"/>
                <w:szCs w:val="24"/>
              </w:rPr>
            </w:pPr>
            <w:r w:rsidDel="00000000" w:rsidR="00000000" w:rsidRPr="00000000">
              <w:rPr>
                <w:b w:val="1"/>
                <w:sz w:val="24"/>
                <w:szCs w:val="24"/>
                <w:rtl w:val="0"/>
              </w:rPr>
              <w:t xml:space="preserve">Description</w:t>
            </w:r>
          </w:p>
        </w:tc>
      </w:tr>
      <w:tr>
        <w:trPr>
          <w:cantSplit w:val="1"/>
          <w:trHeight w:val="504" w:hRule="atLeast"/>
          <w:tblHeader w:val="0"/>
        </w:trPr>
        <w:tc>
          <w:tcPr>
            <w:tcBorders>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09">
            <w:pPr>
              <w:spacing w:line="276" w:lineRule="auto"/>
              <w:rPr>
                <w:b w:val="1"/>
                <w:sz w:val="24"/>
                <w:szCs w:val="24"/>
              </w:rPr>
            </w:pPr>
            <w:r w:rsidDel="00000000" w:rsidR="00000000" w:rsidRPr="00000000">
              <w:rPr>
                <w:b w:val="1"/>
                <w:sz w:val="24"/>
                <w:szCs w:val="24"/>
                <w:rtl w:val="0"/>
              </w:rPr>
              <w:t xml:space="preserve">Agreement ID</w:t>
            </w:r>
          </w:p>
        </w:tc>
        <w:tc>
          <w:tcPr>
            <w:tcBorders>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0A">
            <w:pPr>
              <w:spacing w:line="276" w:lineRule="auto"/>
              <w:rPr>
                <w:color w:val="0b0c0c"/>
                <w:sz w:val="24"/>
                <w:szCs w:val="24"/>
              </w:rPr>
            </w:pPr>
            <w:r w:rsidDel="00000000" w:rsidR="00000000" w:rsidRPr="00000000">
              <w:rPr>
                <w:color w:val="0b0c0c"/>
                <w:sz w:val="24"/>
                <w:szCs w:val="24"/>
                <w:rtl w:val="0"/>
              </w:rPr>
              <w:t xml:space="preserve">RM6361</w:t>
            </w:r>
          </w:p>
        </w:tc>
      </w:tr>
      <w:tr>
        <w:trPr>
          <w:cantSplit w:val="1"/>
          <w:trHeight w:val="504" w:hRule="atLeast"/>
          <w:tblHeader w:val="0"/>
        </w:trPr>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0B">
            <w:pPr>
              <w:spacing w:line="276" w:lineRule="auto"/>
              <w:rPr>
                <w:b w:val="1"/>
                <w:sz w:val="24"/>
                <w:szCs w:val="24"/>
              </w:rPr>
            </w:pPr>
            <w:r w:rsidDel="00000000" w:rsidR="00000000" w:rsidRPr="00000000">
              <w:rPr>
                <w:b w:val="1"/>
                <w:sz w:val="24"/>
                <w:szCs w:val="24"/>
                <w:rtl w:val="0"/>
              </w:rPr>
              <w:t xml:space="preserve">Agreement name</w:t>
            </w:r>
          </w:p>
        </w:tc>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0C">
            <w:pPr>
              <w:spacing w:line="276" w:lineRule="auto"/>
              <w:rPr>
                <w:color w:val="0b0c0c"/>
                <w:sz w:val="24"/>
                <w:szCs w:val="24"/>
              </w:rPr>
            </w:pPr>
            <w:r w:rsidDel="00000000" w:rsidR="00000000" w:rsidRPr="00000000">
              <w:rPr>
                <w:color w:val="0b0c0c"/>
                <w:sz w:val="24"/>
                <w:szCs w:val="24"/>
                <w:rtl w:val="0"/>
              </w:rPr>
              <w:t xml:space="preserve">Multifunctional Devices (MFDs), GovPrint Hardware, Managed Print Services and Digital Workflow Software Services</w:t>
            </w:r>
          </w:p>
        </w:tc>
      </w:tr>
      <w:tr>
        <w:trPr>
          <w:cantSplit w:val="1"/>
          <w:trHeight w:val="504" w:hRule="atLeast"/>
          <w:tblHeader w:val="0"/>
        </w:trPr>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0D">
            <w:pPr>
              <w:spacing w:line="276" w:lineRule="auto"/>
              <w:rPr>
                <w:b w:val="1"/>
                <w:sz w:val="24"/>
                <w:szCs w:val="24"/>
              </w:rPr>
            </w:pPr>
            <w:r w:rsidDel="00000000" w:rsidR="00000000" w:rsidRPr="00000000">
              <w:rPr>
                <w:b w:val="1"/>
                <w:sz w:val="24"/>
                <w:szCs w:val="24"/>
                <w:rtl w:val="0"/>
              </w:rPr>
              <w:t xml:space="preserve">Agreement duration</w:t>
            </w:r>
          </w:p>
        </w:tc>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0E">
            <w:pPr>
              <w:spacing w:line="276" w:lineRule="auto"/>
              <w:rPr>
                <w:color w:val="0b0c0c"/>
                <w:sz w:val="24"/>
                <w:szCs w:val="24"/>
              </w:rPr>
            </w:pPr>
            <w:r w:rsidDel="00000000" w:rsidR="00000000" w:rsidRPr="00000000">
              <w:rPr>
                <w:color w:val="0b0c0c"/>
                <w:sz w:val="24"/>
                <w:szCs w:val="24"/>
                <w:rtl w:val="0"/>
              </w:rPr>
              <w:t xml:space="preserve">4 years</w:t>
            </w:r>
          </w:p>
        </w:tc>
      </w:tr>
      <w:tr>
        <w:trPr>
          <w:cantSplit w:val="1"/>
          <w:trHeight w:val="504" w:hRule="atLeast"/>
          <w:tblHeader w:val="0"/>
        </w:trPr>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0F">
            <w:pPr>
              <w:spacing w:line="276" w:lineRule="auto"/>
              <w:rPr>
                <w:b w:val="1"/>
                <w:sz w:val="24"/>
                <w:szCs w:val="24"/>
              </w:rPr>
            </w:pPr>
            <w:r w:rsidDel="00000000" w:rsidR="00000000" w:rsidRPr="00000000">
              <w:rPr>
                <w:b w:val="1"/>
                <w:sz w:val="24"/>
                <w:szCs w:val="24"/>
                <w:rtl w:val="0"/>
              </w:rPr>
              <w:t xml:space="preserve">Start date</w:t>
            </w:r>
          </w:p>
        </w:tc>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10">
            <w:pPr>
              <w:spacing w:line="276" w:lineRule="auto"/>
              <w:rPr>
                <w:color w:val="0b0c0c"/>
                <w:sz w:val="24"/>
                <w:szCs w:val="24"/>
              </w:rPr>
            </w:pPr>
            <w:r w:rsidDel="00000000" w:rsidR="00000000" w:rsidRPr="00000000">
              <w:rPr>
                <w:color w:val="0b0c0c"/>
                <w:sz w:val="24"/>
                <w:szCs w:val="24"/>
                <w:rtl w:val="0"/>
              </w:rPr>
              <w:t xml:space="preserve">13th September 2025</w:t>
            </w:r>
          </w:p>
        </w:tc>
      </w:tr>
      <w:tr>
        <w:trPr>
          <w:cantSplit w:val="1"/>
          <w:trHeight w:val="504" w:hRule="atLeast"/>
          <w:tblHeader w:val="0"/>
        </w:trPr>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11">
            <w:pPr>
              <w:spacing w:line="276" w:lineRule="auto"/>
              <w:rPr>
                <w:b w:val="1"/>
                <w:sz w:val="24"/>
                <w:szCs w:val="24"/>
              </w:rPr>
            </w:pPr>
            <w:r w:rsidDel="00000000" w:rsidR="00000000" w:rsidRPr="00000000">
              <w:rPr>
                <w:b w:val="1"/>
                <w:sz w:val="24"/>
                <w:szCs w:val="24"/>
                <w:rtl w:val="0"/>
              </w:rPr>
              <w:t xml:space="preserve">End date</w:t>
            </w:r>
          </w:p>
        </w:tc>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12">
            <w:pPr>
              <w:spacing w:line="276" w:lineRule="auto"/>
              <w:rPr>
                <w:color w:val="0b0c0c"/>
                <w:sz w:val="24"/>
                <w:szCs w:val="24"/>
              </w:rPr>
            </w:pPr>
            <w:r w:rsidDel="00000000" w:rsidR="00000000" w:rsidRPr="00000000">
              <w:rPr>
                <w:color w:val="0b0c0c"/>
                <w:sz w:val="24"/>
                <w:szCs w:val="24"/>
                <w:rtl w:val="0"/>
              </w:rPr>
              <w:t xml:space="preserve">12th September 2029</w:t>
            </w:r>
          </w:p>
        </w:tc>
      </w:tr>
      <w:tr>
        <w:trPr>
          <w:cantSplit w:val="1"/>
          <w:trHeight w:val="504" w:hRule="atLeast"/>
          <w:tblHeader w:val="0"/>
        </w:trPr>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13">
            <w:pPr>
              <w:spacing w:line="360" w:lineRule="auto"/>
              <w:rPr>
                <w:b w:val="1"/>
                <w:sz w:val="24"/>
                <w:szCs w:val="24"/>
              </w:rPr>
            </w:pPr>
            <w:r w:rsidDel="00000000" w:rsidR="00000000" w:rsidRPr="00000000">
              <w:rPr>
                <w:b w:val="1"/>
                <w:sz w:val="24"/>
                <w:szCs w:val="24"/>
                <w:rtl w:val="0"/>
              </w:rPr>
              <w:t xml:space="preserve">Maximum contract length</w:t>
            </w:r>
          </w:p>
        </w:tc>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14">
            <w:pPr>
              <w:spacing w:line="360" w:lineRule="auto"/>
              <w:rPr>
                <w:color w:val="0b0c0c"/>
                <w:sz w:val="24"/>
                <w:szCs w:val="24"/>
              </w:rPr>
            </w:pPr>
            <w:r w:rsidDel="00000000" w:rsidR="00000000" w:rsidRPr="00000000">
              <w:rPr>
                <w:color w:val="0b0c0c"/>
                <w:sz w:val="24"/>
                <w:szCs w:val="24"/>
                <w:rtl w:val="0"/>
              </w:rPr>
              <w:t xml:space="preserve">Multifunctional Devices: 5 years</w:t>
            </w:r>
          </w:p>
          <w:p w:rsidR="00000000" w:rsidDel="00000000" w:rsidP="00000000" w:rsidRDefault="00000000" w:rsidRPr="00000000" w14:paraId="00000015">
            <w:pPr>
              <w:spacing w:line="360" w:lineRule="auto"/>
              <w:rPr>
                <w:color w:val="0b0c0c"/>
                <w:sz w:val="24"/>
                <w:szCs w:val="24"/>
              </w:rPr>
            </w:pPr>
            <w:r w:rsidDel="00000000" w:rsidR="00000000" w:rsidRPr="00000000">
              <w:rPr>
                <w:color w:val="0b0c0c"/>
                <w:sz w:val="24"/>
                <w:szCs w:val="24"/>
                <w:rtl w:val="0"/>
              </w:rPr>
              <w:t xml:space="preserve">Print room equipment: 7 years</w:t>
            </w:r>
          </w:p>
          <w:p w:rsidR="00000000" w:rsidDel="00000000" w:rsidP="00000000" w:rsidRDefault="00000000" w:rsidRPr="00000000" w14:paraId="00000016">
            <w:pPr>
              <w:spacing w:line="360" w:lineRule="auto"/>
              <w:rPr>
                <w:color w:val="0b0c0c"/>
                <w:sz w:val="24"/>
                <w:szCs w:val="24"/>
              </w:rPr>
            </w:pPr>
            <w:r w:rsidDel="00000000" w:rsidR="00000000" w:rsidRPr="00000000">
              <w:rPr>
                <w:color w:val="0b0c0c"/>
                <w:sz w:val="24"/>
                <w:szCs w:val="24"/>
                <w:rtl w:val="0"/>
              </w:rPr>
              <w:t xml:space="preserve">Managed Print Service (Lot 3): 7 years</w:t>
            </w:r>
            <w:r w:rsidDel="00000000" w:rsidR="00000000" w:rsidRPr="00000000">
              <w:rPr>
                <w:rtl w:val="0"/>
              </w:rPr>
            </w:r>
          </w:p>
        </w:tc>
      </w:tr>
      <w:tr>
        <w:trPr>
          <w:cantSplit w:val="1"/>
          <w:trHeight w:val="504" w:hRule="atLeast"/>
          <w:tblHeader w:val="0"/>
        </w:trPr>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17">
            <w:pPr>
              <w:spacing w:line="276" w:lineRule="auto"/>
              <w:rPr>
                <w:b w:val="1"/>
                <w:sz w:val="24"/>
                <w:szCs w:val="24"/>
              </w:rPr>
            </w:pPr>
            <w:r w:rsidDel="00000000" w:rsidR="00000000" w:rsidRPr="00000000">
              <w:rPr>
                <w:b w:val="1"/>
                <w:sz w:val="24"/>
                <w:szCs w:val="24"/>
                <w:rtl w:val="0"/>
              </w:rPr>
              <w:t xml:space="preserve">Scope of the agreement</w:t>
            </w:r>
          </w:p>
        </w:tc>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18">
            <w:pPr>
              <w:spacing w:line="276" w:lineRule="auto"/>
              <w:rPr>
                <w:color w:val="0b0c0c"/>
                <w:sz w:val="24"/>
                <w:szCs w:val="24"/>
              </w:rPr>
            </w:pPr>
            <w:r w:rsidDel="00000000" w:rsidR="00000000" w:rsidRPr="00000000">
              <w:rPr>
                <w:color w:val="0b0c0c"/>
                <w:sz w:val="24"/>
                <w:szCs w:val="24"/>
                <w:rtl w:val="0"/>
              </w:rPr>
              <w:t xml:space="preserve">Provides access to multifunctional devices, managed</w:t>
            </w:r>
          </w:p>
          <w:p w:rsidR="00000000" w:rsidDel="00000000" w:rsidP="00000000" w:rsidRDefault="00000000" w:rsidRPr="00000000" w14:paraId="00000019">
            <w:pPr>
              <w:spacing w:line="276" w:lineRule="auto"/>
              <w:rPr>
                <w:color w:val="0b0c0c"/>
                <w:sz w:val="24"/>
                <w:szCs w:val="24"/>
              </w:rPr>
            </w:pPr>
            <w:r w:rsidDel="00000000" w:rsidR="00000000" w:rsidRPr="00000000">
              <w:rPr>
                <w:color w:val="0b0c0c"/>
                <w:sz w:val="24"/>
                <w:szCs w:val="24"/>
                <w:rtl w:val="0"/>
              </w:rPr>
              <w:t xml:space="preserve">print services, technical resources, digital workflow, cloud</w:t>
            </w:r>
          </w:p>
          <w:p w:rsidR="00000000" w:rsidDel="00000000" w:rsidP="00000000" w:rsidRDefault="00000000" w:rsidRPr="00000000" w14:paraId="0000001A">
            <w:pPr>
              <w:spacing w:line="276" w:lineRule="auto"/>
              <w:rPr>
                <w:color w:val="0b0c0c"/>
                <w:sz w:val="24"/>
                <w:szCs w:val="24"/>
              </w:rPr>
            </w:pPr>
            <w:r w:rsidDel="00000000" w:rsidR="00000000" w:rsidRPr="00000000">
              <w:rPr>
                <w:color w:val="0b0c0c"/>
                <w:sz w:val="24"/>
                <w:szCs w:val="24"/>
                <w:rtl w:val="0"/>
              </w:rPr>
              <w:t xml:space="preserve">solutions for digital transition and print consultancy</w:t>
            </w:r>
          </w:p>
          <w:p w:rsidR="00000000" w:rsidDel="00000000" w:rsidP="00000000" w:rsidRDefault="00000000" w:rsidRPr="00000000" w14:paraId="0000001B">
            <w:pPr>
              <w:spacing w:line="276" w:lineRule="auto"/>
              <w:rPr>
                <w:color w:val="0b0c0c"/>
                <w:sz w:val="24"/>
                <w:szCs w:val="24"/>
              </w:rPr>
            </w:pPr>
            <w:r w:rsidDel="00000000" w:rsidR="00000000" w:rsidRPr="00000000">
              <w:rPr>
                <w:color w:val="0b0c0c"/>
                <w:sz w:val="24"/>
                <w:szCs w:val="24"/>
                <w:rtl w:val="0"/>
              </w:rPr>
              <w:t xml:space="preserve">Services. </w:t>
            </w:r>
            <w:r w:rsidDel="00000000" w:rsidR="00000000" w:rsidRPr="00000000">
              <w:rPr>
                <w:color w:val="0b0c0c"/>
                <w:sz w:val="24"/>
                <w:szCs w:val="24"/>
                <w:rtl w:val="0"/>
              </w:rPr>
              <w:t xml:space="preserve">Also included is a GovPrint service which has been designed to provide a shared print and scan service for GPA Hub clients and the wider Public Sector.</w:t>
            </w:r>
            <w:r w:rsidDel="00000000" w:rsidR="00000000" w:rsidRPr="00000000">
              <w:rPr>
                <w:rtl w:val="0"/>
              </w:rPr>
            </w:r>
          </w:p>
        </w:tc>
      </w:tr>
      <w:tr>
        <w:trPr>
          <w:cantSplit w:val="1"/>
          <w:trHeight w:val="504" w:hRule="atLeast"/>
          <w:tblHeader w:val="0"/>
        </w:trPr>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1C">
            <w:pPr>
              <w:spacing w:line="276" w:lineRule="auto"/>
              <w:rPr>
                <w:b w:val="1"/>
                <w:sz w:val="24"/>
                <w:szCs w:val="24"/>
              </w:rPr>
            </w:pPr>
            <w:r w:rsidDel="00000000" w:rsidR="00000000" w:rsidRPr="00000000">
              <w:rPr>
                <w:b w:val="1"/>
                <w:sz w:val="24"/>
                <w:szCs w:val="24"/>
                <w:rtl w:val="0"/>
              </w:rPr>
              <w:t xml:space="preserve">Buying options </w:t>
            </w:r>
          </w:p>
        </w:tc>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1D">
            <w:pPr>
              <w:spacing w:line="276" w:lineRule="auto"/>
              <w:rPr>
                <w:color w:val="0b0c0c"/>
                <w:sz w:val="24"/>
                <w:szCs w:val="24"/>
              </w:rPr>
            </w:pPr>
            <w:r w:rsidDel="00000000" w:rsidR="00000000" w:rsidRPr="00000000">
              <w:rPr>
                <w:color w:val="0b0c0c"/>
                <w:sz w:val="24"/>
                <w:szCs w:val="24"/>
                <w:rtl w:val="0"/>
              </w:rPr>
              <w:t xml:space="preserve">Further competition (available for lots 2, 3, 4 and 5)</w:t>
            </w:r>
          </w:p>
          <w:p w:rsidR="00000000" w:rsidDel="00000000" w:rsidP="00000000" w:rsidRDefault="00000000" w:rsidRPr="00000000" w14:paraId="0000001E">
            <w:pPr>
              <w:spacing w:line="276" w:lineRule="auto"/>
              <w:rPr>
                <w:color w:val="0b0c0c"/>
                <w:sz w:val="24"/>
                <w:szCs w:val="24"/>
              </w:rPr>
            </w:pPr>
            <w:r w:rsidDel="00000000" w:rsidR="00000000" w:rsidRPr="00000000">
              <w:rPr>
                <w:color w:val="0b0c0c"/>
                <w:sz w:val="24"/>
                <w:szCs w:val="24"/>
                <w:rtl w:val="0"/>
              </w:rPr>
              <w:t xml:space="preserve">Direct award (available for lots 1, 2, 4 and 5 only)</w:t>
            </w:r>
          </w:p>
        </w:tc>
      </w:tr>
      <w:tr>
        <w:trPr>
          <w:cantSplit w:val="1"/>
          <w:trHeight w:val="504" w:hRule="atLeast"/>
          <w:tblHeader w:val="0"/>
        </w:trPr>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1F">
            <w:pPr>
              <w:spacing w:line="276" w:lineRule="auto"/>
              <w:rPr>
                <w:b w:val="1"/>
                <w:sz w:val="24"/>
                <w:szCs w:val="24"/>
              </w:rPr>
            </w:pPr>
            <w:r w:rsidDel="00000000" w:rsidR="00000000" w:rsidRPr="00000000">
              <w:rPr>
                <w:b w:val="1"/>
                <w:sz w:val="24"/>
                <w:szCs w:val="24"/>
                <w:rtl w:val="0"/>
              </w:rPr>
              <w:t xml:space="preserve">Can be used by</w:t>
            </w:r>
          </w:p>
        </w:tc>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20">
            <w:pPr>
              <w:spacing w:line="276" w:lineRule="auto"/>
              <w:rPr>
                <w:color w:val="0b0c0c"/>
                <w:sz w:val="24"/>
                <w:szCs w:val="24"/>
              </w:rPr>
            </w:pPr>
            <w:r w:rsidDel="00000000" w:rsidR="00000000" w:rsidRPr="00000000">
              <w:rPr>
                <w:color w:val="0b0c0c"/>
                <w:sz w:val="24"/>
                <w:szCs w:val="24"/>
                <w:rtl w:val="0"/>
              </w:rPr>
              <w:t xml:space="preserve">All UK public sector organisations. For a full list of eligible</w:t>
            </w:r>
          </w:p>
          <w:p w:rsidR="00000000" w:rsidDel="00000000" w:rsidP="00000000" w:rsidRDefault="00000000" w:rsidRPr="00000000" w14:paraId="00000021">
            <w:pPr>
              <w:spacing w:line="276" w:lineRule="auto"/>
              <w:rPr>
                <w:color w:val="0b0c0c"/>
                <w:sz w:val="24"/>
                <w:szCs w:val="24"/>
              </w:rPr>
            </w:pPr>
            <w:r w:rsidDel="00000000" w:rsidR="00000000" w:rsidRPr="00000000">
              <w:rPr>
                <w:color w:val="0b0c0c"/>
                <w:sz w:val="24"/>
                <w:szCs w:val="24"/>
                <w:rtl w:val="0"/>
              </w:rPr>
              <w:t xml:space="preserve">customers, please see the </w:t>
            </w:r>
            <w:hyperlink r:id="rId12">
              <w:r w:rsidDel="00000000" w:rsidR="00000000" w:rsidRPr="00000000">
                <w:rPr>
                  <w:color w:val="1155cc"/>
                  <w:sz w:val="24"/>
                  <w:szCs w:val="24"/>
                  <w:u w:val="single"/>
                  <w:rtl w:val="0"/>
                </w:rPr>
                <w:t xml:space="preserve">authorised customer list</w:t>
              </w:r>
            </w:hyperlink>
            <w:r w:rsidDel="00000000" w:rsidR="00000000" w:rsidRPr="00000000">
              <w:rPr>
                <w:rtl w:val="0"/>
              </w:rPr>
            </w:r>
          </w:p>
        </w:tc>
      </w:tr>
      <w:tr>
        <w:trPr>
          <w:cantSplit w:val="1"/>
          <w:trHeight w:val="504" w:hRule="atLeast"/>
          <w:tblHeader w:val="0"/>
        </w:trPr>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22">
            <w:pPr>
              <w:spacing w:line="276" w:lineRule="auto"/>
              <w:rPr>
                <w:b w:val="1"/>
                <w:sz w:val="24"/>
                <w:szCs w:val="24"/>
              </w:rPr>
            </w:pPr>
            <w:r w:rsidDel="00000000" w:rsidR="00000000" w:rsidRPr="00000000">
              <w:rPr>
                <w:b w:val="1"/>
                <w:sz w:val="24"/>
                <w:szCs w:val="24"/>
                <w:rtl w:val="0"/>
              </w:rPr>
              <w:t xml:space="preserve">Contract notice</w:t>
            </w:r>
          </w:p>
        </w:tc>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23">
            <w:pPr>
              <w:spacing w:line="276" w:lineRule="auto"/>
              <w:rPr>
                <w:color w:val="0b0c0c"/>
                <w:sz w:val="24"/>
                <w:szCs w:val="24"/>
              </w:rPr>
            </w:pPr>
            <w:hyperlink r:id="rId13">
              <w:r w:rsidDel="00000000" w:rsidR="00000000" w:rsidRPr="00000000">
                <w:rPr>
                  <w:color w:val="1155cc"/>
                  <w:sz w:val="24"/>
                  <w:szCs w:val="24"/>
                  <w:u w:val="single"/>
                  <w:rtl w:val="0"/>
                </w:rPr>
                <w:t xml:space="preserve">https://www.contractsfinder.service.gov.uk/Notice/94567466-2d79-4045-b074-ada9010233ae</w:t>
              </w:r>
            </w:hyperlink>
            <w:r w:rsidDel="00000000" w:rsidR="00000000" w:rsidRPr="00000000">
              <w:rPr>
                <w:rtl w:val="0"/>
              </w:rPr>
            </w:r>
          </w:p>
        </w:tc>
      </w:tr>
      <w:tr>
        <w:trPr>
          <w:cantSplit w:val="1"/>
          <w:trHeight w:val="504" w:hRule="atLeast"/>
          <w:tblHeader w:val="0"/>
        </w:trPr>
        <w:tc>
          <w:tcPr>
            <w:tcBorders>
              <w:top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24">
            <w:pPr>
              <w:spacing w:line="276" w:lineRule="auto"/>
              <w:rPr>
                <w:b w:val="1"/>
                <w:sz w:val="24"/>
                <w:szCs w:val="24"/>
              </w:rPr>
            </w:pPr>
            <w:r w:rsidDel="00000000" w:rsidR="00000000" w:rsidRPr="00000000">
              <w:rPr>
                <w:b w:val="1"/>
                <w:sz w:val="24"/>
                <w:szCs w:val="24"/>
                <w:rtl w:val="0"/>
              </w:rPr>
              <w:t xml:space="preserve">Contact details</w:t>
            </w:r>
          </w:p>
        </w:tc>
        <w:tc>
          <w:tcPr>
            <w:tcBorders>
              <w:top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25">
            <w:pPr>
              <w:spacing w:line="276" w:lineRule="auto"/>
              <w:rPr>
                <w:color w:val="0b0c0c"/>
                <w:sz w:val="24"/>
                <w:szCs w:val="24"/>
              </w:rPr>
            </w:pPr>
            <w:r w:rsidDel="00000000" w:rsidR="00000000" w:rsidRPr="00000000">
              <w:rPr>
                <w:color w:val="0b0c0c"/>
                <w:sz w:val="24"/>
                <w:szCs w:val="24"/>
                <w:rtl w:val="0"/>
              </w:rPr>
              <w:t xml:space="preserve">Email: info@crowncommercial.gov.uk</w:t>
            </w:r>
          </w:p>
          <w:p w:rsidR="00000000" w:rsidDel="00000000" w:rsidP="00000000" w:rsidRDefault="00000000" w:rsidRPr="00000000" w14:paraId="00000026">
            <w:pPr>
              <w:spacing w:line="276" w:lineRule="auto"/>
              <w:rPr>
                <w:color w:val="0b0c0c"/>
                <w:sz w:val="24"/>
                <w:szCs w:val="24"/>
                <w:highlight w:val="yellow"/>
              </w:rPr>
            </w:pPr>
            <w:r w:rsidDel="00000000" w:rsidR="00000000" w:rsidRPr="00000000">
              <w:rPr>
                <w:color w:val="0b0c0c"/>
                <w:sz w:val="24"/>
                <w:szCs w:val="24"/>
                <w:rtl w:val="0"/>
              </w:rPr>
              <w:t xml:space="preserve">Telephone: 0345 410 2222 Crown Commercial Service (CCS) agreement manages this agreement in partnership with the professional buying organisations </w:t>
            </w:r>
            <w:hyperlink r:id="rId14">
              <w:r w:rsidDel="00000000" w:rsidR="00000000" w:rsidRPr="00000000">
                <w:rPr>
                  <w:color w:val="1155cc"/>
                  <w:sz w:val="24"/>
                  <w:szCs w:val="24"/>
                  <w:u w:val="single"/>
                  <w:rtl w:val="0"/>
                </w:rPr>
                <w:t xml:space="preserve">YPO</w:t>
              </w:r>
            </w:hyperlink>
            <w:r w:rsidDel="00000000" w:rsidR="00000000" w:rsidRPr="00000000">
              <w:rPr>
                <w:color w:val="0b0c0c"/>
                <w:sz w:val="24"/>
                <w:szCs w:val="24"/>
                <w:rtl w:val="0"/>
              </w:rPr>
              <w:t xml:space="preserve"> and </w:t>
            </w:r>
            <w:hyperlink r:id="rId15">
              <w:r w:rsidDel="00000000" w:rsidR="00000000" w:rsidRPr="00000000">
                <w:rPr>
                  <w:color w:val="1155cc"/>
                  <w:sz w:val="24"/>
                  <w:szCs w:val="24"/>
                  <w:u w:val="single"/>
                  <w:rtl w:val="0"/>
                </w:rPr>
                <w:t xml:space="preserve">ESPO</w:t>
              </w:r>
            </w:hyperlink>
            <w:r w:rsidDel="00000000" w:rsidR="00000000" w:rsidRPr="00000000">
              <w:rPr>
                <w:color w:val="0b0c0c"/>
                <w:sz w:val="24"/>
                <w:szCs w:val="24"/>
                <w:rtl w:val="0"/>
              </w:rPr>
              <w:t xml:space="preserve">. Customers should note that their queries may not be managed directly by CCS.</w:t>
            </w:r>
            <w:r w:rsidDel="00000000" w:rsidR="00000000" w:rsidRPr="00000000">
              <w:rPr>
                <w:color w:val="0b0c0c"/>
                <w:sz w:val="24"/>
                <w:szCs w:val="24"/>
                <w:highlight w:val="yellow"/>
                <w:rtl w:val="0"/>
              </w:rPr>
              <w:t xml:space="preserve"> </w:t>
            </w:r>
            <w:r w:rsidDel="00000000" w:rsidR="00000000" w:rsidRPr="00000000">
              <w:rPr>
                <w:rtl w:val="0"/>
              </w:rPr>
            </w:r>
          </w:p>
        </w:tc>
      </w:tr>
      <w:tr>
        <w:trPr>
          <w:cantSplit w:val="1"/>
          <w:trHeight w:val="504" w:hRule="atLeast"/>
          <w:tblHeader w:val="0"/>
        </w:trPr>
        <w:tc>
          <w:tcPr>
            <w:tcBorders>
              <w:top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27">
            <w:pPr>
              <w:spacing w:line="276" w:lineRule="auto"/>
              <w:rPr>
                <w:b w:val="1"/>
                <w:sz w:val="24"/>
                <w:szCs w:val="24"/>
              </w:rPr>
            </w:pPr>
            <w:r w:rsidDel="00000000" w:rsidR="00000000" w:rsidRPr="00000000">
              <w:rPr>
                <w:b w:val="1"/>
                <w:sz w:val="24"/>
                <w:szCs w:val="24"/>
                <w:rtl w:val="0"/>
              </w:rPr>
              <w:t xml:space="preserve">Glossary </w:t>
            </w:r>
          </w:p>
        </w:tc>
        <w:tc>
          <w:tcPr>
            <w:tcBorders>
              <w:top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28">
            <w:pPr>
              <w:spacing w:line="276" w:lineRule="auto"/>
              <w:rPr>
                <w:color w:val="0b0c0c"/>
                <w:sz w:val="24"/>
                <w:szCs w:val="24"/>
              </w:rPr>
            </w:pPr>
            <w:hyperlink r:id="rId16">
              <w:r w:rsidDel="00000000" w:rsidR="00000000" w:rsidRPr="00000000">
                <w:rPr>
                  <w:color w:val="1155cc"/>
                  <w:sz w:val="24"/>
                  <w:szCs w:val="24"/>
                  <w:u w:val="single"/>
                  <w:rtl w:val="0"/>
                </w:rPr>
                <w:t xml:space="preserve">Procurement terms glossary</w:t>
              </w:r>
            </w:hyperlink>
            <w:r w:rsidDel="00000000" w:rsidR="00000000" w:rsidRPr="00000000">
              <w:rPr>
                <w:rtl w:val="0"/>
              </w:rPr>
            </w:r>
          </w:p>
        </w:tc>
      </w:tr>
    </w:tbl>
    <w:p w:rsidR="00000000" w:rsidDel="00000000" w:rsidP="00000000" w:rsidRDefault="00000000" w:rsidRPr="00000000" w14:paraId="00000029">
      <w:pPr>
        <w:spacing w:after="180" w:line="360" w:lineRule="auto"/>
        <w:rPr>
          <w:color w:val="0b0c0c"/>
          <w:sz w:val="24"/>
          <w:szCs w:val="24"/>
        </w:rPr>
      </w:pPr>
      <w:r w:rsidDel="00000000" w:rsidR="00000000" w:rsidRPr="00000000">
        <w:rPr>
          <w:rtl w:val="0"/>
        </w:rPr>
      </w:r>
    </w:p>
    <w:p w:rsidR="00000000" w:rsidDel="00000000" w:rsidP="00000000" w:rsidRDefault="00000000" w:rsidRPr="00000000" w14:paraId="0000002A">
      <w:pPr>
        <w:spacing w:after="180" w:line="360" w:lineRule="auto"/>
        <w:rPr>
          <w:color w:val="0b0c0c"/>
          <w:sz w:val="24"/>
          <w:szCs w:val="24"/>
        </w:rPr>
      </w:pPr>
      <w:r w:rsidDel="00000000" w:rsidR="00000000" w:rsidRPr="00000000">
        <w:rPr>
          <w:rtl w:val="0"/>
        </w:rPr>
      </w:r>
    </w:p>
    <w:p w:rsidR="00000000" w:rsidDel="00000000" w:rsidP="00000000" w:rsidRDefault="00000000" w:rsidRPr="00000000" w14:paraId="0000002B">
      <w:pPr>
        <w:pStyle w:val="Heading1"/>
        <w:rPr/>
      </w:pPr>
      <w:bookmarkStart w:colFirst="0" w:colLast="0" w:name="_heading=h.1fob9te" w:id="2"/>
      <w:bookmarkEnd w:id="2"/>
      <w:r w:rsidDel="00000000" w:rsidR="00000000" w:rsidRPr="00000000">
        <w:rPr>
          <w:rtl w:val="0"/>
        </w:rPr>
        <w:t xml:space="preserve">Agreement scope and suppliers </w:t>
      </w:r>
    </w:p>
    <w:p w:rsidR="00000000" w:rsidDel="00000000" w:rsidP="00000000" w:rsidRDefault="00000000" w:rsidRPr="00000000" w14:paraId="0000002C">
      <w:pPr>
        <w:pStyle w:val="Heading2"/>
        <w:rPr/>
      </w:pPr>
      <w:bookmarkStart w:colFirst="0" w:colLast="0" w:name="_heading=h.3znysh7" w:id="3"/>
      <w:bookmarkEnd w:id="3"/>
      <w:r w:rsidDel="00000000" w:rsidR="00000000" w:rsidRPr="00000000">
        <w:rPr>
          <w:rtl w:val="0"/>
        </w:rPr>
        <w:t xml:space="preserve">Goods and services / Goods / Services</w:t>
      </w:r>
    </w:p>
    <w:p w:rsidR="00000000" w:rsidDel="00000000" w:rsidP="00000000" w:rsidRDefault="00000000" w:rsidRPr="00000000" w14:paraId="0000002D">
      <w:pPr>
        <w:spacing w:after="180" w:line="360" w:lineRule="auto"/>
        <w:rPr>
          <w:sz w:val="24"/>
          <w:szCs w:val="24"/>
        </w:rPr>
      </w:pPr>
      <w:r w:rsidDel="00000000" w:rsidR="00000000" w:rsidRPr="00000000">
        <w:rPr>
          <w:color w:val="0b0c0c"/>
          <w:sz w:val="24"/>
          <w:szCs w:val="24"/>
          <w:rtl w:val="0"/>
        </w:rPr>
        <w:t xml:space="preserve">The goods and services you can buy through this agreement have been divided into </w:t>
      </w:r>
      <w:r w:rsidDel="00000000" w:rsidR="00000000" w:rsidRPr="00000000">
        <w:rPr>
          <w:color w:val="0b0c0c"/>
          <w:sz w:val="24"/>
          <w:szCs w:val="24"/>
          <w:rtl w:val="0"/>
        </w:rPr>
        <w:t xml:space="preserve">5</w:t>
      </w:r>
      <w:r w:rsidDel="00000000" w:rsidR="00000000" w:rsidRPr="00000000">
        <w:rPr>
          <w:color w:val="0b0c0c"/>
          <w:sz w:val="24"/>
          <w:szCs w:val="24"/>
          <w:rtl w:val="0"/>
        </w:rPr>
        <w:t xml:space="preserve"> lots. See below for more information on each of these lots. </w:t>
      </w:r>
      <w:r w:rsidDel="00000000" w:rsidR="00000000" w:rsidRPr="00000000">
        <w:rPr>
          <w:rtl w:val="0"/>
        </w:rPr>
      </w:r>
    </w:p>
    <w:tbl>
      <w:tblPr>
        <w:tblStyle w:val="Table2"/>
        <w:tblW w:w="9205.0" w:type="dxa"/>
        <w:jc w:val="left"/>
        <w:tblInd w:w="-100.0" w:type="dxa"/>
        <w:tblLayout w:type="fixed"/>
        <w:tblLook w:val="0600"/>
      </w:tblPr>
      <w:tblGrid>
        <w:gridCol w:w="1125"/>
        <w:gridCol w:w="2835"/>
        <w:gridCol w:w="5245"/>
        <w:tblGridChange w:id="0">
          <w:tblGrid>
            <w:gridCol w:w="1125"/>
            <w:gridCol w:w="2835"/>
            <w:gridCol w:w="5245"/>
          </w:tblGrid>
        </w:tblGridChange>
      </w:tblGrid>
      <w:tr>
        <w:trPr>
          <w:cantSplit w:val="1"/>
          <w:trHeight w:val="504" w:hRule="atLeast"/>
          <w:tblHeader w:val="1"/>
        </w:trPr>
        <w:tc>
          <w:tcPr>
            <w:tcBorders>
              <w:bottom w:color="96989a" w:space="0" w:sz="8" w:val="single"/>
            </w:tcBorders>
            <w:shd w:fill="auto" w:val="clear"/>
            <w:tcMar>
              <w:top w:w="100.0" w:type="dxa"/>
              <w:left w:w="100.0" w:type="dxa"/>
              <w:bottom w:w="100.0" w:type="dxa"/>
              <w:right w:w="100.0" w:type="dxa"/>
            </w:tcMar>
          </w:tcPr>
          <w:p w:rsidR="00000000" w:rsidDel="00000000" w:rsidP="00000000" w:rsidRDefault="00000000" w:rsidRPr="00000000" w14:paraId="0000002E">
            <w:pPr>
              <w:spacing w:line="276" w:lineRule="auto"/>
              <w:rPr>
                <w:b w:val="1"/>
                <w:sz w:val="24"/>
                <w:szCs w:val="24"/>
              </w:rPr>
            </w:pPr>
            <w:r w:rsidDel="00000000" w:rsidR="00000000" w:rsidRPr="00000000">
              <w:rPr>
                <w:b w:val="1"/>
                <w:sz w:val="24"/>
                <w:szCs w:val="24"/>
                <w:rtl w:val="0"/>
              </w:rPr>
              <w:t xml:space="preserve">Lot </w:t>
            </w:r>
          </w:p>
        </w:tc>
        <w:tc>
          <w:tcPr>
            <w:tcBorders>
              <w:bottom w:color="96989a" w:space="0" w:sz="8" w:val="single"/>
            </w:tcBorders>
            <w:shd w:fill="auto" w:val="clear"/>
            <w:tcMar>
              <w:top w:w="100.0" w:type="dxa"/>
              <w:left w:w="100.0" w:type="dxa"/>
              <w:bottom w:w="100.0" w:type="dxa"/>
              <w:right w:w="100.0" w:type="dxa"/>
            </w:tcMar>
          </w:tcPr>
          <w:p w:rsidR="00000000" w:rsidDel="00000000" w:rsidP="00000000" w:rsidRDefault="00000000" w:rsidRPr="00000000" w14:paraId="0000002F">
            <w:pPr>
              <w:spacing w:line="276" w:lineRule="auto"/>
              <w:rPr>
                <w:b w:val="1"/>
                <w:sz w:val="24"/>
                <w:szCs w:val="24"/>
              </w:rPr>
            </w:pPr>
            <w:r w:rsidDel="00000000" w:rsidR="00000000" w:rsidRPr="00000000">
              <w:rPr>
                <w:b w:val="1"/>
                <w:sz w:val="24"/>
                <w:szCs w:val="24"/>
                <w:rtl w:val="0"/>
              </w:rPr>
              <w:t xml:space="preserve">Lot name</w:t>
            </w:r>
          </w:p>
        </w:tc>
        <w:tc>
          <w:tcPr>
            <w:tcBorders>
              <w:bottom w:color="96989a" w:space="0" w:sz="8" w:val="single"/>
            </w:tcBorders>
            <w:shd w:fill="auto" w:val="clear"/>
            <w:tcMar>
              <w:top w:w="100.0" w:type="dxa"/>
              <w:left w:w="100.0" w:type="dxa"/>
              <w:bottom w:w="100.0" w:type="dxa"/>
              <w:right w:w="100.0" w:type="dxa"/>
            </w:tcMar>
          </w:tcPr>
          <w:p w:rsidR="00000000" w:rsidDel="00000000" w:rsidP="00000000" w:rsidRDefault="00000000" w:rsidRPr="00000000" w14:paraId="00000030">
            <w:pPr>
              <w:spacing w:line="276" w:lineRule="auto"/>
              <w:rPr>
                <w:b w:val="1"/>
                <w:sz w:val="24"/>
                <w:szCs w:val="24"/>
              </w:rPr>
            </w:pPr>
            <w:r w:rsidDel="00000000" w:rsidR="00000000" w:rsidRPr="00000000">
              <w:rPr>
                <w:b w:val="1"/>
                <w:sz w:val="24"/>
                <w:szCs w:val="24"/>
                <w:rtl w:val="0"/>
              </w:rPr>
              <w:t xml:space="preserve">Lot description</w:t>
            </w:r>
          </w:p>
        </w:tc>
      </w:tr>
      <w:tr>
        <w:trPr>
          <w:cantSplit w:val="1"/>
          <w:trHeight w:val="504" w:hRule="atLeast"/>
          <w:tblHeader w:val="0"/>
        </w:trPr>
        <w:tc>
          <w:tcPr>
            <w:tcBorders>
              <w:top w:color="96989a" w:space="0" w:sz="8" w:val="single"/>
              <w:bottom w:color="96989a" w:space="0" w:sz="8" w:val="single"/>
            </w:tcBorders>
            <w:shd w:fill="auto" w:val="clear"/>
            <w:tcMar>
              <w:top w:w="100.0" w:type="dxa"/>
              <w:left w:w="100.0" w:type="dxa"/>
              <w:bottom w:w="100.0" w:type="dxa"/>
              <w:right w:w="100.0" w:type="dxa"/>
            </w:tcMar>
          </w:tcPr>
          <w:p w:rsidR="00000000" w:rsidDel="00000000" w:rsidP="00000000" w:rsidRDefault="00000000" w:rsidRPr="00000000" w14:paraId="00000031">
            <w:pPr>
              <w:spacing w:line="276" w:lineRule="auto"/>
              <w:rPr>
                <w:color w:val="0b0c0c"/>
                <w:sz w:val="24"/>
                <w:szCs w:val="24"/>
              </w:rPr>
            </w:pPr>
            <w:r w:rsidDel="00000000" w:rsidR="00000000" w:rsidRPr="00000000">
              <w:rPr>
                <w:color w:val="0b0c0c"/>
                <w:sz w:val="24"/>
                <w:szCs w:val="24"/>
                <w:rtl w:val="0"/>
              </w:rPr>
              <w:t xml:space="preserve">1</w:t>
            </w:r>
            <w:r w:rsidDel="00000000" w:rsidR="00000000" w:rsidRPr="00000000">
              <w:rPr>
                <w:rtl w:val="0"/>
              </w:rPr>
            </w:r>
          </w:p>
          <w:p w:rsidR="00000000" w:rsidDel="00000000" w:rsidP="00000000" w:rsidRDefault="00000000" w:rsidRPr="00000000" w14:paraId="00000032">
            <w:pPr>
              <w:spacing w:line="276" w:lineRule="auto"/>
              <w:rPr>
                <w:color w:val="0b0c0c"/>
                <w:sz w:val="24"/>
                <w:szCs w:val="24"/>
              </w:rPr>
            </w:pPr>
            <w:r w:rsidDel="00000000" w:rsidR="00000000" w:rsidRPr="00000000">
              <w:rPr>
                <w:rtl w:val="0"/>
              </w:rPr>
            </w:r>
          </w:p>
          <w:p w:rsidR="00000000" w:rsidDel="00000000" w:rsidP="00000000" w:rsidRDefault="00000000" w:rsidRPr="00000000" w14:paraId="00000033">
            <w:pPr>
              <w:spacing w:line="276" w:lineRule="auto"/>
              <w:rPr>
                <w:color w:val="0b0c0c"/>
                <w:sz w:val="24"/>
                <w:szCs w:val="24"/>
              </w:rPr>
            </w:pPr>
            <w:r w:rsidDel="00000000" w:rsidR="00000000" w:rsidRPr="00000000">
              <w:rPr>
                <w:rtl w:val="0"/>
              </w:rPr>
            </w:r>
          </w:p>
          <w:p w:rsidR="00000000" w:rsidDel="00000000" w:rsidP="00000000" w:rsidRDefault="00000000" w:rsidRPr="00000000" w14:paraId="00000034">
            <w:pPr>
              <w:spacing w:line="276" w:lineRule="auto"/>
              <w:rPr>
                <w:color w:val="0b0c0c"/>
                <w:sz w:val="24"/>
                <w:szCs w:val="24"/>
              </w:rPr>
            </w:pPr>
            <w:r w:rsidDel="00000000" w:rsidR="00000000" w:rsidRPr="00000000">
              <w:rPr>
                <w:rtl w:val="0"/>
              </w:rPr>
            </w:r>
          </w:p>
          <w:p w:rsidR="00000000" w:rsidDel="00000000" w:rsidP="00000000" w:rsidRDefault="00000000" w:rsidRPr="00000000" w14:paraId="00000035">
            <w:pPr>
              <w:spacing w:line="276" w:lineRule="auto"/>
              <w:rPr>
                <w:color w:val="0b0c0c"/>
                <w:sz w:val="24"/>
                <w:szCs w:val="24"/>
              </w:rPr>
            </w:pPr>
            <w:r w:rsidDel="00000000" w:rsidR="00000000" w:rsidRPr="00000000">
              <w:rPr>
                <w:rtl w:val="0"/>
              </w:rPr>
            </w:r>
          </w:p>
          <w:p w:rsidR="00000000" w:rsidDel="00000000" w:rsidP="00000000" w:rsidRDefault="00000000" w:rsidRPr="00000000" w14:paraId="00000036">
            <w:pPr>
              <w:spacing w:line="276" w:lineRule="auto"/>
              <w:rPr>
                <w:color w:val="0b0c0c"/>
                <w:sz w:val="24"/>
                <w:szCs w:val="24"/>
              </w:rPr>
            </w:pPr>
            <w:r w:rsidDel="00000000" w:rsidR="00000000" w:rsidRPr="00000000">
              <w:rPr>
                <w:color w:val="0b0c0c"/>
                <w:sz w:val="24"/>
                <w:szCs w:val="24"/>
                <w:rtl w:val="0"/>
              </w:rPr>
              <w:t xml:space="preserve">2</w:t>
            </w:r>
          </w:p>
          <w:p w:rsidR="00000000" w:rsidDel="00000000" w:rsidP="00000000" w:rsidRDefault="00000000" w:rsidRPr="00000000" w14:paraId="00000037">
            <w:pPr>
              <w:spacing w:line="276" w:lineRule="auto"/>
              <w:rPr>
                <w:color w:val="0b0c0c"/>
                <w:sz w:val="24"/>
                <w:szCs w:val="24"/>
              </w:rPr>
            </w:pPr>
            <w:r w:rsidDel="00000000" w:rsidR="00000000" w:rsidRPr="00000000">
              <w:rPr>
                <w:rtl w:val="0"/>
              </w:rPr>
            </w:r>
          </w:p>
          <w:p w:rsidR="00000000" w:rsidDel="00000000" w:rsidP="00000000" w:rsidRDefault="00000000" w:rsidRPr="00000000" w14:paraId="00000038">
            <w:pPr>
              <w:spacing w:line="276" w:lineRule="auto"/>
              <w:rPr>
                <w:color w:val="0b0c0c"/>
                <w:sz w:val="24"/>
                <w:szCs w:val="24"/>
              </w:rPr>
            </w:pPr>
            <w:r w:rsidDel="00000000" w:rsidR="00000000" w:rsidRPr="00000000">
              <w:rPr>
                <w:rtl w:val="0"/>
              </w:rPr>
            </w:r>
          </w:p>
          <w:p w:rsidR="00000000" w:rsidDel="00000000" w:rsidP="00000000" w:rsidRDefault="00000000" w:rsidRPr="00000000" w14:paraId="00000039">
            <w:pPr>
              <w:spacing w:line="276" w:lineRule="auto"/>
              <w:rPr>
                <w:color w:val="0b0c0c"/>
                <w:sz w:val="24"/>
                <w:szCs w:val="24"/>
              </w:rPr>
            </w:pPr>
            <w:r w:rsidDel="00000000" w:rsidR="00000000" w:rsidRPr="00000000">
              <w:rPr>
                <w:rtl w:val="0"/>
              </w:rPr>
            </w:r>
          </w:p>
          <w:p w:rsidR="00000000" w:rsidDel="00000000" w:rsidP="00000000" w:rsidRDefault="00000000" w:rsidRPr="00000000" w14:paraId="0000003A">
            <w:pPr>
              <w:spacing w:line="276" w:lineRule="auto"/>
              <w:rPr>
                <w:color w:val="0b0c0c"/>
                <w:sz w:val="24"/>
                <w:szCs w:val="24"/>
              </w:rPr>
            </w:pPr>
            <w:r w:rsidDel="00000000" w:rsidR="00000000" w:rsidRPr="00000000">
              <w:rPr>
                <w:rtl w:val="0"/>
              </w:rPr>
            </w:r>
          </w:p>
          <w:p w:rsidR="00000000" w:rsidDel="00000000" w:rsidP="00000000" w:rsidRDefault="00000000" w:rsidRPr="00000000" w14:paraId="0000003B">
            <w:pPr>
              <w:spacing w:line="276" w:lineRule="auto"/>
              <w:rPr>
                <w:color w:val="0b0c0c"/>
                <w:sz w:val="24"/>
                <w:szCs w:val="24"/>
              </w:rPr>
            </w:pPr>
            <w:r w:rsidDel="00000000" w:rsidR="00000000" w:rsidRPr="00000000">
              <w:rPr>
                <w:rtl w:val="0"/>
              </w:rPr>
            </w:r>
          </w:p>
          <w:p w:rsidR="00000000" w:rsidDel="00000000" w:rsidP="00000000" w:rsidRDefault="00000000" w:rsidRPr="00000000" w14:paraId="0000003C">
            <w:pPr>
              <w:spacing w:line="276" w:lineRule="auto"/>
              <w:rPr>
                <w:color w:val="0b0c0c"/>
                <w:sz w:val="24"/>
                <w:szCs w:val="24"/>
              </w:rPr>
            </w:pPr>
            <w:r w:rsidDel="00000000" w:rsidR="00000000" w:rsidRPr="00000000">
              <w:rPr>
                <w:rtl w:val="0"/>
              </w:rPr>
            </w:r>
          </w:p>
          <w:p w:rsidR="00000000" w:rsidDel="00000000" w:rsidP="00000000" w:rsidRDefault="00000000" w:rsidRPr="00000000" w14:paraId="0000003D">
            <w:pPr>
              <w:spacing w:line="276" w:lineRule="auto"/>
              <w:rPr>
                <w:color w:val="0b0c0c"/>
                <w:sz w:val="24"/>
                <w:szCs w:val="24"/>
              </w:rPr>
            </w:pPr>
            <w:r w:rsidDel="00000000" w:rsidR="00000000" w:rsidRPr="00000000">
              <w:rPr>
                <w:color w:val="0b0c0c"/>
                <w:sz w:val="24"/>
                <w:szCs w:val="24"/>
                <w:rtl w:val="0"/>
              </w:rPr>
              <w:t xml:space="preserve">3</w:t>
            </w:r>
          </w:p>
          <w:p w:rsidR="00000000" w:rsidDel="00000000" w:rsidP="00000000" w:rsidRDefault="00000000" w:rsidRPr="00000000" w14:paraId="0000003E">
            <w:pPr>
              <w:spacing w:line="276" w:lineRule="auto"/>
              <w:rPr>
                <w:color w:val="0b0c0c"/>
                <w:sz w:val="24"/>
                <w:szCs w:val="24"/>
              </w:rPr>
            </w:pPr>
            <w:r w:rsidDel="00000000" w:rsidR="00000000" w:rsidRPr="00000000">
              <w:rPr>
                <w:rtl w:val="0"/>
              </w:rPr>
            </w:r>
          </w:p>
          <w:p w:rsidR="00000000" w:rsidDel="00000000" w:rsidP="00000000" w:rsidRDefault="00000000" w:rsidRPr="00000000" w14:paraId="0000003F">
            <w:pPr>
              <w:spacing w:line="276" w:lineRule="auto"/>
              <w:rPr>
                <w:color w:val="0b0c0c"/>
                <w:sz w:val="24"/>
                <w:szCs w:val="24"/>
              </w:rPr>
            </w:pPr>
            <w:r w:rsidDel="00000000" w:rsidR="00000000" w:rsidRPr="00000000">
              <w:rPr>
                <w:rtl w:val="0"/>
              </w:rPr>
            </w:r>
          </w:p>
          <w:p w:rsidR="00000000" w:rsidDel="00000000" w:rsidP="00000000" w:rsidRDefault="00000000" w:rsidRPr="00000000" w14:paraId="00000040">
            <w:pPr>
              <w:spacing w:line="276" w:lineRule="auto"/>
              <w:rPr>
                <w:color w:val="0b0c0c"/>
                <w:sz w:val="24"/>
                <w:szCs w:val="24"/>
              </w:rPr>
            </w:pPr>
            <w:r w:rsidDel="00000000" w:rsidR="00000000" w:rsidRPr="00000000">
              <w:rPr>
                <w:rtl w:val="0"/>
              </w:rPr>
            </w:r>
          </w:p>
          <w:p w:rsidR="00000000" w:rsidDel="00000000" w:rsidP="00000000" w:rsidRDefault="00000000" w:rsidRPr="00000000" w14:paraId="00000041">
            <w:pPr>
              <w:spacing w:line="276" w:lineRule="auto"/>
              <w:rPr>
                <w:color w:val="0b0c0c"/>
                <w:sz w:val="24"/>
                <w:szCs w:val="24"/>
              </w:rPr>
            </w:pPr>
            <w:r w:rsidDel="00000000" w:rsidR="00000000" w:rsidRPr="00000000">
              <w:rPr>
                <w:rtl w:val="0"/>
              </w:rPr>
            </w:r>
          </w:p>
          <w:p w:rsidR="00000000" w:rsidDel="00000000" w:rsidP="00000000" w:rsidRDefault="00000000" w:rsidRPr="00000000" w14:paraId="00000042">
            <w:pPr>
              <w:spacing w:line="276" w:lineRule="auto"/>
              <w:rPr>
                <w:color w:val="0b0c0c"/>
                <w:sz w:val="24"/>
                <w:szCs w:val="24"/>
              </w:rPr>
            </w:pPr>
            <w:r w:rsidDel="00000000" w:rsidR="00000000" w:rsidRPr="00000000">
              <w:rPr>
                <w:rtl w:val="0"/>
              </w:rPr>
            </w:r>
          </w:p>
          <w:p w:rsidR="00000000" w:rsidDel="00000000" w:rsidP="00000000" w:rsidRDefault="00000000" w:rsidRPr="00000000" w14:paraId="00000043">
            <w:pPr>
              <w:spacing w:line="276" w:lineRule="auto"/>
              <w:rPr>
                <w:color w:val="0b0c0c"/>
                <w:sz w:val="24"/>
                <w:szCs w:val="24"/>
              </w:rPr>
            </w:pPr>
            <w:r w:rsidDel="00000000" w:rsidR="00000000" w:rsidRPr="00000000">
              <w:rPr>
                <w:rtl w:val="0"/>
              </w:rPr>
            </w:r>
          </w:p>
          <w:p w:rsidR="00000000" w:rsidDel="00000000" w:rsidP="00000000" w:rsidRDefault="00000000" w:rsidRPr="00000000" w14:paraId="00000044">
            <w:pPr>
              <w:spacing w:line="276" w:lineRule="auto"/>
              <w:rPr>
                <w:color w:val="0b0c0c"/>
                <w:sz w:val="24"/>
                <w:szCs w:val="24"/>
              </w:rPr>
            </w:pPr>
            <w:r w:rsidDel="00000000" w:rsidR="00000000" w:rsidRPr="00000000">
              <w:rPr>
                <w:color w:val="0b0c0c"/>
                <w:sz w:val="24"/>
                <w:szCs w:val="24"/>
                <w:rtl w:val="0"/>
              </w:rPr>
              <w:t xml:space="preserve">4</w:t>
            </w:r>
          </w:p>
          <w:p w:rsidR="00000000" w:rsidDel="00000000" w:rsidP="00000000" w:rsidRDefault="00000000" w:rsidRPr="00000000" w14:paraId="00000045">
            <w:pPr>
              <w:spacing w:line="276" w:lineRule="auto"/>
              <w:rPr>
                <w:color w:val="0b0c0c"/>
                <w:sz w:val="24"/>
                <w:szCs w:val="24"/>
              </w:rPr>
            </w:pPr>
            <w:r w:rsidDel="00000000" w:rsidR="00000000" w:rsidRPr="00000000">
              <w:rPr>
                <w:rtl w:val="0"/>
              </w:rPr>
            </w:r>
          </w:p>
          <w:p w:rsidR="00000000" w:rsidDel="00000000" w:rsidP="00000000" w:rsidRDefault="00000000" w:rsidRPr="00000000" w14:paraId="00000046">
            <w:pPr>
              <w:spacing w:line="276" w:lineRule="auto"/>
              <w:rPr>
                <w:color w:val="0b0c0c"/>
                <w:sz w:val="24"/>
                <w:szCs w:val="24"/>
              </w:rPr>
            </w:pPr>
            <w:r w:rsidDel="00000000" w:rsidR="00000000" w:rsidRPr="00000000">
              <w:rPr>
                <w:rtl w:val="0"/>
              </w:rPr>
            </w:r>
          </w:p>
          <w:p w:rsidR="00000000" w:rsidDel="00000000" w:rsidP="00000000" w:rsidRDefault="00000000" w:rsidRPr="00000000" w14:paraId="00000047">
            <w:pPr>
              <w:spacing w:line="276" w:lineRule="auto"/>
              <w:rPr>
                <w:color w:val="0b0c0c"/>
                <w:sz w:val="24"/>
                <w:szCs w:val="24"/>
              </w:rPr>
            </w:pPr>
            <w:r w:rsidDel="00000000" w:rsidR="00000000" w:rsidRPr="00000000">
              <w:rPr>
                <w:rtl w:val="0"/>
              </w:rPr>
            </w:r>
          </w:p>
          <w:p w:rsidR="00000000" w:rsidDel="00000000" w:rsidP="00000000" w:rsidRDefault="00000000" w:rsidRPr="00000000" w14:paraId="00000048">
            <w:pPr>
              <w:spacing w:line="276" w:lineRule="auto"/>
              <w:rPr>
                <w:color w:val="0b0c0c"/>
                <w:sz w:val="24"/>
                <w:szCs w:val="24"/>
              </w:rPr>
            </w:pPr>
            <w:r w:rsidDel="00000000" w:rsidR="00000000" w:rsidRPr="00000000">
              <w:rPr>
                <w:rtl w:val="0"/>
              </w:rPr>
            </w:r>
          </w:p>
          <w:p w:rsidR="00000000" w:rsidDel="00000000" w:rsidP="00000000" w:rsidRDefault="00000000" w:rsidRPr="00000000" w14:paraId="00000049">
            <w:pPr>
              <w:spacing w:line="276" w:lineRule="auto"/>
              <w:rPr>
                <w:color w:val="0b0c0c"/>
                <w:sz w:val="24"/>
                <w:szCs w:val="24"/>
              </w:rPr>
            </w:pPr>
            <w:r w:rsidDel="00000000" w:rsidR="00000000" w:rsidRPr="00000000">
              <w:rPr>
                <w:color w:val="0b0c0c"/>
                <w:sz w:val="24"/>
                <w:szCs w:val="24"/>
                <w:rtl w:val="0"/>
              </w:rPr>
              <w:t xml:space="preserve">5</w:t>
            </w:r>
          </w:p>
        </w:tc>
        <w:tc>
          <w:tcPr>
            <w:tcBorders>
              <w:top w:color="96989a" w:space="0" w:sz="8" w:val="single"/>
              <w:bottom w:color="96989a" w:space="0" w:sz="8" w:val="single"/>
            </w:tcBorders>
            <w:shd w:fill="auto" w:val="clear"/>
            <w:tcMar>
              <w:top w:w="100.0" w:type="dxa"/>
              <w:left w:w="100.0" w:type="dxa"/>
              <w:bottom w:w="100.0" w:type="dxa"/>
              <w:right w:w="100.0" w:type="dxa"/>
            </w:tcMar>
          </w:tcPr>
          <w:p w:rsidR="00000000" w:rsidDel="00000000" w:rsidP="00000000" w:rsidRDefault="00000000" w:rsidRPr="00000000" w14:paraId="0000004A">
            <w:pPr>
              <w:spacing w:line="276" w:lineRule="auto"/>
              <w:rPr>
                <w:color w:val="0b0c0c"/>
                <w:sz w:val="24"/>
                <w:szCs w:val="24"/>
              </w:rPr>
            </w:pPr>
            <w:r w:rsidDel="00000000" w:rsidR="00000000" w:rsidRPr="00000000">
              <w:rPr>
                <w:color w:val="0b0c0c"/>
                <w:sz w:val="24"/>
                <w:szCs w:val="24"/>
                <w:rtl w:val="0"/>
              </w:rPr>
              <w:t xml:space="preserve">Multifunctional print devices (MFDs) and basic print management software</w:t>
            </w:r>
            <w:r w:rsidDel="00000000" w:rsidR="00000000" w:rsidRPr="00000000">
              <w:rPr>
                <w:rtl w:val="0"/>
              </w:rPr>
            </w:r>
          </w:p>
          <w:p w:rsidR="00000000" w:rsidDel="00000000" w:rsidP="00000000" w:rsidRDefault="00000000" w:rsidRPr="00000000" w14:paraId="0000004B">
            <w:pPr>
              <w:spacing w:line="276" w:lineRule="auto"/>
              <w:rPr>
                <w:color w:val="0b0c0c"/>
                <w:sz w:val="24"/>
                <w:szCs w:val="24"/>
              </w:rPr>
            </w:pPr>
            <w:r w:rsidDel="00000000" w:rsidR="00000000" w:rsidRPr="00000000">
              <w:rPr>
                <w:rtl w:val="0"/>
              </w:rPr>
            </w:r>
          </w:p>
          <w:p w:rsidR="00000000" w:rsidDel="00000000" w:rsidP="00000000" w:rsidRDefault="00000000" w:rsidRPr="00000000" w14:paraId="0000004C">
            <w:pPr>
              <w:spacing w:line="276" w:lineRule="auto"/>
              <w:rPr>
                <w:color w:val="0b0c0c"/>
                <w:sz w:val="24"/>
                <w:szCs w:val="24"/>
              </w:rPr>
            </w:pPr>
            <w:r w:rsidDel="00000000" w:rsidR="00000000" w:rsidRPr="00000000">
              <w:rPr>
                <w:color w:val="0b0c0c"/>
                <w:sz w:val="24"/>
                <w:szCs w:val="24"/>
                <w:rtl w:val="0"/>
              </w:rPr>
              <w:t xml:space="preserve">Multifunctional Print Devices (MFDs) Print Management and/or Digital Workflow Software and Associated Services</w:t>
            </w:r>
            <w:r w:rsidDel="00000000" w:rsidR="00000000" w:rsidRPr="00000000">
              <w:rPr>
                <w:rtl w:val="0"/>
              </w:rPr>
            </w:r>
          </w:p>
          <w:p w:rsidR="00000000" w:rsidDel="00000000" w:rsidP="00000000" w:rsidRDefault="00000000" w:rsidRPr="00000000" w14:paraId="0000004D">
            <w:pPr>
              <w:spacing w:line="276" w:lineRule="auto"/>
              <w:rPr>
                <w:color w:val="0b0c0c"/>
                <w:sz w:val="24"/>
                <w:szCs w:val="24"/>
              </w:rPr>
            </w:pPr>
            <w:r w:rsidDel="00000000" w:rsidR="00000000" w:rsidRPr="00000000">
              <w:rPr>
                <w:rtl w:val="0"/>
              </w:rPr>
            </w:r>
          </w:p>
          <w:p w:rsidR="00000000" w:rsidDel="00000000" w:rsidP="00000000" w:rsidRDefault="00000000" w:rsidRPr="00000000" w14:paraId="0000004E">
            <w:pPr>
              <w:spacing w:line="276" w:lineRule="auto"/>
              <w:rPr>
                <w:color w:val="0b0c0c"/>
                <w:sz w:val="24"/>
                <w:szCs w:val="24"/>
              </w:rPr>
            </w:pPr>
            <w:r w:rsidDel="00000000" w:rsidR="00000000" w:rsidRPr="00000000">
              <w:rPr>
                <w:color w:val="0b0c0c"/>
                <w:sz w:val="24"/>
                <w:szCs w:val="24"/>
                <w:rtl w:val="0"/>
              </w:rPr>
              <w:t xml:space="preserve">Multifunctional Print Devices (MFDs), Print Management and/or Digital Workflow under Managed Service Provision</w:t>
            </w:r>
            <w:r w:rsidDel="00000000" w:rsidR="00000000" w:rsidRPr="00000000">
              <w:rPr>
                <w:rtl w:val="0"/>
              </w:rPr>
            </w:r>
          </w:p>
          <w:p w:rsidR="00000000" w:rsidDel="00000000" w:rsidP="00000000" w:rsidRDefault="00000000" w:rsidRPr="00000000" w14:paraId="0000004F">
            <w:pPr>
              <w:spacing w:line="276" w:lineRule="auto"/>
              <w:rPr>
                <w:color w:val="0b0c0c"/>
                <w:sz w:val="24"/>
                <w:szCs w:val="24"/>
              </w:rPr>
            </w:pPr>
            <w:r w:rsidDel="00000000" w:rsidR="00000000" w:rsidRPr="00000000">
              <w:rPr>
                <w:rtl w:val="0"/>
              </w:rPr>
            </w:r>
          </w:p>
          <w:p w:rsidR="00000000" w:rsidDel="00000000" w:rsidP="00000000" w:rsidRDefault="00000000" w:rsidRPr="00000000" w14:paraId="00000050">
            <w:pPr>
              <w:spacing w:line="276" w:lineRule="auto"/>
              <w:rPr>
                <w:color w:val="0b0c0c"/>
                <w:sz w:val="24"/>
                <w:szCs w:val="24"/>
              </w:rPr>
            </w:pPr>
            <w:r w:rsidDel="00000000" w:rsidR="00000000" w:rsidRPr="00000000">
              <w:rPr>
                <w:color w:val="0b0c0c"/>
                <w:sz w:val="24"/>
                <w:szCs w:val="24"/>
                <w:rtl w:val="0"/>
              </w:rPr>
              <w:t xml:space="preserve">GovPrint hardware, accessories and operational services</w:t>
            </w:r>
            <w:r w:rsidDel="00000000" w:rsidR="00000000" w:rsidRPr="00000000">
              <w:rPr>
                <w:rtl w:val="0"/>
              </w:rPr>
            </w:r>
          </w:p>
          <w:p w:rsidR="00000000" w:rsidDel="00000000" w:rsidP="00000000" w:rsidRDefault="00000000" w:rsidRPr="00000000" w14:paraId="00000051">
            <w:pPr>
              <w:spacing w:line="276" w:lineRule="auto"/>
              <w:rPr>
                <w:color w:val="0b0c0c"/>
                <w:sz w:val="24"/>
                <w:szCs w:val="24"/>
              </w:rPr>
            </w:pPr>
            <w:r w:rsidDel="00000000" w:rsidR="00000000" w:rsidRPr="00000000">
              <w:rPr>
                <w:rtl w:val="0"/>
              </w:rPr>
            </w:r>
          </w:p>
          <w:p w:rsidR="00000000" w:rsidDel="00000000" w:rsidP="00000000" w:rsidRDefault="00000000" w:rsidRPr="00000000" w14:paraId="00000052">
            <w:pPr>
              <w:spacing w:line="276" w:lineRule="auto"/>
              <w:rPr>
                <w:color w:val="0b0c0c"/>
                <w:sz w:val="24"/>
                <w:szCs w:val="24"/>
              </w:rPr>
            </w:pPr>
            <w:r w:rsidDel="00000000" w:rsidR="00000000" w:rsidRPr="00000000">
              <w:rPr>
                <w:rtl w:val="0"/>
              </w:rPr>
            </w:r>
          </w:p>
          <w:p w:rsidR="00000000" w:rsidDel="00000000" w:rsidP="00000000" w:rsidRDefault="00000000" w:rsidRPr="00000000" w14:paraId="00000053">
            <w:pPr>
              <w:spacing w:line="276" w:lineRule="auto"/>
              <w:rPr>
                <w:color w:val="0b0c0c"/>
                <w:sz w:val="24"/>
                <w:szCs w:val="24"/>
              </w:rPr>
            </w:pPr>
            <w:r w:rsidDel="00000000" w:rsidR="00000000" w:rsidRPr="00000000">
              <w:rPr>
                <w:color w:val="0b0c0c"/>
                <w:sz w:val="24"/>
                <w:szCs w:val="24"/>
                <w:rtl w:val="0"/>
              </w:rPr>
              <w:t xml:space="preserve">Print Consultancy Services</w:t>
            </w:r>
            <w:r w:rsidDel="00000000" w:rsidR="00000000" w:rsidRPr="00000000">
              <w:rPr>
                <w:rtl w:val="0"/>
              </w:rPr>
            </w:r>
          </w:p>
        </w:tc>
        <w:tc>
          <w:tcPr>
            <w:tcBorders>
              <w:top w:color="96989a" w:space="0" w:sz="8" w:val="single"/>
              <w:bottom w:color="96989a" w:space="0" w:sz="8" w:val="single"/>
            </w:tcBorders>
            <w:shd w:fill="auto" w:val="clear"/>
            <w:tcMar>
              <w:top w:w="100.0" w:type="dxa"/>
              <w:left w:w="100.0" w:type="dxa"/>
              <w:bottom w:w="100.0" w:type="dxa"/>
              <w:right w:w="100.0" w:type="dxa"/>
            </w:tcMar>
          </w:tcPr>
          <w:p w:rsidR="00000000" w:rsidDel="00000000" w:rsidP="00000000" w:rsidRDefault="00000000" w:rsidRPr="00000000" w14:paraId="00000054">
            <w:pPr>
              <w:spacing w:line="276" w:lineRule="auto"/>
              <w:rPr>
                <w:color w:val="0b0c0c"/>
                <w:sz w:val="24"/>
                <w:szCs w:val="24"/>
              </w:rPr>
            </w:pPr>
            <w:r w:rsidDel="00000000" w:rsidR="00000000" w:rsidRPr="00000000">
              <w:rPr>
                <w:color w:val="0b0c0c"/>
                <w:sz w:val="24"/>
                <w:szCs w:val="24"/>
                <w:rtl w:val="0"/>
              </w:rPr>
              <w:t xml:space="preserve">a condensed catalogue of multifunctional devices and basic print management software through the sole supplier's web-based online solution.</w:t>
            </w:r>
          </w:p>
          <w:p w:rsidR="00000000" w:rsidDel="00000000" w:rsidP="00000000" w:rsidRDefault="00000000" w:rsidRPr="00000000" w14:paraId="00000055">
            <w:pPr>
              <w:spacing w:line="276" w:lineRule="auto"/>
              <w:rPr>
                <w:color w:val="0b0c0c"/>
                <w:sz w:val="24"/>
                <w:szCs w:val="24"/>
              </w:rPr>
            </w:pPr>
            <w:r w:rsidDel="00000000" w:rsidR="00000000" w:rsidRPr="00000000">
              <w:rPr>
                <w:rtl w:val="0"/>
              </w:rPr>
            </w:r>
          </w:p>
          <w:p w:rsidR="00000000" w:rsidDel="00000000" w:rsidP="00000000" w:rsidRDefault="00000000" w:rsidRPr="00000000" w14:paraId="00000056">
            <w:pPr>
              <w:spacing w:line="276" w:lineRule="auto"/>
              <w:rPr>
                <w:color w:val="0b0c0c"/>
                <w:sz w:val="24"/>
                <w:szCs w:val="24"/>
              </w:rPr>
            </w:pPr>
            <w:r w:rsidDel="00000000" w:rsidR="00000000" w:rsidRPr="00000000">
              <w:rPr>
                <w:color w:val="0b0c0c"/>
                <w:sz w:val="24"/>
                <w:szCs w:val="24"/>
                <w:rtl w:val="0"/>
              </w:rPr>
              <w:t xml:space="preserve">An extensive catalogue of MFDs ranging from entry level, standalone to fully networked. This lot also includes software options, cloud hosting, digital workflow solutions and interim technical resources</w:t>
            </w:r>
          </w:p>
          <w:p w:rsidR="00000000" w:rsidDel="00000000" w:rsidP="00000000" w:rsidRDefault="00000000" w:rsidRPr="00000000" w14:paraId="00000057">
            <w:pPr>
              <w:spacing w:line="276" w:lineRule="auto"/>
              <w:rPr>
                <w:color w:val="0b0c0c"/>
                <w:sz w:val="24"/>
                <w:szCs w:val="24"/>
              </w:rPr>
            </w:pPr>
            <w:r w:rsidDel="00000000" w:rsidR="00000000" w:rsidRPr="00000000">
              <w:rPr>
                <w:rtl w:val="0"/>
              </w:rPr>
            </w:r>
          </w:p>
          <w:p w:rsidR="00000000" w:rsidDel="00000000" w:rsidP="00000000" w:rsidRDefault="00000000" w:rsidRPr="00000000" w14:paraId="00000058">
            <w:pPr>
              <w:spacing w:line="276" w:lineRule="auto"/>
              <w:rPr>
                <w:color w:val="0b0c0c"/>
                <w:sz w:val="24"/>
                <w:szCs w:val="24"/>
              </w:rPr>
            </w:pPr>
            <w:r w:rsidDel="00000000" w:rsidR="00000000" w:rsidRPr="00000000">
              <w:rPr>
                <w:rtl w:val="0"/>
              </w:rPr>
            </w:r>
          </w:p>
          <w:p w:rsidR="00000000" w:rsidDel="00000000" w:rsidP="00000000" w:rsidRDefault="00000000" w:rsidRPr="00000000" w14:paraId="00000059">
            <w:pPr>
              <w:spacing w:line="276" w:lineRule="auto"/>
              <w:rPr>
                <w:color w:val="0b0c0c"/>
                <w:sz w:val="24"/>
                <w:szCs w:val="24"/>
              </w:rPr>
            </w:pPr>
            <w:r w:rsidDel="00000000" w:rsidR="00000000" w:rsidRPr="00000000">
              <w:rPr>
                <w:color w:val="0b0c0c"/>
                <w:sz w:val="24"/>
                <w:szCs w:val="24"/>
                <w:rtl w:val="0"/>
              </w:rPr>
              <w:t xml:space="preserve">A managed print service to support and review current printing and document workflow practices. This will help you to consider new approaches in light of changing behaviours and you can adapt these services to your specific needs.</w:t>
            </w:r>
          </w:p>
          <w:p w:rsidR="00000000" w:rsidDel="00000000" w:rsidP="00000000" w:rsidRDefault="00000000" w:rsidRPr="00000000" w14:paraId="0000005A">
            <w:pPr>
              <w:spacing w:line="276" w:lineRule="auto"/>
              <w:rPr>
                <w:color w:val="0b0c0c"/>
                <w:sz w:val="24"/>
                <w:szCs w:val="24"/>
              </w:rPr>
            </w:pPr>
            <w:r w:rsidDel="00000000" w:rsidR="00000000" w:rsidRPr="00000000">
              <w:rPr>
                <w:rtl w:val="0"/>
              </w:rPr>
            </w:r>
          </w:p>
          <w:p w:rsidR="00000000" w:rsidDel="00000000" w:rsidP="00000000" w:rsidRDefault="00000000" w:rsidRPr="00000000" w14:paraId="0000005B">
            <w:pPr>
              <w:spacing w:line="276" w:lineRule="auto"/>
              <w:rPr>
                <w:color w:val="0b0c0c"/>
                <w:sz w:val="24"/>
                <w:szCs w:val="24"/>
              </w:rPr>
            </w:pPr>
            <w:r w:rsidDel="00000000" w:rsidR="00000000" w:rsidRPr="00000000">
              <w:rPr>
                <w:color w:val="0b0c0c"/>
                <w:sz w:val="24"/>
                <w:szCs w:val="24"/>
                <w:rtl w:val="0"/>
              </w:rPr>
              <w:t xml:space="preserve">Provision of 9 hardware devices that include device management software and service and maintenance provision which are compatible with the GovPrint Cloud Service</w:t>
            </w:r>
          </w:p>
          <w:p w:rsidR="00000000" w:rsidDel="00000000" w:rsidP="00000000" w:rsidRDefault="00000000" w:rsidRPr="00000000" w14:paraId="0000005C">
            <w:pPr>
              <w:spacing w:line="276" w:lineRule="auto"/>
              <w:rPr>
                <w:color w:val="0b0c0c"/>
                <w:sz w:val="24"/>
                <w:szCs w:val="24"/>
              </w:rPr>
            </w:pPr>
            <w:r w:rsidDel="00000000" w:rsidR="00000000" w:rsidRPr="00000000">
              <w:rPr>
                <w:rtl w:val="0"/>
              </w:rPr>
            </w:r>
          </w:p>
          <w:p w:rsidR="00000000" w:rsidDel="00000000" w:rsidP="00000000" w:rsidRDefault="00000000" w:rsidRPr="00000000" w14:paraId="0000005D">
            <w:pPr>
              <w:spacing w:line="276" w:lineRule="auto"/>
              <w:rPr>
                <w:color w:val="0b0c0c"/>
                <w:sz w:val="24"/>
                <w:szCs w:val="24"/>
              </w:rPr>
            </w:pPr>
            <w:r w:rsidDel="00000000" w:rsidR="00000000" w:rsidRPr="00000000">
              <w:rPr>
                <w:color w:val="0b0c0c"/>
                <w:sz w:val="24"/>
                <w:szCs w:val="24"/>
                <w:rtl w:val="0"/>
              </w:rPr>
              <w:t xml:space="preserve">Provides independent vendor neutral audits and consultancy services as well as advice on the software, digital workflow solutions and help develop the competition documents that you can use.</w:t>
            </w:r>
          </w:p>
          <w:p w:rsidR="00000000" w:rsidDel="00000000" w:rsidP="00000000" w:rsidRDefault="00000000" w:rsidRPr="00000000" w14:paraId="0000005E">
            <w:pPr>
              <w:spacing w:line="276" w:lineRule="auto"/>
              <w:rPr>
                <w:color w:val="0b0c0c"/>
                <w:sz w:val="24"/>
                <w:szCs w:val="24"/>
              </w:rPr>
            </w:pPr>
            <w:r w:rsidDel="00000000" w:rsidR="00000000" w:rsidRPr="00000000">
              <w:rPr>
                <w:rtl w:val="0"/>
              </w:rPr>
            </w:r>
          </w:p>
          <w:p w:rsidR="00000000" w:rsidDel="00000000" w:rsidP="00000000" w:rsidRDefault="00000000" w:rsidRPr="00000000" w14:paraId="0000005F">
            <w:pPr>
              <w:spacing w:line="276" w:lineRule="auto"/>
              <w:rPr>
                <w:color w:val="0b0c0c"/>
                <w:sz w:val="24"/>
                <w:szCs w:val="24"/>
              </w:rPr>
            </w:pPr>
            <w:r w:rsidDel="00000000" w:rsidR="00000000" w:rsidRPr="00000000">
              <w:rPr>
                <w:rtl w:val="0"/>
              </w:rPr>
            </w:r>
          </w:p>
        </w:tc>
      </w:tr>
    </w:tbl>
    <w:p w:rsidR="00000000" w:rsidDel="00000000" w:rsidP="00000000" w:rsidRDefault="00000000" w:rsidRPr="00000000" w14:paraId="00000060">
      <w:pPr>
        <w:spacing w:after="180" w:line="360" w:lineRule="auto"/>
        <w:rPr>
          <w:color w:val="0b0c0c"/>
          <w:sz w:val="24"/>
          <w:szCs w:val="24"/>
        </w:rPr>
      </w:pPr>
      <w:r w:rsidDel="00000000" w:rsidR="00000000" w:rsidRPr="00000000">
        <w:rPr>
          <w:color w:val="0b0c0c"/>
          <w:sz w:val="24"/>
          <w:szCs w:val="24"/>
          <w:rtl w:val="0"/>
        </w:rPr>
        <w:tab/>
        <w:tab/>
      </w:r>
    </w:p>
    <w:p w:rsidR="00000000" w:rsidDel="00000000" w:rsidP="00000000" w:rsidRDefault="00000000" w:rsidRPr="00000000" w14:paraId="00000061">
      <w:pPr>
        <w:spacing w:after="180" w:line="360" w:lineRule="auto"/>
        <w:rPr>
          <w:color w:val="0b0c0c"/>
          <w:sz w:val="24"/>
          <w:szCs w:val="24"/>
        </w:rPr>
      </w:pPr>
      <w:r w:rsidDel="00000000" w:rsidR="00000000" w:rsidRPr="00000000">
        <w:rPr>
          <w:color w:val="0b0c0c"/>
          <w:sz w:val="24"/>
          <w:szCs w:val="24"/>
          <w:rtl w:val="0"/>
        </w:rPr>
        <w:t xml:space="preserve">For more detail about the services included in each lot and the sectors they are most useful for, please see annex 1.</w:t>
      </w:r>
      <w:r w:rsidDel="00000000" w:rsidR="00000000" w:rsidRPr="00000000">
        <w:rPr>
          <w:rtl w:val="0"/>
        </w:rPr>
      </w:r>
    </w:p>
    <w:p w:rsidR="00000000" w:rsidDel="00000000" w:rsidP="00000000" w:rsidRDefault="00000000" w:rsidRPr="00000000" w14:paraId="00000062">
      <w:pPr>
        <w:spacing w:after="180" w:line="360" w:lineRule="auto"/>
        <w:rPr>
          <w:color w:val="0b0c0c"/>
          <w:sz w:val="24"/>
          <w:szCs w:val="24"/>
        </w:rPr>
      </w:pPr>
      <w:r w:rsidDel="00000000" w:rsidR="00000000" w:rsidRPr="00000000">
        <w:rPr>
          <w:rtl w:val="0"/>
        </w:rPr>
      </w:r>
    </w:p>
    <w:p w:rsidR="00000000" w:rsidDel="00000000" w:rsidP="00000000" w:rsidRDefault="00000000" w:rsidRPr="00000000" w14:paraId="00000063">
      <w:pPr>
        <w:spacing w:after="180" w:line="360" w:lineRule="auto"/>
        <w:rPr>
          <w:color w:val="0b0c0c"/>
          <w:sz w:val="24"/>
          <w:szCs w:val="24"/>
        </w:rPr>
      </w:pPr>
      <w:r w:rsidDel="00000000" w:rsidR="00000000" w:rsidRPr="00000000">
        <w:rPr>
          <w:rtl w:val="0"/>
        </w:rPr>
      </w:r>
    </w:p>
    <w:p w:rsidR="00000000" w:rsidDel="00000000" w:rsidP="00000000" w:rsidRDefault="00000000" w:rsidRPr="00000000" w14:paraId="00000064">
      <w:pPr>
        <w:spacing w:after="180" w:line="360" w:lineRule="auto"/>
        <w:rPr>
          <w:color w:val="0b0c0c"/>
          <w:sz w:val="24"/>
          <w:szCs w:val="24"/>
        </w:rPr>
      </w:pPr>
      <w:r w:rsidDel="00000000" w:rsidR="00000000" w:rsidRPr="00000000">
        <w:rPr>
          <w:rtl w:val="0"/>
        </w:rPr>
      </w:r>
    </w:p>
    <w:p w:rsidR="00000000" w:rsidDel="00000000" w:rsidP="00000000" w:rsidRDefault="00000000" w:rsidRPr="00000000" w14:paraId="00000065">
      <w:pPr>
        <w:spacing w:after="180" w:line="360" w:lineRule="auto"/>
        <w:rPr>
          <w:color w:val="0b0c0c"/>
          <w:sz w:val="24"/>
          <w:szCs w:val="24"/>
        </w:rPr>
      </w:pPr>
      <w:r w:rsidDel="00000000" w:rsidR="00000000" w:rsidRPr="00000000">
        <w:rPr>
          <w:rtl w:val="0"/>
        </w:rPr>
      </w:r>
    </w:p>
    <w:p w:rsidR="00000000" w:rsidDel="00000000" w:rsidP="00000000" w:rsidRDefault="00000000" w:rsidRPr="00000000" w14:paraId="00000066">
      <w:pPr>
        <w:spacing w:after="180" w:line="360" w:lineRule="auto"/>
        <w:rPr>
          <w:color w:val="0b0c0c"/>
          <w:sz w:val="24"/>
          <w:szCs w:val="24"/>
        </w:rPr>
      </w:pPr>
      <w:r w:rsidDel="00000000" w:rsidR="00000000" w:rsidRPr="00000000">
        <w:rPr>
          <w:rtl w:val="0"/>
        </w:rPr>
      </w:r>
    </w:p>
    <w:p w:rsidR="00000000" w:rsidDel="00000000" w:rsidP="00000000" w:rsidRDefault="00000000" w:rsidRPr="00000000" w14:paraId="00000067">
      <w:pPr>
        <w:spacing w:after="180" w:line="360" w:lineRule="auto"/>
        <w:rPr>
          <w:color w:val="0b0c0c"/>
          <w:sz w:val="24"/>
          <w:szCs w:val="24"/>
        </w:rPr>
      </w:pPr>
      <w:r w:rsidDel="00000000" w:rsidR="00000000" w:rsidRPr="00000000">
        <w:rPr>
          <w:rtl w:val="0"/>
        </w:rPr>
      </w:r>
    </w:p>
    <w:p w:rsidR="00000000" w:rsidDel="00000000" w:rsidP="00000000" w:rsidRDefault="00000000" w:rsidRPr="00000000" w14:paraId="00000068">
      <w:pPr>
        <w:spacing w:after="180" w:line="360" w:lineRule="auto"/>
        <w:rPr>
          <w:color w:val="0b0c0c"/>
          <w:sz w:val="24"/>
          <w:szCs w:val="24"/>
        </w:rPr>
      </w:pPr>
      <w:r w:rsidDel="00000000" w:rsidR="00000000" w:rsidRPr="00000000">
        <w:rPr>
          <w:rtl w:val="0"/>
        </w:rPr>
      </w:r>
    </w:p>
    <w:p w:rsidR="00000000" w:rsidDel="00000000" w:rsidP="00000000" w:rsidRDefault="00000000" w:rsidRPr="00000000" w14:paraId="00000069">
      <w:pPr>
        <w:pStyle w:val="Heading2"/>
        <w:rPr>
          <w:color w:val="0b0c0c"/>
          <w:sz w:val="24"/>
          <w:szCs w:val="24"/>
          <w:highlight w:val="yellow"/>
        </w:rPr>
      </w:pPr>
      <w:bookmarkStart w:colFirst="0" w:colLast="0" w:name="_heading=h.2et92p0" w:id="4"/>
      <w:bookmarkEnd w:id="4"/>
      <w:r w:rsidDel="00000000" w:rsidR="00000000" w:rsidRPr="00000000">
        <w:rPr>
          <w:rtl w:val="0"/>
        </w:rPr>
        <w:t xml:space="preserve">Suppliers</w:t>
      </w:r>
      <w:r w:rsidDel="00000000" w:rsidR="00000000" w:rsidRPr="00000000">
        <w:rPr>
          <w:rtl w:val="0"/>
        </w:rPr>
      </w:r>
    </w:p>
    <w:p w:rsidR="00000000" w:rsidDel="00000000" w:rsidP="00000000" w:rsidRDefault="00000000" w:rsidRPr="00000000" w14:paraId="0000006A">
      <w:pPr>
        <w:spacing w:after="180" w:line="360" w:lineRule="auto"/>
        <w:rPr>
          <w:color w:val="0b0c0c"/>
          <w:sz w:val="24"/>
          <w:szCs w:val="24"/>
        </w:rPr>
      </w:pPr>
      <w:r w:rsidDel="00000000" w:rsidR="00000000" w:rsidRPr="00000000">
        <w:rPr>
          <w:color w:val="0b0c0c"/>
          <w:sz w:val="24"/>
          <w:szCs w:val="24"/>
          <w:rtl w:val="0"/>
        </w:rPr>
        <w:t xml:space="preserve">There are currently 11 suppliers on this agreement, divided between the lots. You can find a </w:t>
      </w:r>
      <w:r w:rsidDel="00000000" w:rsidR="00000000" w:rsidRPr="00000000">
        <w:rPr>
          <w:color w:val="0b0c0c"/>
          <w:sz w:val="24"/>
          <w:szCs w:val="24"/>
          <w:rtl w:val="0"/>
        </w:rPr>
        <w:t xml:space="preserve">list of suppliers</w:t>
      </w:r>
      <w:r w:rsidDel="00000000" w:rsidR="00000000" w:rsidRPr="00000000">
        <w:rPr>
          <w:color w:val="0b0c0c"/>
          <w:sz w:val="24"/>
          <w:szCs w:val="24"/>
          <w:rtl w:val="0"/>
        </w:rPr>
        <w:t xml:space="preserve"> under ‘Products and Suppliers’ on the </w:t>
      </w:r>
      <w:hyperlink r:id="rId17">
        <w:r w:rsidDel="00000000" w:rsidR="00000000" w:rsidRPr="00000000">
          <w:rPr>
            <w:color w:val="1155cc"/>
            <w:sz w:val="24"/>
            <w:szCs w:val="24"/>
            <w:u w:val="single"/>
            <w:rtl w:val="0"/>
          </w:rPr>
          <w:t xml:space="preserve">RM6361 homepage</w:t>
        </w:r>
      </w:hyperlink>
      <w:r w:rsidDel="00000000" w:rsidR="00000000" w:rsidRPr="00000000">
        <w:rPr>
          <w:color w:val="0b0c0c"/>
          <w:sz w:val="24"/>
          <w:szCs w:val="24"/>
          <w:rtl w:val="0"/>
        </w:rPr>
        <w:t xml:space="preserve"> on the </w:t>
      </w:r>
      <w:r w:rsidDel="00000000" w:rsidR="00000000" w:rsidRPr="00000000">
        <w:rPr>
          <w:color w:val="0b0c0c"/>
          <w:sz w:val="24"/>
          <w:szCs w:val="24"/>
          <w:rtl w:val="0"/>
        </w:rPr>
        <w:t xml:space="preserve">CCS website.</w:t>
      </w:r>
    </w:p>
    <w:p w:rsidR="00000000" w:rsidDel="00000000" w:rsidP="00000000" w:rsidRDefault="00000000" w:rsidRPr="00000000" w14:paraId="0000006B">
      <w:pPr>
        <w:spacing w:after="180" w:line="360" w:lineRule="auto"/>
        <w:rPr>
          <w:color w:val="0b0c0c"/>
          <w:sz w:val="24"/>
          <w:szCs w:val="24"/>
        </w:rPr>
      </w:pPr>
      <w:r w:rsidDel="00000000" w:rsidR="00000000" w:rsidRPr="00000000">
        <w:rPr>
          <w:color w:val="0b0c0c"/>
          <w:sz w:val="24"/>
          <w:szCs w:val="24"/>
          <w:rtl w:val="0"/>
        </w:rPr>
        <w:t xml:space="preserve">Suppliers who fail to meet the framework’s terms and conditions can be removed from the agreement at any time. Therefore, we suggest regularly checking the list of approved suppliers on the agreement homepage on the CCS website.</w:t>
      </w:r>
    </w:p>
    <w:p w:rsidR="00000000" w:rsidDel="00000000" w:rsidP="00000000" w:rsidRDefault="00000000" w:rsidRPr="00000000" w14:paraId="0000006C">
      <w:pPr>
        <w:spacing w:after="180" w:line="360" w:lineRule="auto"/>
        <w:rPr>
          <w:color w:val="0b0c0c"/>
          <w:sz w:val="24"/>
          <w:szCs w:val="24"/>
        </w:rPr>
      </w:pPr>
      <w:r w:rsidDel="00000000" w:rsidR="00000000" w:rsidRPr="00000000">
        <w:rPr>
          <w:color w:val="0b0c0c"/>
          <w:sz w:val="24"/>
          <w:szCs w:val="24"/>
          <w:rtl w:val="0"/>
        </w:rPr>
        <w:t xml:space="preserve">The framework Suppliers all have ISO 27001, ISO 9001 and Cyber Essentials accreditation.</w:t>
      </w:r>
      <w:r w:rsidDel="00000000" w:rsidR="00000000" w:rsidRPr="00000000">
        <w:rPr>
          <w:rtl w:val="0"/>
        </w:rPr>
      </w:r>
    </w:p>
    <w:p w:rsidR="00000000" w:rsidDel="00000000" w:rsidP="00000000" w:rsidRDefault="00000000" w:rsidRPr="00000000" w14:paraId="0000006D">
      <w:pPr>
        <w:spacing w:after="180" w:line="360" w:lineRule="auto"/>
        <w:rPr>
          <w:color w:val="0b0c0c"/>
          <w:sz w:val="24"/>
          <w:szCs w:val="24"/>
        </w:rPr>
      </w:pPr>
      <w:r w:rsidDel="00000000" w:rsidR="00000000" w:rsidRPr="00000000">
        <w:rPr>
          <w:color w:val="0b0c0c"/>
          <w:sz w:val="24"/>
          <w:szCs w:val="24"/>
          <w:rtl w:val="0"/>
        </w:rPr>
        <w:t xml:space="preserve">To find a supplier’s current Carbon Reduction plan, open their </w:t>
      </w:r>
      <w:hyperlink r:id="rId18">
        <w:r w:rsidDel="00000000" w:rsidR="00000000" w:rsidRPr="00000000">
          <w:rPr>
            <w:color w:val="1155cc"/>
            <w:sz w:val="24"/>
            <w:szCs w:val="24"/>
            <w:u w:val="single"/>
            <w:rtl w:val="0"/>
          </w:rPr>
          <w:t xml:space="preserve">search entry</w:t>
        </w:r>
      </w:hyperlink>
      <w:r w:rsidDel="00000000" w:rsidR="00000000" w:rsidRPr="00000000">
        <w:rPr>
          <w:color w:val="0b0c0c"/>
          <w:sz w:val="24"/>
          <w:szCs w:val="24"/>
          <w:rtl w:val="0"/>
        </w:rPr>
        <w:t xml:space="preserve"> and follow the link marked ‘Read this supplier’s Carbon Reduction Plan’. </w:t>
      </w:r>
    </w:p>
    <w:p w:rsidR="00000000" w:rsidDel="00000000" w:rsidP="00000000" w:rsidRDefault="00000000" w:rsidRPr="00000000" w14:paraId="0000006E">
      <w:pPr>
        <w:pStyle w:val="Heading2"/>
        <w:rPr/>
      </w:pPr>
      <w:bookmarkStart w:colFirst="0" w:colLast="0" w:name="_heading=h.tyjcwt" w:id="5"/>
      <w:bookmarkEnd w:id="5"/>
      <w:r w:rsidDel="00000000" w:rsidR="00000000" w:rsidRPr="00000000">
        <w:rPr>
          <w:rtl w:val="0"/>
        </w:rPr>
        <w:t xml:space="preserve">Pricing</w:t>
      </w:r>
      <w:r w:rsidDel="00000000" w:rsidR="00000000" w:rsidRPr="00000000">
        <w:rPr>
          <w:rtl w:val="0"/>
        </w:rPr>
      </w:r>
    </w:p>
    <w:p w:rsidR="00000000" w:rsidDel="00000000" w:rsidP="00000000" w:rsidRDefault="00000000" w:rsidRPr="00000000" w14:paraId="0000006F">
      <w:pPr>
        <w:spacing w:after="180" w:line="360" w:lineRule="auto"/>
        <w:rPr>
          <w:color w:val="0b0c0c"/>
          <w:sz w:val="24"/>
          <w:szCs w:val="24"/>
        </w:rPr>
      </w:pPr>
      <w:r w:rsidDel="00000000" w:rsidR="00000000" w:rsidRPr="00000000">
        <w:rPr>
          <w:color w:val="0b0c0c"/>
          <w:sz w:val="24"/>
          <w:szCs w:val="24"/>
          <w:rtl w:val="0"/>
        </w:rPr>
        <w:t xml:space="preserve">You can get information on specifications and pricing models by contacting CCS using the information listed on the </w:t>
      </w:r>
      <w:hyperlink r:id="rId19">
        <w:r w:rsidDel="00000000" w:rsidR="00000000" w:rsidRPr="00000000">
          <w:rPr>
            <w:color w:val="1155cc"/>
            <w:sz w:val="24"/>
            <w:szCs w:val="24"/>
            <w:u w:val="single"/>
            <w:rtl w:val="0"/>
          </w:rPr>
          <w:t xml:space="preserve">RM6361 home page</w:t>
        </w:r>
      </w:hyperlink>
      <w:r w:rsidDel="00000000" w:rsidR="00000000" w:rsidRPr="00000000">
        <w:rPr>
          <w:color w:val="0b0c0c"/>
          <w:sz w:val="24"/>
          <w:szCs w:val="24"/>
          <w:rtl w:val="0"/>
        </w:rPr>
        <w:t xml:space="preserve">. When requesting pricing, please quote framework number RM6361 and state which Lots you want specifications and/or pricing for. Please note that the specifications and pricing is “Official Sensitive” and will include a Disclaimer for conditions of use.</w:t>
      </w:r>
    </w:p>
    <w:p w:rsidR="00000000" w:rsidDel="00000000" w:rsidP="00000000" w:rsidRDefault="00000000" w:rsidRPr="00000000" w14:paraId="00000070">
      <w:pPr>
        <w:spacing w:after="180" w:line="360" w:lineRule="auto"/>
        <w:rPr>
          <w:color w:val="0b0c0c"/>
          <w:sz w:val="24"/>
          <w:szCs w:val="24"/>
        </w:rPr>
      </w:pPr>
      <w:r w:rsidDel="00000000" w:rsidR="00000000" w:rsidRPr="00000000">
        <w:rPr>
          <w:color w:val="0b0c0c"/>
          <w:sz w:val="24"/>
          <w:szCs w:val="24"/>
          <w:rtl w:val="0"/>
        </w:rPr>
        <w:t xml:space="preserve">The prices given do not include VAT and are the maximum price suppliers can ask for. </w:t>
      </w:r>
    </w:p>
    <w:p w:rsidR="00000000" w:rsidDel="00000000" w:rsidP="00000000" w:rsidRDefault="00000000" w:rsidRPr="00000000" w14:paraId="00000071">
      <w:pPr>
        <w:spacing w:after="180" w:line="360" w:lineRule="auto"/>
        <w:rPr>
          <w:color w:val="0b0c0c"/>
          <w:sz w:val="24"/>
          <w:szCs w:val="24"/>
          <w:highlight w:val="yellow"/>
        </w:rPr>
      </w:pPr>
      <w:r w:rsidDel="00000000" w:rsidR="00000000" w:rsidRPr="00000000">
        <w:rPr>
          <w:rtl w:val="0"/>
        </w:rPr>
      </w:r>
    </w:p>
    <w:p w:rsidR="00000000" w:rsidDel="00000000" w:rsidP="00000000" w:rsidRDefault="00000000" w:rsidRPr="00000000" w14:paraId="00000072">
      <w:pPr>
        <w:pStyle w:val="Heading1"/>
        <w:rPr/>
      </w:pPr>
      <w:bookmarkStart w:colFirst="0" w:colLast="0" w:name="_heading=h.3dy6vkm" w:id="6"/>
      <w:bookmarkEnd w:id="6"/>
      <w:r w:rsidDel="00000000" w:rsidR="00000000" w:rsidRPr="00000000">
        <w:rPr>
          <w:rtl w:val="0"/>
        </w:rPr>
        <w:t xml:space="preserve">How to buy  </w:t>
      </w:r>
    </w:p>
    <w:p w:rsidR="00000000" w:rsidDel="00000000" w:rsidP="00000000" w:rsidRDefault="00000000" w:rsidRPr="00000000" w14:paraId="00000073">
      <w:pPr>
        <w:spacing w:after="180" w:line="360" w:lineRule="auto"/>
        <w:rPr>
          <w:sz w:val="24"/>
          <w:szCs w:val="24"/>
        </w:rPr>
      </w:pPr>
      <w:r w:rsidDel="00000000" w:rsidR="00000000" w:rsidRPr="00000000">
        <w:rPr>
          <w:color w:val="0b0c0c"/>
          <w:sz w:val="24"/>
          <w:szCs w:val="24"/>
          <w:rtl w:val="0"/>
        </w:rPr>
        <w:t xml:space="preserve">This list shows a step-by-step process of how to buy from this agreement. </w:t>
      </w:r>
      <w:r w:rsidDel="00000000" w:rsidR="00000000" w:rsidRPr="00000000">
        <w:rPr>
          <w:rtl w:val="0"/>
        </w:rPr>
      </w:r>
    </w:p>
    <w:tbl>
      <w:tblPr>
        <w:tblStyle w:val="Table3"/>
        <w:tblW w:w="8775.0" w:type="dxa"/>
        <w:jc w:val="center"/>
        <w:tblLayout w:type="fixed"/>
        <w:tblLook w:val="0400"/>
      </w:tblPr>
      <w:tblGrid>
        <w:gridCol w:w="1530"/>
        <w:gridCol w:w="7110"/>
        <w:gridCol w:w="135"/>
        <w:tblGridChange w:id="0">
          <w:tblGrid>
            <w:gridCol w:w="1530"/>
            <w:gridCol w:w="7110"/>
            <w:gridCol w:w="135"/>
          </w:tblGrid>
        </w:tblGridChange>
      </w:tblGrid>
      <w:tr>
        <w:trPr>
          <w:cantSplit w:val="1"/>
          <w:trHeight w:val="504" w:hRule="atLeast"/>
          <w:tblHeader w:val="1"/>
        </w:trPr>
        <w:tc>
          <w:tcPr>
            <w:tcBorders>
              <w:bottom w:color="a0a2a4"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74">
            <w:pPr>
              <w:keepNext w:val="1"/>
              <w:keepLines w:val="1"/>
              <w:spacing w:line="360" w:lineRule="auto"/>
              <w:rPr>
                <w:color w:val="9b1a47"/>
                <w:sz w:val="28"/>
                <w:szCs w:val="28"/>
              </w:rPr>
            </w:pPr>
            <w:r w:rsidDel="00000000" w:rsidR="00000000" w:rsidRPr="00000000">
              <w:rPr>
                <w:color w:val="9b1a47"/>
                <w:sz w:val="28"/>
                <w:szCs w:val="28"/>
                <w:rtl w:val="0"/>
              </w:rPr>
              <w:t xml:space="preserve">Step </w:t>
            </w:r>
          </w:p>
        </w:tc>
        <w:tc>
          <w:tcPr>
            <w:tcBorders>
              <w:bottom w:color="a0a2a4"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75">
            <w:pPr>
              <w:keepNext w:val="1"/>
              <w:keepLines w:val="1"/>
              <w:spacing w:line="360" w:lineRule="auto"/>
              <w:rPr>
                <w:color w:val="9b1a47"/>
                <w:sz w:val="28"/>
                <w:szCs w:val="28"/>
              </w:rPr>
            </w:pPr>
            <w:r w:rsidDel="00000000" w:rsidR="00000000" w:rsidRPr="00000000">
              <w:rPr>
                <w:color w:val="9b1a47"/>
                <w:sz w:val="28"/>
                <w:szCs w:val="28"/>
                <w:rtl w:val="0"/>
              </w:rPr>
              <w:t xml:space="preserve">Instruction</w:t>
            </w:r>
          </w:p>
        </w:tc>
        <w:tc>
          <w:tcPr>
            <w:shd w:fill="auto" w:val="clear"/>
            <w:tcMar>
              <w:top w:w="0.0" w:type="dxa"/>
              <w:left w:w="10.0" w:type="dxa"/>
              <w:bottom w:w="0.0" w:type="dxa"/>
              <w:right w:w="10.0" w:type="dxa"/>
            </w:tcMar>
          </w:tcPr>
          <w:p w:rsidR="00000000" w:rsidDel="00000000" w:rsidP="00000000" w:rsidRDefault="00000000" w:rsidRPr="00000000" w14:paraId="00000076">
            <w:pPr>
              <w:spacing w:line="360" w:lineRule="auto"/>
              <w:jc w:val="both"/>
              <w:rPr>
                <w:sz w:val="24"/>
                <w:szCs w:val="24"/>
              </w:rPr>
            </w:pPr>
            <w:r w:rsidDel="00000000" w:rsidR="00000000" w:rsidRPr="00000000">
              <w:rPr>
                <w:rtl w:val="0"/>
              </w:rPr>
            </w:r>
          </w:p>
        </w:tc>
      </w:tr>
      <w:tr>
        <w:trPr>
          <w:cantSplit w:val="1"/>
          <w:trHeight w:val="504" w:hRule="atLeast"/>
          <w:tblHeader w:val="0"/>
        </w:trPr>
        <w:tc>
          <w:tcPr>
            <w:tcBorders>
              <w:top w:color="a0a2a4"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77">
            <w:pPr>
              <w:spacing w:after="180" w:line="360" w:lineRule="auto"/>
              <w:jc w:val="center"/>
              <w:rPr>
                <w:color w:val="0b0c0c"/>
                <w:sz w:val="24"/>
                <w:szCs w:val="24"/>
              </w:rPr>
            </w:pPr>
            <w:r w:rsidDel="00000000" w:rsidR="00000000" w:rsidRPr="00000000">
              <w:rPr>
                <w:color w:val="0b0c0c"/>
                <w:sz w:val="24"/>
                <w:szCs w:val="24"/>
              </w:rPr>
              <w:drawing>
                <wp:inline distB="0" distT="0" distL="0" distR="0">
                  <wp:extent cx="360000" cy="360000"/>
                  <wp:effectExtent b="0" l="0" r="0" t="0"/>
                  <wp:docPr descr="Number One" id="16" name="image7.png"/>
                  <a:graphic>
                    <a:graphicData uri="http://schemas.openxmlformats.org/drawingml/2006/picture">
                      <pic:pic>
                        <pic:nvPicPr>
                          <pic:cNvPr descr="Number One" id="0" name="image7.png"/>
                          <pic:cNvPicPr preferRelativeResize="0"/>
                        </pic:nvPicPr>
                        <pic:blipFill>
                          <a:blip r:embed="rId20"/>
                          <a:srcRect b="0" l="0" r="0" t="0"/>
                          <a:stretch>
                            <a:fillRect/>
                          </a:stretch>
                        </pic:blipFill>
                        <pic:spPr>
                          <a:xfrm>
                            <a:off x="0" y="0"/>
                            <a:ext cx="360000" cy="360000"/>
                          </a:xfrm>
                          <a:prstGeom prst="rect"/>
                          <a:ln/>
                        </pic:spPr>
                      </pic:pic>
                    </a:graphicData>
                  </a:graphic>
                </wp:inline>
              </w:drawing>
            </w:r>
            <w:r w:rsidDel="00000000" w:rsidR="00000000" w:rsidRPr="00000000">
              <w:rPr>
                <w:rtl w:val="0"/>
              </w:rPr>
            </w:r>
          </w:p>
        </w:tc>
        <w:tc>
          <w:tcPr>
            <w:tcBorders>
              <w:top w:color="a0a2a4" w:space="0" w:sz="4" w:val="single"/>
              <w:bottom w:color="a0a2a4" w:space="0" w:sz="4" w:val="single"/>
            </w:tcBorders>
            <w:shd w:fill="auto" w:val="clear"/>
            <w:tcMar>
              <w:top w:w="144.0" w:type="dxa"/>
              <w:left w:w="144.0" w:type="dxa"/>
              <w:bottom w:w="144.0" w:type="dxa"/>
              <w:right w:w="144.0" w:type="dxa"/>
            </w:tcMar>
          </w:tcPr>
          <w:p w:rsidR="00000000" w:rsidDel="00000000" w:rsidP="00000000" w:rsidRDefault="00000000" w:rsidRPr="00000000" w14:paraId="00000078">
            <w:pPr>
              <w:keepNext w:val="1"/>
              <w:keepLines w:val="1"/>
              <w:spacing w:line="360" w:lineRule="auto"/>
              <w:rPr>
                <w:color w:val="9b1a47"/>
                <w:sz w:val="28"/>
                <w:szCs w:val="28"/>
              </w:rPr>
            </w:pPr>
            <w:bookmarkStart w:colFirst="0" w:colLast="0" w:name="_heading=h.1t3h5sf" w:id="7"/>
            <w:bookmarkEnd w:id="7"/>
            <w:r w:rsidDel="00000000" w:rsidR="00000000" w:rsidRPr="00000000">
              <w:rPr>
                <w:color w:val="9b1a47"/>
                <w:sz w:val="28"/>
                <w:szCs w:val="28"/>
                <w:rtl w:val="0"/>
              </w:rPr>
              <w:t xml:space="preserve">Access agreement</w:t>
            </w:r>
          </w:p>
          <w:p w:rsidR="00000000" w:rsidDel="00000000" w:rsidP="00000000" w:rsidRDefault="00000000" w:rsidRPr="00000000" w14:paraId="00000079">
            <w:pPr>
              <w:spacing w:line="276" w:lineRule="auto"/>
              <w:rPr>
                <w:color w:val="0b0c0c"/>
                <w:sz w:val="24"/>
                <w:szCs w:val="24"/>
              </w:rPr>
            </w:pPr>
            <w:r w:rsidDel="00000000" w:rsidR="00000000" w:rsidRPr="00000000">
              <w:rPr>
                <w:color w:val="0b0c0c"/>
                <w:sz w:val="24"/>
                <w:szCs w:val="24"/>
                <w:rtl w:val="0"/>
              </w:rPr>
              <w:t xml:space="preserve">Check your sourcing tool</w:t>
            </w:r>
          </w:p>
        </w:tc>
        <w:tc>
          <w:tcPr>
            <w:shd w:fill="auto" w:val="clear"/>
            <w:tcMar>
              <w:top w:w="0.0" w:type="dxa"/>
              <w:left w:w="10.0" w:type="dxa"/>
              <w:bottom w:w="0.0" w:type="dxa"/>
              <w:right w:w="10.0" w:type="dxa"/>
            </w:tcMar>
          </w:tcPr>
          <w:p w:rsidR="00000000" w:rsidDel="00000000" w:rsidP="00000000" w:rsidRDefault="00000000" w:rsidRPr="00000000" w14:paraId="0000007A">
            <w:pPr>
              <w:spacing w:line="360" w:lineRule="auto"/>
              <w:jc w:val="both"/>
              <w:rPr>
                <w:sz w:val="24"/>
                <w:szCs w:val="24"/>
              </w:rPr>
            </w:pPr>
            <w:r w:rsidDel="00000000" w:rsidR="00000000" w:rsidRPr="00000000">
              <w:rPr>
                <w:rtl w:val="0"/>
              </w:rPr>
            </w:r>
          </w:p>
        </w:tc>
      </w:tr>
      <w:tr>
        <w:trPr>
          <w:cantSplit w:val="1"/>
          <w:trHeight w:val="504" w:hRule="atLeast"/>
          <w:tblHeader w:val="0"/>
        </w:trPr>
        <w:tc>
          <w:tcPr>
            <w:shd w:fill="auto" w:val="clear"/>
            <w:tcMar>
              <w:top w:w="144.0" w:type="dxa"/>
              <w:left w:w="144.0" w:type="dxa"/>
              <w:bottom w:w="144.0" w:type="dxa"/>
              <w:right w:w="144.0" w:type="dxa"/>
            </w:tcMar>
            <w:vAlign w:val="center"/>
          </w:tcPr>
          <w:p w:rsidR="00000000" w:rsidDel="00000000" w:rsidP="00000000" w:rsidRDefault="00000000" w:rsidRPr="00000000" w14:paraId="0000007B">
            <w:pPr>
              <w:spacing w:after="180" w:line="360" w:lineRule="auto"/>
              <w:jc w:val="center"/>
              <w:rPr>
                <w:color w:val="0b0c0c"/>
                <w:sz w:val="24"/>
                <w:szCs w:val="24"/>
              </w:rPr>
            </w:pPr>
            <w:r w:rsidDel="00000000" w:rsidR="00000000" w:rsidRPr="00000000">
              <w:rPr>
                <w:color w:val="0b0c0c"/>
                <w:sz w:val="24"/>
                <w:szCs w:val="24"/>
              </w:rPr>
              <w:drawing>
                <wp:inline distB="0" distT="0" distL="0" distR="0">
                  <wp:extent cx="360000" cy="360000"/>
                  <wp:effectExtent b="0" l="0" r="0" t="0"/>
                  <wp:docPr descr="Number Two " id="15" name="image3.png"/>
                  <a:graphic>
                    <a:graphicData uri="http://schemas.openxmlformats.org/drawingml/2006/picture">
                      <pic:pic>
                        <pic:nvPicPr>
                          <pic:cNvPr descr="Number Two " id="0" name="image3.png"/>
                          <pic:cNvPicPr preferRelativeResize="0"/>
                        </pic:nvPicPr>
                        <pic:blipFill>
                          <a:blip r:embed="rId21"/>
                          <a:srcRect b="0" l="0" r="0" t="0"/>
                          <a:stretch>
                            <a:fillRect/>
                          </a:stretch>
                        </pic:blipFill>
                        <pic:spPr>
                          <a:xfrm>
                            <a:off x="0" y="0"/>
                            <a:ext cx="360000" cy="360000"/>
                          </a:xfrm>
                          <a:prstGeom prst="rect"/>
                          <a:ln/>
                        </pic:spPr>
                      </pic:pic>
                    </a:graphicData>
                  </a:graphic>
                </wp:inline>
              </w:drawing>
            </w:r>
            <w:r w:rsidDel="00000000" w:rsidR="00000000" w:rsidRPr="00000000">
              <w:rPr>
                <w:rtl w:val="0"/>
              </w:rPr>
            </w:r>
          </w:p>
        </w:tc>
        <w:tc>
          <w:tcPr>
            <w:tcBorders>
              <w:top w:color="a0a2a4" w:space="0" w:sz="4" w:val="single"/>
              <w:bottom w:color="a0a2a4" w:space="0" w:sz="4" w:val="single"/>
            </w:tcBorders>
            <w:shd w:fill="auto" w:val="clear"/>
            <w:tcMar>
              <w:top w:w="144.0" w:type="dxa"/>
              <w:left w:w="144.0" w:type="dxa"/>
              <w:bottom w:w="144.0" w:type="dxa"/>
              <w:right w:w="144.0" w:type="dxa"/>
            </w:tcMar>
          </w:tcPr>
          <w:p w:rsidR="00000000" w:rsidDel="00000000" w:rsidP="00000000" w:rsidRDefault="00000000" w:rsidRPr="00000000" w14:paraId="0000007C">
            <w:pPr>
              <w:keepNext w:val="1"/>
              <w:keepLines w:val="1"/>
              <w:spacing w:line="360" w:lineRule="auto"/>
              <w:rPr>
                <w:color w:val="9b1a47"/>
                <w:sz w:val="28"/>
                <w:szCs w:val="28"/>
              </w:rPr>
            </w:pPr>
            <w:bookmarkStart w:colFirst="0" w:colLast="0" w:name="_heading=h.4d34og8" w:id="8"/>
            <w:bookmarkEnd w:id="8"/>
            <w:r w:rsidDel="00000000" w:rsidR="00000000" w:rsidRPr="00000000">
              <w:rPr>
                <w:color w:val="9b1a47"/>
                <w:sz w:val="28"/>
                <w:szCs w:val="28"/>
                <w:rtl w:val="0"/>
              </w:rPr>
              <w:t xml:space="preserve">Engage with suppliers</w:t>
            </w:r>
          </w:p>
          <w:p w:rsidR="00000000" w:rsidDel="00000000" w:rsidP="00000000" w:rsidRDefault="00000000" w:rsidRPr="00000000" w14:paraId="0000007D">
            <w:pPr>
              <w:spacing w:line="276" w:lineRule="auto"/>
              <w:rPr>
                <w:color w:val="0b0c0c"/>
                <w:sz w:val="24"/>
                <w:szCs w:val="24"/>
              </w:rPr>
            </w:pPr>
            <w:r w:rsidDel="00000000" w:rsidR="00000000" w:rsidRPr="00000000">
              <w:rPr>
                <w:color w:val="0b0c0c"/>
                <w:sz w:val="24"/>
                <w:szCs w:val="24"/>
                <w:rtl w:val="0"/>
              </w:rPr>
              <w:t xml:space="preserve">Conduct pre-market engagement </w:t>
            </w:r>
          </w:p>
        </w:tc>
        <w:tc>
          <w:tcPr>
            <w:shd w:fill="auto" w:val="clear"/>
            <w:tcMar>
              <w:top w:w="0.0" w:type="dxa"/>
              <w:left w:w="10.0" w:type="dxa"/>
              <w:bottom w:w="0.0" w:type="dxa"/>
              <w:right w:w="10.0" w:type="dxa"/>
            </w:tcMar>
          </w:tcPr>
          <w:p w:rsidR="00000000" w:rsidDel="00000000" w:rsidP="00000000" w:rsidRDefault="00000000" w:rsidRPr="00000000" w14:paraId="0000007E">
            <w:pPr>
              <w:spacing w:line="360" w:lineRule="auto"/>
              <w:jc w:val="both"/>
              <w:rPr>
                <w:sz w:val="24"/>
                <w:szCs w:val="24"/>
              </w:rPr>
            </w:pPr>
            <w:r w:rsidDel="00000000" w:rsidR="00000000" w:rsidRPr="00000000">
              <w:rPr>
                <w:rtl w:val="0"/>
              </w:rPr>
            </w:r>
          </w:p>
        </w:tc>
      </w:tr>
      <w:tr>
        <w:trPr>
          <w:cantSplit w:val="1"/>
          <w:trHeight w:val="504" w:hRule="atLeast"/>
          <w:tblHeader w:val="0"/>
        </w:trPr>
        <w:tc>
          <w:tcPr>
            <w:shd w:fill="auto" w:val="clear"/>
            <w:tcMar>
              <w:top w:w="144.0" w:type="dxa"/>
              <w:left w:w="144.0" w:type="dxa"/>
              <w:bottom w:w="144.0" w:type="dxa"/>
              <w:right w:w="144.0" w:type="dxa"/>
            </w:tcMar>
            <w:vAlign w:val="center"/>
          </w:tcPr>
          <w:p w:rsidR="00000000" w:rsidDel="00000000" w:rsidP="00000000" w:rsidRDefault="00000000" w:rsidRPr="00000000" w14:paraId="0000007F">
            <w:pPr>
              <w:spacing w:after="180" w:line="360" w:lineRule="auto"/>
              <w:jc w:val="center"/>
              <w:rPr>
                <w:color w:val="0b0c0c"/>
                <w:sz w:val="24"/>
                <w:szCs w:val="24"/>
              </w:rPr>
            </w:pPr>
            <w:r w:rsidDel="00000000" w:rsidR="00000000" w:rsidRPr="00000000">
              <w:rPr>
                <w:color w:val="0b0c0c"/>
                <w:sz w:val="24"/>
                <w:szCs w:val="24"/>
              </w:rPr>
              <w:drawing>
                <wp:inline distB="0" distT="0" distL="0" distR="0">
                  <wp:extent cx="360000" cy="360000"/>
                  <wp:effectExtent b="0" l="0" r="0" t="0"/>
                  <wp:docPr descr="Number Three" id="18" name="image4.png"/>
                  <a:graphic>
                    <a:graphicData uri="http://schemas.openxmlformats.org/drawingml/2006/picture">
                      <pic:pic>
                        <pic:nvPicPr>
                          <pic:cNvPr descr="Number Three" id="0" name="image4.png"/>
                          <pic:cNvPicPr preferRelativeResize="0"/>
                        </pic:nvPicPr>
                        <pic:blipFill>
                          <a:blip r:embed="rId22"/>
                          <a:srcRect b="0" l="0" r="0" t="0"/>
                          <a:stretch>
                            <a:fillRect/>
                          </a:stretch>
                        </pic:blipFill>
                        <pic:spPr>
                          <a:xfrm>
                            <a:off x="0" y="0"/>
                            <a:ext cx="360000" cy="360000"/>
                          </a:xfrm>
                          <a:prstGeom prst="rect"/>
                          <a:ln/>
                        </pic:spPr>
                      </pic:pic>
                    </a:graphicData>
                  </a:graphic>
                </wp:inline>
              </w:drawing>
            </w:r>
            <w:r w:rsidDel="00000000" w:rsidR="00000000" w:rsidRPr="00000000">
              <w:rPr>
                <w:rtl w:val="0"/>
              </w:rPr>
            </w:r>
          </w:p>
        </w:tc>
        <w:tc>
          <w:tcPr>
            <w:tcBorders>
              <w:top w:color="a0a2a4" w:space="0" w:sz="4" w:val="single"/>
              <w:bottom w:color="a0a2a4" w:space="0" w:sz="4" w:val="single"/>
            </w:tcBorders>
            <w:shd w:fill="auto" w:val="clear"/>
            <w:tcMar>
              <w:top w:w="144.0" w:type="dxa"/>
              <w:left w:w="144.0" w:type="dxa"/>
              <w:bottom w:w="144.0" w:type="dxa"/>
              <w:right w:w="144.0" w:type="dxa"/>
            </w:tcMar>
          </w:tcPr>
          <w:p w:rsidR="00000000" w:rsidDel="00000000" w:rsidP="00000000" w:rsidRDefault="00000000" w:rsidRPr="00000000" w14:paraId="00000080">
            <w:pPr>
              <w:keepNext w:val="1"/>
              <w:keepLines w:val="1"/>
              <w:spacing w:line="360" w:lineRule="auto"/>
              <w:rPr>
                <w:color w:val="9b1a47"/>
                <w:sz w:val="28"/>
                <w:szCs w:val="28"/>
              </w:rPr>
            </w:pPr>
            <w:bookmarkStart w:colFirst="0" w:colLast="0" w:name="_heading=h.2s8eyo1" w:id="9"/>
            <w:bookmarkEnd w:id="9"/>
            <w:r w:rsidDel="00000000" w:rsidR="00000000" w:rsidRPr="00000000">
              <w:rPr>
                <w:color w:val="9b1a47"/>
                <w:sz w:val="28"/>
                <w:szCs w:val="28"/>
                <w:rtl w:val="0"/>
              </w:rPr>
              <w:t xml:space="preserve">Create specification and evaluation criteria </w:t>
            </w:r>
          </w:p>
          <w:p w:rsidR="00000000" w:rsidDel="00000000" w:rsidP="00000000" w:rsidRDefault="00000000" w:rsidRPr="00000000" w14:paraId="00000081">
            <w:pPr>
              <w:spacing w:line="276" w:lineRule="auto"/>
              <w:rPr>
                <w:color w:val="0b0c0c"/>
                <w:sz w:val="24"/>
                <w:szCs w:val="24"/>
              </w:rPr>
            </w:pPr>
            <w:r w:rsidDel="00000000" w:rsidR="00000000" w:rsidRPr="00000000">
              <w:rPr>
                <w:color w:val="0b0c0c"/>
                <w:sz w:val="24"/>
                <w:szCs w:val="24"/>
                <w:rtl w:val="0"/>
              </w:rPr>
              <w:t xml:space="preserve">Define your requirements</w:t>
            </w:r>
          </w:p>
          <w:p w:rsidR="00000000" w:rsidDel="00000000" w:rsidP="00000000" w:rsidRDefault="00000000" w:rsidRPr="00000000" w14:paraId="00000082">
            <w:pPr>
              <w:spacing w:line="276" w:lineRule="auto"/>
              <w:rPr>
                <w:color w:val="0b0c0c"/>
                <w:sz w:val="24"/>
                <w:szCs w:val="24"/>
              </w:rPr>
            </w:pPr>
            <w:r w:rsidDel="00000000" w:rsidR="00000000" w:rsidRPr="00000000">
              <w:rPr>
                <w:color w:val="0b0c0c"/>
                <w:sz w:val="24"/>
                <w:szCs w:val="24"/>
                <w:rtl w:val="0"/>
              </w:rPr>
              <w:t xml:space="preserve">Design an evaluation approach</w:t>
            </w:r>
          </w:p>
        </w:tc>
        <w:tc>
          <w:tcPr>
            <w:shd w:fill="auto" w:val="clear"/>
            <w:tcMar>
              <w:top w:w="0.0" w:type="dxa"/>
              <w:left w:w="10.0" w:type="dxa"/>
              <w:bottom w:w="0.0" w:type="dxa"/>
              <w:right w:w="10.0" w:type="dxa"/>
            </w:tcMar>
          </w:tcPr>
          <w:p w:rsidR="00000000" w:rsidDel="00000000" w:rsidP="00000000" w:rsidRDefault="00000000" w:rsidRPr="00000000" w14:paraId="00000083">
            <w:pPr>
              <w:spacing w:line="360" w:lineRule="auto"/>
              <w:jc w:val="both"/>
              <w:rPr>
                <w:sz w:val="24"/>
                <w:szCs w:val="24"/>
              </w:rPr>
            </w:pPr>
            <w:r w:rsidDel="00000000" w:rsidR="00000000" w:rsidRPr="00000000">
              <w:rPr>
                <w:rtl w:val="0"/>
              </w:rPr>
            </w:r>
          </w:p>
        </w:tc>
      </w:tr>
      <w:tr>
        <w:trPr>
          <w:cantSplit w:val="1"/>
          <w:trHeight w:val="504" w:hRule="atLeast"/>
          <w:tblHeader w:val="0"/>
        </w:trPr>
        <w:tc>
          <w:tcPr>
            <w:shd w:fill="auto" w:val="clear"/>
            <w:tcMar>
              <w:top w:w="144.0" w:type="dxa"/>
              <w:left w:w="144.0" w:type="dxa"/>
              <w:bottom w:w="144.0" w:type="dxa"/>
              <w:right w:w="144.0" w:type="dxa"/>
            </w:tcMar>
            <w:vAlign w:val="center"/>
          </w:tcPr>
          <w:p w:rsidR="00000000" w:rsidDel="00000000" w:rsidP="00000000" w:rsidRDefault="00000000" w:rsidRPr="00000000" w14:paraId="00000084">
            <w:pPr>
              <w:spacing w:after="180" w:line="360" w:lineRule="auto"/>
              <w:jc w:val="center"/>
              <w:rPr>
                <w:color w:val="0b0c0c"/>
                <w:sz w:val="24"/>
                <w:szCs w:val="24"/>
              </w:rPr>
            </w:pPr>
            <w:r w:rsidDel="00000000" w:rsidR="00000000" w:rsidRPr="00000000">
              <w:rPr>
                <w:color w:val="0b0c0c"/>
                <w:sz w:val="24"/>
                <w:szCs w:val="24"/>
              </w:rPr>
              <w:drawing>
                <wp:inline distB="0" distT="0" distL="0" distR="0">
                  <wp:extent cx="360000" cy="360000"/>
                  <wp:effectExtent b="0" l="0" r="0" t="0"/>
                  <wp:docPr descr="Number Four" id="17" name="image9.png"/>
                  <a:graphic>
                    <a:graphicData uri="http://schemas.openxmlformats.org/drawingml/2006/picture">
                      <pic:pic>
                        <pic:nvPicPr>
                          <pic:cNvPr descr="Number Four" id="0" name="image9.png"/>
                          <pic:cNvPicPr preferRelativeResize="0"/>
                        </pic:nvPicPr>
                        <pic:blipFill>
                          <a:blip r:embed="rId23"/>
                          <a:srcRect b="0" l="0" r="0" t="0"/>
                          <a:stretch>
                            <a:fillRect/>
                          </a:stretch>
                        </pic:blipFill>
                        <pic:spPr>
                          <a:xfrm>
                            <a:off x="0" y="0"/>
                            <a:ext cx="360000" cy="360000"/>
                          </a:xfrm>
                          <a:prstGeom prst="rect"/>
                          <a:ln/>
                        </pic:spPr>
                      </pic:pic>
                    </a:graphicData>
                  </a:graphic>
                </wp:inline>
              </w:drawing>
            </w:r>
            <w:r w:rsidDel="00000000" w:rsidR="00000000" w:rsidRPr="00000000">
              <w:rPr>
                <w:rtl w:val="0"/>
              </w:rPr>
            </w:r>
          </w:p>
        </w:tc>
        <w:tc>
          <w:tcPr>
            <w:tcBorders>
              <w:top w:color="a0a2a4" w:space="0" w:sz="4" w:val="single"/>
              <w:bottom w:color="a0a2a4" w:space="0" w:sz="4" w:val="single"/>
            </w:tcBorders>
            <w:shd w:fill="auto" w:val="clear"/>
            <w:tcMar>
              <w:top w:w="144.0" w:type="dxa"/>
              <w:left w:w="144.0" w:type="dxa"/>
              <w:bottom w:w="144.0" w:type="dxa"/>
              <w:right w:w="144.0" w:type="dxa"/>
            </w:tcMar>
          </w:tcPr>
          <w:p w:rsidR="00000000" w:rsidDel="00000000" w:rsidP="00000000" w:rsidRDefault="00000000" w:rsidRPr="00000000" w14:paraId="00000085">
            <w:pPr>
              <w:keepNext w:val="1"/>
              <w:keepLines w:val="1"/>
              <w:spacing w:line="360" w:lineRule="auto"/>
              <w:rPr>
                <w:color w:val="9b1a47"/>
                <w:sz w:val="28"/>
                <w:szCs w:val="28"/>
              </w:rPr>
            </w:pPr>
            <w:bookmarkStart w:colFirst="0" w:colLast="0" w:name="_heading=h.17dp8vu" w:id="10"/>
            <w:bookmarkEnd w:id="10"/>
            <w:r w:rsidDel="00000000" w:rsidR="00000000" w:rsidRPr="00000000">
              <w:rPr>
                <w:color w:val="9b1a47"/>
                <w:sz w:val="28"/>
                <w:szCs w:val="28"/>
                <w:rtl w:val="0"/>
              </w:rPr>
              <w:t xml:space="preserve">Decide how to select your supplier</w:t>
            </w:r>
          </w:p>
          <w:p w:rsidR="00000000" w:rsidDel="00000000" w:rsidP="00000000" w:rsidRDefault="00000000" w:rsidRPr="00000000" w14:paraId="00000086">
            <w:pPr>
              <w:spacing w:line="276" w:lineRule="auto"/>
              <w:rPr>
                <w:color w:val="0b0c0c"/>
                <w:sz w:val="24"/>
                <w:szCs w:val="24"/>
              </w:rPr>
            </w:pPr>
            <w:r w:rsidDel="00000000" w:rsidR="00000000" w:rsidRPr="00000000">
              <w:rPr>
                <w:color w:val="0b0c0c"/>
                <w:sz w:val="24"/>
                <w:szCs w:val="24"/>
                <w:rtl w:val="0"/>
              </w:rPr>
              <w:t xml:space="preserve">When to run further competition (Option A)</w:t>
            </w:r>
          </w:p>
          <w:p w:rsidR="00000000" w:rsidDel="00000000" w:rsidP="00000000" w:rsidRDefault="00000000" w:rsidRPr="00000000" w14:paraId="00000087">
            <w:pPr>
              <w:spacing w:line="276" w:lineRule="auto"/>
              <w:rPr>
                <w:color w:val="0b0c0c"/>
                <w:sz w:val="24"/>
                <w:szCs w:val="24"/>
              </w:rPr>
            </w:pPr>
            <w:r w:rsidDel="00000000" w:rsidR="00000000" w:rsidRPr="00000000">
              <w:rPr>
                <w:color w:val="0b0c0c"/>
                <w:sz w:val="24"/>
                <w:szCs w:val="24"/>
                <w:rtl w:val="0"/>
              </w:rPr>
              <w:t xml:space="preserve">When to use direct award (Option B)</w:t>
            </w:r>
          </w:p>
        </w:tc>
        <w:tc>
          <w:tcPr>
            <w:shd w:fill="auto" w:val="clear"/>
            <w:tcMar>
              <w:top w:w="0.0" w:type="dxa"/>
              <w:left w:w="10.0" w:type="dxa"/>
              <w:bottom w:w="0.0" w:type="dxa"/>
              <w:right w:w="10.0" w:type="dxa"/>
            </w:tcMar>
          </w:tcPr>
          <w:p w:rsidR="00000000" w:rsidDel="00000000" w:rsidP="00000000" w:rsidRDefault="00000000" w:rsidRPr="00000000" w14:paraId="00000088">
            <w:pPr>
              <w:spacing w:line="360" w:lineRule="auto"/>
              <w:rPr>
                <w:sz w:val="24"/>
                <w:szCs w:val="24"/>
              </w:rPr>
            </w:pPr>
            <w:r w:rsidDel="00000000" w:rsidR="00000000" w:rsidRPr="00000000">
              <w:rPr>
                <w:rtl w:val="0"/>
              </w:rPr>
            </w:r>
          </w:p>
        </w:tc>
      </w:tr>
      <w:tr>
        <w:trPr>
          <w:cantSplit w:val="1"/>
          <w:trHeight w:val="504" w:hRule="atLeast"/>
          <w:tblHeader w:val="0"/>
        </w:trPr>
        <w:tc>
          <w:tcPr>
            <w:shd w:fill="auto" w:val="clear"/>
            <w:tcMar>
              <w:top w:w="144.0" w:type="dxa"/>
              <w:left w:w="144.0" w:type="dxa"/>
              <w:bottom w:w="144.0" w:type="dxa"/>
              <w:right w:w="144.0" w:type="dxa"/>
            </w:tcMar>
            <w:vAlign w:val="center"/>
          </w:tcPr>
          <w:p w:rsidR="00000000" w:rsidDel="00000000" w:rsidP="00000000" w:rsidRDefault="00000000" w:rsidRPr="00000000" w14:paraId="00000089">
            <w:pPr>
              <w:spacing w:after="180" w:line="360" w:lineRule="auto"/>
              <w:jc w:val="center"/>
              <w:rPr>
                <w:color w:val="0b0c0c"/>
                <w:sz w:val="24"/>
                <w:szCs w:val="24"/>
              </w:rPr>
            </w:pPr>
            <w:r w:rsidDel="00000000" w:rsidR="00000000" w:rsidRPr="00000000">
              <w:rPr>
                <w:color w:val="0b0c0c"/>
                <w:sz w:val="24"/>
                <w:szCs w:val="24"/>
              </w:rPr>
              <w:drawing>
                <wp:inline distB="0" distT="0" distL="0" distR="0">
                  <wp:extent cx="360000" cy="360000"/>
                  <wp:effectExtent b="0" l="0" r="0" t="0"/>
                  <wp:docPr descr="Number Five" id="20" name="image8.png"/>
                  <a:graphic>
                    <a:graphicData uri="http://schemas.openxmlformats.org/drawingml/2006/picture">
                      <pic:pic>
                        <pic:nvPicPr>
                          <pic:cNvPr descr="Number Five" id="0" name="image8.png"/>
                          <pic:cNvPicPr preferRelativeResize="0"/>
                        </pic:nvPicPr>
                        <pic:blipFill>
                          <a:blip r:embed="rId24"/>
                          <a:srcRect b="0" l="0" r="0" t="0"/>
                          <a:stretch>
                            <a:fillRect/>
                          </a:stretch>
                        </pic:blipFill>
                        <pic:spPr>
                          <a:xfrm>
                            <a:off x="0" y="0"/>
                            <a:ext cx="360000" cy="360000"/>
                          </a:xfrm>
                          <a:prstGeom prst="rect"/>
                          <a:ln/>
                        </pic:spPr>
                      </pic:pic>
                    </a:graphicData>
                  </a:graphic>
                </wp:inline>
              </w:drawing>
            </w:r>
            <w:r w:rsidDel="00000000" w:rsidR="00000000" w:rsidRPr="00000000">
              <w:rPr>
                <w:rtl w:val="0"/>
              </w:rPr>
            </w:r>
          </w:p>
        </w:tc>
        <w:tc>
          <w:tcPr>
            <w:tcBorders>
              <w:top w:color="a0a2a4" w:space="0" w:sz="4" w:val="single"/>
              <w:bottom w:color="a0a2a4" w:space="0" w:sz="4" w:val="single"/>
            </w:tcBorders>
            <w:shd w:fill="auto" w:val="clear"/>
            <w:tcMar>
              <w:top w:w="144.0" w:type="dxa"/>
              <w:left w:w="144.0" w:type="dxa"/>
              <w:bottom w:w="144.0" w:type="dxa"/>
              <w:right w:w="144.0" w:type="dxa"/>
            </w:tcMar>
          </w:tcPr>
          <w:p w:rsidR="00000000" w:rsidDel="00000000" w:rsidP="00000000" w:rsidRDefault="00000000" w:rsidRPr="00000000" w14:paraId="0000008A">
            <w:pPr>
              <w:keepNext w:val="1"/>
              <w:keepLines w:val="1"/>
              <w:spacing w:line="360" w:lineRule="auto"/>
              <w:rPr>
                <w:color w:val="9b1a47"/>
                <w:sz w:val="28"/>
                <w:szCs w:val="28"/>
              </w:rPr>
            </w:pPr>
            <w:bookmarkStart w:colFirst="0" w:colLast="0" w:name="_heading=h.3rdcrjn" w:id="11"/>
            <w:bookmarkEnd w:id="11"/>
            <w:r w:rsidDel="00000000" w:rsidR="00000000" w:rsidRPr="00000000">
              <w:rPr>
                <w:color w:val="9b1a47"/>
                <w:sz w:val="28"/>
                <w:szCs w:val="28"/>
                <w:rtl w:val="0"/>
              </w:rPr>
              <w:t xml:space="preserve">Option A: Further competition</w:t>
            </w:r>
          </w:p>
          <w:p w:rsidR="00000000" w:rsidDel="00000000" w:rsidP="00000000" w:rsidRDefault="00000000" w:rsidRPr="00000000" w14:paraId="0000008B">
            <w:pPr>
              <w:spacing w:line="276" w:lineRule="auto"/>
              <w:rPr>
                <w:color w:val="0b0c0c"/>
                <w:sz w:val="24"/>
                <w:szCs w:val="24"/>
              </w:rPr>
            </w:pPr>
            <w:r w:rsidDel="00000000" w:rsidR="00000000" w:rsidRPr="00000000">
              <w:rPr>
                <w:color w:val="0b0c0c"/>
                <w:sz w:val="24"/>
                <w:szCs w:val="24"/>
                <w:rtl w:val="0"/>
              </w:rPr>
              <w:t xml:space="preserve">Shortlist suppliers </w:t>
            </w:r>
          </w:p>
          <w:p w:rsidR="00000000" w:rsidDel="00000000" w:rsidP="00000000" w:rsidRDefault="00000000" w:rsidRPr="00000000" w14:paraId="0000008C">
            <w:pPr>
              <w:spacing w:line="276" w:lineRule="auto"/>
              <w:rPr>
                <w:color w:val="0b0c0c"/>
                <w:sz w:val="24"/>
                <w:szCs w:val="24"/>
              </w:rPr>
            </w:pPr>
            <w:r w:rsidDel="00000000" w:rsidR="00000000" w:rsidRPr="00000000">
              <w:rPr>
                <w:color w:val="0b0c0c"/>
                <w:sz w:val="24"/>
                <w:szCs w:val="24"/>
                <w:rtl w:val="0"/>
              </w:rPr>
              <w:t xml:space="preserve">Invite suppliers to bid </w:t>
            </w:r>
          </w:p>
          <w:p w:rsidR="00000000" w:rsidDel="00000000" w:rsidP="00000000" w:rsidRDefault="00000000" w:rsidRPr="00000000" w14:paraId="0000008D">
            <w:pPr>
              <w:spacing w:line="276" w:lineRule="auto"/>
              <w:rPr>
                <w:color w:val="0b0c0c"/>
                <w:sz w:val="24"/>
                <w:szCs w:val="24"/>
              </w:rPr>
            </w:pPr>
            <w:r w:rsidDel="00000000" w:rsidR="00000000" w:rsidRPr="00000000">
              <w:rPr>
                <w:color w:val="0b0c0c"/>
                <w:sz w:val="24"/>
                <w:szCs w:val="24"/>
                <w:rtl w:val="0"/>
              </w:rPr>
              <w:t xml:space="preserve">Review proposals and evaluate suppliers </w:t>
            </w:r>
          </w:p>
        </w:tc>
        <w:tc>
          <w:tcPr>
            <w:shd w:fill="auto" w:val="clear"/>
            <w:tcMar>
              <w:top w:w="0.0" w:type="dxa"/>
              <w:left w:w="10.0" w:type="dxa"/>
              <w:bottom w:w="0.0" w:type="dxa"/>
              <w:right w:w="10.0" w:type="dxa"/>
            </w:tcMar>
          </w:tcPr>
          <w:p w:rsidR="00000000" w:rsidDel="00000000" w:rsidP="00000000" w:rsidRDefault="00000000" w:rsidRPr="00000000" w14:paraId="0000008E">
            <w:pPr>
              <w:spacing w:line="360" w:lineRule="auto"/>
              <w:jc w:val="both"/>
              <w:rPr>
                <w:sz w:val="24"/>
                <w:szCs w:val="24"/>
              </w:rPr>
            </w:pPr>
            <w:r w:rsidDel="00000000" w:rsidR="00000000" w:rsidRPr="00000000">
              <w:rPr>
                <w:rtl w:val="0"/>
              </w:rPr>
            </w:r>
          </w:p>
        </w:tc>
      </w:tr>
      <w:tr>
        <w:trPr>
          <w:cantSplit w:val="1"/>
          <w:trHeight w:val="504" w:hRule="atLeast"/>
          <w:tblHeader w:val="0"/>
        </w:trPr>
        <w:tc>
          <w:tcPr>
            <w:shd w:fill="auto" w:val="clear"/>
            <w:tcMar>
              <w:top w:w="144.0" w:type="dxa"/>
              <w:left w:w="144.0" w:type="dxa"/>
              <w:bottom w:w="144.0" w:type="dxa"/>
              <w:right w:w="144.0" w:type="dxa"/>
            </w:tcMar>
            <w:vAlign w:val="center"/>
          </w:tcPr>
          <w:p w:rsidR="00000000" w:rsidDel="00000000" w:rsidP="00000000" w:rsidRDefault="00000000" w:rsidRPr="00000000" w14:paraId="0000008F">
            <w:pPr>
              <w:spacing w:after="180" w:line="360" w:lineRule="auto"/>
              <w:jc w:val="center"/>
              <w:rPr>
                <w:color w:val="0b0c0c"/>
                <w:sz w:val="24"/>
                <w:szCs w:val="24"/>
              </w:rPr>
            </w:pPr>
            <w:r w:rsidDel="00000000" w:rsidR="00000000" w:rsidRPr="00000000">
              <w:rPr>
                <w:color w:val="0b0c0c"/>
                <w:sz w:val="24"/>
                <w:szCs w:val="24"/>
              </w:rPr>
              <w:drawing>
                <wp:inline distB="0" distT="0" distL="0" distR="0">
                  <wp:extent cx="360000" cy="360000"/>
                  <wp:effectExtent b="0" l="0" r="0" t="0"/>
                  <wp:docPr descr="Number Six" id="19" name="image1.png"/>
                  <a:graphic>
                    <a:graphicData uri="http://schemas.openxmlformats.org/drawingml/2006/picture">
                      <pic:pic>
                        <pic:nvPicPr>
                          <pic:cNvPr descr="Number Six" id="0" name="image1.png"/>
                          <pic:cNvPicPr preferRelativeResize="0"/>
                        </pic:nvPicPr>
                        <pic:blipFill>
                          <a:blip r:embed="rId25"/>
                          <a:srcRect b="0" l="0" r="0" t="0"/>
                          <a:stretch>
                            <a:fillRect/>
                          </a:stretch>
                        </pic:blipFill>
                        <pic:spPr>
                          <a:xfrm>
                            <a:off x="0" y="0"/>
                            <a:ext cx="360000" cy="360000"/>
                          </a:xfrm>
                          <a:prstGeom prst="rect"/>
                          <a:ln/>
                        </pic:spPr>
                      </pic:pic>
                    </a:graphicData>
                  </a:graphic>
                </wp:inline>
              </w:drawing>
            </w:r>
            <w:r w:rsidDel="00000000" w:rsidR="00000000" w:rsidRPr="00000000">
              <w:rPr>
                <w:rtl w:val="0"/>
              </w:rPr>
            </w:r>
          </w:p>
        </w:tc>
        <w:tc>
          <w:tcPr>
            <w:tcBorders>
              <w:top w:color="a0a2a4" w:space="0" w:sz="4" w:val="single"/>
              <w:bottom w:color="a0a2a4" w:space="0" w:sz="4" w:val="single"/>
            </w:tcBorders>
            <w:shd w:fill="auto" w:val="clear"/>
            <w:tcMar>
              <w:top w:w="144.0" w:type="dxa"/>
              <w:left w:w="144.0" w:type="dxa"/>
              <w:bottom w:w="144.0" w:type="dxa"/>
              <w:right w:w="144.0" w:type="dxa"/>
            </w:tcMar>
          </w:tcPr>
          <w:p w:rsidR="00000000" w:rsidDel="00000000" w:rsidP="00000000" w:rsidRDefault="00000000" w:rsidRPr="00000000" w14:paraId="00000090">
            <w:pPr>
              <w:keepNext w:val="1"/>
              <w:keepLines w:val="1"/>
              <w:spacing w:line="360" w:lineRule="auto"/>
              <w:rPr>
                <w:color w:val="9b1a47"/>
                <w:sz w:val="28"/>
                <w:szCs w:val="28"/>
              </w:rPr>
            </w:pPr>
            <w:bookmarkStart w:colFirst="0" w:colLast="0" w:name="_heading=h.26in1rg" w:id="12"/>
            <w:bookmarkEnd w:id="12"/>
            <w:r w:rsidDel="00000000" w:rsidR="00000000" w:rsidRPr="00000000">
              <w:rPr>
                <w:color w:val="9b1a47"/>
                <w:sz w:val="28"/>
                <w:szCs w:val="28"/>
                <w:rtl w:val="0"/>
              </w:rPr>
              <w:t xml:space="preserve">Option B: Direct award </w:t>
            </w:r>
          </w:p>
          <w:p w:rsidR="00000000" w:rsidDel="00000000" w:rsidP="00000000" w:rsidRDefault="00000000" w:rsidRPr="00000000" w14:paraId="00000091">
            <w:pPr>
              <w:spacing w:line="276" w:lineRule="auto"/>
              <w:rPr>
                <w:color w:val="0b0c0c"/>
                <w:sz w:val="24"/>
                <w:szCs w:val="24"/>
              </w:rPr>
            </w:pPr>
            <w:r w:rsidDel="00000000" w:rsidR="00000000" w:rsidRPr="00000000">
              <w:rPr>
                <w:color w:val="0b0c0c"/>
                <w:sz w:val="24"/>
                <w:szCs w:val="24"/>
                <w:rtl w:val="0"/>
              </w:rPr>
              <w:t xml:space="preserve">Select your supplier </w:t>
            </w:r>
          </w:p>
          <w:p w:rsidR="00000000" w:rsidDel="00000000" w:rsidP="00000000" w:rsidRDefault="00000000" w:rsidRPr="00000000" w14:paraId="00000092">
            <w:pPr>
              <w:spacing w:line="276" w:lineRule="auto"/>
              <w:rPr>
                <w:color w:val="0b0c0c"/>
                <w:sz w:val="24"/>
                <w:szCs w:val="24"/>
              </w:rPr>
            </w:pPr>
            <w:r w:rsidDel="00000000" w:rsidR="00000000" w:rsidRPr="00000000">
              <w:rPr>
                <w:color w:val="0b0c0c"/>
                <w:sz w:val="24"/>
                <w:szCs w:val="24"/>
                <w:rtl w:val="0"/>
              </w:rPr>
              <w:t xml:space="preserve">Get approval</w:t>
            </w:r>
          </w:p>
        </w:tc>
        <w:tc>
          <w:tcPr>
            <w:shd w:fill="auto" w:val="clear"/>
            <w:tcMar>
              <w:top w:w="0.0" w:type="dxa"/>
              <w:left w:w="10.0" w:type="dxa"/>
              <w:bottom w:w="0.0" w:type="dxa"/>
              <w:right w:w="10.0" w:type="dxa"/>
            </w:tcMar>
          </w:tcPr>
          <w:p w:rsidR="00000000" w:rsidDel="00000000" w:rsidP="00000000" w:rsidRDefault="00000000" w:rsidRPr="00000000" w14:paraId="00000093">
            <w:pPr>
              <w:spacing w:line="360" w:lineRule="auto"/>
              <w:jc w:val="both"/>
              <w:rPr>
                <w:sz w:val="24"/>
                <w:szCs w:val="24"/>
              </w:rPr>
            </w:pPr>
            <w:r w:rsidDel="00000000" w:rsidR="00000000" w:rsidRPr="00000000">
              <w:rPr>
                <w:rtl w:val="0"/>
              </w:rPr>
            </w:r>
          </w:p>
        </w:tc>
      </w:tr>
      <w:tr>
        <w:trPr>
          <w:cantSplit w:val="1"/>
          <w:trHeight w:val="504" w:hRule="atLeast"/>
          <w:tblHeader w:val="0"/>
        </w:trPr>
        <w:tc>
          <w:tcPr>
            <w:shd w:fill="auto" w:val="clear"/>
            <w:tcMar>
              <w:top w:w="144.0" w:type="dxa"/>
              <w:left w:w="144.0" w:type="dxa"/>
              <w:bottom w:w="144.0" w:type="dxa"/>
              <w:right w:w="144.0" w:type="dxa"/>
            </w:tcMar>
            <w:vAlign w:val="center"/>
          </w:tcPr>
          <w:p w:rsidR="00000000" w:rsidDel="00000000" w:rsidP="00000000" w:rsidRDefault="00000000" w:rsidRPr="00000000" w14:paraId="00000094">
            <w:pPr>
              <w:spacing w:after="180" w:line="360" w:lineRule="auto"/>
              <w:jc w:val="center"/>
              <w:rPr>
                <w:color w:val="0b0c0c"/>
                <w:sz w:val="24"/>
                <w:szCs w:val="24"/>
              </w:rPr>
            </w:pPr>
            <w:r w:rsidDel="00000000" w:rsidR="00000000" w:rsidRPr="00000000">
              <w:rPr>
                <w:color w:val="0b0c0c"/>
                <w:sz w:val="24"/>
                <w:szCs w:val="24"/>
              </w:rPr>
              <w:drawing>
                <wp:inline distB="0" distT="0" distL="0" distR="0">
                  <wp:extent cx="360000" cy="360000"/>
                  <wp:effectExtent b="0" l="0" r="0" t="0"/>
                  <wp:docPr descr="Number Seven" id="22" name="image2.png"/>
                  <a:graphic>
                    <a:graphicData uri="http://schemas.openxmlformats.org/drawingml/2006/picture">
                      <pic:pic>
                        <pic:nvPicPr>
                          <pic:cNvPr descr="Number Seven" id="0" name="image2.png"/>
                          <pic:cNvPicPr preferRelativeResize="0"/>
                        </pic:nvPicPr>
                        <pic:blipFill>
                          <a:blip r:embed="rId26"/>
                          <a:srcRect b="0" l="0" r="0" t="0"/>
                          <a:stretch>
                            <a:fillRect/>
                          </a:stretch>
                        </pic:blipFill>
                        <pic:spPr>
                          <a:xfrm>
                            <a:off x="0" y="0"/>
                            <a:ext cx="360000" cy="360000"/>
                          </a:xfrm>
                          <a:prstGeom prst="rect"/>
                          <a:ln/>
                        </pic:spPr>
                      </pic:pic>
                    </a:graphicData>
                  </a:graphic>
                </wp:inline>
              </w:drawing>
            </w:r>
            <w:r w:rsidDel="00000000" w:rsidR="00000000" w:rsidRPr="00000000">
              <w:rPr>
                <w:rtl w:val="0"/>
              </w:rPr>
            </w:r>
          </w:p>
        </w:tc>
        <w:tc>
          <w:tcPr>
            <w:tcBorders>
              <w:top w:color="a0a2a4" w:space="0" w:sz="4" w:val="single"/>
              <w:bottom w:color="a0a2a4" w:space="0" w:sz="4" w:val="single"/>
            </w:tcBorders>
            <w:shd w:fill="auto" w:val="clear"/>
            <w:tcMar>
              <w:top w:w="144.0" w:type="dxa"/>
              <w:left w:w="144.0" w:type="dxa"/>
              <w:bottom w:w="144.0" w:type="dxa"/>
              <w:right w:w="144.0" w:type="dxa"/>
            </w:tcMar>
          </w:tcPr>
          <w:p w:rsidR="00000000" w:rsidDel="00000000" w:rsidP="00000000" w:rsidRDefault="00000000" w:rsidRPr="00000000" w14:paraId="00000095">
            <w:pPr>
              <w:keepNext w:val="1"/>
              <w:keepLines w:val="1"/>
              <w:spacing w:line="360" w:lineRule="auto"/>
              <w:rPr>
                <w:color w:val="9b1a47"/>
                <w:sz w:val="28"/>
                <w:szCs w:val="28"/>
              </w:rPr>
            </w:pPr>
            <w:bookmarkStart w:colFirst="0" w:colLast="0" w:name="_heading=h.lnxbz9" w:id="13"/>
            <w:bookmarkEnd w:id="13"/>
            <w:r w:rsidDel="00000000" w:rsidR="00000000" w:rsidRPr="00000000">
              <w:rPr>
                <w:color w:val="9b1a47"/>
                <w:sz w:val="28"/>
                <w:szCs w:val="28"/>
                <w:rtl w:val="0"/>
              </w:rPr>
              <w:t xml:space="preserve">Communicate outcomes </w:t>
            </w:r>
          </w:p>
          <w:p w:rsidR="00000000" w:rsidDel="00000000" w:rsidP="00000000" w:rsidRDefault="00000000" w:rsidRPr="00000000" w14:paraId="00000096">
            <w:pPr>
              <w:spacing w:line="276" w:lineRule="auto"/>
              <w:rPr>
                <w:color w:val="0b0c0c"/>
                <w:sz w:val="24"/>
                <w:szCs w:val="24"/>
              </w:rPr>
            </w:pPr>
            <w:r w:rsidDel="00000000" w:rsidR="00000000" w:rsidRPr="00000000">
              <w:rPr>
                <w:color w:val="0b0c0c"/>
                <w:sz w:val="24"/>
                <w:szCs w:val="24"/>
                <w:rtl w:val="0"/>
              </w:rPr>
              <w:t xml:space="preserve">Notify your suppliers </w:t>
            </w:r>
          </w:p>
        </w:tc>
        <w:tc>
          <w:tcPr>
            <w:shd w:fill="auto" w:val="clear"/>
            <w:tcMar>
              <w:top w:w="0.0" w:type="dxa"/>
              <w:left w:w="10.0" w:type="dxa"/>
              <w:bottom w:w="0.0" w:type="dxa"/>
              <w:right w:w="10.0" w:type="dxa"/>
            </w:tcMar>
          </w:tcPr>
          <w:p w:rsidR="00000000" w:rsidDel="00000000" w:rsidP="00000000" w:rsidRDefault="00000000" w:rsidRPr="00000000" w14:paraId="00000097">
            <w:pPr>
              <w:spacing w:line="360" w:lineRule="auto"/>
              <w:jc w:val="both"/>
              <w:rPr>
                <w:sz w:val="24"/>
                <w:szCs w:val="24"/>
              </w:rPr>
            </w:pPr>
            <w:r w:rsidDel="00000000" w:rsidR="00000000" w:rsidRPr="00000000">
              <w:rPr>
                <w:rtl w:val="0"/>
              </w:rPr>
            </w:r>
          </w:p>
        </w:tc>
      </w:tr>
      <w:tr>
        <w:trPr>
          <w:cantSplit w:val="1"/>
          <w:trHeight w:val="504" w:hRule="atLeast"/>
          <w:tblHeader w:val="0"/>
        </w:trPr>
        <w:tc>
          <w:tcPr>
            <w:shd w:fill="auto" w:val="clear"/>
            <w:tcMar>
              <w:top w:w="144.0" w:type="dxa"/>
              <w:left w:w="144.0" w:type="dxa"/>
              <w:bottom w:w="144.0" w:type="dxa"/>
              <w:right w:w="144.0" w:type="dxa"/>
            </w:tcMar>
            <w:vAlign w:val="center"/>
          </w:tcPr>
          <w:p w:rsidR="00000000" w:rsidDel="00000000" w:rsidP="00000000" w:rsidRDefault="00000000" w:rsidRPr="00000000" w14:paraId="00000098">
            <w:pPr>
              <w:spacing w:after="180" w:line="360" w:lineRule="auto"/>
              <w:jc w:val="center"/>
              <w:rPr>
                <w:color w:val="0b0c0c"/>
                <w:sz w:val="24"/>
                <w:szCs w:val="24"/>
              </w:rPr>
            </w:pPr>
            <w:r w:rsidDel="00000000" w:rsidR="00000000" w:rsidRPr="00000000">
              <w:rPr>
                <w:color w:val="0b0c0c"/>
                <w:sz w:val="24"/>
                <w:szCs w:val="24"/>
              </w:rPr>
              <w:drawing>
                <wp:inline distB="0" distT="0" distL="0" distR="0">
                  <wp:extent cx="360000" cy="360000"/>
                  <wp:effectExtent b="0" l="0" r="0" t="0"/>
                  <wp:docPr descr="Number Eight" id="21" name="image11.png"/>
                  <a:graphic>
                    <a:graphicData uri="http://schemas.openxmlformats.org/drawingml/2006/picture">
                      <pic:pic>
                        <pic:nvPicPr>
                          <pic:cNvPr descr="Number Eight" id="0" name="image11.png"/>
                          <pic:cNvPicPr preferRelativeResize="0"/>
                        </pic:nvPicPr>
                        <pic:blipFill>
                          <a:blip r:embed="rId27"/>
                          <a:srcRect b="0" l="0" r="0" t="0"/>
                          <a:stretch>
                            <a:fillRect/>
                          </a:stretch>
                        </pic:blipFill>
                        <pic:spPr>
                          <a:xfrm>
                            <a:off x="0" y="0"/>
                            <a:ext cx="360000" cy="360000"/>
                          </a:xfrm>
                          <a:prstGeom prst="rect"/>
                          <a:ln/>
                        </pic:spPr>
                      </pic:pic>
                    </a:graphicData>
                  </a:graphic>
                </wp:inline>
              </w:drawing>
            </w:r>
            <w:r w:rsidDel="00000000" w:rsidR="00000000" w:rsidRPr="00000000">
              <w:rPr>
                <w:rtl w:val="0"/>
              </w:rPr>
            </w:r>
          </w:p>
        </w:tc>
        <w:tc>
          <w:tcPr>
            <w:tcBorders>
              <w:top w:color="a0a2a4" w:space="0" w:sz="4" w:val="single"/>
              <w:bottom w:color="a0a2a4" w:space="0" w:sz="4" w:val="single"/>
            </w:tcBorders>
            <w:shd w:fill="auto" w:val="clear"/>
            <w:tcMar>
              <w:top w:w="144.0" w:type="dxa"/>
              <w:left w:w="144.0" w:type="dxa"/>
              <w:bottom w:w="144.0" w:type="dxa"/>
              <w:right w:w="144.0" w:type="dxa"/>
            </w:tcMar>
          </w:tcPr>
          <w:p w:rsidR="00000000" w:rsidDel="00000000" w:rsidP="00000000" w:rsidRDefault="00000000" w:rsidRPr="00000000" w14:paraId="00000099">
            <w:pPr>
              <w:keepNext w:val="1"/>
              <w:keepLines w:val="1"/>
              <w:spacing w:line="360" w:lineRule="auto"/>
              <w:rPr>
                <w:color w:val="9b1a47"/>
                <w:sz w:val="28"/>
                <w:szCs w:val="28"/>
              </w:rPr>
            </w:pPr>
            <w:r w:rsidDel="00000000" w:rsidR="00000000" w:rsidRPr="00000000">
              <w:rPr>
                <w:color w:val="9b1a47"/>
                <w:sz w:val="28"/>
                <w:szCs w:val="28"/>
                <w:rtl w:val="0"/>
              </w:rPr>
              <w:t xml:space="preserve">Complete your call-off contract</w:t>
            </w:r>
          </w:p>
          <w:p w:rsidR="00000000" w:rsidDel="00000000" w:rsidP="00000000" w:rsidRDefault="00000000" w:rsidRPr="00000000" w14:paraId="0000009A">
            <w:pPr>
              <w:spacing w:line="276" w:lineRule="auto"/>
              <w:rPr>
                <w:color w:val="0b0c0c"/>
                <w:sz w:val="24"/>
                <w:szCs w:val="24"/>
              </w:rPr>
            </w:pPr>
            <w:r w:rsidDel="00000000" w:rsidR="00000000" w:rsidRPr="00000000">
              <w:rPr>
                <w:color w:val="0b0c0c"/>
                <w:sz w:val="24"/>
                <w:szCs w:val="24"/>
                <w:rtl w:val="0"/>
              </w:rPr>
              <w:t xml:space="preserve">Put together and sign your contract</w:t>
            </w:r>
          </w:p>
          <w:p w:rsidR="00000000" w:rsidDel="00000000" w:rsidP="00000000" w:rsidRDefault="00000000" w:rsidRPr="00000000" w14:paraId="0000009B">
            <w:pPr>
              <w:spacing w:line="276" w:lineRule="auto"/>
              <w:rPr>
                <w:color w:val="0b0c0c"/>
                <w:sz w:val="24"/>
                <w:szCs w:val="24"/>
              </w:rPr>
            </w:pPr>
            <w:r w:rsidDel="00000000" w:rsidR="00000000" w:rsidRPr="00000000">
              <w:rPr>
                <w:color w:val="0b0c0c"/>
                <w:sz w:val="24"/>
                <w:szCs w:val="24"/>
                <w:rtl w:val="0"/>
              </w:rPr>
              <w:t xml:space="preserve">Publish your decision</w:t>
            </w:r>
          </w:p>
        </w:tc>
        <w:tc>
          <w:tcPr>
            <w:shd w:fill="auto" w:val="clear"/>
            <w:tcMar>
              <w:top w:w="0.0" w:type="dxa"/>
              <w:left w:w="10.0" w:type="dxa"/>
              <w:bottom w:w="0.0" w:type="dxa"/>
              <w:right w:w="10.0" w:type="dxa"/>
            </w:tcMar>
          </w:tcPr>
          <w:p w:rsidR="00000000" w:rsidDel="00000000" w:rsidP="00000000" w:rsidRDefault="00000000" w:rsidRPr="00000000" w14:paraId="0000009C">
            <w:pPr>
              <w:spacing w:line="360" w:lineRule="auto"/>
              <w:jc w:val="both"/>
              <w:rPr>
                <w:sz w:val="24"/>
                <w:szCs w:val="24"/>
              </w:rPr>
            </w:pPr>
            <w:r w:rsidDel="00000000" w:rsidR="00000000" w:rsidRPr="00000000">
              <w:rPr>
                <w:rtl w:val="0"/>
              </w:rPr>
            </w:r>
          </w:p>
        </w:tc>
      </w:tr>
    </w:tbl>
    <w:p w:rsidR="00000000" w:rsidDel="00000000" w:rsidP="00000000" w:rsidRDefault="00000000" w:rsidRPr="00000000" w14:paraId="0000009D">
      <w:pPr>
        <w:pStyle w:val="Heading2"/>
        <w:rPr/>
      </w:pPr>
      <w:bookmarkStart w:colFirst="0" w:colLast="0" w:name="_heading=h.35nkun2" w:id="14"/>
      <w:bookmarkEnd w:id="14"/>
      <w:r w:rsidDel="00000000" w:rsidR="00000000" w:rsidRPr="00000000">
        <w:rPr>
          <w:rtl w:val="0"/>
        </w:rPr>
        <w:t xml:space="preserve">1. Access the agreement  </w:t>
      </w:r>
    </w:p>
    <w:p w:rsidR="00000000" w:rsidDel="00000000" w:rsidP="00000000" w:rsidRDefault="00000000" w:rsidRPr="00000000" w14:paraId="0000009E">
      <w:pPr>
        <w:spacing w:after="180" w:line="360" w:lineRule="auto"/>
        <w:rPr>
          <w:color w:val="0b0c0c"/>
          <w:sz w:val="24"/>
          <w:szCs w:val="24"/>
          <w:highlight w:val="white"/>
        </w:rPr>
      </w:pPr>
      <w:r w:rsidDel="00000000" w:rsidR="00000000" w:rsidRPr="00000000">
        <w:rPr>
          <w:color w:val="0b0c0c"/>
          <w:sz w:val="24"/>
          <w:szCs w:val="24"/>
          <w:highlight w:val="white"/>
          <w:rtl w:val="0"/>
        </w:rPr>
        <w:t xml:space="preserve">Before using this agreement you should ensure that you have applied for and received the necessary budget approval and agreed your procurement strategy with your internal teams. </w:t>
      </w:r>
    </w:p>
    <w:p w:rsidR="00000000" w:rsidDel="00000000" w:rsidP="00000000" w:rsidRDefault="00000000" w:rsidRPr="00000000" w14:paraId="0000009F">
      <w:pPr>
        <w:spacing w:after="200" w:line="360" w:lineRule="auto"/>
        <w:rPr>
          <w:color w:val="0b0c0c"/>
          <w:sz w:val="24"/>
          <w:szCs w:val="24"/>
          <w:highlight w:val="white"/>
        </w:rPr>
      </w:pPr>
      <w:r w:rsidDel="00000000" w:rsidR="00000000" w:rsidRPr="00000000">
        <w:rPr>
          <w:color w:val="0b0c0c"/>
          <w:sz w:val="24"/>
          <w:szCs w:val="24"/>
          <w:highlight w:val="white"/>
          <w:rtl w:val="0"/>
        </w:rPr>
        <w:t xml:space="preserve">Buyers from the Central Government (including arm’s length bodies) also need to follow the Cabinet Office Spending Controls when buying common goods and services. Please check</w:t>
      </w:r>
      <w:hyperlink r:id="rId28">
        <w:r w:rsidDel="00000000" w:rsidR="00000000" w:rsidRPr="00000000">
          <w:rPr>
            <w:color w:val="1155cc"/>
            <w:sz w:val="24"/>
            <w:szCs w:val="24"/>
            <w:highlight w:val="white"/>
            <w:u w:val="single"/>
            <w:rtl w:val="0"/>
          </w:rPr>
          <w:t xml:space="preserve"> spend controls guidance</w:t>
        </w:r>
      </w:hyperlink>
      <w:r w:rsidDel="00000000" w:rsidR="00000000" w:rsidRPr="00000000">
        <w:rPr>
          <w:color w:val="0b0c0c"/>
          <w:sz w:val="24"/>
          <w:szCs w:val="24"/>
          <w:highlight w:val="white"/>
          <w:rtl w:val="0"/>
        </w:rPr>
        <w:t xml:space="preserve"> to check whether your tender requires pre-approval. You should also ensure that you follow the guidelines provided in</w:t>
      </w:r>
      <w:hyperlink r:id="rId29">
        <w:r w:rsidDel="00000000" w:rsidR="00000000" w:rsidRPr="00000000">
          <w:rPr>
            <w:color w:val="1155cc"/>
            <w:sz w:val="24"/>
            <w:szCs w:val="24"/>
            <w:highlight w:val="white"/>
            <w:u w:val="single"/>
            <w:rtl w:val="0"/>
          </w:rPr>
          <w:t xml:space="preserve"> The Sourcing Playbook</w:t>
        </w:r>
      </w:hyperlink>
      <w:r w:rsidDel="00000000" w:rsidR="00000000" w:rsidRPr="00000000">
        <w:rPr>
          <w:color w:val="0b0c0c"/>
          <w:sz w:val="24"/>
          <w:szCs w:val="24"/>
          <w:highlight w:val="white"/>
          <w:rtl w:val="0"/>
        </w:rPr>
        <w:t xml:space="preserve"> published by the Cabinet Office.</w:t>
      </w:r>
    </w:p>
    <w:p w:rsidR="00000000" w:rsidDel="00000000" w:rsidP="00000000" w:rsidRDefault="00000000" w:rsidRPr="00000000" w14:paraId="000000A0">
      <w:pPr>
        <w:spacing w:after="180" w:line="360" w:lineRule="auto"/>
        <w:rPr>
          <w:color w:val="0b0c0c"/>
          <w:sz w:val="24"/>
          <w:szCs w:val="24"/>
          <w:highlight w:val="white"/>
        </w:rPr>
      </w:pPr>
      <w:r w:rsidDel="00000000" w:rsidR="00000000" w:rsidRPr="00000000">
        <w:rPr>
          <w:color w:val="0b0c0c"/>
          <w:sz w:val="24"/>
          <w:szCs w:val="24"/>
          <w:highlight w:val="white"/>
          <w:rtl w:val="0"/>
        </w:rPr>
        <w:t xml:space="preserve">You should also start thinking about what your requirements are, so you can obtain valuable insight from suppliers during market engagement. See section ‘Create specification and evaluation criteria’ for more information on what you should be considering when drafting your requirements.  </w:t>
      </w:r>
    </w:p>
    <w:p w:rsidR="00000000" w:rsidDel="00000000" w:rsidP="00000000" w:rsidRDefault="00000000" w:rsidRPr="00000000" w14:paraId="000000A1">
      <w:pPr>
        <w:spacing w:after="180" w:line="360" w:lineRule="auto"/>
        <w:rPr>
          <w:color w:val="0b0c0c"/>
          <w:sz w:val="24"/>
          <w:szCs w:val="24"/>
        </w:rPr>
      </w:pPr>
      <w:r w:rsidDel="00000000" w:rsidR="00000000" w:rsidRPr="00000000">
        <w:rPr>
          <w:rtl w:val="0"/>
        </w:rPr>
      </w:r>
    </w:p>
    <w:p w:rsidR="00000000" w:rsidDel="00000000" w:rsidP="00000000" w:rsidRDefault="00000000" w:rsidRPr="00000000" w14:paraId="000000A2">
      <w:pPr>
        <w:pStyle w:val="Heading3"/>
        <w:rPr/>
      </w:pPr>
      <w:bookmarkStart w:colFirst="0" w:colLast="0" w:name="_heading=h.44sinio" w:id="15"/>
      <w:bookmarkEnd w:id="15"/>
      <w:r w:rsidDel="00000000" w:rsidR="00000000" w:rsidRPr="00000000">
        <w:rPr>
          <w:rtl w:val="0"/>
        </w:rPr>
        <w:t xml:space="preserve">Check your sourcing tool </w:t>
      </w:r>
    </w:p>
    <w:p w:rsidR="00000000" w:rsidDel="00000000" w:rsidP="00000000" w:rsidRDefault="00000000" w:rsidRPr="00000000" w14:paraId="000000A3">
      <w:pPr>
        <w:spacing w:after="180" w:line="360" w:lineRule="auto"/>
        <w:rPr>
          <w:sz w:val="24"/>
          <w:szCs w:val="24"/>
        </w:rPr>
      </w:pPr>
      <w:r w:rsidDel="00000000" w:rsidR="00000000" w:rsidRPr="00000000">
        <w:rPr>
          <w:color w:val="0b0c0c"/>
          <w:sz w:val="24"/>
          <w:szCs w:val="24"/>
          <w:rtl w:val="0"/>
        </w:rPr>
        <w:t xml:space="preserve">To communicate with suppliers and run the buying process, you will need to use email, or a sourcing tool. This can be your organisation’s sourcing tool, or CCS’s eSourcing tool. </w:t>
      </w:r>
      <w:r w:rsidDel="00000000" w:rsidR="00000000" w:rsidRPr="00000000">
        <w:rPr>
          <w:sz w:val="24"/>
          <w:szCs w:val="24"/>
          <w:rtl w:val="0"/>
        </w:rPr>
        <w:t xml:space="preserve">To use this tool, you need to complete the </w:t>
      </w:r>
      <w:hyperlink r:id="rId30">
        <w:r w:rsidDel="00000000" w:rsidR="00000000" w:rsidRPr="00000000">
          <w:rPr>
            <w:color w:val="1155cc"/>
            <w:sz w:val="24"/>
            <w:szCs w:val="24"/>
            <w:u w:val="single"/>
            <w:rtl w:val="0"/>
          </w:rPr>
          <w:t xml:space="preserve">eSourcing registration form</w:t>
        </w:r>
      </w:hyperlink>
      <w:r w:rsidDel="00000000" w:rsidR="00000000" w:rsidRPr="00000000">
        <w:rPr>
          <w:sz w:val="24"/>
          <w:szCs w:val="24"/>
          <w:rtl w:val="0"/>
        </w:rPr>
        <w:t xml:space="preserve">. You can find more information about this tool in the </w:t>
      </w:r>
      <w:hyperlink r:id="rId31">
        <w:r w:rsidDel="00000000" w:rsidR="00000000" w:rsidRPr="00000000">
          <w:rPr>
            <w:color w:val="1155cc"/>
            <w:sz w:val="24"/>
            <w:szCs w:val="24"/>
            <w:u w:val="single"/>
            <w:rtl w:val="0"/>
          </w:rPr>
          <w:t xml:space="preserve">eSourcing buyer guide</w:t>
        </w:r>
      </w:hyperlink>
      <w:r w:rsidDel="00000000" w:rsidR="00000000" w:rsidRPr="00000000">
        <w:rPr>
          <w:sz w:val="24"/>
          <w:szCs w:val="24"/>
          <w:rtl w:val="0"/>
        </w:rPr>
        <w:t xml:space="preserve">. </w:t>
      </w:r>
    </w:p>
    <w:p w:rsidR="00000000" w:rsidDel="00000000" w:rsidP="00000000" w:rsidRDefault="00000000" w:rsidRPr="00000000" w14:paraId="000000A4">
      <w:pPr>
        <w:spacing w:after="180" w:line="360" w:lineRule="auto"/>
        <w:rPr>
          <w:color w:val="0b0c0c"/>
          <w:sz w:val="24"/>
          <w:szCs w:val="24"/>
        </w:rPr>
      </w:pPr>
      <w:r w:rsidDel="00000000" w:rsidR="00000000" w:rsidRPr="00000000">
        <w:rPr>
          <w:sz w:val="24"/>
          <w:szCs w:val="24"/>
          <w:rtl w:val="0"/>
        </w:rPr>
        <w:t xml:space="preserve">You should also check whether the value of your purchase is over the threshold indicated on </w:t>
      </w:r>
      <w:hyperlink r:id="rId32">
        <w:r w:rsidDel="00000000" w:rsidR="00000000" w:rsidRPr="00000000">
          <w:rPr>
            <w:color w:val="1155cc"/>
            <w:sz w:val="24"/>
            <w:szCs w:val="24"/>
            <w:u w:val="single"/>
            <w:rtl w:val="0"/>
          </w:rPr>
          <w:t xml:space="preserve">Public Contracts Regulations 2015 transparency requirements</w:t>
        </w:r>
      </w:hyperlink>
      <w:r w:rsidDel="00000000" w:rsidR="00000000" w:rsidRPr="00000000">
        <w:rPr>
          <w:sz w:val="24"/>
          <w:szCs w:val="24"/>
          <w:rtl w:val="0"/>
        </w:rPr>
        <w:t xml:space="preserve">. If it does, you will need to publish the contract information on Find a Tender (FTS). You should also check whether you need to publish these notices on </w:t>
      </w:r>
      <w:hyperlink r:id="rId33">
        <w:r w:rsidDel="00000000" w:rsidR="00000000" w:rsidRPr="00000000">
          <w:rPr>
            <w:color w:val="1155cc"/>
            <w:sz w:val="24"/>
            <w:szCs w:val="24"/>
            <w:u w:val="single"/>
            <w:rtl w:val="0"/>
          </w:rPr>
          <w:t xml:space="preserve">Contracts Finder</w:t>
        </w:r>
      </w:hyperlink>
      <w:r w:rsidDel="00000000" w:rsidR="00000000" w:rsidRPr="00000000">
        <w:rPr>
          <w:sz w:val="24"/>
          <w:szCs w:val="24"/>
          <w:rtl w:val="0"/>
        </w:rPr>
        <w:t xml:space="preserve">, </w:t>
      </w:r>
      <w:hyperlink r:id="rId34">
        <w:r w:rsidDel="00000000" w:rsidR="00000000" w:rsidRPr="00000000">
          <w:rPr>
            <w:color w:val="1155cc"/>
            <w:sz w:val="24"/>
            <w:szCs w:val="24"/>
            <w:u w:val="single"/>
            <w:rtl w:val="0"/>
          </w:rPr>
          <w:t xml:space="preserve">Public Contracts Scotland</w:t>
        </w:r>
      </w:hyperlink>
      <w:r w:rsidDel="00000000" w:rsidR="00000000" w:rsidRPr="00000000">
        <w:rPr>
          <w:color w:val="0b0c0c"/>
          <w:sz w:val="24"/>
          <w:szCs w:val="24"/>
          <w:rtl w:val="0"/>
        </w:rPr>
        <w:t xml:space="preserve">, </w:t>
      </w:r>
      <w:hyperlink r:id="rId35">
        <w:r w:rsidDel="00000000" w:rsidR="00000000" w:rsidRPr="00000000">
          <w:rPr>
            <w:color w:val="1155cc"/>
            <w:sz w:val="24"/>
            <w:szCs w:val="24"/>
            <w:u w:val="single"/>
            <w:rtl w:val="0"/>
          </w:rPr>
          <w:t xml:space="preserve">Sell2Wales</w:t>
        </w:r>
      </w:hyperlink>
      <w:r w:rsidDel="00000000" w:rsidR="00000000" w:rsidRPr="00000000">
        <w:rPr>
          <w:color w:val="0b0c0c"/>
          <w:sz w:val="24"/>
          <w:szCs w:val="24"/>
          <w:rtl w:val="0"/>
        </w:rPr>
        <w:t xml:space="preserve"> and </w:t>
      </w:r>
      <w:hyperlink r:id="rId36">
        <w:r w:rsidDel="00000000" w:rsidR="00000000" w:rsidRPr="00000000">
          <w:rPr>
            <w:color w:val="1155cc"/>
            <w:sz w:val="24"/>
            <w:szCs w:val="24"/>
            <w:u w:val="single"/>
            <w:rtl w:val="0"/>
          </w:rPr>
          <w:t xml:space="preserve">eTendersNI</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A5">
      <w:pPr>
        <w:spacing w:after="180" w:line="360" w:lineRule="auto"/>
        <w:rPr>
          <w:sz w:val="24"/>
          <w:szCs w:val="24"/>
        </w:rPr>
      </w:pPr>
      <w:r w:rsidDel="00000000" w:rsidR="00000000" w:rsidRPr="00000000">
        <w:rPr>
          <w:sz w:val="24"/>
          <w:szCs w:val="24"/>
          <w:rtl w:val="0"/>
        </w:rPr>
        <w:t xml:space="preserve">Some sourcing tools communicate directly to FTS. Check whether your current sourcing tool is on the </w:t>
      </w:r>
      <w:hyperlink r:id="rId37">
        <w:r w:rsidDel="00000000" w:rsidR="00000000" w:rsidRPr="00000000">
          <w:rPr>
            <w:color w:val="1155cc"/>
            <w:sz w:val="24"/>
            <w:szCs w:val="24"/>
            <w:u w:val="single"/>
            <w:rtl w:val="0"/>
          </w:rPr>
          <w:t xml:space="preserve">list of eSenders</w:t>
        </w:r>
      </w:hyperlink>
      <w:r w:rsidDel="00000000" w:rsidR="00000000" w:rsidRPr="00000000">
        <w:rPr>
          <w:sz w:val="24"/>
          <w:szCs w:val="24"/>
          <w:rtl w:val="0"/>
        </w:rPr>
        <w:t xml:space="preserve">. If it is not on the list, you are recommended to contact the provider of your tool for an update, and to </w:t>
      </w:r>
      <w:hyperlink r:id="rId38">
        <w:r w:rsidDel="00000000" w:rsidR="00000000" w:rsidRPr="00000000">
          <w:rPr>
            <w:color w:val="1155cc"/>
            <w:sz w:val="24"/>
            <w:szCs w:val="24"/>
            <w:u w:val="single"/>
            <w:rtl w:val="0"/>
          </w:rPr>
          <w:t xml:space="preserve">register on FTS</w:t>
        </w:r>
      </w:hyperlink>
      <w:r w:rsidDel="00000000" w:rsidR="00000000" w:rsidRPr="00000000">
        <w:rPr>
          <w:sz w:val="24"/>
          <w:szCs w:val="24"/>
          <w:rtl w:val="0"/>
        </w:rPr>
        <w:t xml:space="preserve">. </w:t>
      </w:r>
    </w:p>
    <w:p w:rsidR="00000000" w:rsidDel="00000000" w:rsidP="00000000" w:rsidRDefault="00000000" w:rsidRPr="00000000" w14:paraId="000000A6">
      <w:pPr>
        <w:pStyle w:val="Heading2"/>
        <w:rPr/>
      </w:pPr>
      <w:bookmarkStart w:colFirst="0" w:colLast="0" w:name="_heading=h.2jxsxqh" w:id="16"/>
      <w:bookmarkEnd w:id="16"/>
      <w:r w:rsidDel="00000000" w:rsidR="00000000" w:rsidRPr="00000000">
        <w:rPr>
          <w:rtl w:val="0"/>
        </w:rPr>
        <w:t xml:space="preserve">2. Engage with suppliers </w:t>
      </w:r>
    </w:p>
    <w:p w:rsidR="00000000" w:rsidDel="00000000" w:rsidP="00000000" w:rsidRDefault="00000000" w:rsidRPr="00000000" w14:paraId="000000A7">
      <w:pPr>
        <w:spacing w:after="180" w:line="360" w:lineRule="auto"/>
        <w:rPr>
          <w:sz w:val="24"/>
          <w:szCs w:val="24"/>
        </w:rPr>
      </w:pPr>
      <w:r w:rsidDel="00000000" w:rsidR="00000000" w:rsidRPr="00000000">
        <w:rPr>
          <w:color w:val="0b0c0c"/>
          <w:sz w:val="24"/>
          <w:szCs w:val="24"/>
          <w:rtl w:val="0"/>
        </w:rPr>
        <w:t xml:space="preserve">Pre-market engagement allows you to informally gather information to help shape your procurement process. You can also use pre-market engagement to gather ideas on new products and services, and understand if there are market developments that influence your requirements. During this engagement process you are not permitted to request pricing as this should be an information gathering exercise to help shape your requirements.</w:t>
      </w:r>
      <w:r w:rsidDel="00000000" w:rsidR="00000000" w:rsidRPr="00000000">
        <w:rPr>
          <w:rtl w:val="0"/>
        </w:rPr>
      </w:r>
    </w:p>
    <w:p w:rsidR="00000000" w:rsidDel="00000000" w:rsidP="00000000" w:rsidRDefault="00000000" w:rsidRPr="00000000" w14:paraId="000000A8">
      <w:pPr>
        <w:pStyle w:val="Heading3"/>
        <w:rPr/>
      </w:pPr>
      <w:bookmarkStart w:colFirst="0" w:colLast="0" w:name="_heading=h.z337ya" w:id="17"/>
      <w:bookmarkEnd w:id="17"/>
      <w:r w:rsidDel="00000000" w:rsidR="00000000" w:rsidRPr="00000000">
        <w:rPr>
          <w:rtl w:val="0"/>
        </w:rPr>
        <w:t xml:space="preserve">Conduct pre-market engagement</w:t>
      </w:r>
    </w:p>
    <w:p w:rsidR="00000000" w:rsidDel="00000000" w:rsidP="00000000" w:rsidRDefault="00000000" w:rsidRPr="00000000" w14:paraId="000000A9">
      <w:pPr>
        <w:spacing w:after="180" w:line="360" w:lineRule="auto"/>
        <w:rPr>
          <w:color w:val="0b0c0c"/>
          <w:sz w:val="24"/>
          <w:szCs w:val="24"/>
        </w:rPr>
      </w:pPr>
      <w:r w:rsidDel="00000000" w:rsidR="00000000" w:rsidRPr="00000000">
        <w:rPr>
          <w:color w:val="0b0c0c"/>
          <w:sz w:val="24"/>
          <w:szCs w:val="24"/>
          <w:rtl w:val="0"/>
        </w:rPr>
        <w:t xml:space="preserve">The main way you can gather market information is by issuing a Request for Information (RFI) to your suppliers. You can do this through your own procurement tool or use the CCS eSourcing tool. You can also run a ‘Meet the Buyer’ event, or ask for an Expression of Interest (EOI) to gauge supplier interest. Remember that you should keep a record of all pre-market engagement activities. All suppliers in your chosen lot should be invited to join pre-market engagement activities. </w:t>
      </w:r>
    </w:p>
    <w:p w:rsidR="00000000" w:rsidDel="00000000" w:rsidP="00000000" w:rsidRDefault="00000000" w:rsidRPr="00000000" w14:paraId="000000AA">
      <w:pPr>
        <w:pStyle w:val="Heading2"/>
        <w:rPr/>
      </w:pPr>
      <w:bookmarkStart w:colFirst="0" w:colLast="0" w:name="_heading=h.3j2qqm3" w:id="18"/>
      <w:bookmarkEnd w:id="18"/>
      <w:r w:rsidDel="00000000" w:rsidR="00000000" w:rsidRPr="00000000">
        <w:rPr>
          <w:rtl w:val="0"/>
        </w:rPr>
        <w:t xml:space="preserve">3. Create specification and evaluation criteria</w:t>
      </w:r>
    </w:p>
    <w:p w:rsidR="00000000" w:rsidDel="00000000" w:rsidP="00000000" w:rsidRDefault="00000000" w:rsidRPr="00000000" w14:paraId="000000AB">
      <w:pPr>
        <w:spacing w:after="180" w:line="360" w:lineRule="auto"/>
        <w:rPr>
          <w:color w:val="0b0c0c"/>
          <w:sz w:val="24"/>
          <w:szCs w:val="24"/>
        </w:rPr>
      </w:pPr>
      <w:r w:rsidDel="00000000" w:rsidR="00000000" w:rsidRPr="00000000">
        <w:rPr>
          <w:color w:val="0b0c0c"/>
          <w:sz w:val="24"/>
          <w:szCs w:val="24"/>
          <w:rtl w:val="0"/>
        </w:rPr>
        <w:t xml:space="preserve">A specification is also known as a ‘statement of requirements’. This is a description of the goods and services the supplier will provide during the contract. To evaluate how different suppliers will deliver against your specification, you will need to develop evaluation criteria. Evaluation criteria are usually divided into quality and price. </w:t>
      </w:r>
    </w:p>
    <w:p w:rsidR="00000000" w:rsidDel="00000000" w:rsidP="00000000" w:rsidRDefault="00000000" w:rsidRPr="00000000" w14:paraId="000000AC">
      <w:pPr>
        <w:pStyle w:val="Heading3"/>
        <w:rPr/>
      </w:pPr>
      <w:bookmarkStart w:colFirst="0" w:colLast="0" w:name="_heading=h.1y810tw" w:id="19"/>
      <w:bookmarkEnd w:id="19"/>
      <w:r w:rsidDel="00000000" w:rsidR="00000000" w:rsidRPr="00000000">
        <w:rPr>
          <w:rtl w:val="0"/>
        </w:rPr>
        <w:t xml:space="preserve">Define your requirements</w:t>
      </w:r>
    </w:p>
    <w:p w:rsidR="00000000" w:rsidDel="00000000" w:rsidP="00000000" w:rsidRDefault="00000000" w:rsidRPr="00000000" w14:paraId="000000AD">
      <w:pPr>
        <w:spacing w:after="180" w:line="360" w:lineRule="auto"/>
        <w:rPr>
          <w:color w:val="0b0c0c"/>
          <w:sz w:val="24"/>
          <w:szCs w:val="24"/>
        </w:rPr>
      </w:pPr>
      <w:r w:rsidDel="00000000" w:rsidR="00000000" w:rsidRPr="00000000">
        <w:rPr>
          <w:color w:val="0b0c0c"/>
          <w:sz w:val="24"/>
          <w:szCs w:val="24"/>
          <w:rtl w:val="0"/>
        </w:rPr>
        <w:t xml:space="preserve">Your specification is essential for communicating to your suppliers what you need, ensuring a successful purchase. </w:t>
      </w:r>
      <w:r w:rsidDel="00000000" w:rsidR="00000000" w:rsidRPr="00000000">
        <w:rPr>
          <w:sz w:val="24"/>
          <w:szCs w:val="24"/>
          <w:rtl w:val="0"/>
        </w:rPr>
        <w:t xml:space="preserve">You can see CCS’ guide on ‘</w:t>
      </w:r>
      <w:hyperlink r:id="rId39">
        <w:r w:rsidDel="00000000" w:rsidR="00000000" w:rsidRPr="00000000">
          <w:rPr>
            <w:color w:val="1155cc"/>
            <w:sz w:val="24"/>
            <w:szCs w:val="24"/>
            <w:u w:val="single"/>
            <w:rtl w:val="0"/>
          </w:rPr>
          <w:t xml:space="preserve">How to write a specification</w:t>
        </w:r>
      </w:hyperlink>
      <w:r w:rsidDel="00000000" w:rsidR="00000000" w:rsidRPr="00000000">
        <w:rPr>
          <w:sz w:val="24"/>
          <w:szCs w:val="24"/>
          <w:rtl w:val="0"/>
        </w:rPr>
        <w:t xml:space="preserve">’ for general advice. </w:t>
      </w:r>
      <w:r w:rsidDel="00000000" w:rsidR="00000000" w:rsidRPr="00000000">
        <w:rPr>
          <w:rtl w:val="0"/>
        </w:rPr>
      </w:r>
    </w:p>
    <w:p w:rsidR="00000000" w:rsidDel="00000000" w:rsidP="00000000" w:rsidRDefault="00000000" w:rsidRPr="00000000" w14:paraId="000000AE">
      <w:pPr>
        <w:pStyle w:val="Heading3"/>
        <w:rPr/>
      </w:pPr>
      <w:bookmarkStart w:colFirst="0" w:colLast="0" w:name="_heading=h.4i7ojhp" w:id="20"/>
      <w:bookmarkEnd w:id="20"/>
      <w:r w:rsidDel="00000000" w:rsidR="00000000" w:rsidRPr="00000000">
        <w:rPr>
          <w:rtl w:val="0"/>
        </w:rPr>
        <w:t xml:space="preserve">Design an evaluation approach</w:t>
      </w:r>
    </w:p>
    <w:p w:rsidR="00000000" w:rsidDel="00000000" w:rsidP="00000000" w:rsidRDefault="00000000" w:rsidRPr="00000000" w14:paraId="000000AF">
      <w:pPr>
        <w:spacing w:after="180" w:line="360" w:lineRule="auto"/>
        <w:rPr>
          <w:color w:val="0b0c0c"/>
          <w:sz w:val="24"/>
          <w:szCs w:val="24"/>
          <w:highlight w:val="white"/>
        </w:rPr>
      </w:pPr>
      <w:r w:rsidDel="00000000" w:rsidR="00000000" w:rsidRPr="00000000">
        <w:rPr>
          <w:color w:val="0b0c0c"/>
          <w:sz w:val="24"/>
          <w:szCs w:val="24"/>
          <w:highlight w:val="white"/>
          <w:rtl w:val="0"/>
        </w:rPr>
        <w:t xml:space="preserve">Once you have defined your requirements, you have to decide how you will evaluate suppliers against these. To do this, you have to assess the quality and price of each of their offers. </w:t>
      </w:r>
    </w:p>
    <w:p w:rsidR="00000000" w:rsidDel="00000000" w:rsidP="00000000" w:rsidRDefault="00000000" w:rsidRPr="00000000" w14:paraId="000000B0">
      <w:pPr>
        <w:spacing w:after="180" w:line="360" w:lineRule="auto"/>
        <w:rPr>
          <w:color w:val="0b0c0c"/>
          <w:sz w:val="24"/>
          <w:szCs w:val="24"/>
          <w:highlight w:val="white"/>
        </w:rPr>
      </w:pPr>
      <w:r w:rsidDel="00000000" w:rsidR="00000000" w:rsidRPr="00000000">
        <w:rPr>
          <w:color w:val="0b0c0c"/>
          <w:sz w:val="24"/>
          <w:szCs w:val="24"/>
          <w:highlight w:val="white"/>
          <w:rtl w:val="0"/>
        </w:rPr>
        <w:t xml:space="preserve">Below are some examples of potential criteria within ‘price’ and ‘quality’, and the weightings you can give to each of these categories. These weightings could vary depending on whether you are using a further competition or a direct award. </w:t>
      </w:r>
    </w:p>
    <w:p w:rsidR="00000000" w:rsidDel="00000000" w:rsidP="00000000" w:rsidRDefault="00000000" w:rsidRPr="00000000" w14:paraId="000000B1">
      <w:pPr>
        <w:pStyle w:val="Heading4"/>
        <w:rPr/>
      </w:pPr>
      <w:bookmarkStart w:colFirst="0" w:colLast="0" w:name="_heading=h.2xcytpi" w:id="21"/>
      <w:bookmarkEnd w:id="21"/>
      <w:r w:rsidDel="00000000" w:rsidR="00000000" w:rsidRPr="00000000">
        <w:rPr>
          <w:rtl w:val="0"/>
        </w:rPr>
        <w:t xml:space="preserve">Quality criteria</w:t>
      </w:r>
    </w:p>
    <w:p w:rsidR="00000000" w:rsidDel="00000000" w:rsidP="00000000" w:rsidRDefault="00000000" w:rsidRPr="00000000" w14:paraId="000000B2">
      <w:pPr>
        <w:spacing w:after="180" w:line="360" w:lineRule="auto"/>
        <w:rPr>
          <w:color w:val="0b0c0c"/>
          <w:sz w:val="24"/>
          <w:szCs w:val="24"/>
        </w:rPr>
      </w:pPr>
      <w:r w:rsidDel="00000000" w:rsidR="00000000" w:rsidRPr="00000000">
        <w:rPr>
          <w:color w:val="0b0c0c"/>
          <w:sz w:val="24"/>
          <w:szCs w:val="24"/>
          <w:rtl w:val="0"/>
        </w:rPr>
        <w:t xml:space="preserve">To evaluate quality you can consider: </w:t>
      </w:r>
    </w:p>
    <w:p w:rsidR="00000000" w:rsidDel="00000000" w:rsidP="00000000" w:rsidRDefault="00000000" w:rsidRPr="00000000" w14:paraId="000000B3">
      <w:pPr>
        <w:numPr>
          <w:ilvl w:val="0"/>
          <w:numId w:val="2"/>
        </w:numPr>
        <w:spacing w:after="180" w:line="360" w:lineRule="auto"/>
        <w:ind w:left="720" w:hanging="360"/>
        <w:rPr>
          <w:color w:val="0b0c0c"/>
        </w:rPr>
      </w:pPr>
      <w:r w:rsidDel="00000000" w:rsidR="00000000" w:rsidRPr="00000000">
        <w:rPr>
          <w:sz w:val="24"/>
          <w:szCs w:val="24"/>
          <w:rtl w:val="0"/>
        </w:rPr>
        <w:t xml:space="preserve">approach to delivery of the services/methodology, including the strategies, expertise, methods, materials, and procedures in the proposal</w:t>
      </w:r>
      <w:r w:rsidDel="00000000" w:rsidR="00000000" w:rsidRPr="00000000">
        <w:rPr>
          <w:rtl w:val="0"/>
        </w:rPr>
      </w:r>
    </w:p>
    <w:p w:rsidR="00000000" w:rsidDel="00000000" w:rsidP="00000000" w:rsidRDefault="00000000" w:rsidRPr="00000000" w14:paraId="000000B4">
      <w:pPr>
        <w:numPr>
          <w:ilvl w:val="0"/>
          <w:numId w:val="2"/>
        </w:numPr>
        <w:spacing w:after="180" w:line="360" w:lineRule="auto"/>
        <w:ind w:left="720" w:hanging="360"/>
        <w:rPr>
          <w:color w:val="0b0c0c"/>
        </w:rPr>
      </w:pPr>
      <w:r w:rsidDel="00000000" w:rsidR="00000000" w:rsidRPr="00000000">
        <w:rPr>
          <w:sz w:val="24"/>
          <w:szCs w:val="24"/>
          <w:rtl w:val="0"/>
        </w:rPr>
        <w:t xml:space="preserve">technical merit, including the competence, skills, and experience of the management, professional, and technical personnel proposed for the project</w:t>
      </w:r>
      <w:r w:rsidDel="00000000" w:rsidR="00000000" w:rsidRPr="00000000">
        <w:rPr>
          <w:rtl w:val="0"/>
        </w:rPr>
      </w:r>
    </w:p>
    <w:p w:rsidR="00000000" w:rsidDel="00000000" w:rsidP="00000000" w:rsidRDefault="00000000" w:rsidRPr="00000000" w14:paraId="000000B5">
      <w:pPr>
        <w:numPr>
          <w:ilvl w:val="0"/>
          <w:numId w:val="2"/>
        </w:numPr>
        <w:spacing w:after="180" w:line="360" w:lineRule="auto"/>
        <w:ind w:left="720" w:hanging="360"/>
        <w:rPr>
          <w:color w:val="0b0c0c"/>
        </w:rPr>
      </w:pPr>
      <w:r w:rsidDel="00000000" w:rsidR="00000000" w:rsidRPr="00000000">
        <w:rPr>
          <w:sz w:val="24"/>
          <w:szCs w:val="24"/>
          <w:rtl w:val="0"/>
        </w:rPr>
        <w:t xml:space="preserve">ways of working, including the proposed management systems and methods, project management tools, software, touchpoints, etc. </w:t>
      </w:r>
      <w:r w:rsidDel="00000000" w:rsidR="00000000" w:rsidRPr="00000000">
        <w:rPr>
          <w:rtl w:val="0"/>
        </w:rPr>
      </w:r>
    </w:p>
    <w:p w:rsidR="00000000" w:rsidDel="00000000" w:rsidP="00000000" w:rsidRDefault="00000000" w:rsidRPr="00000000" w14:paraId="000000B6">
      <w:pPr>
        <w:numPr>
          <w:ilvl w:val="0"/>
          <w:numId w:val="2"/>
        </w:numPr>
        <w:spacing w:after="180" w:line="360" w:lineRule="auto"/>
        <w:ind w:left="720" w:hanging="360"/>
        <w:rPr>
          <w:color w:val="0b0c0c"/>
        </w:rPr>
      </w:pPr>
      <w:r w:rsidDel="00000000" w:rsidR="00000000" w:rsidRPr="00000000">
        <w:rPr>
          <w:sz w:val="24"/>
          <w:szCs w:val="24"/>
          <w:rtl w:val="0"/>
        </w:rPr>
        <w:t xml:space="preserve">social value (according to</w:t>
      </w:r>
      <w:hyperlink r:id="rId40">
        <w:r w:rsidDel="00000000" w:rsidR="00000000" w:rsidRPr="00000000">
          <w:rPr>
            <w:color w:val="1155cc"/>
            <w:sz w:val="24"/>
            <w:szCs w:val="24"/>
            <w:u w:val="single"/>
            <w:rtl w:val="0"/>
          </w:rPr>
          <w:t xml:space="preserve"> PPN 06/20</w:t>
        </w:r>
      </w:hyperlink>
      <w:r w:rsidDel="00000000" w:rsidR="00000000" w:rsidRPr="00000000">
        <w:rPr>
          <w:sz w:val="24"/>
          <w:szCs w:val="24"/>
          <w:rtl w:val="0"/>
        </w:rPr>
        <w:t xml:space="preserve"> it should account for a minimum of 10% of award criteria in central government tenders)</w:t>
      </w:r>
      <w:r w:rsidDel="00000000" w:rsidR="00000000" w:rsidRPr="00000000">
        <w:rPr>
          <w:rtl w:val="0"/>
        </w:rPr>
      </w:r>
    </w:p>
    <w:p w:rsidR="00000000" w:rsidDel="00000000" w:rsidP="00000000" w:rsidRDefault="00000000" w:rsidRPr="00000000" w14:paraId="000000B7">
      <w:pPr>
        <w:pStyle w:val="Heading4"/>
        <w:rPr/>
      </w:pPr>
      <w:bookmarkStart w:colFirst="0" w:colLast="0" w:name="_heading=h.1ci93xb" w:id="22"/>
      <w:bookmarkEnd w:id="22"/>
      <w:r w:rsidDel="00000000" w:rsidR="00000000" w:rsidRPr="00000000">
        <w:rPr>
          <w:rtl w:val="0"/>
        </w:rPr>
        <w:t xml:space="preserve">Price criteria</w:t>
      </w:r>
    </w:p>
    <w:p w:rsidR="00000000" w:rsidDel="00000000" w:rsidP="00000000" w:rsidRDefault="00000000" w:rsidRPr="00000000" w14:paraId="000000B8">
      <w:pPr>
        <w:spacing w:after="180" w:line="360" w:lineRule="auto"/>
        <w:rPr/>
      </w:pPr>
      <w:r w:rsidDel="00000000" w:rsidR="00000000" w:rsidRPr="00000000">
        <w:rPr>
          <w:rtl w:val="0"/>
        </w:rPr>
      </w:r>
    </w:p>
    <w:p w:rsidR="00000000" w:rsidDel="00000000" w:rsidP="00000000" w:rsidRDefault="00000000" w:rsidRPr="00000000" w14:paraId="000000B9">
      <w:pPr>
        <w:spacing w:after="180" w:line="360" w:lineRule="auto"/>
        <w:rPr>
          <w:color w:val="0b0c0c"/>
          <w:sz w:val="24"/>
          <w:szCs w:val="24"/>
        </w:rPr>
      </w:pPr>
      <w:r w:rsidDel="00000000" w:rsidR="00000000" w:rsidRPr="00000000">
        <w:rPr>
          <w:color w:val="0b0c0c"/>
          <w:sz w:val="24"/>
          <w:szCs w:val="24"/>
          <w:rtl w:val="0"/>
        </w:rPr>
        <w:t xml:space="preserve">To evaluate price you can consider: </w:t>
      </w:r>
    </w:p>
    <w:p w:rsidR="00000000" w:rsidDel="00000000" w:rsidP="00000000" w:rsidRDefault="00000000" w:rsidRPr="00000000" w14:paraId="000000BA">
      <w:pPr>
        <w:numPr>
          <w:ilvl w:val="0"/>
          <w:numId w:val="2"/>
        </w:numPr>
        <w:spacing w:after="180" w:line="360" w:lineRule="auto"/>
        <w:ind w:left="720" w:hanging="360"/>
        <w:rPr>
          <w:color w:val="0b0c0c"/>
        </w:rPr>
      </w:pPr>
      <w:r w:rsidDel="00000000" w:rsidR="00000000" w:rsidRPr="00000000">
        <w:rPr>
          <w:sz w:val="24"/>
          <w:szCs w:val="24"/>
          <w:rtl w:val="0"/>
        </w:rPr>
        <w:t xml:space="preserve">time and materials, including all costs over the duration of the contract including fixed capital costs, variable tender costs and special adjustments during the contract period, and maintenance and operating costs</w:t>
      </w:r>
      <w:r w:rsidDel="00000000" w:rsidR="00000000" w:rsidRPr="00000000">
        <w:rPr>
          <w:rtl w:val="0"/>
        </w:rPr>
      </w:r>
    </w:p>
    <w:p w:rsidR="00000000" w:rsidDel="00000000" w:rsidP="00000000" w:rsidRDefault="00000000" w:rsidRPr="00000000" w14:paraId="000000BB">
      <w:pPr>
        <w:pStyle w:val="Heading4"/>
        <w:rPr>
          <w:highlight w:val="white"/>
        </w:rPr>
      </w:pPr>
      <w:bookmarkStart w:colFirst="0" w:colLast="0" w:name="_heading=h.3whwml4" w:id="23"/>
      <w:bookmarkEnd w:id="23"/>
      <w:r w:rsidDel="00000000" w:rsidR="00000000" w:rsidRPr="00000000">
        <w:rPr>
          <w:highlight w:val="white"/>
          <w:rtl w:val="0"/>
        </w:rPr>
        <w:t xml:space="preserve">Weightings</w:t>
      </w: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tbl>
      <w:tblPr>
        <w:tblStyle w:val="Table4"/>
        <w:tblW w:w="8961.0" w:type="dxa"/>
        <w:jc w:val="left"/>
        <w:tblInd w:w="-100.0" w:type="dxa"/>
        <w:tblLayout w:type="fixed"/>
        <w:tblLook w:val="0600"/>
      </w:tblPr>
      <w:tblGrid>
        <w:gridCol w:w="2321"/>
        <w:gridCol w:w="3733"/>
        <w:gridCol w:w="2907"/>
        <w:tblGridChange w:id="0">
          <w:tblGrid>
            <w:gridCol w:w="2321"/>
            <w:gridCol w:w="3733"/>
            <w:gridCol w:w="2907"/>
          </w:tblGrid>
        </w:tblGridChange>
      </w:tblGrid>
      <w:tr>
        <w:trPr>
          <w:cantSplit w:val="1"/>
          <w:trHeight w:val="504" w:hRule="atLeast"/>
          <w:tblHeader w:val="1"/>
        </w:trPr>
        <w:tc>
          <w:tcPr>
            <w:tcBorders>
              <w:bottom w:color="96989a" w:space="0" w:sz="8" w:val="single"/>
            </w:tcBorders>
            <w:shd w:fill="auto" w:val="clear"/>
            <w:tcMar>
              <w:top w:w="100.0" w:type="dxa"/>
              <w:left w:w="100.0" w:type="dxa"/>
              <w:bottom w:w="100.0" w:type="dxa"/>
              <w:right w:w="100.0" w:type="dxa"/>
            </w:tcMar>
          </w:tcPr>
          <w:p w:rsidR="00000000" w:rsidDel="00000000" w:rsidP="00000000" w:rsidRDefault="00000000" w:rsidRPr="00000000" w14:paraId="000000BD">
            <w:pPr>
              <w:spacing w:line="276" w:lineRule="auto"/>
              <w:rPr>
                <w:b w:val="1"/>
                <w:sz w:val="24"/>
                <w:szCs w:val="24"/>
              </w:rPr>
            </w:pPr>
            <w:r w:rsidDel="00000000" w:rsidR="00000000" w:rsidRPr="00000000">
              <w:rPr>
                <w:b w:val="1"/>
                <w:sz w:val="24"/>
                <w:szCs w:val="24"/>
                <w:rtl w:val="0"/>
              </w:rPr>
              <w:t xml:space="preserve">Evaluation criteria</w:t>
            </w:r>
          </w:p>
        </w:tc>
        <w:tc>
          <w:tcPr>
            <w:tcBorders>
              <w:bottom w:color="96989a" w:space="0" w:sz="8" w:val="single"/>
            </w:tcBorders>
            <w:shd w:fill="auto" w:val="clear"/>
            <w:tcMar>
              <w:top w:w="100.0" w:type="dxa"/>
              <w:left w:w="100.0" w:type="dxa"/>
              <w:bottom w:w="100.0" w:type="dxa"/>
              <w:right w:w="100.0" w:type="dxa"/>
            </w:tcMar>
          </w:tcPr>
          <w:p w:rsidR="00000000" w:rsidDel="00000000" w:rsidP="00000000" w:rsidRDefault="00000000" w:rsidRPr="00000000" w14:paraId="000000BE">
            <w:pPr>
              <w:spacing w:line="276" w:lineRule="auto"/>
              <w:rPr>
                <w:b w:val="1"/>
                <w:sz w:val="24"/>
                <w:szCs w:val="24"/>
              </w:rPr>
            </w:pPr>
            <w:r w:rsidDel="00000000" w:rsidR="00000000" w:rsidRPr="00000000">
              <w:rPr>
                <w:b w:val="1"/>
                <w:sz w:val="24"/>
                <w:szCs w:val="24"/>
                <w:rtl w:val="0"/>
              </w:rPr>
              <w:t xml:space="preserve">Further competition weighting</w:t>
            </w:r>
          </w:p>
        </w:tc>
        <w:tc>
          <w:tcPr>
            <w:tcBorders>
              <w:bottom w:color="96989a" w:space="0" w:sz="8" w:val="single"/>
            </w:tcBorders>
            <w:shd w:fill="auto" w:val="clear"/>
            <w:tcMar>
              <w:top w:w="100.0" w:type="dxa"/>
              <w:left w:w="100.0" w:type="dxa"/>
              <w:bottom w:w="100.0" w:type="dxa"/>
              <w:right w:w="100.0" w:type="dxa"/>
            </w:tcMar>
          </w:tcPr>
          <w:p w:rsidR="00000000" w:rsidDel="00000000" w:rsidP="00000000" w:rsidRDefault="00000000" w:rsidRPr="00000000" w14:paraId="000000BF">
            <w:pPr>
              <w:spacing w:line="276" w:lineRule="auto"/>
              <w:rPr>
                <w:b w:val="1"/>
                <w:sz w:val="24"/>
                <w:szCs w:val="24"/>
              </w:rPr>
            </w:pPr>
            <w:r w:rsidDel="00000000" w:rsidR="00000000" w:rsidRPr="00000000">
              <w:rPr>
                <w:rtl w:val="0"/>
              </w:rPr>
            </w:r>
          </w:p>
        </w:tc>
      </w:tr>
      <w:tr>
        <w:trPr>
          <w:cantSplit w:val="1"/>
          <w:trHeight w:val="504" w:hRule="atLeast"/>
          <w:tblHeader w:val="0"/>
        </w:trPr>
        <w:tc>
          <w:tcPr>
            <w:tcBorders>
              <w:top w:color="96989a" w:space="0" w:sz="8" w:val="single"/>
              <w:bottom w:color="96989a" w:space="0" w:sz="8" w:val="single"/>
            </w:tcBorders>
            <w:shd w:fill="auto" w:val="clear"/>
            <w:tcMar>
              <w:top w:w="100.0" w:type="dxa"/>
              <w:left w:w="100.0" w:type="dxa"/>
              <w:bottom w:w="100.0" w:type="dxa"/>
              <w:right w:w="100.0" w:type="dxa"/>
            </w:tcMar>
          </w:tcPr>
          <w:p w:rsidR="00000000" w:rsidDel="00000000" w:rsidP="00000000" w:rsidRDefault="00000000" w:rsidRPr="00000000" w14:paraId="000000C0">
            <w:pPr>
              <w:spacing w:line="276" w:lineRule="auto"/>
              <w:rPr>
                <w:color w:val="0b0c0c"/>
                <w:sz w:val="24"/>
                <w:szCs w:val="24"/>
              </w:rPr>
            </w:pPr>
            <w:r w:rsidDel="00000000" w:rsidR="00000000" w:rsidRPr="00000000">
              <w:rPr>
                <w:color w:val="0b0c0c"/>
                <w:sz w:val="24"/>
                <w:szCs w:val="24"/>
                <w:rtl w:val="0"/>
              </w:rPr>
              <w:t xml:space="preserve">Quality </w:t>
            </w:r>
          </w:p>
        </w:tc>
        <w:tc>
          <w:tcPr>
            <w:tcBorders>
              <w:top w:color="96989a" w:space="0" w:sz="8" w:val="single"/>
              <w:bottom w:color="96989a" w:space="0" w:sz="8" w:val="single"/>
            </w:tcBorders>
            <w:shd w:fill="auto" w:val="clear"/>
            <w:tcMar>
              <w:top w:w="100.0" w:type="dxa"/>
              <w:left w:w="100.0" w:type="dxa"/>
              <w:bottom w:w="100.0" w:type="dxa"/>
              <w:right w:w="100.0" w:type="dxa"/>
            </w:tcMar>
          </w:tcPr>
          <w:p w:rsidR="00000000" w:rsidDel="00000000" w:rsidP="00000000" w:rsidRDefault="00000000" w:rsidRPr="00000000" w14:paraId="000000C1">
            <w:pPr>
              <w:spacing w:line="276" w:lineRule="auto"/>
              <w:rPr>
                <w:color w:val="0b0c0c"/>
                <w:sz w:val="24"/>
                <w:szCs w:val="24"/>
              </w:rPr>
            </w:pPr>
            <w:r w:rsidDel="00000000" w:rsidR="00000000" w:rsidRPr="00000000">
              <w:rPr>
                <w:color w:val="0b0c0c"/>
                <w:sz w:val="24"/>
                <w:szCs w:val="24"/>
                <w:rtl w:val="0"/>
              </w:rPr>
              <w:t xml:space="preserve">Between 10% and  90%  </w:t>
            </w:r>
          </w:p>
        </w:tc>
        <w:tc>
          <w:tcPr>
            <w:tcBorders>
              <w:top w:color="96989a" w:space="0" w:sz="8" w:val="single"/>
              <w:bottom w:color="96989a" w:space="0" w:sz="8" w:val="single"/>
            </w:tcBorders>
            <w:shd w:fill="auto" w:val="clear"/>
            <w:tcMar>
              <w:top w:w="100.0" w:type="dxa"/>
              <w:left w:w="100.0" w:type="dxa"/>
              <w:bottom w:w="100.0" w:type="dxa"/>
              <w:right w:w="100.0" w:type="dxa"/>
            </w:tcMar>
          </w:tcPr>
          <w:p w:rsidR="00000000" w:rsidDel="00000000" w:rsidP="00000000" w:rsidRDefault="00000000" w:rsidRPr="00000000" w14:paraId="000000C2">
            <w:pPr>
              <w:spacing w:line="276" w:lineRule="auto"/>
              <w:rPr>
                <w:color w:val="0b0c0c"/>
                <w:sz w:val="24"/>
                <w:szCs w:val="24"/>
              </w:rPr>
            </w:pPr>
            <w:r w:rsidDel="00000000" w:rsidR="00000000" w:rsidRPr="00000000">
              <w:rPr>
                <w:rtl w:val="0"/>
              </w:rPr>
            </w:r>
          </w:p>
        </w:tc>
      </w:tr>
      <w:tr>
        <w:trPr>
          <w:cantSplit w:val="1"/>
          <w:trHeight w:val="504" w:hRule="atLeast"/>
          <w:tblHeader w:val="0"/>
        </w:trPr>
        <w:tc>
          <w:tcPr>
            <w:tcBorders>
              <w:top w:color="96989a" w:space="0" w:sz="8" w:val="single"/>
              <w:bottom w:color="96989a" w:space="0" w:sz="8" w:val="single"/>
            </w:tcBorders>
            <w:shd w:fill="auto" w:val="clear"/>
            <w:tcMar>
              <w:top w:w="100.0" w:type="dxa"/>
              <w:left w:w="100.0" w:type="dxa"/>
              <w:bottom w:w="100.0" w:type="dxa"/>
              <w:right w:w="100.0" w:type="dxa"/>
            </w:tcMar>
          </w:tcPr>
          <w:p w:rsidR="00000000" w:rsidDel="00000000" w:rsidP="00000000" w:rsidRDefault="00000000" w:rsidRPr="00000000" w14:paraId="000000C3">
            <w:pPr>
              <w:spacing w:line="276" w:lineRule="auto"/>
              <w:rPr>
                <w:color w:val="0b0c0c"/>
                <w:sz w:val="24"/>
                <w:szCs w:val="24"/>
              </w:rPr>
            </w:pPr>
            <w:r w:rsidDel="00000000" w:rsidR="00000000" w:rsidRPr="00000000">
              <w:rPr>
                <w:color w:val="0b0c0c"/>
                <w:sz w:val="24"/>
                <w:szCs w:val="24"/>
                <w:rtl w:val="0"/>
              </w:rPr>
              <w:t xml:space="preserve">Price</w:t>
            </w:r>
          </w:p>
        </w:tc>
        <w:tc>
          <w:tcPr>
            <w:tcBorders>
              <w:top w:color="96989a" w:space="0" w:sz="8" w:val="single"/>
              <w:bottom w:color="96989a" w:space="0" w:sz="8" w:val="single"/>
            </w:tcBorders>
            <w:shd w:fill="auto" w:val="clear"/>
            <w:tcMar>
              <w:top w:w="100.0" w:type="dxa"/>
              <w:left w:w="100.0" w:type="dxa"/>
              <w:bottom w:w="100.0" w:type="dxa"/>
              <w:right w:w="100.0" w:type="dxa"/>
            </w:tcMar>
          </w:tcPr>
          <w:p w:rsidR="00000000" w:rsidDel="00000000" w:rsidP="00000000" w:rsidRDefault="00000000" w:rsidRPr="00000000" w14:paraId="000000C4">
            <w:pPr>
              <w:spacing w:line="276" w:lineRule="auto"/>
              <w:rPr>
                <w:color w:val="0b0c0c"/>
                <w:sz w:val="24"/>
                <w:szCs w:val="24"/>
              </w:rPr>
            </w:pPr>
            <w:r w:rsidDel="00000000" w:rsidR="00000000" w:rsidRPr="00000000">
              <w:rPr>
                <w:color w:val="0b0c0c"/>
                <w:sz w:val="24"/>
                <w:szCs w:val="24"/>
                <w:rtl w:val="0"/>
              </w:rPr>
              <w:t xml:space="preserve">Between 10% and 90% </w:t>
            </w:r>
          </w:p>
        </w:tc>
        <w:tc>
          <w:tcPr>
            <w:tcBorders>
              <w:top w:color="96989a" w:space="0" w:sz="8" w:val="single"/>
              <w:bottom w:color="96989a" w:space="0" w:sz="8" w:val="single"/>
            </w:tcBorders>
            <w:shd w:fill="auto" w:val="clear"/>
            <w:tcMar>
              <w:top w:w="100.0" w:type="dxa"/>
              <w:left w:w="100.0" w:type="dxa"/>
              <w:bottom w:w="100.0" w:type="dxa"/>
              <w:right w:w="100.0" w:type="dxa"/>
            </w:tcMar>
          </w:tcPr>
          <w:p w:rsidR="00000000" w:rsidDel="00000000" w:rsidP="00000000" w:rsidRDefault="00000000" w:rsidRPr="00000000" w14:paraId="000000C5">
            <w:pPr>
              <w:spacing w:line="276" w:lineRule="auto"/>
              <w:rPr>
                <w:color w:val="0b0c0c"/>
                <w:sz w:val="24"/>
                <w:szCs w:val="24"/>
              </w:rPr>
            </w:pPr>
            <w:r w:rsidDel="00000000" w:rsidR="00000000" w:rsidRPr="00000000">
              <w:rPr>
                <w:rtl w:val="0"/>
              </w:rPr>
            </w:r>
          </w:p>
        </w:tc>
      </w:tr>
    </w:tbl>
    <w:p w:rsidR="00000000" w:rsidDel="00000000" w:rsidP="00000000" w:rsidRDefault="00000000" w:rsidRPr="00000000" w14:paraId="000000C6">
      <w:pPr>
        <w:spacing w:after="180" w:line="360" w:lineRule="auto"/>
        <w:rPr>
          <w:color w:val="0b0c0c"/>
          <w:sz w:val="24"/>
          <w:szCs w:val="24"/>
        </w:rPr>
      </w:pPr>
      <w:r w:rsidDel="00000000" w:rsidR="00000000" w:rsidRPr="00000000">
        <w:rPr>
          <w:rtl w:val="0"/>
        </w:rPr>
      </w:r>
    </w:p>
    <w:p w:rsidR="00000000" w:rsidDel="00000000" w:rsidP="00000000" w:rsidRDefault="00000000" w:rsidRPr="00000000" w14:paraId="000000C7">
      <w:pPr>
        <w:spacing w:after="180" w:line="360" w:lineRule="auto"/>
        <w:rPr>
          <w:color w:val="0b0c0c"/>
          <w:sz w:val="24"/>
          <w:szCs w:val="24"/>
        </w:rPr>
      </w:pPr>
      <w:r w:rsidDel="00000000" w:rsidR="00000000" w:rsidRPr="00000000">
        <w:rPr>
          <w:color w:val="0b0c0c"/>
          <w:sz w:val="24"/>
          <w:szCs w:val="24"/>
          <w:rtl w:val="0"/>
        </w:rPr>
        <w:t xml:space="preserve">Customers should see Framework Schedule 7 (Call-Off Award Procedure) for more information on Weightings.</w:t>
      </w:r>
    </w:p>
    <w:p w:rsidR="00000000" w:rsidDel="00000000" w:rsidP="00000000" w:rsidRDefault="00000000" w:rsidRPr="00000000" w14:paraId="000000C8">
      <w:pPr>
        <w:pStyle w:val="Heading4"/>
        <w:spacing w:after="180" w:before="240" w:line="360" w:lineRule="auto"/>
        <w:rPr/>
      </w:pPr>
      <w:bookmarkStart w:colFirst="0" w:colLast="0" w:name="_heading=h.8yl0eqbnhhr6" w:id="24"/>
      <w:bookmarkEnd w:id="24"/>
      <w:r w:rsidDel="00000000" w:rsidR="00000000" w:rsidRPr="00000000">
        <w:rPr>
          <w:rtl w:val="0"/>
        </w:rPr>
        <w:t xml:space="preserve">Social Value criteria</w:t>
      </w:r>
    </w:p>
    <w:p w:rsidR="00000000" w:rsidDel="00000000" w:rsidP="00000000" w:rsidRDefault="00000000" w:rsidRPr="00000000" w14:paraId="000000C9">
      <w:pPr>
        <w:spacing w:after="180" w:before="240" w:line="360" w:lineRule="auto"/>
        <w:rPr>
          <w:color w:val="0b0c0c"/>
          <w:sz w:val="24"/>
          <w:szCs w:val="24"/>
        </w:rPr>
      </w:pPr>
      <w:r w:rsidDel="00000000" w:rsidR="00000000" w:rsidRPr="00000000">
        <w:rPr>
          <w:color w:val="0b0c0c"/>
          <w:sz w:val="24"/>
          <w:szCs w:val="24"/>
          <w:rtl w:val="0"/>
        </w:rPr>
        <w:t xml:space="preserve">For direct award on lots </w:t>
      </w:r>
      <w:r w:rsidDel="00000000" w:rsidR="00000000" w:rsidRPr="00000000">
        <w:rPr>
          <w:color w:val="0b0c0c"/>
          <w:sz w:val="24"/>
          <w:szCs w:val="24"/>
          <w:rtl w:val="0"/>
        </w:rPr>
        <w:t xml:space="preserve">1, 2 and 4</w:t>
      </w:r>
      <w:r w:rsidDel="00000000" w:rsidR="00000000" w:rsidRPr="00000000">
        <w:rPr>
          <w:color w:val="0b0c0c"/>
          <w:sz w:val="24"/>
          <w:szCs w:val="24"/>
          <w:rtl w:val="0"/>
        </w:rPr>
        <w:t xml:space="preserve">, rather than setting targets for the supplier, buyers should discuss with them what would be an appropriate and proportionate commitment, and this commitment will form part of the call-off contract.  You can then evaluate the supplier’s performance against this commitment as part of ongoing contract management.</w:t>
      </w:r>
    </w:p>
    <w:p w:rsidR="00000000" w:rsidDel="00000000" w:rsidP="00000000" w:rsidRDefault="00000000" w:rsidRPr="00000000" w14:paraId="000000CA">
      <w:pPr>
        <w:spacing w:after="180" w:line="360" w:lineRule="auto"/>
        <w:rPr>
          <w:color w:val="0b0c0c"/>
          <w:sz w:val="24"/>
          <w:szCs w:val="24"/>
        </w:rPr>
      </w:pPr>
      <w:r w:rsidDel="00000000" w:rsidR="00000000" w:rsidRPr="00000000">
        <w:rPr>
          <w:rtl w:val="0"/>
        </w:rPr>
      </w:r>
    </w:p>
    <w:p w:rsidR="00000000" w:rsidDel="00000000" w:rsidP="00000000" w:rsidRDefault="00000000" w:rsidRPr="00000000" w14:paraId="000000CB">
      <w:pPr>
        <w:pStyle w:val="Heading2"/>
        <w:rPr/>
      </w:pPr>
      <w:bookmarkStart w:colFirst="0" w:colLast="0" w:name="_heading=h.2bn6wsx" w:id="25"/>
      <w:bookmarkEnd w:id="25"/>
      <w:r w:rsidDel="00000000" w:rsidR="00000000" w:rsidRPr="00000000">
        <w:rPr>
          <w:rtl w:val="0"/>
        </w:rPr>
        <w:t xml:space="preserve">4. Decide how to select your supplier</w:t>
      </w:r>
    </w:p>
    <w:p w:rsidR="00000000" w:rsidDel="00000000" w:rsidP="00000000" w:rsidRDefault="00000000" w:rsidRPr="00000000" w14:paraId="000000CC">
      <w:pPr>
        <w:spacing w:after="180" w:line="360" w:lineRule="auto"/>
        <w:rPr>
          <w:sz w:val="24"/>
          <w:szCs w:val="24"/>
        </w:rPr>
      </w:pPr>
      <w:r w:rsidDel="00000000" w:rsidR="00000000" w:rsidRPr="00000000">
        <w:rPr>
          <w:color w:val="0b0c0c"/>
          <w:sz w:val="24"/>
          <w:szCs w:val="24"/>
          <w:rtl w:val="0"/>
        </w:rPr>
        <w:t xml:space="preserve">When buying through this agreement, you can conduct a further competition between available suppliers, or award the contract directly to a specific supplier. See below more information to guide your decision and make sure you use the agreement in a compliant way.  </w:t>
      </w:r>
      <w:r w:rsidDel="00000000" w:rsidR="00000000" w:rsidRPr="00000000">
        <w:rPr>
          <w:rtl w:val="0"/>
        </w:rPr>
      </w:r>
    </w:p>
    <w:p w:rsidR="00000000" w:rsidDel="00000000" w:rsidP="00000000" w:rsidRDefault="00000000" w:rsidRPr="00000000" w14:paraId="000000CD">
      <w:pPr>
        <w:pStyle w:val="Heading3"/>
        <w:rPr/>
      </w:pPr>
      <w:bookmarkStart w:colFirst="0" w:colLast="0" w:name="_heading=h.qsh70q" w:id="26"/>
      <w:bookmarkEnd w:id="26"/>
      <w:r w:rsidDel="00000000" w:rsidR="00000000" w:rsidRPr="00000000">
        <w:rPr>
          <w:rtl w:val="0"/>
        </w:rPr>
        <w:t xml:space="preserve">When to run further competition </w:t>
      </w:r>
    </w:p>
    <w:p w:rsidR="00000000" w:rsidDel="00000000" w:rsidP="00000000" w:rsidRDefault="00000000" w:rsidRPr="00000000" w14:paraId="000000CE">
      <w:pPr>
        <w:spacing w:after="180" w:line="360" w:lineRule="auto"/>
        <w:rPr>
          <w:color w:val="0b0c0c"/>
          <w:sz w:val="24"/>
          <w:szCs w:val="24"/>
        </w:rPr>
      </w:pPr>
      <w:r w:rsidDel="00000000" w:rsidR="00000000" w:rsidRPr="00000000">
        <w:rPr>
          <w:color w:val="0b0c0c"/>
          <w:sz w:val="24"/>
          <w:szCs w:val="24"/>
          <w:rtl w:val="0"/>
        </w:rPr>
        <w:t xml:space="preserve">Further competition is usually the best route to market for high-value goods and services. It is a thorough, open, and fair method to find the best price for your requirements. CCS recommends running a further competition for most contracts.</w:t>
      </w:r>
    </w:p>
    <w:p w:rsidR="00000000" w:rsidDel="00000000" w:rsidP="00000000" w:rsidRDefault="00000000" w:rsidRPr="00000000" w14:paraId="000000CF">
      <w:pPr>
        <w:spacing w:after="180" w:line="360" w:lineRule="auto"/>
        <w:rPr>
          <w:color w:val="0b0c0c"/>
          <w:sz w:val="24"/>
          <w:szCs w:val="24"/>
        </w:rPr>
      </w:pPr>
      <w:r w:rsidDel="00000000" w:rsidR="00000000" w:rsidRPr="00000000">
        <w:rPr>
          <w:color w:val="0b0c0c"/>
          <w:sz w:val="24"/>
          <w:szCs w:val="24"/>
          <w:rtl w:val="0"/>
        </w:rPr>
        <w:t xml:space="preserve">Further competition is not available for lot 1, which has only one supplier.</w:t>
      </w:r>
    </w:p>
    <w:p w:rsidR="00000000" w:rsidDel="00000000" w:rsidP="00000000" w:rsidRDefault="00000000" w:rsidRPr="00000000" w14:paraId="000000D0">
      <w:pPr>
        <w:pStyle w:val="Heading3"/>
        <w:rPr/>
      </w:pPr>
      <w:bookmarkStart w:colFirst="0" w:colLast="0" w:name="_heading=h.3as4poj" w:id="27"/>
      <w:bookmarkEnd w:id="27"/>
      <w:r w:rsidDel="00000000" w:rsidR="00000000" w:rsidRPr="00000000">
        <w:rPr>
          <w:rtl w:val="0"/>
        </w:rPr>
        <w:t xml:space="preserve">When to use direct award </w:t>
      </w:r>
    </w:p>
    <w:p w:rsidR="00000000" w:rsidDel="00000000" w:rsidP="00000000" w:rsidRDefault="00000000" w:rsidRPr="00000000" w14:paraId="000000D1">
      <w:pPr>
        <w:spacing w:after="180" w:line="360" w:lineRule="auto"/>
        <w:rPr>
          <w:color w:val="222222"/>
          <w:sz w:val="24"/>
          <w:szCs w:val="24"/>
        </w:rPr>
      </w:pPr>
      <w:r w:rsidDel="00000000" w:rsidR="00000000" w:rsidRPr="00000000">
        <w:rPr>
          <w:color w:val="0b0c0c"/>
          <w:sz w:val="24"/>
          <w:szCs w:val="24"/>
          <w:rtl w:val="0"/>
        </w:rPr>
        <w:t xml:space="preserve">Direct award is usually the best route to market for urgent requirements, and for low value goods and services. Remember that you can still engage with suppliers prior to using a direct award. Please note that </w:t>
      </w:r>
      <w:r w:rsidDel="00000000" w:rsidR="00000000" w:rsidRPr="00000000">
        <w:rPr>
          <w:color w:val="222222"/>
          <w:sz w:val="24"/>
          <w:szCs w:val="24"/>
          <w:rtl w:val="0"/>
        </w:rPr>
        <w:t xml:space="preserve">CCS always encourages you to seek your own legal advice if required and cannot advise on specific cases.</w:t>
      </w:r>
    </w:p>
    <w:p w:rsidR="00000000" w:rsidDel="00000000" w:rsidP="00000000" w:rsidRDefault="00000000" w:rsidRPr="00000000" w14:paraId="000000D2">
      <w:pPr>
        <w:spacing w:after="180" w:line="360" w:lineRule="auto"/>
        <w:rPr>
          <w:color w:val="222222"/>
          <w:sz w:val="24"/>
          <w:szCs w:val="24"/>
        </w:rPr>
      </w:pPr>
      <w:r w:rsidDel="00000000" w:rsidR="00000000" w:rsidRPr="00000000">
        <w:rPr>
          <w:color w:val="222222"/>
          <w:sz w:val="24"/>
          <w:szCs w:val="24"/>
          <w:rtl w:val="0"/>
        </w:rPr>
        <w:t xml:space="preserve">Direct award is not permitted for lot 3. For lot 1, you can only use direct award. See section ‘Option B: Direct award’ for more information on how to direct award.</w:t>
      </w:r>
    </w:p>
    <w:p w:rsidR="00000000" w:rsidDel="00000000" w:rsidP="00000000" w:rsidRDefault="00000000" w:rsidRPr="00000000" w14:paraId="000000D3">
      <w:pPr>
        <w:pStyle w:val="Heading2"/>
        <w:rPr/>
      </w:pPr>
      <w:bookmarkStart w:colFirst="0" w:colLast="0" w:name="_heading=h.1pxezwc" w:id="28"/>
      <w:bookmarkEnd w:id="28"/>
      <w:r w:rsidDel="00000000" w:rsidR="00000000" w:rsidRPr="00000000">
        <w:rPr>
          <w:rtl w:val="0"/>
        </w:rPr>
        <w:t xml:space="preserve">5. Option A: Further competition </w:t>
      </w:r>
    </w:p>
    <w:p w:rsidR="00000000" w:rsidDel="00000000" w:rsidP="00000000" w:rsidRDefault="00000000" w:rsidRPr="00000000" w14:paraId="000000D4">
      <w:pPr>
        <w:spacing w:after="180" w:line="360" w:lineRule="auto"/>
        <w:rPr>
          <w:sz w:val="24"/>
          <w:szCs w:val="24"/>
        </w:rPr>
      </w:pPr>
      <w:r w:rsidDel="00000000" w:rsidR="00000000" w:rsidRPr="00000000">
        <w:rPr>
          <w:color w:val="0b0c0c"/>
          <w:sz w:val="24"/>
          <w:szCs w:val="24"/>
          <w:rtl w:val="0"/>
        </w:rPr>
        <w:t xml:space="preserve">Once you have decided that further competition is the best route to market for you, follow the guidance below.</w:t>
      </w:r>
      <w:r w:rsidDel="00000000" w:rsidR="00000000" w:rsidRPr="00000000">
        <w:rPr>
          <w:rtl w:val="0"/>
        </w:rPr>
      </w:r>
    </w:p>
    <w:p w:rsidR="00000000" w:rsidDel="00000000" w:rsidP="00000000" w:rsidRDefault="00000000" w:rsidRPr="00000000" w14:paraId="000000D5">
      <w:pPr>
        <w:pStyle w:val="Heading3"/>
        <w:rPr/>
      </w:pPr>
      <w:bookmarkStart w:colFirst="0" w:colLast="0" w:name="_heading=h.49x2ik5" w:id="29"/>
      <w:bookmarkEnd w:id="29"/>
      <w:r w:rsidDel="00000000" w:rsidR="00000000" w:rsidRPr="00000000">
        <w:rPr>
          <w:rtl w:val="0"/>
        </w:rPr>
        <w:t xml:space="preserve">Shortlist suppliers    </w:t>
      </w:r>
    </w:p>
    <w:p w:rsidR="00000000" w:rsidDel="00000000" w:rsidP="00000000" w:rsidRDefault="00000000" w:rsidRPr="00000000" w14:paraId="000000D6">
      <w:pPr>
        <w:spacing w:after="180" w:line="360" w:lineRule="auto"/>
        <w:rPr>
          <w:color w:val="0b0c0c"/>
          <w:sz w:val="24"/>
          <w:szCs w:val="24"/>
        </w:rPr>
      </w:pPr>
      <w:r w:rsidDel="00000000" w:rsidR="00000000" w:rsidRPr="00000000">
        <w:rPr>
          <w:rtl w:val="0"/>
        </w:rPr>
      </w:r>
    </w:p>
    <w:p w:rsidR="00000000" w:rsidDel="00000000" w:rsidP="00000000" w:rsidRDefault="00000000" w:rsidRPr="00000000" w14:paraId="000000D7">
      <w:pPr>
        <w:spacing w:after="180" w:before="240" w:line="360" w:lineRule="auto"/>
        <w:rPr>
          <w:color w:val="0b0c0c"/>
          <w:sz w:val="24"/>
          <w:szCs w:val="24"/>
        </w:rPr>
      </w:pPr>
      <w:r w:rsidDel="00000000" w:rsidR="00000000" w:rsidRPr="00000000">
        <w:rPr>
          <w:color w:val="0b0c0c"/>
          <w:sz w:val="24"/>
          <w:szCs w:val="24"/>
          <w:rtl w:val="0"/>
        </w:rPr>
        <w:t xml:space="preserve">You can use the following procedures, or a combination of them, to shortlist suppliers before entering into a further competition procedure for lots 2, 3, 4 and 5:</w:t>
      </w:r>
    </w:p>
    <w:p w:rsidR="00000000" w:rsidDel="00000000" w:rsidP="00000000" w:rsidRDefault="00000000" w:rsidRPr="00000000" w14:paraId="000000D8">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r>
      <w:r w:rsidDel="00000000" w:rsidR="00000000" w:rsidRPr="00000000">
        <w:rPr>
          <w:color w:val="0b0c0c"/>
          <w:sz w:val="24"/>
          <w:szCs w:val="24"/>
          <w:rtl w:val="0"/>
        </w:rPr>
        <w:t xml:space="preserve">service filters</w:t>
      </w:r>
    </w:p>
    <w:p w:rsidR="00000000" w:rsidDel="00000000" w:rsidP="00000000" w:rsidRDefault="00000000" w:rsidRPr="00000000" w14:paraId="000000D9">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r>
      <w:r w:rsidDel="00000000" w:rsidR="00000000" w:rsidRPr="00000000">
        <w:rPr>
          <w:color w:val="0b0c0c"/>
          <w:sz w:val="24"/>
          <w:szCs w:val="24"/>
          <w:rtl w:val="0"/>
        </w:rPr>
        <w:t xml:space="preserve">expression of interest (EOI). This may contain the following details but is not limited to: scope, scale, timescales, incumbent supplier, grades, payment terms, capacity and/or budget</w:t>
      </w:r>
    </w:p>
    <w:p w:rsidR="00000000" w:rsidDel="00000000" w:rsidP="00000000" w:rsidRDefault="00000000" w:rsidRPr="00000000" w14:paraId="000000DA">
      <w:pPr>
        <w:spacing w:after="18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r>
      <w:r w:rsidDel="00000000" w:rsidR="00000000" w:rsidRPr="00000000">
        <w:rPr>
          <w:color w:val="0b0c0c"/>
          <w:sz w:val="24"/>
          <w:szCs w:val="24"/>
          <w:rtl w:val="0"/>
        </w:rPr>
        <w:t xml:space="preserve">conference call, during this you can provide further information on its requirement and Suppliers may have the opportunity to raise queries</w:t>
      </w:r>
    </w:p>
    <w:p w:rsidR="00000000" w:rsidDel="00000000" w:rsidP="00000000" w:rsidRDefault="00000000" w:rsidRPr="00000000" w14:paraId="000000DB">
      <w:pPr>
        <w:spacing w:after="180" w:before="240" w:line="360" w:lineRule="auto"/>
        <w:rPr>
          <w:color w:val="0b0c0c"/>
          <w:sz w:val="24"/>
          <w:szCs w:val="24"/>
        </w:rPr>
      </w:pPr>
      <w:r w:rsidDel="00000000" w:rsidR="00000000" w:rsidRPr="00000000">
        <w:rPr>
          <w:color w:val="0b0c0c"/>
          <w:sz w:val="24"/>
          <w:szCs w:val="24"/>
          <w:rtl w:val="0"/>
        </w:rPr>
        <w:t xml:space="preserve">You can use these procedures to share your requirements and discover which suppliers are best suited to meeting them. Suppliers can also deselect themselves through the process after any of these procedures.</w:t>
      </w:r>
    </w:p>
    <w:p w:rsidR="00000000" w:rsidDel="00000000" w:rsidP="00000000" w:rsidRDefault="00000000" w:rsidRPr="00000000" w14:paraId="000000DC">
      <w:pPr>
        <w:pStyle w:val="Heading3"/>
        <w:rPr/>
      </w:pPr>
      <w:bookmarkStart w:colFirst="0" w:colLast="0" w:name="_heading=h.2p2csry" w:id="30"/>
      <w:bookmarkEnd w:id="30"/>
      <w:r w:rsidDel="00000000" w:rsidR="00000000" w:rsidRPr="00000000">
        <w:rPr>
          <w:rtl w:val="0"/>
        </w:rPr>
        <w:t xml:space="preserve">Invite suppliers to bid </w:t>
      </w:r>
    </w:p>
    <w:p w:rsidR="00000000" w:rsidDel="00000000" w:rsidP="00000000" w:rsidRDefault="00000000" w:rsidRPr="00000000" w14:paraId="000000DD">
      <w:pPr>
        <w:spacing w:after="180" w:line="360" w:lineRule="auto"/>
        <w:rPr>
          <w:color w:val="0b0c0c"/>
          <w:sz w:val="24"/>
          <w:szCs w:val="24"/>
        </w:rPr>
      </w:pPr>
      <w:r w:rsidDel="00000000" w:rsidR="00000000" w:rsidRPr="00000000">
        <w:rPr>
          <w:color w:val="0b0c0c"/>
          <w:sz w:val="24"/>
          <w:szCs w:val="24"/>
          <w:rtl w:val="0"/>
        </w:rPr>
        <w:t xml:space="preserve">Before you invite your suppliers to bid, prepare all the documents you need, including:</w:t>
      </w:r>
    </w:p>
    <w:p w:rsidR="00000000" w:rsidDel="00000000" w:rsidP="00000000" w:rsidRDefault="00000000" w:rsidRPr="00000000" w14:paraId="000000DE">
      <w:pPr>
        <w:numPr>
          <w:ilvl w:val="0"/>
          <w:numId w:val="2"/>
        </w:numPr>
        <w:spacing w:after="180" w:line="360" w:lineRule="auto"/>
        <w:ind w:left="720" w:hanging="360"/>
        <w:rPr>
          <w:color w:val="0b0c0c"/>
        </w:rPr>
      </w:pPr>
      <w:r w:rsidDel="00000000" w:rsidR="00000000" w:rsidRPr="00000000">
        <w:rPr>
          <w:sz w:val="24"/>
          <w:szCs w:val="24"/>
          <w:rtl w:val="0"/>
        </w:rPr>
        <w:t xml:space="preserve">Invitation to Tender (ITT): a formal procurement document which invites suppliers to bid for the contract. This document should include a timetable, instructions for suppliers on how to ask questions and submit a bid, your specification, and your evaluation criteria. </w:t>
      </w:r>
      <w:r w:rsidDel="00000000" w:rsidR="00000000" w:rsidRPr="00000000">
        <w:rPr>
          <w:rtl w:val="0"/>
        </w:rPr>
      </w:r>
    </w:p>
    <w:p w:rsidR="00000000" w:rsidDel="00000000" w:rsidP="00000000" w:rsidRDefault="00000000" w:rsidRPr="00000000" w14:paraId="000000DF">
      <w:pPr>
        <w:numPr>
          <w:ilvl w:val="0"/>
          <w:numId w:val="2"/>
        </w:numPr>
        <w:spacing w:after="180" w:line="360" w:lineRule="auto"/>
        <w:ind w:left="720" w:hanging="360"/>
        <w:rPr>
          <w:color w:val="0b0c0c"/>
        </w:rPr>
      </w:pPr>
      <w:r w:rsidDel="00000000" w:rsidR="00000000" w:rsidRPr="00000000">
        <w:rPr>
          <w:sz w:val="24"/>
          <w:szCs w:val="24"/>
          <w:rtl w:val="0"/>
        </w:rPr>
        <w:t xml:space="preserve">Draft contract: a draft version of the call-off order form. See section ‘Complete your call-off contract’ for more information on how to do this. </w:t>
      </w:r>
      <w:r w:rsidDel="00000000" w:rsidR="00000000" w:rsidRPr="00000000">
        <w:rPr>
          <w:rtl w:val="0"/>
        </w:rPr>
      </w:r>
    </w:p>
    <w:p w:rsidR="00000000" w:rsidDel="00000000" w:rsidP="00000000" w:rsidRDefault="00000000" w:rsidRPr="00000000" w14:paraId="000000E0">
      <w:pPr>
        <w:spacing w:after="180" w:line="360" w:lineRule="auto"/>
        <w:rPr>
          <w:sz w:val="24"/>
          <w:szCs w:val="24"/>
        </w:rPr>
      </w:pPr>
      <w:r w:rsidDel="00000000" w:rsidR="00000000" w:rsidRPr="00000000">
        <w:rPr>
          <w:sz w:val="24"/>
          <w:szCs w:val="24"/>
          <w:rtl w:val="0"/>
        </w:rPr>
        <w:t xml:space="preserve">Once you have prepared these documents, invite suppliers to bid. </w:t>
      </w:r>
      <w:r w:rsidDel="00000000" w:rsidR="00000000" w:rsidRPr="00000000">
        <w:rPr>
          <w:color w:val="0b0c0c"/>
          <w:sz w:val="24"/>
          <w:szCs w:val="24"/>
          <w:rtl w:val="0"/>
        </w:rPr>
        <w:t xml:space="preserve">You can do this by sending them an email, or through your chosen sourcing tool. This can be the procurement tool used by your organisation, or CCS’s </w:t>
      </w:r>
      <w:hyperlink r:id="rId41">
        <w:r w:rsidDel="00000000" w:rsidR="00000000" w:rsidRPr="00000000">
          <w:rPr>
            <w:color w:val="1155cc"/>
            <w:sz w:val="24"/>
            <w:szCs w:val="24"/>
            <w:u w:val="single"/>
            <w:rtl w:val="0"/>
          </w:rPr>
          <w:t xml:space="preserve">eSourcing tool</w:t>
        </w:r>
      </w:hyperlink>
      <w:r w:rsidDel="00000000" w:rsidR="00000000" w:rsidRPr="00000000">
        <w:rPr>
          <w:color w:val="0b0c0c"/>
          <w:sz w:val="24"/>
          <w:szCs w:val="24"/>
          <w:rtl w:val="0"/>
        </w:rPr>
        <w:t xml:space="preserve">. </w:t>
      </w:r>
      <w:r w:rsidDel="00000000" w:rsidR="00000000" w:rsidRPr="00000000">
        <w:rPr>
          <w:rtl w:val="0"/>
        </w:rPr>
      </w:r>
    </w:p>
    <w:p w:rsidR="00000000" w:rsidDel="00000000" w:rsidP="00000000" w:rsidRDefault="00000000" w:rsidRPr="00000000" w14:paraId="000000E1">
      <w:pPr>
        <w:spacing w:after="180" w:line="360" w:lineRule="auto"/>
        <w:rPr>
          <w:sz w:val="24"/>
          <w:szCs w:val="24"/>
        </w:rPr>
      </w:pPr>
      <w:r w:rsidDel="00000000" w:rsidR="00000000" w:rsidRPr="00000000">
        <w:rPr>
          <w:color w:val="0b0c0c"/>
          <w:sz w:val="24"/>
          <w:szCs w:val="24"/>
          <w:rtl w:val="0"/>
        </w:rPr>
        <w:t xml:space="preserve">Once you have invited suppliers, you should make sure you allow time for them to respond to your further competition. Ten working days is generally considered to be the minimum timescale for a supplier to respond to an ITT. You should also indicate when and how they can ask for clarification questions. Remember that answers to these questions must be shared to all suppliers invited to tender. </w:t>
      </w:r>
      <w:r w:rsidDel="00000000" w:rsidR="00000000" w:rsidRPr="00000000">
        <w:rPr>
          <w:rtl w:val="0"/>
        </w:rPr>
      </w:r>
    </w:p>
    <w:p w:rsidR="00000000" w:rsidDel="00000000" w:rsidP="00000000" w:rsidRDefault="00000000" w:rsidRPr="00000000" w14:paraId="000000E2">
      <w:pPr>
        <w:spacing w:after="180" w:line="360" w:lineRule="auto"/>
        <w:rPr>
          <w:sz w:val="24"/>
          <w:szCs w:val="24"/>
        </w:rPr>
      </w:pPr>
      <w:r w:rsidDel="00000000" w:rsidR="00000000" w:rsidRPr="00000000">
        <w:rPr>
          <w:sz w:val="24"/>
          <w:szCs w:val="24"/>
          <w:rtl w:val="0"/>
        </w:rPr>
        <w:t xml:space="preserve">When using CCS agreements, you are not required to follow UK procurement policies regarding the publishing of contract opportunities. However, it is still good practice to do so. For more information on publication obligations depending on contract value, see the </w:t>
      </w:r>
      <w:hyperlink r:id="rId42">
        <w:r w:rsidDel="00000000" w:rsidR="00000000" w:rsidRPr="00000000">
          <w:rPr>
            <w:color w:val="1155cc"/>
            <w:sz w:val="24"/>
            <w:szCs w:val="24"/>
            <w:u w:val="single"/>
            <w:rtl w:val="0"/>
          </w:rPr>
          <w:t xml:space="preserve">Public Contracts Regulations 2015 transparency requirements</w:t>
        </w:r>
      </w:hyperlink>
      <w:r w:rsidDel="00000000" w:rsidR="00000000" w:rsidRPr="00000000">
        <w:rPr>
          <w:sz w:val="24"/>
          <w:szCs w:val="24"/>
          <w:rtl w:val="0"/>
        </w:rPr>
        <w:t xml:space="preserve">.</w:t>
      </w:r>
    </w:p>
    <w:p w:rsidR="00000000" w:rsidDel="00000000" w:rsidP="00000000" w:rsidRDefault="00000000" w:rsidRPr="00000000" w14:paraId="000000E3">
      <w:pPr>
        <w:pStyle w:val="Heading3"/>
        <w:rPr/>
      </w:pPr>
      <w:bookmarkStart w:colFirst="0" w:colLast="0" w:name="_heading=h.147n2zr" w:id="31"/>
      <w:bookmarkEnd w:id="31"/>
      <w:r w:rsidDel="00000000" w:rsidR="00000000" w:rsidRPr="00000000">
        <w:rPr>
          <w:rtl w:val="0"/>
        </w:rPr>
        <w:t xml:space="preserve">Review proposals and evaluate suppliers</w:t>
      </w:r>
    </w:p>
    <w:p w:rsidR="00000000" w:rsidDel="00000000" w:rsidP="00000000" w:rsidRDefault="00000000" w:rsidRPr="00000000" w14:paraId="000000E4">
      <w:pPr>
        <w:spacing w:after="180" w:line="360" w:lineRule="auto"/>
        <w:rPr>
          <w:sz w:val="24"/>
          <w:szCs w:val="24"/>
        </w:rPr>
      </w:pPr>
      <w:r w:rsidDel="00000000" w:rsidR="00000000" w:rsidRPr="00000000">
        <w:rPr>
          <w:color w:val="0b0c0c"/>
          <w:sz w:val="24"/>
          <w:szCs w:val="24"/>
          <w:rtl w:val="0"/>
        </w:rPr>
        <w:t xml:space="preserve">After the deadline for submissions has passed, you can begin to evaluate the supplier responses. To do this, you will have to score supplier responses against the evaluation criteria you have defined and included on your ITT. </w:t>
      </w:r>
      <w:r w:rsidDel="00000000" w:rsidR="00000000" w:rsidRPr="00000000">
        <w:rPr>
          <w:rtl w:val="0"/>
        </w:rPr>
      </w:r>
    </w:p>
    <w:p w:rsidR="00000000" w:rsidDel="00000000" w:rsidP="00000000" w:rsidRDefault="00000000" w:rsidRPr="00000000" w14:paraId="000000E5">
      <w:pPr>
        <w:spacing w:after="180" w:line="360" w:lineRule="auto"/>
        <w:rPr>
          <w:sz w:val="24"/>
          <w:szCs w:val="24"/>
        </w:rPr>
      </w:pPr>
      <w:r w:rsidDel="00000000" w:rsidR="00000000" w:rsidRPr="00000000">
        <w:rPr>
          <w:color w:val="0b0c0c"/>
          <w:sz w:val="24"/>
          <w:szCs w:val="24"/>
          <w:rtl w:val="0"/>
        </w:rPr>
        <w:t xml:space="preserve">CCS recommends that you use three people to evaluate the proposals. Make sure that you maintain a fully documented audit trail of the results and final award decision, which will be useful when providing feedback to the participating suppliers. </w:t>
      </w:r>
      <w:r w:rsidDel="00000000" w:rsidR="00000000" w:rsidRPr="00000000">
        <w:rPr>
          <w:rtl w:val="0"/>
        </w:rPr>
      </w:r>
    </w:p>
    <w:p w:rsidR="00000000" w:rsidDel="00000000" w:rsidP="00000000" w:rsidRDefault="00000000" w:rsidRPr="00000000" w14:paraId="000000E6">
      <w:pPr>
        <w:spacing w:after="180" w:line="360" w:lineRule="auto"/>
        <w:rPr>
          <w:color w:val="0b0c0c"/>
          <w:sz w:val="24"/>
          <w:szCs w:val="24"/>
        </w:rPr>
      </w:pPr>
      <w:r w:rsidDel="00000000" w:rsidR="00000000" w:rsidRPr="00000000">
        <w:rPr>
          <w:color w:val="0b0c0c"/>
          <w:sz w:val="24"/>
          <w:szCs w:val="24"/>
          <w:rtl w:val="0"/>
        </w:rPr>
        <w:t xml:space="preserve">Once you have selected your supplier, you need to communicate the outcome of your decision. See ‘Communicate outcomes’ for more information on how to do this.</w:t>
      </w:r>
    </w:p>
    <w:p w:rsidR="00000000" w:rsidDel="00000000" w:rsidP="00000000" w:rsidRDefault="00000000" w:rsidRPr="00000000" w14:paraId="000000E7">
      <w:pPr>
        <w:pStyle w:val="Heading2"/>
        <w:rPr/>
      </w:pPr>
      <w:bookmarkStart w:colFirst="0" w:colLast="0" w:name="_heading=h.3o7alnk" w:id="32"/>
      <w:bookmarkEnd w:id="32"/>
      <w:r w:rsidDel="00000000" w:rsidR="00000000" w:rsidRPr="00000000">
        <w:rPr>
          <w:rtl w:val="0"/>
        </w:rPr>
        <w:t xml:space="preserve">6. Option B: Direct award </w:t>
      </w:r>
    </w:p>
    <w:p w:rsidR="00000000" w:rsidDel="00000000" w:rsidP="00000000" w:rsidRDefault="00000000" w:rsidRPr="00000000" w14:paraId="000000E8">
      <w:pPr>
        <w:spacing w:after="180" w:line="360" w:lineRule="auto"/>
        <w:rPr>
          <w:sz w:val="24"/>
          <w:szCs w:val="24"/>
        </w:rPr>
      </w:pPr>
      <w:r w:rsidDel="00000000" w:rsidR="00000000" w:rsidRPr="00000000">
        <w:rPr>
          <w:color w:val="0b0c0c"/>
          <w:sz w:val="24"/>
          <w:szCs w:val="24"/>
          <w:rtl w:val="0"/>
        </w:rPr>
        <w:t xml:space="preserve">Once you have either decided that direct award is the best route to market for you or if you are intending to use lot 1, follow the guidance below.</w:t>
      </w:r>
      <w:r w:rsidDel="00000000" w:rsidR="00000000" w:rsidRPr="00000000">
        <w:rPr>
          <w:rtl w:val="0"/>
        </w:rPr>
      </w:r>
    </w:p>
    <w:p w:rsidR="00000000" w:rsidDel="00000000" w:rsidP="00000000" w:rsidRDefault="00000000" w:rsidRPr="00000000" w14:paraId="000000E9">
      <w:pPr>
        <w:pStyle w:val="Heading3"/>
        <w:rPr/>
      </w:pPr>
      <w:bookmarkStart w:colFirst="0" w:colLast="0" w:name="_heading=h.23ckvvd" w:id="33"/>
      <w:bookmarkEnd w:id="33"/>
      <w:r w:rsidDel="00000000" w:rsidR="00000000" w:rsidRPr="00000000">
        <w:rPr>
          <w:rtl w:val="0"/>
        </w:rPr>
        <w:t xml:space="preserve">Select your supplier </w:t>
      </w:r>
    </w:p>
    <w:p w:rsidR="00000000" w:rsidDel="00000000" w:rsidP="00000000" w:rsidRDefault="00000000" w:rsidRPr="00000000" w14:paraId="000000EA">
      <w:pPr>
        <w:spacing w:after="180" w:line="360" w:lineRule="auto"/>
        <w:rPr>
          <w:color w:val="0b0c0c"/>
          <w:sz w:val="24"/>
          <w:szCs w:val="24"/>
          <w:highlight w:val="yellow"/>
        </w:rPr>
      </w:pPr>
      <w:r w:rsidDel="00000000" w:rsidR="00000000" w:rsidRPr="00000000">
        <w:rPr>
          <w:rtl w:val="0"/>
        </w:rPr>
      </w:r>
    </w:p>
    <w:p w:rsidR="00000000" w:rsidDel="00000000" w:rsidP="00000000" w:rsidRDefault="00000000" w:rsidRPr="00000000" w14:paraId="000000EB">
      <w:pPr>
        <w:spacing w:after="200" w:before="240" w:line="360" w:lineRule="auto"/>
        <w:rPr>
          <w:color w:val="0b0c0c"/>
          <w:sz w:val="24"/>
          <w:szCs w:val="24"/>
        </w:rPr>
      </w:pPr>
      <w:r w:rsidDel="00000000" w:rsidR="00000000" w:rsidRPr="00000000">
        <w:rPr>
          <w:color w:val="0b0c0c"/>
          <w:sz w:val="24"/>
          <w:szCs w:val="24"/>
          <w:rtl w:val="0"/>
        </w:rPr>
        <w:t xml:space="preserve">Direct award is only available for lots 1,2, 4 and 5. When using direct award for lots 2, 4 and 5, you will need to select your supplier by applying your criteria to supplier catalogues.</w:t>
      </w:r>
    </w:p>
    <w:p w:rsidR="00000000" w:rsidDel="00000000" w:rsidP="00000000" w:rsidRDefault="00000000" w:rsidRPr="00000000" w14:paraId="000000EC">
      <w:pPr>
        <w:spacing w:after="200" w:before="240" w:line="360" w:lineRule="auto"/>
        <w:rPr>
          <w:color w:val="222222"/>
          <w:sz w:val="24"/>
          <w:szCs w:val="24"/>
        </w:rPr>
      </w:pPr>
      <w:r w:rsidDel="00000000" w:rsidR="00000000" w:rsidRPr="00000000">
        <w:rPr>
          <w:color w:val="222222"/>
          <w:sz w:val="24"/>
          <w:szCs w:val="24"/>
          <w:rtl w:val="0"/>
        </w:rPr>
        <w:t xml:space="preserve">When using lot 1, buyers are able to direct award to Canon through their</w:t>
      </w:r>
      <w:hyperlink r:id="rId43">
        <w:r w:rsidDel="00000000" w:rsidR="00000000" w:rsidRPr="00000000">
          <w:rPr>
            <w:color w:val="1155cc"/>
            <w:sz w:val="24"/>
            <w:szCs w:val="24"/>
            <w:u w:val="single"/>
            <w:rtl w:val="0"/>
          </w:rPr>
          <w:t xml:space="preserve"> online portal</w:t>
        </w:r>
      </w:hyperlink>
      <w:r w:rsidDel="00000000" w:rsidR="00000000" w:rsidRPr="00000000">
        <w:rPr>
          <w:color w:val="222222"/>
          <w:sz w:val="24"/>
          <w:szCs w:val="24"/>
          <w:rtl w:val="0"/>
        </w:rPr>
        <w:t xml:space="preserve"> or alternatively by telephone, email and/or fax. Simply visit Canon’s online portal to access the lot 1 offering.</w:t>
      </w:r>
    </w:p>
    <w:p w:rsidR="00000000" w:rsidDel="00000000" w:rsidP="00000000" w:rsidRDefault="00000000" w:rsidRPr="00000000" w14:paraId="000000ED">
      <w:pPr>
        <w:spacing w:after="180" w:before="240" w:line="360" w:lineRule="auto"/>
        <w:rPr>
          <w:color w:val="222222"/>
          <w:sz w:val="24"/>
          <w:szCs w:val="24"/>
        </w:rPr>
      </w:pPr>
      <w:r w:rsidDel="00000000" w:rsidR="00000000" w:rsidRPr="00000000">
        <w:rPr>
          <w:color w:val="222222"/>
          <w:sz w:val="24"/>
          <w:szCs w:val="24"/>
          <w:rtl w:val="0"/>
        </w:rPr>
        <w:t xml:space="preserve">If this is your first time using the portal you will need to register for an account. Once you have been set up you will be able to view the products which are available to choose from. You can then following these steps:</w:t>
      </w:r>
    </w:p>
    <w:p w:rsidR="00000000" w:rsidDel="00000000" w:rsidP="00000000" w:rsidRDefault="00000000" w:rsidRPr="00000000" w14:paraId="000000EE">
      <w:pPr>
        <w:spacing w:after="240" w:before="240" w:line="360" w:lineRule="auto"/>
        <w:ind w:left="1080" w:hanging="360"/>
        <w:rPr>
          <w:color w:val="222222"/>
          <w:sz w:val="24"/>
          <w:szCs w:val="24"/>
        </w:rPr>
      </w:pPr>
      <w:r w:rsidDel="00000000" w:rsidR="00000000" w:rsidRPr="00000000">
        <w:rPr>
          <w:color w:val="222222"/>
          <w:sz w:val="24"/>
          <w:szCs w:val="24"/>
          <w:rtl w:val="0"/>
        </w:rPr>
        <w:t xml:space="preserve">●</w:t>
      </w:r>
      <w:r w:rsidDel="00000000" w:rsidR="00000000" w:rsidRPr="00000000">
        <w:rPr>
          <w:color w:val="222222"/>
          <w:sz w:val="14"/>
          <w:szCs w:val="14"/>
          <w:rtl w:val="0"/>
        </w:rPr>
        <w:t xml:space="preserve">      </w:t>
      </w:r>
      <w:r w:rsidDel="00000000" w:rsidR="00000000" w:rsidRPr="00000000">
        <w:rPr>
          <w:color w:val="222222"/>
          <w:sz w:val="24"/>
          <w:szCs w:val="24"/>
          <w:rtl w:val="0"/>
        </w:rPr>
        <w:t xml:space="preserve">select the device(s) which best suits your needs</w:t>
      </w:r>
    </w:p>
    <w:p w:rsidR="00000000" w:rsidDel="00000000" w:rsidP="00000000" w:rsidRDefault="00000000" w:rsidRPr="00000000" w14:paraId="000000EF">
      <w:pPr>
        <w:spacing w:after="240" w:before="240" w:line="360" w:lineRule="auto"/>
        <w:ind w:left="1080" w:hanging="360"/>
        <w:rPr>
          <w:color w:val="222222"/>
          <w:sz w:val="24"/>
          <w:szCs w:val="24"/>
        </w:rPr>
      </w:pPr>
      <w:r w:rsidDel="00000000" w:rsidR="00000000" w:rsidRPr="00000000">
        <w:rPr>
          <w:color w:val="222222"/>
          <w:sz w:val="24"/>
          <w:szCs w:val="24"/>
          <w:rtl w:val="0"/>
        </w:rPr>
        <w:t xml:space="preserve">●</w:t>
      </w:r>
      <w:r w:rsidDel="00000000" w:rsidR="00000000" w:rsidRPr="00000000">
        <w:rPr>
          <w:color w:val="222222"/>
          <w:sz w:val="14"/>
          <w:szCs w:val="14"/>
          <w:rtl w:val="0"/>
        </w:rPr>
        <w:t xml:space="preserve">      </w:t>
      </w:r>
      <w:r w:rsidDel="00000000" w:rsidR="00000000" w:rsidRPr="00000000">
        <w:rPr>
          <w:color w:val="222222"/>
          <w:sz w:val="24"/>
          <w:szCs w:val="24"/>
          <w:rtl w:val="0"/>
        </w:rPr>
        <w:t xml:space="preserve">choose the length of contract needed, this can be a 3, 4 or 5 year term</w:t>
      </w:r>
    </w:p>
    <w:p w:rsidR="00000000" w:rsidDel="00000000" w:rsidP="00000000" w:rsidRDefault="00000000" w:rsidRPr="00000000" w14:paraId="000000F0">
      <w:pPr>
        <w:spacing w:after="240" w:before="240" w:line="360" w:lineRule="auto"/>
        <w:ind w:left="1080" w:hanging="360"/>
        <w:rPr>
          <w:color w:val="222222"/>
          <w:sz w:val="24"/>
          <w:szCs w:val="24"/>
        </w:rPr>
      </w:pPr>
      <w:r w:rsidDel="00000000" w:rsidR="00000000" w:rsidRPr="00000000">
        <w:rPr>
          <w:color w:val="222222"/>
          <w:sz w:val="24"/>
          <w:szCs w:val="24"/>
          <w:rtl w:val="0"/>
        </w:rPr>
        <w:t xml:space="preserve">●</w:t>
      </w:r>
      <w:r w:rsidDel="00000000" w:rsidR="00000000" w:rsidRPr="00000000">
        <w:rPr>
          <w:color w:val="222222"/>
          <w:sz w:val="14"/>
          <w:szCs w:val="14"/>
          <w:rtl w:val="0"/>
        </w:rPr>
        <w:t xml:space="preserve">      </w:t>
      </w:r>
      <w:r w:rsidDel="00000000" w:rsidR="00000000" w:rsidRPr="00000000">
        <w:rPr>
          <w:color w:val="222222"/>
          <w:sz w:val="24"/>
          <w:szCs w:val="24"/>
          <w:rtl w:val="0"/>
        </w:rPr>
        <w:t xml:space="preserve">decide how you would like to finance the agreement, outright purchase, finance or operating lease depending on your organisations needs</w:t>
      </w:r>
    </w:p>
    <w:p w:rsidR="00000000" w:rsidDel="00000000" w:rsidP="00000000" w:rsidRDefault="00000000" w:rsidRPr="00000000" w14:paraId="000000F1">
      <w:pPr>
        <w:spacing w:after="180" w:line="360" w:lineRule="auto"/>
        <w:ind w:left="1080" w:hanging="360"/>
        <w:rPr>
          <w:color w:val="222222"/>
          <w:sz w:val="24"/>
          <w:szCs w:val="24"/>
        </w:rPr>
      </w:pPr>
      <w:r w:rsidDel="00000000" w:rsidR="00000000" w:rsidRPr="00000000">
        <w:rPr>
          <w:color w:val="222222"/>
          <w:sz w:val="24"/>
          <w:szCs w:val="24"/>
          <w:rtl w:val="0"/>
        </w:rPr>
        <w:t xml:space="preserve">●</w:t>
      </w:r>
      <w:r w:rsidDel="00000000" w:rsidR="00000000" w:rsidRPr="00000000">
        <w:rPr>
          <w:color w:val="222222"/>
          <w:sz w:val="14"/>
          <w:szCs w:val="14"/>
          <w:rtl w:val="0"/>
        </w:rPr>
        <w:t xml:space="preserve">      </w:t>
      </w:r>
      <w:r w:rsidDel="00000000" w:rsidR="00000000" w:rsidRPr="00000000">
        <w:rPr>
          <w:color w:val="222222"/>
          <w:sz w:val="24"/>
          <w:szCs w:val="24"/>
          <w:rtl w:val="0"/>
        </w:rPr>
        <w:t xml:space="preserve">provide Canon with a Purchase Order</w:t>
      </w:r>
    </w:p>
    <w:p w:rsidR="00000000" w:rsidDel="00000000" w:rsidP="00000000" w:rsidRDefault="00000000" w:rsidRPr="00000000" w14:paraId="000000F2">
      <w:pPr>
        <w:spacing w:after="180" w:before="240" w:line="360" w:lineRule="auto"/>
        <w:rPr>
          <w:color w:val="1155cc"/>
          <w:sz w:val="24"/>
          <w:szCs w:val="24"/>
        </w:rPr>
      </w:pPr>
      <w:r w:rsidDel="00000000" w:rsidR="00000000" w:rsidRPr="00000000">
        <w:rPr>
          <w:color w:val="222222"/>
          <w:sz w:val="24"/>
          <w:szCs w:val="24"/>
          <w:rtl w:val="0"/>
        </w:rPr>
        <w:t xml:space="preserve">If you are struggling to decide what device is right for you, Canon can provide objective and professional advice to Buyers and can be contacted by calling 0800 138 8850</w:t>
      </w:r>
      <w:r w:rsidDel="00000000" w:rsidR="00000000" w:rsidRPr="00000000">
        <w:rPr>
          <w:color w:val="222222"/>
          <w:sz w:val="24"/>
          <w:szCs w:val="24"/>
          <w:rtl w:val="0"/>
        </w:rPr>
        <w:t xml:space="preserve"> or emailing </w:t>
      </w:r>
      <w:r w:rsidDel="00000000" w:rsidR="00000000" w:rsidRPr="00000000">
        <w:rPr>
          <w:color w:val="1155cc"/>
          <w:sz w:val="24"/>
          <w:szCs w:val="24"/>
          <w:rtl w:val="0"/>
        </w:rPr>
        <w:t xml:space="preserve">CCS@cuk.canon.co.uk</w:t>
      </w:r>
      <w:r w:rsidDel="00000000" w:rsidR="00000000" w:rsidRPr="00000000">
        <w:rPr>
          <w:rtl w:val="0"/>
        </w:rPr>
      </w:r>
    </w:p>
    <w:p w:rsidR="00000000" w:rsidDel="00000000" w:rsidP="00000000" w:rsidRDefault="00000000" w:rsidRPr="00000000" w14:paraId="000000F3">
      <w:pPr>
        <w:spacing w:after="180" w:line="360" w:lineRule="auto"/>
        <w:rPr>
          <w:color w:val="0b0c0c"/>
          <w:sz w:val="24"/>
          <w:szCs w:val="24"/>
          <w:highlight w:val="yellow"/>
        </w:rPr>
      </w:pPr>
      <w:r w:rsidDel="00000000" w:rsidR="00000000" w:rsidRPr="00000000">
        <w:rPr>
          <w:rtl w:val="0"/>
        </w:rPr>
      </w:r>
    </w:p>
    <w:p w:rsidR="00000000" w:rsidDel="00000000" w:rsidP="00000000" w:rsidRDefault="00000000" w:rsidRPr="00000000" w14:paraId="000000F4">
      <w:pPr>
        <w:pStyle w:val="Heading3"/>
        <w:rPr/>
      </w:pPr>
      <w:bookmarkStart w:colFirst="0" w:colLast="0" w:name="_heading=h.ihv636" w:id="34"/>
      <w:bookmarkEnd w:id="34"/>
      <w:r w:rsidDel="00000000" w:rsidR="00000000" w:rsidRPr="00000000">
        <w:rPr>
          <w:rtl w:val="0"/>
        </w:rPr>
        <w:t xml:space="preserve">Get approval  </w:t>
      </w:r>
    </w:p>
    <w:p w:rsidR="00000000" w:rsidDel="00000000" w:rsidP="00000000" w:rsidRDefault="00000000" w:rsidRPr="00000000" w14:paraId="000000F5">
      <w:pPr>
        <w:spacing w:after="180" w:line="360" w:lineRule="auto"/>
        <w:rPr>
          <w:sz w:val="24"/>
          <w:szCs w:val="24"/>
        </w:rPr>
      </w:pPr>
      <w:r w:rsidDel="00000000" w:rsidR="00000000" w:rsidRPr="00000000">
        <w:rPr>
          <w:color w:val="0b0c0c"/>
          <w:sz w:val="24"/>
          <w:szCs w:val="24"/>
          <w:rtl w:val="0"/>
        </w:rPr>
        <w:t xml:space="preserve">Once you have decided which supplier you want to award the contract to, you should make sure you get approval for direct award in line with your organisation's governance process. </w:t>
      </w:r>
      <w:r w:rsidDel="00000000" w:rsidR="00000000" w:rsidRPr="00000000">
        <w:rPr>
          <w:rtl w:val="0"/>
        </w:rPr>
      </w:r>
    </w:p>
    <w:p w:rsidR="00000000" w:rsidDel="00000000" w:rsidP="00000000" w:rsidRDefault="00000000" w:rsidRPr="00000000" w14:paraId="000000F6">
      <w:pPr>
        <w:spacing w:after="180" w:line="360" w:lineRule="auto"/>
        <w:rPr>
          <w:sz w:val="24"/>
          <w:szCs w:val="24"/>
        </w:rPr>
      </w:pPr>
      <w:r w:rsidDel="00000000" w:rsidR="00000000" w:rsidRPr="00000000">
        <w:rPr>
          <w:color w:val="0b0c0c"/>
          <w:sz w:val="24"/>
          <w:szCs w:val="24"/>
          <w:rtl w:val="0"/>
        </w:rPr>
        <w:t xml:space="preserve">​​To do this, we recommend that you prepare a short business case which outlines the reasons and justification for direct award. You should also ensure that your organisation understands the risk involved if you don’t give all suppliers on the agreement an opportunity to respond to your requirement. </w:t>
      </w:r>
      <w:r w:rsidDel="00000000" w:rsidR="00000000" w:rsidRPr="00000000">
        <w:rPr>
          <w:rtl w:val="0"/>
        </w:rPr>
      </w:r>
    </w:p>
    <w:p w:rsidR="00000000" w:rsidDel="00000000" w:rsidP="00000000" w:rsidRDefault="00000000" w:rsidRPr="00000000" w14:paraId="000000F7">
      <w:pPr>
        <w:spacing w:after="180" w:line="360" w:lineRule="auto"/>
        <w:rPr>
          <w:color w:val="0b0c0c"/>
          <w:sz w:val="24"/>
          <w:szCs w:val="24"/>
        </w:rPr>
      </w:pPr>
      <w:r w:rsidDel="00000000" w:rsidR="00000000" w:rsidRPr="00000000">
        <w:rPr>
          <w:color w:val="0b0c0c"/>
          <w:sz w:val="24"/>
          <w:szCs w:val="24"/>
          <w:rtl w:val="0"/>
        </w:rPr>
        <w:t xml:space="preserve">Once you have got approval to direct an award, you should share your requirements with the selected supplier. If they can meet the requirements, you are ready to award the contract and communicate your decision. </w:t>
      </w:r>
    </w:p>
    <w:p w:rsidR="00000000" w:rsidDel="00000000" w:rsidP="00000000" w:rsidRDefault="00000000" w:rsidRPr="00000000" w14:paraId="000000F8">
      <w:pPr>
        <w:pStyle w:val="Heading2"/>
        <w:rPr/>
      </w:pPr>
      <w:bookmarkStart w:colFirst="0" w:colLast="0" w:name="_heading=h.32hioqz" w:id="35"/>
      <w:bookmarkEnd w:id="35"/>
      <w:r w:rsidDel="00000000" w:rsidR="00000000" w:rsidRPr="00000000">
        <w:rPr>
          <w:rtl w:val="0"/>
        </w:rPr>
        <w:t xml:space="preserve">7. Communicate outcomes </w:t>
      </w:r>
    </w:p>
    <w:p w:rsidR="00000000" w:rsidDel="00000000" w:rsidP="00000000" w:rsidRDefault="00000000" w:rsidRPr="00000000" w14:paraId="000000F9">
      <w:pPr>
        <w:spacing w:after="180" w:line="360" w:lineRule="auto"/>
        <w:rPr>
          <w:sz w:val="24"/>
          <w:szCs w:val="24"/>
        </w:rPr>
      </w:pPr>
      <w:r w:rsidDel="00000000" w:rsidR="00000000" w:rsidRPr="00000000">
        <w:rPr>
          <w:color w:val="0b0c0c"/>
          <w:sz w:val="24"/>
          <w:szCs w:val="24"/>
          <w:rtl w:val="0"/>
        </w:rPr>
        <w:t xml:space="preserve">When you have decided which supplier you will award your contract to, you need to communicate your decision. </w:t>
      </w:r>
      <w:r w:rsidDel="00000000" w:rsidR="00000000" w:rsidRPr="00000000">
        <w:rPr>
          <w:rtl w:val="0"/>
        </w:rPr>
      </w:r>
    </w:p>
    <w:p w:rsidR="00000000" w:rsidDel="00000000" w:rsidP="00000000" w:rsidRDefault="00000000" w:rsidRPr="00000000" w14:paraId="000000FA">
      <w:pPr>
        <w:pStyle w:val="Heading3"/>
        <w:rPr/>
      </w:pPr>
      <w:bookmarkStart w:colFirst="0" w:colLast="0" w:name="_heading=h.1hmsyys" w:id="36"/>
      <w:bookmarkEnd w:id="36"/>
      <w:r w:rsidDel="00000000" w:rsidR="00000000" w:rsidRPr="00000000">
        <w:rPr>
          <w:rtl w:val="0"/>
        </w:rPr>
        <w:t xml:space="preserve">Notify your suppliers </w:t>
      </w:r>
    </w:p>
    <w:p w:rsidR="00000000" w:rsidDel="00000000" w:rsidP="00000000" w:rsidRDefault="00000000" w:rsidRPr="00000000" w14:paraId="000000FB">
      <w:pPr>
        <w:spacing w:after="180" w:line="360" w:lineRule="auto"/>
        <w:rPr>
          <w:sz w:val="24"/>
          <w:szCs w:val="24"/>
        </w:rPr>
      </w:pPr>
      <w:r w:rsidDel="00000000" w:rsidR="00000000" w:rsidRPr="00000000">
        <w:rPr>
          <w:color w:val="0b0c0c"/>
          <w:sz w:val="24"/>
          <w:szCs w:val="24"/>
          <w:rtl w:val="0"/>
        </w:rPr>
        <w:t xml:space="preserve">If you have conducted a further competition you need to notify the successful supplier and all participating suppliers of your decision. These notifications should include constructive, written feedback to all participating suppliers and a full breakdown of their scoring. </w:t>
      </w:r>
      <w:r w:rsidDel="00000000" w:rsidR="00000000" w:rsidRPr="00000000">
        <w:rPr>
          <w:rtl w:val="0"/>
        </w:rPr>
      </w:r>
    </w:p>
    <w:p w:rsidR="00000000" w:rsidDel="00000000" w:rsidP="00000000" w:rsidRDefault="00000000" w:rsidRPr="00000000" w14:paraId="000000FC">
      <w:pPr>
        <w:spacing w:after="180" w:line="360" w:lineRule="auto"/>
        <w:rPr>
          <w:sz w:val="24"/>
          <w:szCs w:val="24"/>
        </w:rPr>
      </w:pPr>
      <w:r w:rsidDel="00000000" w:rsidR="00000000" w:rsidRPr="00000000">
        <w:rPr>
          <w:color w:val="0b0c0c"/>
          <w:sz w:val="24"/>
          <w:szCs w:val="24"/>
          <w:rtl w:val="0"/>
        </w:rPr>
        <w:t xml:space="preserve">You can allow a standstill period of 10 calendar days to give unsuccessful suppliers an opportunity to consider the feedback on their bid, request information, or call for a review of the award decision. This is mainly recommended for high value contracts. </w:t>
      </w:r>
      <w:r w:rsidDel="00000000" w:rsidR="00000000" w:rsidRPr="00000000">
        <w:rPr>
          <w:rtl w:val="0"/>
        </w:rPr>
      </w:r>
    </w:p>
    <w:p w:rsidR="00000000" w:rsidDel="00000000" w:rsidP="00000000" w:rsidRDefault="00000000" w:rsidRPr="00000000" w14:paraId="000000FD">
      <w:pPr>
        <w:spacing w:after="180" w:line="360" w:lineRule="auto"/>
        <w:rPr>
          <w:color w:val="0b0c0c"/>
          <w:sz w:val="24"/>
          <w:szCs w:val="24"/>
        </w:rPr>
      </w:pPr>
      <w:r w:rsidDel="00000000" w:rsidR="00000000" w:rsidRPr="00000000">
        <w:rPr>
          <w:color w:val="0b0c0c"/>
          <w:sz w:val="24"/>
          <w:szCs w:val="24"/>
          <w:rtl w:val="0"/>
        </w:rPr>
        <w:t xml:space="preserve">Once the standstill period has passed, you can begin your contract with the winning supplier. If you have used a direct award, you will only have to notify the awarded supplier. </w:t>
      </w:r>
    </w:p>
    <w:p w:rsidR="00000000" w:rsidDel="00000000" w:rsidP="00000000" w:rsidRDefault="00000000" w:rsidRPr="00000000" w14:paraId="000000FE">
      <w:pPr>
        <w:pStyle w:val="Heading2"/>
        <w:rPr/>
      </w:pPr>
      <w:bookmarkStart w:colFirst="0" w:colLast="0" w:name="_heading=h.41mghml" w:id="37"/>
      <w:bookmarkEnd w:id="37"/>
      <w:r w:rsidDel="00000000" w:rsidR="00000000" w:rsidRPr="00000000">
        <w:rPr>
          <w:rtl w:val="0"/>
        </w:rPr>
        <w:t xml:space="preserve">8. Complete your call-off contract</w:t>
      </w:r>
    </w:p>
    <w:p w:rsidR="00000000" w:rsidDel="00000000" w:rsidP="00000000" w:rsidRDefault="00000000" w:rsidRPr="00000000" w14:paraId="000000FF">
      <w:pPr>
        <w:spacing w:after="180" w:line="360" w:lineRule="auto"/>
        <w:rPr/>
      </w:pPr>
      <w:r w:rsidDel="00000000" w:rsidR="00000000" w:rsidRPr="00000000">
        <w:rPr>
          <w:color w:val="0b0c0c"/>
          <w:sz w:val="24"/>
          <w:szCs w:val="24"/>
          <w:rtl w:val="0"/>
        </w:rPr>
        <w:t xml:space="preserve">When buying through CCS agreements, you have to put together and sign a contract with the supplier; this is called the ‘call-off contract’. CCS uses a specific contract structure called the </w:t>
      </w:r>
      <w:hyperlink r:id="rId44">
        <w:r w:rsidDel="00000000" w:rsidR="00000000" w:rsidRPr="00000000">
          <w:rPr>
            <w:color w:val="1155cc"/>
            <w:sz w:val="24"/>
            <w:szCs w:val="24"/>
            <w:u w:val="single"/>
            <w:rtl w:val="0"/>
          </w:rPr>
          <w:t xml:space="preserve">Public Sector Contract</w:t>
        </w:r>
      </w:hyperlink>
      <w:r w:rsidDel="00000000" w:rsidR="00000000" w:rsidRPr="00000000">
        <w:rPr>
          <w:color w:val="0b0c0c"/>
          <w:sz w:val="24"/>
          <w:szCs w:val="24"/>
          <w:rtl w:val="0"/>
        </w:rPr>
        <w:t xml:space="preserve">. </w:t>
      </w:r>
      <w:r w:rsidDel="00000000" w:rsidR="00000000" w:rsidRPr="00000000">
        <w:rPr>
          <w:rtl w:val="0"/>
        </w:rPr>
      </w:r>
    </w:p>
    <w:p w:rsidR="00000000" w:rsidDel="00000000" w:rsidP="00000000" w:rsidRDefault="00000000" w:rsidRPr="00000000" w14:paraId="00000100">
      <w:pPr>
        <w:spacing w:after="180" w:line="360" w:lineRule="auto"/>
        <w:rPr>
          <w:color w:val="0b0c0c"/>
          <w:sz w:val="24"/>
          <w:szCs w:val="24"/>
        </w:rPr>
      </w:pPr>
      <w:r w:rsidDel="00000000" w:rsidR="00000000" w:rsidRPr="00000000">
        <w:rPr>
          <w:color w:val="0b0c0c"/>
          <w:sz w:val="24"/>
          <w:szCs w:val="24"/>
          <w:rtl w:val="0"/>
        </w:rPr>
        <w:t xml:space="preserve">The call-off contract is a document that governs the purchase and delivery of the services. It is formed of the call-off order form (signed by both parties) plus any applicable schedules. See below instructions on how to put together and sign your contract.  </w:t>
      </w:r>
    </w:p>
    <w:p w:rsidR="00000000" w:rsidDel="00000000" w:rsidP="00000000" w:rsidRDefault="00000000" w:rsidRPr="00000000" w14:paraId="00000101">
      <w:pPr>
        <w:pStyle w:val="Heading3"/>
        <w:rPr/>
      </w:pPr>
      <w:bookmarkStart w:colFirst="0" w:colLast="0" w:name="_heading=h.2grqrue" w:id="38"/>
      <w:bookmarkEnd w:id="38"/>
      <w:r w:rsidDel="00000000" w:rsidR="00000000" w:rsidRPr="00000000">
        <w:rPr>
          <w:rtl w:val="0"/>
        </w:rPr>
        <w:t xml:space="preserve">Put together and sign your contract</w:t>
      </w:r>
    </w:p>
    <w:p w:rsidR="00000000" w:rsidDel="00000000" w:rsidP="00000000" w:rsidRDefault="00000000" w:rsidRPr="00000000" w14:paraId="00000102">
      <w:pPr>
        <w:spacing w:after="180" w:line="360" w:lineRule="auto"/>
        <w:rPr>
          <w:color w:val="0b0c0c"/>
          <w:sz w:val="24"/>
          <w:szCs w:val="24"/>
        </w:rPr>
      </w:pPr>
      <w:r w:rsidDel="00000000" w:rsidR="00000000" w:rsidRPr="00000000">
        <w:rPr>
          <w:color w:val="0b0c0c"/>
          <w:sz w:val="24"/>
          <w:szCs w:val="24"/>
          <w:rtl w:val="0"/>
        </w:rPr>
        <w:t xml:space="preserve">Follow the steps below to guide you through the process of putting together and signing your contract. Note that this process is not applicable when using lot 1, as all the terms and conditions when using this lot are embedded in Ricoh’s portal and cannot be amended.</w:t>
      </w:r>
    </w:p>
    <w:p w:rsidR="00000000" w:rsidDel="00000000" w:rsidP="00000000" w:rsidRDefault="00000000" w:rsidRPr="00000000" w14:paraId="00000103">
      <w:pPr>
        <w:numPr>
          <w:ilvl w:val="0"/>
          <w:numId w:val="1"/>
        </w:numPr>
        <w:spacing w:after="420" w:line="360" w:lineRule="auto"/>
        <w:ind w:left="720" w:hanging="360"/>
        <w:rPr>
          <w:color w:val="0b0c0c"/>
          <w:sz w:val="24"/>
          <w:szCs w:val="24"/>
        </w:rPr>
      </w:pPr>
      <w:r w:rsidDel="00000000" w:rsidR="00000000" w:rsidRPr="00000000">
        <w:rPr>
          <w:color w:val="0b0c0c"/>
          <w:sz w:val="24"/>
          <w:szCs w:val="24"/>
          <w:rtl w:val="0"/>
        </w:rPr>
        <w:t xml:space="preserve">Download the required call-off order form (framework schedule 6). Note that depending on whether you are leasing or purchasing</w:t>
      </w:r>
    </w:p>
    <w:p w:rsidR="00000000" w:rsidDel="00000000" w:rsidP="00000000" w:rsidRDefault="00000000" w:rsidRPr="00000000" w14:paraId="00000104">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r>
      <w:hyperlink r:id="rId45">
        <w:r w:rsidDel="00000000" w:rsidR="00000000" w:rsidRPr="00000000">
          <w:rPr>
            <w:color w:val="0b0c0c"/>
            <w:sz w:val="14"/>
            <w:szCs w:val="14"/>
            <w:rtl w:val="0"/>
          </w:rPr>
          <w:t xml:space="preserve"> </w:t>
        </w:r>
      </w:hyperlink>
      <w:hyperlink r:id="rId46">
        <w:r w:rsidDel="00000000" w:rsidR="00000000" w:rsidRPr="00000000">
          <w:rPr>
            <w:color w:val="1155cc"/>
            <w:sz w:val="24"/>
            <w:szCs w:val="24"/>
            <w:u w:val="single"/>
            <w:rtl w:val="0"/>
          </w:rPr>
          <w:t xml:space="preserve">framework schedule 6a order form template purchasing</w:t>
        </w:r>
      </w:hyperlink>
      <w:r w:rsidDel="00000000" w:rsidR="00000000" w:rsidRPr="00000000">
        <w:rPr>
          <w:color w:val="1155cc"/>
          <w:sz w:val="24"/>
          <w:szCs w:val="24"/>
          <w:u w:val="single"/>
          <w:rtl w:val="0"/>
        </w:rPr>
        <w:t xml:space="preserve"> </w:t>
      </w:r>
      <w:r w:rsidDel="00000000" w:rsidR="00000000" w:rsidRPr="00000000">
        <w:rPr>
          <w:color w:val="0b0c0c"/>
          <w:sz w:val="24"/>
          <w:szCs w:val="24"/>
          <w:rtl w:val="0"/>
        </w:rPr>
        <w:t xml:space="preserve">(lots 1, 2, 3, 4 and 5)</w:t>
      </w:r>
      <w:r w:rsidDel="00000000" w:rsidR="00000000" w:rsidRPr="00000000">
        <w:rPr>
          <w:rtl w:val="0"/>
        </w:rPr>
      </w:r>
    </w:p>
    <w:p w:rsidR="00000000" w:rsidDel="00000000" w:rsidP="00000000" w:rsidRDefault="00000000" w:rsidRPr="00000000" w14:paraId="00000105">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r>
      <w:hyperlink r:id="rId47">
        <w:r w:rsidDel="00000000" w:rsidR="00000000" w:rsidRPr="00000000">
          <w:rPr>
            <w:color w:val="0b0c0c"/>
            <w:sz w:val="14"/>
            <w:szCs w:val="14"/>
            <w:rtl w:val="0"/>
          </w:rPr>
          <w:t xml:space="preserve"> </w:t>
        </w:r>
      </w:hyperlink>
      <w:hyperlink r:id="rId48">
        <w:r w:rsidDel="00000000" w:rsidR="00000000" w:rsidRPr="00000000">
          <w:rPr>
            <w:color w:val="1155cc"/>
            <w:sz w:val="24"/>
            <w:szCs w:val="24"/>
            <w:u w:val="single"/>
            <w:rtl w:val="0"/>
          </w:rPr>
          <w:t xml:space="preserve">framework schedule 6b order form template operating lease</w:t>
        </w:r>
      </w:hyperlink>
      <w:r w:rsidDel="00000000" w:rsidR="00000000" w:rsidRPr="00000000">
        <w:rPr>
          <w:color w:val="0b0c0c"/>
          <w:sz w:val="24"/>
          <w:szCs w:val="24"/>
          <w:rtl w:val="0"/>
        </w:rPr>
        <w:t xml:space="preserve"> (lots 1, 2 and 4)</w:t>
      </w:r>
    </w:p>
    <w:p w:rsidR="00000000" w:rsidDel="00000000" w:rsidP="00000000" w:rsidRDefault="00000000" w:rsidRPr="00000000" w14:paraId="00000106">
      <w:pPr>
        <w:spacing w:after="18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r>
      <w:hyperlink r:id="rId49">
        <w:r w:rsidDel="00000000" w:rsidR="00000000" w:rsidRPr="00000000">
          <w:rPr>
            <w:color w:val="0b0c0c"/>
            <w:sz w:val="14"/>
            <w:szCs w:val="14"/>
            <w:rtl w:val="0"/>
          </w:rPr>
          <w:t xml:space="preserve"> </w:t>
        </w:r>
      </w:hyperlink>
      <w:hyperlink r:id="rId50">
        <w:r w:rsidDel="00000000" w:rsidR="00000000" w:rsidRPr="00000000">
          <w:rPr>
            <w:color w:val="1155cc"/>
            <w:sz w:val="24"/>
            <w:szCs w:val="24"/>
            <w:u w:val="single"/>
            <w:rtl w:val="0"/>
          </w:rPr>
          <w:t xml:space="preserve">framework schedule 6c order form template finance lease</w:t>
        </w:r>
      </w:hyperlink>
      <w:r w:rsidDel="00000000" w:rsidR="00000000" w:rsidRPr="00000000">
        <w:rPr>
          <w:color w:val="0b0c0c"/>
          <w:sz w:val="24"/>
          <w:szCs w:val="24"/>
          <w:rtl w:val="0"/>
        </w:rPr>
        <w:t xml:space="preserve"> (lots 1, 2 and 4)</w:t>
      </w:r>
    </w:p>
    <w:p w:rsidR="00000000" w:rsidDel="00000000" w:rsidP="00000000" w:rsidRDefault="00000000" w:rsidRPr="00000000" w14:paraId="00000107">
      <w:pPr>
        <w:spacing w:after="180" w:line="360" w:lineRule="auto"/>
        <w:ind w:left="720" w:firstLine="0"/>
        <w:rPr>
          <w:color w:val="0b0c0c"/>
          <w:sz w:val="24"/>
          <w:szCs w:val="24"/>
        </w:rPr>
      </w:pPr>
      <w:r w:rsidDel="00000000" w:rsidR="00000000" w:rsidRPr="00000000">
        <w:rPr>
          <w:color w:val="0b0c0c"/>
          <w:sz w:val="24"/>
          <w:szCs w:val="24"/>
          <w:rtl w:val="0"/>
        </w:rPr>
        <w:t xml:space="preserve">This document is the basis of your contract. Note that this document changes from one agreement to another, so make sure you check you are using the correct one.</w:t>
      </w:r>
    </w:p>
    <w:p w:rsidR="00000000" w:rsidDel="00000000" w:rsidP="00000000" w:rsidRDefault="00000000" w:rsidRPr="00000000" w14:paraId="00000108">
      <w:pPr>
        <w:numPr>
          <w:ilvl w:val="0"/>
          <w:numId w:val="4"/>
        </w:numPr>
        <w:spacing w:after="0" w:afterAutospacing="0" w:line="360" w:lineRule="auto"/>
        <w:ind w:left="720" w:hanging="360"/>
        <w:rPr>
          <w:color w:val="0b0c0c"/>
          <w:sz w:val="24"/>
          <w:szCs w:val="24"/>
        </w:rPr>
      </w:pPr>
      <w:r w:rsidDel="00000000" w:rsidR="00000000" w:rsidRPr="00000000">
        <w:rPr>
          <w:color w:val="0b0c0c"/>
          <w:sz w:val="24"/>
          <w:szCs w:val="24"/>
          <w:rtl w:val="0"/>
        </w:rPr>
        <w:t xml:space="preserve">Fill in the sections where input is required from the buyer.</w:t>
      </w:r>
    </w:p>
    <w:p w:rsidR="00000000" w:rsidDel="00000000" w:rsidP="00000000" w:rsidRDefault="00000000" w:rsidRPr="00000000" w14:paraId="00000109">
      <w:pPr>
        <w:numPr>
          <w:ilvl w:val="0"/>
          <w:numId w:val="4"/>
        </w:numPr>
        <w:spacing w:after="0" w:afterAutospacing="0" w:line="360" w:lineRule="auto"/>
        <w:ind w:left="720" w:hanging="360"/>
        <w:rPr>
          <w:color w:val="0b0c0c"/>
          <w:sz w:val="24"/>
          <w:szCs w:val="24"/>
        </w:rPr>
      </w:pPr>
      <w:r w:rsidDel="00000000" w:rsidR="00000000" w:rsidRPr="00000000">
        <w:rPr>
          <w:color w:val="0b0c0c"/>
          <w:sz w:val="24"/>
          <w:szCs w:val="24"/>
          <w:rtl w:val="0"/>
        </w:rPr>
        <w:t xml:space="preserve">You should be aware that there are certain terms and conditions agreed on by CCS and the suppliers when the agreement was created. These are found in the core terms, and the framework schedules on the CCS framework</w:t>
      </w:r>
      <w:hyperlink r:id="rId51">
        <w:r w:rsidDel="00000000" w:rsidR="00000000" w:rsidRPr="00000000">
          <w:rPr>
            <w:color w:val="1155cc"/>
            <w:sz w:val="24"/>
            <w:szCs w:val="24"/>
            <w:u w:val="single"/>
            <w:rtl w:val="0"/>
          </w:rPr>
          <w:t xml:space="preserve"> website</w:t>
        </w:r>
      </w:hyperlink>
      <w:r w:rsidDel="00000000" w:rsidR="00000000" w:rsidRPr="00000000">
        <w:rPr>
          <w:color w:val="0b0c0c"/>
          <w:sz w:val="24"/>
          <w:szCs w:val="24"/>
          <w:rtl w:val="0"/>
        </w:rPr>
        <w:t xml:space="preserve">. These apply to every purchase made through the agreement and can only be changed through the introduction of ‘special terms’. See step 6 for information on doing this.</w:t>
      </w:r>
    </w:p>
    <w:p w:rsidR="00000000" w:rsidDel="00000000" w:rsidP="00000000" w:rsidRDefault="00000000" w:rsidRPr="00000000" w14:paraId="0000010A">
      <w:pPr>
        <w:numPr>
          <w:ilvl w:val="0"/>
          <w:numId w:val="4"/>
        </w:numPr>
        <w:spacing w:after="0" w:afterAutospacing="0" w:line="360" w:lineRule="auto"/>
        <w:ind w:left="720" w:hanging="360"/>
        <w:rPr>
          <w:color w:val="0b0c0c"/>
          <w:sz w:val="24"/>
          <w:szCs w:val="24"/>
        </w:rPr>
      </w:pPr>
      <w:r w:rsidDel="00000000" w:rsidR="00000000" w:rsidRPr="00000000">
        <w:rPr>
          <w:color w:val="0b0c0c"/>
          <w:sz w:val="24"/>
          <w:szCs w:val="24"/>
          <w:rtl w:val="0"/>
        </w:rPr>
        <w:t xml:space="preserve">As well as the core terms and framework schedules, there are other terms and conditions that might be relevant to your contract. These are the joint schedules and call-off schedules. Some of these schedules are mandatory and others are optional. Optional schedules will be highlighted in yellow and in square brackets on the call-off order form. You will have to delete those which you don’t want to include in your contract.</w:t>
      </w:r>
    </w:p>
    <w:p w:rsidR="00000000" w:rsidDel="00000000" w:rsidP="00000000" w:rsidRDefault="00000000" w:rsidRPr="00000000" w14:paraId="0000010B">
      <w:pPr>
        <w:numPr>
          <w:ilvl w:val="0"/>
          <w:numId w:val="4"/>
        </w:numPr>
        <w:spacing w:after="0" w:afterAutospacing="0" w:line="360" w:lineRule="auto"/>
        <w:ind w:left="720" w:hanging="360"/>
        <w:rPr>
          <w:color w:val="0b0c0c"/>
          <w:sz w:val="24"/>
          <w:szCs w:val="24"/>
        </w:rPr>
      </w:pPr>
      <w:r w:rsidDel="00000000" w:rsidR="00000000" w:rsidRPr="00000000">
        <w:rPr>
          <w:color w:val="0b0c0c"/>
          <w:sz w:val="24"/>
          <w:szCs w:val="24"/>
          <w:rtl w:val="0"/>
        </w:rPr>
        <w:t xml:space="preserve">Check whether you need to fill in any information on the schedules you have selected. This will be indicated in each of the schedules.</w:t>
      </w:r>
    </w:p>
    <w:p w:rsidR="00000000" w:rsidDel="00000000" w:rsidP="00000000" w:rsidRDefault="00000000" w:rsidRPr="00000000" w14:paraId="0000010C">
      <w:pPr>
        <w:numPr>
          <w:ilvl w:val="0"/>
          <w:numId w:val="4"/>
        </w:numPr>
        <w:spacing w:after="0" w:afterAutospacing="0" w:line="360" w:lineRule="auto"/>
        <w:ind w:left="720" w:hanging="360"/>
        <w:rPr>
          <w:color w:val="0b0c0c"/>
          <w:sz w:val="24"/>
          <w:szCs w:val="24"/>
        </w:rPr>
      </w:pPr>
      <w:r w:rsidDel="00000000" w:rsidR="00000000" w:rsidRPr="00000000">
        <w:rPr>
          <w:color w:val="0b0c0c"/>
          <w:sz w:val="24"/>
          <w:szCs w:val="24"/>
          <w:rtl w:val="0"/>
        </w:rPr>
        <w:t xml:space="preserve">When you have selected your schedules, you have to decide whether you want to add any ‘special terms’. These are terms and conditions you want to include, but are not covered by available schedules. You can only do this if you choose to run a further competition. If you use direct award you have to accept all the given terms and conditions.</w:t>
      </w:r>
    </w:p>
    <w:p w:rsidR="00000000" w:rsidDel="00000000" w:rsidP="00000000" w:rsidRDefault="00000000" w:rsidRPr="00000000" w14:paraId="0000010D">
      <w:pPr>
        <w:numPr>
          <w:ilvl w:val="0"/>
          <w:numId w:val="4"/>
        </w:numPr>
        <w:spacing w:after="420" w:line="360" w:lineRule="auto"/>
        <w:ind w:left="720" w:hanging="360"/>
        <w:rPr>
          <w:color w:val="0b0c0c"/>
          <w:sz w:val="24"/>
          <w:szCs w:val="24"/>
        </w:rPr>
      </w:pPr>
      <w:r w:rsidDel="00000000" w:rsidR="00000000" w:rsidRPr="00000000">
        <w:rPr>
          <w:color w:val="0b0c0c"/>
          <w:sz w:val="24"/>
          <w:szCs w:val="24"/>
          <w:rtl w:val="0"/>
        </w:rPr>
        <w:t xml:space="preserve">Publish your draft contract together with your Invitation to Tender (ITT).</w:t>
      </w:r>
    </w:p>
    <w:p w:rsidR="00000000" w:rsidDel="00000000" w:rsidP="00000000" w:rsidRDefault="00000000" w:rsidRPr="00000000" w14:paraId="0000010E">
      <w:pPr>
        <w:spacing w:after="180" w:before="240" w:line="360" w:lineRule="auto"/>
        <w:rPr>
          <w:color w:val="0b0c0c"/>
          <w:sz w:val="24"/>
          <w:szCs w:val="24"/>
        </w:rPr>
      </w:pPr>
      <w:r w:rsidDel="00000000" w:rsidR="00000000" w:rsidRPr="00000000">
        <w:rPr>
          <w:color w:val="0b0c0c"/>
          <w:sz w:val="24"/>
          <w:szCs w:val="24"/>
          <w:rtl w:val="0"/>
        </w:rPr>
        <w:t xml:space="preserve">Once you have chosen your supplier, you need to finish and sign the contract. Once you have made any changes, send the contract to your supplier. Your supplier should be the first to sign the contract. After this, you can sign the final contract.</w:t>
      </w:r>
    </w:p>
    <w:p w:rsidR="00000000" w:rsidDel="00000000" w:rsidP="00000000" w:rsidRDefault="00000000" w:rsidRPr="00000000" w14:paraId="0000010F">
      <w:pPr>
        <w:spacing w:after="180" w:line="360" w:lineRule="auto"/>
        <w:rPr>
          <w:color w:val="0b0c0c"/>
          <w:sz w:val="24"/>
          <w:szCs w:val="24"/>
        </w:rPr>
      </w:pPr>
      <w:bookmarkStart w:colFirst="0" w:colLast="0" w:name="_heading=h.f9qn4z8je5bw" w:id="39"/>
      <w:bookmarkEnd w:id="39"/>
      <w:r w:rsidDel="00000000" w:rsidR="00000000" w:rsidRPr="00000000">
        <w:rPr>
          <w:rtl w:val="0"/>
        </w:rPr>
      </w:r>
    </w:p>
    <w:p w:rsidR="00000000" w:rsidDel="00000000" w:rsidP="00000000" w:rsidRDefault="00000000" w:rsidRPr="00000000" w14:paraId="00000110">
      <w:pPr>
        <w:spacing w:after="180" w:line="360" w:lineRule="auto"/>
        <w:rPr>
          <w:color w:val="0b0c0c"/>
          <w:sz w:val="24"/>
          <w:szCs w:val="24"/>
        </w:rPr>
      </w:pPr>
      <w:bookmarkStart w:colFirst="0" w:colLast="0" w:name="_heading=h.z1enkfop40k7" w:id="40"/>
      <w:bookmarkEnd w:id="40"/>
      <w:r w:rsidDel="00000000" w:rsidR="00000000" w:rsidRPr="00000000">
        <w:rPr>
          <w:rtl w:val="0"/>
        </w:rPr>
      </w:r>
    </w:p>
    <w:p w:rsidR="00000000" w:rsidDel="00000000" w:rsidP="00000000" w:rsidRDefault="00000000" w:rsidRPr="00000000" w14:paraId="00000111">
      <w:pPr>
        <w:spacing w:after="180" w:line="360" w:lineRule="auto"/>
        <w:rPr>
          <w:color w:val="0b0c0c"/>
          <w:sz w:val="24"/>
          <w:szCs w:val="24"/>
        </w:rPr>
      </w:pPr>
      <w:bookmarkStart w:colFirst="0" w:colLast="0" w:name="_heading=h.g2es7xydao6v" w:id="41"/>
      <w:bookmarkEnd w:id="41"/>
      <w:r w:rsidDel="00000000" w:rsidR="00000000" w:rsidRPr="00000000">
        <w:rPr>
          <w:rtl w:val="0"/>
        </w:rPr>
      </w:r>
    </w:p>
    <w:p w:rsidR="00000000" w:rsidDel="00000000" w:rsidP="00000000" w:rsidRDefault="00000000" w:rsidRPr="00000000" w14:paraId="00000112">
      <w:pPr>
        <w:spacing w:after="180" w:line="360" w:lineRule="auto"/>
        <w:rPr>
          <w:color w:val="0b0c0c"/>
          <w:sz w:val="24"/>
          <w:szCs w:val="24"/>
        </w:rPr>
      </w:pPr>
      <w:bookmarkStart w:colFirst="0" w:colLast="0" w:name="_heading=h.wy0utl8gvyg3" w:id="42"/>
      <w:bookmarkEnd w:id="42"/>
      <w:r w:rsidDel="00000000" w:rsidR="00000000" w:rsidRPr="00000000">
        <w:rPr>
          <w:rtl w:val="0"/>
        </w:rPr>
      </w:r>
    </w:p>
    <w:p w:rsidR="00000000" w:rsidDel="00000000" w:rsidP="00000000" w:rsidRDefault="00000000" w:rsidRPr="00000000" w14:paraId="00000113">
      <w:pPr>
        <w:spacing w:after="180" w:line="360" w:lineRule="auto"/>
        <w:rPr>
          <w:color w:val="0b0c0c"/>
          <w:sz w:val="24"/>
          <w:szCs w:val="24"/>
        </w:rPr>
      </w:pPr>
      <w:bookmarkStart w:colFirst="0" w:colLast="0" w:name="_heading=h.ekmva1z32m4m" w:id="43"/>
      <w:bookmarkEnd w:id="43"/>
      <w:r w:rsidDel="00000000" w:rsidR="00000000" w:rsidRPr="00000000">
        <w:rPr>
          <w:rtl w:val="0"/>
        </w:rPr>
      </w:r>
    </w:p>
    <w:p w:rsidR="00000000" w:rsidDel="00000000" w:rsidP="00000000" w:rsidRDefault="00000000" w:rsidRPr="00000000" w14:paraId="00000114">
      <w:pPr>
        <w:spacing w:after="180" w:line="360" w:lineRule="auto"/>
        <w:rPr>
          <w:color w:val="0b0c0c"/>
          <w:sz w:val="24"/>
          <w:szCs w:val="24"/>
        </w:rPr>
      </w:pPr>
      <w:bookmarkStart w:colFirst="0" w:colLast="0" w:name="_heading=h.ag0gqmjg1dnq" w:id="44"/>
      <w:bookmarkEnd w:id="44"/>
      <w:r w:rsidDel="00000000" w:rsidR="00000000" w:rsidRPr="00000000">
        <w:rPr>
          <w:rtl w:val="0"/>
        </w:rPr>
      </w:r>
    </w:p>
    <w:p w:rsidR="00000000" w:rsidDel="00000000" w:rsidP="00000000" w:rsidRDefault="00000000" w:rsidRPr="00000000" w14:paraId="00000115">
      <w:pPr>
        <w:spacing w:after="180" w:line="360" w:lineRule="auto"/>
        <w:rPr>
          <w:color w:val="0b0c0c"/>
          <w:sz w:val="24"/>
          <w:szCs w:val="24"/>
        </w:rPr>
      </w:pPr>
      <w:bookmarkStart w:colFirst="0" w:colLast="0" w:name="_heading=h.etl971qlhuqf" w:id="45"/>
      <w:bookmarkEnd w:id="45"/>
      <w:r w:rsidDel="00000000" w:rsidR="00000000" w:rsidRPr="00000000">
        <w:rPr>
          <w:rtl w:val="0"/>
        </w:rPr>
      </w:r>
    </w:p>
    <w:p w:rsidR="00000000" w:rsidDel="00000000" w:rsidP="00000000" w:rsidRDefault="00000000" w:rsidRPr="00000000" w14:paraId="00000116">
      <w:pPr>
        <w:spacing w:after="180" w:line="360" w:lineRule="auto"/>
        <w:rPr>
          <w:color w:val="0b0c0c"/>
          <w:sz w:val="24"/>
          <w:szCs w:val="24"/>
        </w:rPr>
      </w:pPr>
      <w:bookmarkStart w:colFirst="0" w:colLast="0" w:name="_heading=h.l039cywytabg" w:id="46"/>
      <w:bookmarkEnd w:id="46"/>
      <w:r w:rsidDel="00000000" w:rsidR="00000000" w:rsidRPr="00000000">
        <w:rPr>
          <w:rtl w:val="0"/>
        </w:rPr>
      </w:r>
    </w:p>
    <w:p w:rsidR="00000000" w:rsidDel="00000000" w:rsidP="00000000" w:rsidRDefault="00000000" w:rsidRPr="00000000" w14:paraId="00000117">
      <w:pPr>
        <w:spacing w:after="180" w:line="360" w:lineRule="auto"/>
        <w:rPr>
          <w:color w:val="0b0c0c"/>
          <w:sz w:val="24"/>
          <w:szCs w:val="24"/>
        </w:rPr>
      </w:pPr>
      <w:bookmarkStart w:colFirst="0" w:colLast="0" w:name="_heading=h.6brerg5987k0" w:id="47"/>
      <w:bookmarkEnd w:id="47"/>
      <w:r w:rsidDel="00000000" w:rsidR="00000000" w:rsidRPr="00000000">
        <w:rPr>
          <w:rtl w:val="0"/>
        </w:rPr>
      </w:r>
    </w:p>
    <w:p w:rsidR="00000000" w:rsidDel="00000000" w:rsidP="00000000" w:rsidRDefault="00000000" w:rsidRPr="00000000" w14:paraId="00000118">
      <w:pPr>
        <w:pStyle w:val="Heading3"/>
        <w:rPr/>
      </w:pPr>
      <w:bookmarkStart w:colFirst="0" w:colLast="0" w:name="_heading=h.3fwokq0" w:id="48"/>
      <w:bookmarkEnd w:id="48"/>
      <w:r w:rsidDel="00000000" w:rsidR="00000000" w:rsidRPr="00000000">
        <w:rPr>
          <w:rtl w:val="0"/>
        </w:rPr>
        <w:t xml:space="preserve">Publish your decision </w:t>
      </w:r>
    </w:p>
    <w:p w:rsidR="00000000" w:rsidDel="00000000" w:rsidP="00000000" w:rsidRDefault="00000000" w:rsidRPr="00000000" w14:paraId="00000119">
      <w:pPr>
        <w:spacing w:after="180" w:line="360" w:lineRule="auto"/>
        <w:rPr>
          <w:color w:val="0b0c0c"/>
          <w:sz w:val="24"/>
          <w:szCs w:val="24"/>
        </w:rPr>
      </w:pPr>
      <w:r w:rsidDel="00000000" w:rsidR="00000000" w:rsidRPr="00000000">
        <w:rPr>
          <w:color w:val="0b0c0c"/>
          <w:sz w:val="24"/>
          <w:szCs w:val="24"/>
          <w:rtl w:val="0"/>
        </w:rPr>
        <w:t xml:space="preserve">Once you have awarded and signed your contract you should follow transparency requirements. To do this, check the </w:t>
      </w:r>
      <w:hyperlink r:id="rId52">
        <w:r w:rsidDel="00000000" w:rsidR="00000000" w:rsidRPr="00000000">
          <w:rPr>
            <w:color w:val="1155cc"/>
            <w:sz w:val="24"/>
            <w:szCs w:val="24"/>
            <w:u w:val="single"/>
            <w:rtl w:val="0"/>
          </w:rPr>
          <w:t xml:space="preserve">Public Contracts Regulations 2015 transparency requirements</w:t>
        </w:r>
      </w:hyperlink>
      <w:r w:rsidDel="00000000" w:rsidR="00000000" w:rsidRPr="00000000">
        <w:rPr>
          <w:color w:val="0b0c0c"/>
          <w:sz w:val="24"/>
          <w:szCs w:val="24"/>
          <w:rtl w:val="0"/>
        </w:rPr>
        <w:t xml:space="preserve">, and publish the award on Contracts Finder if required. According to these regulations, you are required to publish: </w:t>
      </w:r>
    </w:p>
    <w:p w:rsidR="00000000" w:rsidDel="00000000" w:rsidP="00000000" w:rsidRDefault="00000000" w:rsidRPr="00000000" w14:paraId="0000011A">
      <w:pPr>
        <w:numPr>
          <w:ilvl w:val="0"/>
          <w:numId w:val="2"/>
        </w:numPr>
        <w:spacing w:line="360" w:lineRule="auto"/>
        <w:ind w:left="720" w:hanging="360"/>
        <w:rPr>
          <w:color w:val="0b0c0c"/>
        </w:rPr>
      </w:pPr>
      <w:r w:rsidDel="00000000" w:rsidR="00000000" w:rsidRPr="00000000">
        <w:rPr>
          <w:sz w:val="24"/>
          <w:szCs w:val="24"/>
          <w:rtl w:val="0"/>
        </w:rPr>
        <w:t xml:space="preserve">the full company name of the winning contractor</w:t>
      </w:r>
      <w:r w:rsidDel="00000000" w:rsidR="00000000" w:rsidRPr="00000000">
        <w:rPr>
          <w:rtl w:val="0"/>
        </w:rPr>
      </w:r>
    </w:p>
    <w:p w:rsidR="00000000" w:rsidDel="00000000" w:rsidP="00000000" w:rsidRDefault="00000000" w:rsidRPr="00000000" w14:paraId="0000011B">
      <w:pPr>
        <w:numPr>
          <w:ilvl w:val="0"/>
          <w:numId w:val="2"/>
        </w:numPr>
        <w:spacing w:line="360" w:lineRule="auto"/>
        <w:ind w:left="720" w:hanging="360"/>
        <w:rPr>
          <w:color w:val="0b0c0c"/>
        </w:rPr>
      </w:pPr>
      <w:r w:rsidDel="00000000" w:rsidR="00000000" w:rsidRPr="00000000">
        <w:rPr>
          <w:sz w:val="24"/>
          <w:szCs w:val="24"/>
          <w:rtl w:val="0"/>
        </w:rPr>
        <w:t xml:space="preserve">the date on which the contract was entered into (award date)</w:t>
      </w:r>
      <w:r w:rsidDel="00000000" w:rsidR="00000000" w:rsidRPr="00000000">
        <w:rPr>
          <w:rtl w:val="0"/>
        </w:rPr>
      </w:r>
    </w:p>
    <w:p w:rsidR="00000000" w:rsidDel="00000000" w:rsidP="00000000" w:rsidRDefault="00000000" w:rsidRPr="00000000" w14:paraId="0000011C">
      <w:pPr>
        <w:numPr>
          <w:ilvl w:val="0"/>
          <w:numId w:val="2"/>
        </w:numPr>
        <w:spacing w:line="360" w:lineRule="auto"/>
        <w:ind w:left="720" w:hanging="360"/>
        <w:rPr>
          <w:color w:val="0b0c0c"/>
        </w:rPr>
      </w:pPr>
      <w:r w:rsidDel="00000000" w:rsidR="00000000" w:rsidRPr="00000000">
        <w:rPr>
          <w:sz w:val="24"/>
          <w:szCs w:val="24"/>
          <w:rtl w:val="0"/>
        </w:rPr>
        <w:t xml:space="preserve">the total value of the contract in pounds sterling (inclusive of VAT)</w:t>
      </w:r>
      <w:r w:rsidDel="00000000" w:rsidR="00000000" w:rsidRPr="00000000">
        <w:rPr>
          <w:rtl w:val="0"/>
        </w:rPr>
      </w:r>
    </w:p>
    <w:p w:rsidR="00000000" w:rsidDel="00000000" w:rsidP="00000000" w:rsidRDefault="00000000" w:rsidRPr="00000000" w14:paraId="0000011D">
      <w:pPr>
        <w:numPr>
          <w:ilvl w:val="0"/>
          <w:numId w:val="2"/>
        </w:numPr>
        <w:spacing w:after="180" w:line="360" w:lineRule="auto"/>
        <w:ind w:left="720" w:hanging="360"/>
        <w:rPr>
          <w:color w:val="0b0c0c"/>
        </w:rPr>
      </w:pPr>
      <w:r w:rsidDel="00000000" w:rsidR="00000000" w:rsidRPr="00000000">
        <w:rPr>
          <w:sz w:val="24"/>
          <w:szCs w:val="24"/>
          <w:rtl w:val="0"/>
        </w:rPr>
        <w:t xml:space="preserve">an indication of whether the contractor is an SME or a VCSE</w:t>
      </w:r>
      <w:r w:rsidDel="00000000" w:rsidR="00000000" w:rsidRPr="00000000">
        <w:rPr>
          <w:rtl w:val="0"/>
        </w:rPr>
      </w:r>
    </w:p>
    <w:p w:rsidR="00000000" w:rsidDel="00000000" w:rsidP="00000000" w:rsidRDefault="00000000" w:rsidRPr="00000000" w14:paraId="0000011E">
      <w:pPr>
        <w:spacing w:after="180" w:line="360" w:lineRule="auto"/>
        <w:rPr>
          <w:sz w:val="24"/>
          <w:szCs w:val="24"/>
        </w:rPr>
      </w:pPr>
      <w:r w:rsidDel="00000000" w:rsidR="00000000" w:rsidRPr="00000000">
        <w:rPr>
          <w:color w:val="0b0c0c"/>
          <w:sz w:val="24"/>
          <w:szCs w:val="24"/>
          <w:rtl w:val="0"/>
        </w:rPr>
        <w:t xml:space="preserve">If you had already published the opportunity on Contracts Finder, you should update it to include the award decision. For sub-central contracting authorities, information must be published on Contracts Finder within 90 calendar days after the contract award date. For Central Government authorities, within 30 calendar days. Please note that the contract award date is the date on which the contract is signed by the last contracting party. </w:t>
      </w:r>
      <w:r w:rsidDel="00000000" w:rsidR="00000000" w:rsidRPr="00000000">
        <w:rPr>
          <w:rtl w:val="0"/>
        </w:rPr>
      </w:r>
    </w:p>
    <w:p w:rsidR="00000000" w:rsidDel="00000000" w:rsidP="00000000" w:rsidRDefault="00000000" w:rsidRPr="00000000" w14:paraId="0000011F">
      <w:pPr>
        <w:spacing w:after="180" w:line="360" w:lineRule="auto"/>
        <w:rPr>
          <w:color w:val="0b0c0c"/>
          <w:sz w:val="24"/>
          <w:szCs w:val="24"/>
        </w:rPr>
      </w:pPr>
      <w:r w:rsidDel="00000000" w:rsidR="00000000" w:rsidRPr="00000000">
        <w:rPr>
          <w:color w:val="0b0c0c"/>
          <w:sz w:val="24"/>
          <w:szCs w:val="24"/>
          <w:rtl w:val="0"/>
        </w:rPr>
        <w:t xml:space="preserve">Note that you can also choose to group contract award notices on a quarterly basis. This means you can send a single notice containing documentation that sets out the volumes you have procured under each framework/ DPS. This notice should be sent to Contracts Finder within 30 days (after) the end of each quarter. </w:t>
      </w:r>
    </w:p>
    <w:p w:rsidR="00000000" w:rsidDel="00000000" w:rsidP="00000000" w:rsidRDefault="00000000" w:rsidRPr="00000000" w14:paraId="00000120">
      <w:pPr>
        <w:pStyle w:val="Heading2"/>
        <w:rPr/>
      </w:pPr>
      <w:bookmarkStart w:colFirst="0" w:colLast="0" w:name="_heading=h.1v1yuxt" w:id="49"/>
      <w:bookmarkEnd w:id="49"/>
      <w:r w:rsidDel="00000000" w:rsidR="00000000" w:rsidRPr="00000000">
        <w:rPr>
          <w:rtl w:val="0"/>
        </w:rPr>
        <w:t xml:space="preserve">9. Tell us what you think</w:t>
      </w:r>
    </w:p>
    <w:p w:rsidR="00000000" w:rsidDel="00000000" w:rsidP="00000000" w:rsidRDefault="00000000" w:rsidRPr="00000000" w14:paraId="00000121">
      <w:pPr>
        <w:spacing w:after="180" w:line="360" w:lineRule="auto"/>
        <w:rPr>
          <w:color w:val="0b0c0c"/>
          <w:sz w:val="24"/>
          <w:szCs w:val="24"/>
          <w:highlight w:val="yellow"/>
        </w:rPr>
      </w:pPr>
      <w:r w:rsidDel="00000000" w:rsidR="00000000" w:rsidRPr="00000000">
        <w:rPr>
          <w:color w:val="0b0c0c"/>
          <w:sz w:val="24"/>
          <w:szCs w:val="24"/>
          <w:rtl w:val="0"/>
        </w:rPr>
        <w:t xml:space="preserve">We aim to make sure that this Buyer Guide is user-friendly and accessible for purchasing through this agreement. Please share your experience by completing this </w:t>
      </w:r>
      <w:hyperlink r:id="rId53">
        <w:r w:rsidDel="00000000" w:rsidR="00000000" w:rsidRPr="00000000">
          <w:rPr>
            <w:color w:val="1155cc"/>
            <w:sz w:val="24"/>
            <w:szCs w:val="24"/>
            <w:u w:val="single"/>
            <w:rtl w:val="0"/>
          </w:rPr>
          <w:t xml:space="preserve">Buyer Guide Feedback Survey</w:t>
        </w:r>
      </w:hyperlink>
      <w:r w:rsidDel="00000000" w:rsidR="00000000" w:rsidRPr="00000000">
        <w:rPr>
          <w:color w:val="0b0c0c"/>
          <w:sz w:val="24"/>
          <w:szCs w:val="24"/>
          <w:rtl w:val="0"/>
        </w:rPr>
        <w:t xml:space="preserve">. </w:t>
      </w:r>
      <w:r w:rsidDel="00000000" w:rsidR="00000000" w:rsidRPr="00000000">
        <w:rPr>
          <w:rtl w:val="0"/>
        </w:rPr>
      </w:r>
    </w:p>
    <w:p w:rsidR="00000000" w:rsidDel="00000000" w:rsidP="00000000" w:rsidRDefault="00000000" w:rsidRPr="00000000" w14:paraId="00000122">
      <w:pPr>
        <w:spacing w:after="180" w:line="360" w:lineRule="auto"/>
        <w:rPr>
          <w:color w:val="0b0c0c"/>
          <w:sz w:val="24"/>
          <w:szCs w:val="24"/>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123">
      <w:pPr>
        <w:pStyle w:val="Heading2"/>
        <w:keepNext w:val="0"/>
        <w:keepLines w:val="0"/>
        <w:pageBreakBefore w:val="0"/>
        <w:spacing w:after="180" w:before="480" w:lineRule="auto"/>
        <w:rPr/>
      </w:pPr>
      <w:bookmarkStart w:colFirst="0" w:colLast="0" w:name="_heading=h.yngbzrt6t59t" w:id="50"/>
      <w:bookmarkEnd w:id="50"/>
      <w:r w:rsidDel="00000000" w:rsidR="00000000" w:rsidRPr="00000000">
        <w:rPr>
          <w:rtl w:val="0"/>
        </w:rPr>
        <w:t xml:space="preserve">Annex 1: Lot descriptions and services</w:t>
      </w:r>
    </w:p>
    <w:p w:rsidR="00000000" w:rsidDel="00000000" w:rsidP="00000000" w:rsidRDefault="00000000" w:rsidRPr="00000000" w14:paraId="00000124">
      <w:pPr>
        <w:pStyle w:val="Heading3"/>
        <w:keepNext w:val="0"/>
        <w:keepLines w:val="0"/>
        <w:spacing w:after="80" w:before="280" w:lineRule="auto"/>
        <w:rPr>
          <w:b w:val="1"/>
          <w:color w:val="0b0c0c"/>
          <w:sz w:val="26"/>
          <w:szCs w:val="26"/>
        </w:rPr>
      </w:pPr>
      <w:bookmarkStart w:colFirst="0" w:colLast="0" w:name="_heading=h.rqovy115mjme" w:id="51"/>
      <w:bookmarkEnd w:id="51"/>
      <w:r w:rsidDel="00000000" w:rsidR="00000000" w:rsidRPr="00000000">
        <w:rPr>
          <w:b w:val="1"/>
          <w:color w:val="0b0c0c"/>
          <w:sz w:val="26"/>
          <w:szCs w:val="26"/>
          <w:rtl w:val="0"/>
        </w:rPr>
        <w:t xml:space="preserve">Lot 1: Multifunctional print devices (MFDs) and basic print management software</w:t>
      </w:r>
    </w:p>
    <w:p w:rsidR="00000000" w:rsidDel="00000000" w:rsidP="00000000" w:rsidRDefault="00000000" w:rsidRPr="00000000" w14:paraId="00000125">
      <w:pPr>
        <w:spacing w:after="200" w:before="240" w:line="360" w:lineRule="auto"/>
        <w:rPr>
          <w:color w:val="0b0c0c"/>
          <w:sz w:val="24"/>
          <w:szCs w:val="24"/>
        </w:rPr>
      </w:pPr>
      <w:r w:rsidDel="00000000" w:rsidR="00000000" w:rsidRPr="00000000">
        <w:rPr>
          <w:color w:val="0b0c0c"/>
          <w:sz w:val="24"/>
          <w:szCs w:val="24"/>
          <w:rtl w:val="0"/>
        </w:rPr>
        <w:t xml:space="preserve">Using this lot you can buy from a condensed catalogue of multifunctional devices and basic print management software through the sole supplier's web-based online solution.</w:t>
      </w:r>
    </w:p>
    <w:p w:rsidR="00000000" w:rsidDel="00000000" w:rsidP="00000000" w:rsidRDefault="00000000" w:rsidRPr="00000000" w14:paraId="00000126">
      <w:pPr>
        <w:spacing w:after="200" w:before="240" w:line="360" w:lineRule="auto"/>
        <w:rPr>
          <w:color w:val="0b0c0c"/>
          <w:sz w:val="24"/>
          <w:szCs w:val="24"/>
        </w:rPr>
      </w:pPr>
      <w:r w:rsidDel="00000000" w:rsidR="00000000" w:rsidRPr="00000000">
        <w:rPr>
          <w:color w:val="0b0c0c"/>
          <w:sz w:val="24"/>
          <w:szCs w:val="24"/>
          <w:rtl w:val="0"/>
        </w:rPr>
        <w:t xml:space="preserve">All sectors across government can use this lot. However, these services are most useful to the education sector and local authorities.</w:t>
      </w:r>
    </w:p>
    <w:p w:rsidR="00000000" w:rsidDel="00000000" w:rsidP="00000000" w:rsidRDefault="00000000" w:rsidRPr="00000000" w14:paraId="00000127">
      <w:pPr>
        <w:spacing w:after="200" w:before="240" w:line="360" w:lineRule="auto"/>
        <w:rPr>
          <w:color w:val="0b0c0c"/>
          <w:sz w:val="24"/>
          <w:szCs w:val="24"/>
        </w:rPr>
      </w:pPr>
      <w:r w:rsidDel="00000000" w:rsidR="00000000" w:rsidRPr="00000000">
        <w:rPr>
          <w:color w:val="0b0c0c"/>
          <w:sz w:val="24"/>
          <w:szCs w:val="24"/>
          <w:rtl w:val="0"/>
        </w:rPr>
        <w:t xml:space="preserve">Included in this lot is a catalogue range of MFD’s from small to large office based, network ready MFDs:</w:t>
      </w:r>
    </w:p>
    <w:p w:rsidR="00000000" w:rsidDel="00000000" w:rsidP="00000000" w:rsidRDefault="00000000" w:rsidRPr="00000000" w14:paraId="00000128">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out of the box/off the shelf storage</w:t>
      </w:r>
    </w:p>
    <w:p w:rsidR="00000000" w:rsidDel="00000000" w:rsidP="00000000" w:rsidRDefault="00000000" w:rsidRPr="00000000" w14:paraId="00000129">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range of accessories</w:t>
      </w:r>
    </w:p>
    <w:p w:rsidR="00000000" w:rsidDel="00000000" w:rsidP="00000000" w:rsidRDefault="00000000" w:rsidRPr="00000000" w14:paraId="0000012A">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consumables</w:t>
      </w:r>
    </w:p>
    <w:p w:rsidR="00000000" w:rsidDel="00000000" w:rsidP="00000000" w:rsidRDefault="00000000" w:rsidRPr="00000000" w14:paraId="0000012B">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maintenance, service and support</w:t>
      </w:r>
    </w:p>
    <w:p w:rsidR="00000000" w:rsidDel="00000000" w:rsidP="00000000" w:rsidRDefault="00000000" w:rsidRPr="00000000" w14:paraId="0000012C">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delivery and installation</w:t>
      </w:r>
    </w:p>
    <w:p w:rsidR="00000000" w:rsidDel="00000000" w:rsidP="00000000" w:rsidRDefault="00000000" w:rsidRPr="00000000" w14:paraId="0000012D">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operational and deployment services</w:t>
      </w:r>
    </w:p>
    <w:p w:rsidR="00000000" w:rsidDel="00000000" w:rsidP="00000000" w:rsidRDefault="00000000" w:rsidRPr="00000000" w14:paraId="0000012E">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training</w:t>
      </w:r>
    </w:p>
    <w:p w:rsidR="00000000" w:rsidDel="00000000" w:rsidP="00000000" w:rsidRDefault="00000000" w:rsidRPr="00000000" w14:paraId="0000012F">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service desk support</w:t>
      </w:r>
    </w:p>
    <w:p w:rsidR="00000000" w:rsidDel="00000000" w:rsidP="00000000" w:rsidRDefault="00000000" w:rsidRPr="00000000" w14:paraId="00000130">
      <w:pPr>
        <w:spacing w:after="20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associated services -optional at additional cost</w:t>
      </w:r>
    </w:p>
    <w:p w:rsidR="00000000" w:rsidDel="00000000" w:rsidP="00000000" w:rsidRDefault="00000000" w:rsidRPr="00000000" w14:paraId="00000131">
      <w:pPr>
        <w:spacing w:after="200" w:before="240" w:line="360" w:lineRule="auto"/>
        <w:rPr>
          <w:color w:val="0b0c0c"/>
          <w:sz w:val="24"/>
          <w:szCs w:val="24"/>
        </w:rPr>
      </w:pPr>
      <w:r w:rsidDel="00000000" w:rsidR="00000000" w:rsidRPr="00000000">
        <w:rPr>
          <w:color w:val="0b0c0c"/>
          <w:sz w:val="24"/>
          <w:szCs w:val="24"/>
          <w:rtl w:val="0"/>
        </w:rPr>
        <w:t xml:space="preserve">Services available under this lot includes:</w:t>
      </w:r>
    </w:p>
    <w:p w:rsidR="00000000" w:rsidDel="00000000" w:rsidP="00000000" w:rsidRDefault="00000000" w:rsidRPr="00000000" w14:paraId="00000132">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a range of 14 devices to choose from</w:t>
      </w:r>
    </w:p>
    <w:p w:rsidR="00000000" w:rsidDel="00000000" w:rsidP="00000000" w:rsidRDefault="00000000" w:rsidRPr="00000000" w14:paraId="00000133">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consumables (such as, paper trays, staple finishers, hole punches)</w:t>
      </w:r>
    </w:p>
    <w:p w:rsidR="00000000" w:rsidDel="00000000" w:rsidP="00000000" w:rsidRDefault="00000000" w:rsidRPr="00000000" w14:paraId="00000134">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basic print management software (for example, PIN Access Software to release jobs)</w:t>
      </w:r>
    </w:p>
    <w:p w:rsidR="00000000" w:rsidDel="00000000" w:rsidP="00000000" w:rsidRDefault="00000000" w:rsidRPr="00000000" w14:paraId="00000135">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maintenance and support services</w:t>
      </w:r>
    </w:p>
    <w:p w:rsidR="00000000" w:rsidDel="00000000" w:rsidP="00000000" w:rsidRDefault="00000000" w:rsidRPr="00000000" w14:paraId="00000136">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catalogue provided by a web-based online solution hosted by the supplier</w:t>
      </w:r>
    </w:p>
    <w:p w:rsidR="00000000" w:rsidDel="00000000" w:rsidP="00000000" w:rsidRDefault="00000000" w:rsidRPr="00000000" w14:paraId="00000137">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operating and / or finance leases available</w:t>
      </w:r>
    </w:p>
    <w:p w:rsidR="00000000" w:rsidDel="00000000" w:rsidP="00000000" w:rsidRDefault="00000000" w:rsidRPr="00000000" w14:paraId="00000138">
      <w:pPr>
        <w:spacing w:after="240" w:before="240" w:line="360" w:lineRule="auto"/>
        <w:rPr>
          <w:color w:val="0b0c0c"/>
          <w:sz w:val="24"/>
          <w:szCs w:val="24"/>
        </w:rPr>
      </w:pPr>
      <w:r w:rsidDel="00000000" w:rsidR="00000000" w:rsidRPr="00000000">
        <w:rPr>
          <w:color w:val="0b0c0c"/>
          <w:sz w:val="24"/>
          <w:szCs w:val="24"/>
          <w:rtl w:val="0"/>
        </w:rPr>
        <w:t xml:space="preserve"> </w:t>
      </w:r>
    </w:p>
    <w:p w:rsidR="00000000" w:rsidDel="00000000" w:rsidP="00000000" w:rsidRDefault="00000000" w:rsidRPr="00000000" w14:paraId="00000139">
      <w:pPr>
        <w:pStyle w:val="Heading3"/>
        <w:keepNext w:val="0"/>
        <w:keepLines w:val="0"/>
        <w:spacing w:after="80" w:before="280" w:lineRule="auto"/>
        <w:rPr>
          <w:b w:val="1"/>
          <w:color w:val="0b0c0c"/>
          <w:sz w:val="26"/>
          <w:szCs w:val="26"/>
        </w:rPr>
      </w:pPr>
      <w:bookmarkStart w:colFirst="0" w:colLast="0" w:name="_heading=h.g0uh3w8cprvv" w:id="52"/>
      <w:bookmarkEnd w:id="52"/>
      <w:r w:rsidDel="00000000" w:rsidR="00000000" w:rsidRPr="00000000">
        <w:rPr>
          <w:b w:val="1"/>
          <w:color w:val="0b0c0c"/>
          <w:sz w:val="26"/>
          <w:szCs w:val="26"/>
          <w:rtl w:val="0"/>
        </w:rPr>
        <w:t xml:space="preserve">Lot 2: Multifunctional Print Devices (MFDs) Print Management and/or Digital Workflow Software and Associated Services</w:t>
      </w:r>
    </w:p>
    <w:p w:rsidR="00000000" w:rsidDel="00000000" w:rsidP="00000000" w:rsidRDefault="00000000" w:rsidRPr="00000000" w14:paraId="0000013A">
      <w:pPr>
        <w:spacing w:after="200" w:before="240" w:line="360" w:lineRule="auto"/>
        <w:rPr>
          <w:color w:val="0b0c0c"/>
          <w:sz w:val="24"/>
          <w:szCs w:val="24"/>
        </w:rPr>
      </w:pPr>
      <w:r w:rsidDel="00000000" w:rsidR="00000000" w:rsidRPr="00000000">
        <w:rPr>
          <w:color w:val="0b0c0c"/>
          <w:sz w:val="24"/>
          <w:szCs w:val="24"/>
          <w:rtl w:val="0"/>
        </w:rPr>
        <w:t xml:space="preserve">Using this lot you can buy an extensive catalogue of MFDs ranging from entry level, standalone to fully networked, including:</w:t>
      </w:r>
    </w:p>
    <w:p w:rsidR="00000000" w:rsidDel="00000000" w:rsidP="00000000" w:rsidRDefault="00000000" w:rsidRPr="00000000" w14:paraId="0000013B">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hardware print devices (including remanufactured)</w:t>
      </w:r>
    </w:p>
    <w:p w:rsidR="00000000" w:rsidDel="00000000" w:rsidP="00000000" w:rsidRDefault="00000000" w:rsidRPr="00000000" w14:paraId="0000013C">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consumables</w:t>
      </w:r>
    </w:p>
    <w:p w:rsidR="00000000" w:rsidDel="00000000" w:rsidP="00000000" w:rsidRDefault="00000000" w:rsidRPr="00000000" w14:paraId="0000013D">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print room equipment</w:t>
      </w:r>
    </w:p>
    <w:p w:rsidR="00000000" w:rsidDel="00000000" w:rsidP="00000000" w:rsidRDefault="00000000" w:rsidRPr="00000000" w14:paraId="0000013E">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software options</w:t>
      </w:r>
    </w:p>
    <w:p w:rsidR="00000000" w:rsidDel="00000000" w:rsidP="00000000" w:rsidRDefault="00000000" w:rsidRPr="00000000" w14:paraId="0000013F">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maintenance and support services</w:t>
      </w:r>
    </w:p>
    <w:p w:rsidR="00000000" w:rsidDel="00000000" w:rsidP="00000000" w:rsidRDefault="00000000" w:rsidRPr="00000000" w14:paraId="00000140">
      <w:pPr>
        <w:spacing w:after="20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cloud hosting and digital workflow solutions</w:t>
      </w:r>
    </w:p>
    <w:p w:rsidR="00000000" w:rsidDel="00000000" w:rsidP="00000000" w:rsidRDefault="00000000" w:rsidRPr="00000000" w14:paraId="00000141">
      <w:pPr>
        <w:spacing w:after="200" w:before="240" w:line="360" w:lineRule="auto"/>
        <w:rPr>
          <w:color w:val="0b0c0c"/>
          <w:sz w:val="24"/>
          <w:szCs w:val="24"/>
        </w:rPr>
      </w:pPr>
      <w:r w:rsidDel="00000000" w:rsidR="00000000" w:rsidRPr="00000000">
        <w:rPr>
          <w:color w:val="0b0c0c"/>
          <w:sz w:val="24"/>
          <w:szCs w:val="24"/>
          <w:rtl w:val="0"/>
        </w:rPr>
        <w:t xml:space="preserve">You can buy all the above services either as a combined service or independently. Our suppliers can also provide you with interim technical resources such as:</w:t>
      </w:r>
    </w:p>
    <w:p w:rsidR="00000000" w:rsidDel="00000000" w:rsidP="00000000" w:rsidRDefault="00000000" w:rsidRPr="00000000" w14:paraId="00000142">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project managers</w:t>
      </w:r>
    </w:p>
    <w:p w:rsidR="00000000" w:rsidDel="00000000" w:rsidP="00000000" w:rsidRDefault="00000000" w:rsidRPr="00000000" w14:paraId="00000143">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service need analyst or fleet</w:t>
      </w:r>
    </w:p>
    <w:p w:rsidR="00000000" w:rsidDel="00000000" w:rsidP="00000000" w:rsidRDefault="00000000" w:rsidRPr="00000000" w14:paraId="00000144">
      <w:pPr>
        <w:spacing w:after="20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security, service or technical architects to help with the development and / or implementing your service design needs</w:t>
      </w:r>
    </w:p>
    <w:p w:rsidR="00000000" w:rsidDel="00000000" w:rsidP="00000000" w:rsidRDefault="00000000" w:rsidRPr="00000000" w14:paraId="00000145">
      <w:pPr>
        <w:spacing w:after="200" w:before="240" w:line="360" w:lineRule="auto"/>
        <w:rPr>
          <w:color w:val="0b0c0c"/>
          <w:sz w:val="24"/>
          <w:szCs w:val="24"/>
        </w:rPr>
      </w:pPr>
      <w:r w:rsidDel="00000000" w:rsidR="00000000" w:rsidRPr="00000000">
        <w:rPr>
          <w:color w:val="0b0c0c"/>
          <w:sz w:val="24"/>
          <w:szCs w:val="24"/>
          <w:rtl w:val="0"/>
        </w:rPr>
        <w:t xml:space="preserve">This lot can be used to:</w:t>
      </w:r>
    </w:p>
    <w:p w:rsidR="00000000" w:rsidDel="00000000" w:rsidP="00000000" w:rsidRDefault="00000000" w:rsidRPr="00000000" w14:paraId="00000146">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access hardware (devices), software, consumables, service and maintenance</w:t>
      </w:r>
    </w:p>
    <w:p w:rsidR="00000000" w:rsidDel="00000000" w:rsidP="00000000" w:rsidRDefault="00000000" w:rsidRPr="00000000" w14:paraId="00000147">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having the option to outright buy and / or lease</w:t>
      </w:r>
    </w:p>
    <w:p w:rsidR="00000000" w:rsidDel="00000000" w:rsidP="00000000" w:rsidRDefault="00000000" w:rsidRPr="00000000" w14:paraId="00000148">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design and implement digital workflow and / or cloud based hosting solutions specific to your organisations needs</w:t>
      </w:r>
    </w:p>
    <w:p w:rsidR="00000000" w:rsidDel="00000000" w:rsidP="00000000" w:rsidRDefault="00000000" w:rsidRPr="00000000" w14:paraId="00000149">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Manage your existing fleet, supported by service maintenance and potentially software upgrades if needed</w:t>
      </w:r>
    </w:p>
    <w:p w:rsidR="00000000" w:rsidDel="00000000" w:rsidP="00000000" w:rsidRDefault="00000000" w:rsidRPr="00000000" w14:paraId="0000014A">
      <w:pPr>
        <w:pStyle w:val="Heading3"/>
        <w:keepNext w:val="0"/>
        <w:keepLines w:val="0"/>
        <w:spacing w:after="80" w:before="280" w:lineRule="auto"/>
        <w:rPr>
          <w:b w:val="1"/>
          <w:color w:val="0b0c0c"/>
          <w:sz w:val="26"/>
          <w:szCs w:val="26"/>
        </w:rPr>
      </w:pPr>
      <w:bookmarkStart w:colFirst="0" w:colLast="0" w:name="_heading=h.snh8dddikxa5" w:id="53"/>
      <w:bookmarkEnd w:id="53"/>
      <w:r w:rsidDel="00000000" w:rsidR="00000000" w:rsidRPr="00000000">
        <w:rPr>
          <w:b w:val="1"/>
          <w:color w:val="0b0c0c"/>
          <w:sz w:val="26"/>
          <w:szCs w:val="26"/>
          <w:rtl w:val="0"/>
        </w:rPr>
        <w:t xml:space="preserve">LOT 3 Multifunctional Print Devices (MFDs), Print Management and/or Digital Workflow under Managed Service Provision</w:t>
      </w:r>
    </w:p>
    <w:p w:rsidR="00000000" w:rsidDel="00000000" w:rsidP="00000000" w:rsidRDefault="00000000" w:rsidRPr="00000000" w14:paraId="0000014B">
      <w:pPr>
        <w:spacing w:after="200" w:before="240" w:line="360" w:lineRule="auto"/>
        <w:rPr>
          <w:color w:val="0b0c0c"/>
          <w:sz w:val="24"/>
          <w:szCs w:val="24"/>
        </w:rPr>
      </w:pPr>
      <w:r w:rsidDel="00000000" w:rsidR="00000000" w:rsidRPr="00000000">
        <w:rPr>
          <w:color w:val="0b0c0c"/>
          <w:sz w:val="24"/>
          <w:szCs w:val="24"/>
          <w:rtl w:val="0"/>
        </w:rPr>
        <w:t xml:space="preserve">Using this lot will provide a managed print service which can support you to review your current printing and document workflow practices. It can also help you to consider new approaches in light of changing behaviours across your organisation. You can adapt these services to your specific needs, but we have provided some examples of how you can use this lot below:</w:t>
      </w:r>
    </w:p>
    <w:p w:rsidR="00000000" w:rsidDel="00000000" w:rsidP="00000000" w:rsidRDefault="00000000" w:rsidRPr="00000000" w14:paraId="0000014C">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to determine the type of device(s) needed for different locations across your estate footprint (across different offices)</w:t>
      </w:r>
    </w:p>
    <w:p w:rsidR="00000000" w:rsidDel="00000000" w:rsidP="00000000" w:rsidRDefault="00000000" w:rsidRPr="00000000" w14:paraId="0000014D">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suppliers can install and manage these devices on your behalf and work alongside your internal stakeholders such as IT and security</w:t>
      </w:r>
    </w:p>
    <w:p w:rsidR="00000000" w:rsidDel="00000000" w:rsidP="00000000" w:rsidRDefault="00000000" w:rsidRPr="00000000" w14:paraId="0000014E">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suppliers will remove the devices once the contract has ended</w:t>
      </w:r>
    </w:p>
    <w:p w:rsidR="00000000" w:rsidDel="00000000" w:rsidP="00000000" w:rsidRDefault="00000000" w:rsidRPr="00000000" w14:paraId="0000014F">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where you own your fleet of devices, our suppliers can take over management of that fleet</w:t>
      </w:r>
    </w:p>
    <w:p w:rsidR="00000000" w:rsidDel="00000000" w:rsidP="00000000" w:rsidRDefault="00000000" w:rsidRPr="00000000" w14:paraId="00000150">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if some of your devices need replacing during that contract period, the supplier can discuss replacement options with you</w:t>
      </w:r>
    </w:p>
    <w:p w:rsidR="00000000" w:rsidDel="00000000" w:rsidP="00000000" w:rsidRDefault="00000000" w:rsidRPr="00000000" w14:paraId="00000151">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suppliers will remove any replacement devices once the contract has ended</w:t>
      </w:r>
    </w:p>
    <w:p w:rsidR="00000000" w:rsidDel="00000000" w:rsidP="00000000" w:rsidRDefault="00000000" w:rsidRPr="00000000" w14:paraId="00000152">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design and put in place a digital workflow solution specific for your organisations needs (either as an independent contract, or as part of a wider service)</w:t>
      </w:r>
    </w:p>
    <w:p w:rsidR="00000000" w:rsidDel="00000000" w:rsidP="00000000" w:rsidRDefault="00000000" w:rsidRPr="00000000" w14:paraId="00000153">
      <w:pPr>
        <w:spacing w:after="20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design and put in place a cloud based hosting service specific for your organisations needs (either as an independent contract, or as part of a wider service)</w:t>
      </w:r>
    </w:p>
    <w:p w:rsidR="00000000" w:rsidDel="00000000" w:rsidP="00000000" w:rsidRDefault="00000000" w:rsidRPr="00000000" w14:paraId="00000154">
      <w:pPr>
        <w:spacing w:after="200" w:before="240" w:line="360" w:lineRule="auto"/>
        <w:rPr>
          <w:color w:val="0b0c0c"/>
          <w:sz w:val="24"/>
          <w:szCs w:val="24"/>
        </w:rPr>
      </w:pPr>
      <w:r w:rsidDel="00000000" w:rsidR="00000000" w:rsidRPr="00000000">
        <w:rPr>
          <w:color w:val="0b0c0c"/>
          <w:sz w:val="24"/>
          <w:szCs w:val="24"/>
          <w:rtl w:val="0"/>
        </w:rPr>
        <w:t xml:space="preserve">Suppliers can also provide you with interim technical resources such as:</w:t>
      </w:r>
    </w:p>
    <w:p w:rsidR="00000000" w:rsidDel="00000000" w:rsidP="00000000" w:rsidRDefault="00000000" w:rsidRPr="00000000" w14:paraId="00000155">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project managers</w:t>
      </w:r>
    </w:p>
    <w:p w:rsidR="00000000" w:rsidDel="00000000" w:rsidP="00000000" w:rsidRDefault="00000000" w:rsidRPr="00000000" w14:paraId="00000156">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service requirement analysts</w:t>
      </w:r>
    </w:p>
    <w:p w:rsidR="00000000" w:rsidDel="00000000" w:rsidP="00000000" w:rsidRDefault="00000000" w:rsidRPr="00000000" w14:paraId="00000157">
      <w:pPr>
        <w:spacing w:after="20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fleet, security, service or technical architects</w:t>
      </w:r>
    </w:p>
    <w:p w:rsidR="00000000" w:rsidDel="00000000" w:rsidP="00000000" w:rsidRDefault="00000000" w:rsidRPr="00000000" w14:paraId="00000158">
      <w:pPr>
        <w:spacing w:after="240" w:before="240" w:line="360" w:lineRule="auto"/>
        <w:rPr>
          <w:color w:val="0b0c0c"/>
          <w:sz w:val="24"/>
          <w:szCs w:val="24"/>
        </w:rPr>
      </w:pPr>
      <w:r w:rsidDel="00000000" w:rsidR="00000000" w:rsidRPr="00000000">
        <w:rPr>
          <w:color w:val="0b0c0c"/>
          <w:sz w:val="24"/>
          <w:szCs w:val="24"/>
          <w:rtl w:val="0"/>
        </w:rPr>
        <w:t xml:space="preserve">Supplier’s interim resources can also assist with development and / or implementation of your service design and delivery requirements.</w:t>
      </w:r>
    </w:p>
    <w:p w:rsidR="00000000" w:rsidDel="00000000" w:rsidP="00000000" w:rsidRDefault="00000000" w:rsidRPr="00000000" w14:paraId="00000159">
      <w:pPr>
        <w:pStyle w:val="Heading3"/>
        <w:spacing w:after="240" w:before="240" w:line="360" w:lineRule="auto"/>
        <w:rPr>
          <w:color w:val="000000"/>
          <w:sz w:val="26"/>
          <w:szCs w:val="26"/>
        </w:rPr>
      </w:pPr>
      <w:bookmarkStart w:colFirst="0" w:colLast="0" w:name="_heading=h.squ3to3ohpl5" w:id="54"/>
      <w:bookmarkEnd w:id="54"/>
      <w:r w:rsidDel="00000000" w:rsidR="00000000" w:rsidRPr="00000000">
        <w:rPr>
          <w:color w:val="000000"/>
          <w:sz w:val="26"/>
          <w:szCs w:val="26"/>
          <w:rtl w:val="0"/>
        </w:rPr>
        <w:t xml:space="preserve">Lot 4: GovPrint hardware, accessories and operational services</w:t>
      </w:r>
    </w:p>
    <w:p w:rsidR="00000000" w:rsidDel="00000000" w:rsidP="00000000" w:rsidRDefault="00000000" w:rsidRPr="00000000" w14:paraId="0000015A">
      <w:pPr>
        <w:spacing w:after="240" w:before="240" w:line="360" w:lineRule="auto"/>
        <w:rPr>
          <w:color w:val="0b0c0c"/>
          <w:sz w:val="24"/>
          <w:szCs w:val="24"/>
        </w:rPr>
      </w:pPr>
      <w:r w:rsidDel="00000000" w:rsidR="00000000" w:rsidRPr="00000000">
        <w:rPr>
          <w:color w:val="0b0c0c"/>
          <w:sz w:val="24"/>
          <w:szCs w:val="24"/>
          <w:rtl w:val="0"/>
        </w:rPr>
        <w:t xml:space="preserve">Using this lot will enable you to purchase and / or lease Devices that have been officially approved as compatible with the Managed GovPrint Cloud service.</w:t>
      </w:r>
    </w:p>
    <w:p w:rsidR="00000000" w:rsidDel="00000000" w:rsidP="00000000" w:rsidRDefault="00000000" w:rsidRPr="00000000" w14:paraId="0000015B">
      <w:pPr>
        <w:numPr>
          <w:ilvl w:val="0"/>
          <w:numId w:val="3"/>
        </w:numPr>
        <w:spacing w:after="0" w:afterAutospacing="0" w:before="240" w:line="360" w:lineRule="auto"/>
        <w:ind w:left="720" w:hanging="360"/>
        <w:rPr>
          <w:color w:val="0b0c0c"/>
          <w:sz w:val="24"/>
          <w:szCs w:val="24"/>
        </w:rPr>
      </w:pPr>
      <w:r w:rsidDel="00000000" w:rsidR="00000000" w:rsidRPr="00000000">
        <w:rPr>
          <w:color w:val="0b0c0c"/>
          <w:sz w:val="24"/>
          <w:szCs w:val="24"/>
          <w:rtl w:val="0"/>
        </w:rPr>
        <w:t xml:space="preserve">range of 9 Device types</w:t>
      </w:r>
    </w:p>
    <w:p w:rsidR="00000000" w:rsidDel="00000000" w:rsidP="00000000" w:rsidRDefault="00000000" w:rsidRPr="00000000" w14:paraId="0000015C">
      <w:pPr>
        <w:numPr>
          <w:ilvl w:val="0"/>
          <w:numId w:val="3"/>
        </w:numPr>
        <w:spacing w:after="0" w:before="200" w:line="360" w:lineRule="auto"/>
        <w:ind w:left="720" w:hanging="360"/>
        <w:rPr>
          <w:color w:val="0b0c0c"/>
          <w:sz w:val="24"/>
          <w:szCs w:val="24"/>
        </w:rPr>
      </w:pPr>
      <w:r w:rsidDel="00000000" w:rsidR="00000000" w:rsidRPr="00000000">
        <w:rPr>
          <w:color w:val="0b0c0c"/>
          <w:sz w:val="24"/>
          <w:szCs w:val="24"/>
          <w:rtl w:val="0"/>
        </w:rPr>
        <w:t xml:space="preserve">range of consumables which support the 9 Device types</w:t>
      </w:r>
    </w:p>
    <w:p w:rsidR="00000000" w:rsidDel="00000000" w:rsidP="00000000" w:rsidRDefault="00000000" w:rsidRPr="00000000" w14:paraId="0000015D">
      <w:pPr>
        <w:numPr>
          <w:ilvl w:val="0"/>
          <w:numId w:val="3"/>
        </w:numPr>
        <w:spacing w:after="0" w:before="200" w:line="360" w:lineRule="auto"/>
        <w:ind w:left="720" w:hanging="360"/>
        <w:rPr>
          <w:color w:val="0b0c0c"/>
          <w:sz w:val="24"/>
          <w:szCs w:val="24"/>
        </w:rPr>
      </w:pPr>
      <w:r w:rsidDel="00000000" w:rsidR="00000000" w:rsidRPr="00000000">
        <w:rPr>
          <w:color w:val="0b0c0c"/>
          <w:sz w:val="24"/>
          <w:szCs w:val="24"/>
          <w:rtl w:val="0"/>
        </w:rPr>
        <w:t xml:space="preserve">limited range of accessories which support the 9 Device types</w:t>
      </w:r>
    </w:p>
    <w:p w:rsidR="00000000" w:rsidDel="00000000" w:rsidP="00000000" w:rsidRDefault="00000000" w:rsidRPr="00000000" w14:paraId="0000015E">
      <w:pPr>
        <w:numPr>
          <w:ilvl w:val="0"/>
          <w:numId w:val="3"/>
        </w:numPr>
        <w:spacing w:after="240" w:before="200" w:line="360" w:lineRule="auto"/>
        <w:ind w:left="720" w:hanging="360"/>
        <w:rPr>
          <w:color w:val="0b0c0c"/>
          <w:sz w:val="24"/>
          <w:szCs w:val="24"/>
        </w:rPr>
      </w:pPr>
      <w:r w:rsidDel="00000000" w:rsidR="00000000" w:rsidRPr="00000000">
        <w:rPr>
          <w:color w:val="0b0c0c"/>
          <w:sz w:val="24"/>
          <w:szCs w:val="24"/>
          <w:rtl w:val="0"/>
        </w:rPr>
        <w:t xml:space="preserve">Device Management Cloud services</w:t>
      </w:r>
      <w:r w:rsidDel="00000000" w:rsidR="00000000" w:rsidRPr="00000000">
        <w:rPr>
          <w:rtl w:val="0"/>
        </w:rPr>
      </w:r>
    </w:p>
    <w:p w:rsidR="00000000" w:rsidDel="00000000" w:rsidP="00000000" w:rsidRDefault="00000000" w:rsidRPr="00000000" w14:paraId="0000015F">
      <w:pPr>
        <w:spacing w:after="240" w:before="200" w:line="360" w:lineRule="auto"/>
        <w:rPr>
          <w:color w:val="0b0c0c"/>
          <w:sz w:val="24"/>
          <w:szCs w:val="24"/>
        </w:rPr>
      </w:pPr>
      <w:r w:rsidDel="00000000" w:rsidR="00000000" w:rsidRPr="00000000">
        <w:rPr>
          <w:color w:val="0b0c0c"/>
          <w:sz w:val="24"/>
          <w:szCs w:val="24"/>
          <w:rtl w:val="0"/>
        </w:rPr>
        <w:t xml:space="preserve">If buyers require a cloud service they can use their own or they may wish to use the Managed GovPrint Cloud service. </w:t>
      </w:r>
    </w:p>
    <w:p w:rsidR="00000000" w:rsidDel="00000000" w:rsidP="00000000" w:rsidRDefault="00000000" w:rsidRPr="00000000" w14:paraId="00000160">
      <w:pPr>
        <w:spacing w:after="240" w:before="200" w:line="360" w:lineRule="auto"/>
        <w:rPr>
          <w:color w:val="0b0c0c"/>
          <w:sz w:val="24"/>
          <w:szCs w:val="24"/>
        </w:rPr>
      </w:pPr>
      <w:r w:rsidDel="00000000" w:rsidR="00000000" w:rsidRPr="00000000">
        <w:rPr>
          <w:rtl w:val="0"/>
        </w:rPr>
      </w:r>
    </w:p>
    <w:p w:rsidR="00000000" w:rsidDel="00000000" w:rsidP="00000000" w:rsidRDefault="00000000" w:rsidRPr="00000000" w14:paraId="00000161">
      <w:pPr>
        <w:pStyle w:val="Heading3"/>
        <w:keepNext w:val="0"/>
        <w:keepLines w:val="0"/>
        <w:spacing w:after="80" w:before="280" w:lineRule="auto"/>
        <w:rPr>
          <w:b w:val="1"/>
          <w:color w:val="0b0c0c"/>
          <w:sz w:val="26"/>
          <w:szCs w:val="26"/>
        </w:rPr>
      </w:pPr>
      <w:bookmarkStart w:colFirst="0" w:colLast="0" w:name="_heading=h.gnecfeei8d9c" w:id="55"/>
      <w:bookmarkEnd w:id="55"/>
      <w:r w:rsidDel="00000000" w:rsidR="00000000" w:rsidRPr="00000000">
        <w:rPr>
          <w:b w:val="1"/>
          <w:color w:val="0b0c0c"/>
          <w:sz w:val="26"/>
          <w:szCs w:val="26"/>
          <w:rtl w:val="0"/>
        </w:rPr>
        <w:t xml:space="preserve">Lot 5: Print consultancy services</w:t>
      </w:r>
    </w:p>
    <w:p w:rsidR="00000000" w:rsidDel="00000000" w:rsidP="00000000" w:rsidRDefault="00000000" w:rsidRPr="00000000" w14:paraId="00000162">
      <w:pPr>
        <w:spacing w:after="200" w:before="240" w:line="360" w:lineRule="auto"/>
        <w:rPr>
          <w:color w:val="0b0c0c"/>
          <w:sz w:val="24"/>
          <w:szCs w:val="24"/>
        </w:rPr>
      </w:pPr>
      <w:r w:rsidDel="00000000" w:rsidR="00000000" w:rsidRPr="00000000">
        <w:rPr>
          <w:color w:val="0b0c0c"/>
          <w:sz w:val="24"/>
          <w:szCs w:val="24"/>
          <w:rtl w:val="0"/>
        </w:rPr>
        <w:t xml:space="preserve">Using this lot with provide you with independent vendor neutral audits and consultancy services such as:</w:t>
      </w:r>
    </w:p>
    <w:p w:rsidR="00000000" w:rsidDel="00000000" w:rsidP="00000000" w:rsidRDefault="00000000" w:rsidRPr="00000000" w14:paraId="00000163">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conducting audits of your existing devices to determine print volumes, future needs or new print strategy</w:t>
      </w:r>
    </w:p>
    <w:p w:rsidR="00000000" w:rsidDel="00000000" w:rsidP="00000000" w:rsidRDefault="00000000" w:rsidRPr="00000000" w14:paraId="00000164">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conducting audits on your print management process and / or services</w:t>
      </w:r>
    </w:p>
    <w:p w:rsidR="00000000" w:rsidDel="00000000" w:rsidP="00000000" w:rsidRDefault="00000000" w:rsidRPr="00000000" w14:paraId="00000165">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advice on the use of software options</w:t>
      </w:r>
    </w:p>
    <w:p w:rsidR="00000000" w:rsidDel="00000000" w:rsidP="00000000" w:rsidRDefault="00000000" w:rsidRPr="00000000" w14:paraId="00000166">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advice on benefits of using digital workflow solutions</w:t>
      </w:r>
    </w:p>
    <w:p w:rsidR="00000000" w:rsidDel="00000000" w:rsidP="00000000" w:rsidRDefault="00000000" w:rsidRPr="00000000" w14:paraId="00000167">
      <w:pPr>
        <w:spacing w:after="20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developing your competition documents (such as specifications and award criteria)</w:t>
      </w:r>
    </w:p>
    <w:p w:rsidR="00000000" w:rsidDel="00000000" w:rsidP="00000000" w:rsidRDefault="00000000" w:rsidRPr="00000000" w14:paraId="00000168">
      <w:pPr>
        <w:spacing w:after="200" w:before="240" w:line="360" w:lineRule="auto"/>
        <w:rPr>
          <w:color w:val="0b0c0c"/>
          <w:sz w:val="24"/>
          <w:szCs w:val="24"/>
        </w:rPr>
      </w:pPr>
      <w:r w:rsidDel="00000000" w:rsidR="00000000" w:rsidRPr="00000000">
        <w:rPr>
          <w:color w:val="0b0c0c"/>
          <w:sz w:val="24"/>
          <w:szCs w:val="24"/>
          <w:rtl w:val="0"/>
        </w:rPr>
        <w:t xml:space="preserve">Suppliers on this lot can help you with:</w:t>
      </w:r>
    </w:p>
    <w:p w:rsidR="00000000" w:rsidDel="00000000" w:rsidP="00000000" w:rsidRDefault="00000000" w:rsidRPr="00000000" w14:paraId="00000169">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advice and recommendations on your options</w:t>
      </w:r>
    </w:p>
    <w:p w:rsidR="00000000" w:rsidDel="00000000" w:rsidP="00000000" w:rsidRDefault="00000000" w:rsidRPr="00000000" w14:paraId="0000016A">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strategic change</w:t>
      </w:r>
    </w:p>
    <w:p w:rsidR="00000000" w:rsidDel="00000000" w:rsidP="00000000" w:rsidRDefault="00000000" w:rsidRPr="00000000" w14:paraId="0000016B">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process efficiencies</w:t>
      </w:r>
    </w:p>
    <w:p w:rsidR="00000000" w:rsidDel="00000000" w:rsidP="00000000" w:rsidRDefault="00000000" w:rsidRPr="00000000" w14:paraId="0000016C">
      <w:pPr>
        <w:spacing w:after="240" w:before="240" w:line="360" w:lineRule="auto"/>
        <w:ind w:left="1080" w:hanging="360"/>
        <w:rPr>
          <w:color w:val="0b0c0c"/>
          <w:sz w:val="24"/>
          <w:szCs w:val="24"/>
        </w:rPr>
      </w:pPr>
      <w:r w:rsidDel="00000000" w:rsidR="00000000" w:rsidRPr="00000000">
        <w:rPr>
          <w:color w:val="0b0c0c"/>
          <w:sz w:val="24"/>
          <w:szCs w:val="24"/>
          <w:rtl w:val="0"/>
        </w:rPr>
        <w:t xml:space="preserve">●</w:t>
      </w:r>
      <w:r w:rsidDel="00000000" w:rsidR="00000000" w:rsidRPr="00000000">
        <w:rPr>
          <w:color w:val="0b0c0c"/>
          <w:sz w:val="14"/>
          <w:szCs w:val="14"/>
          <w:rtl w:val="0"/>
        </w:rPr>
        <w:t xml:space="preserve">  </w:t>
        <w:tab/>
      </w:r>
      <w:r w:rsidDel="00000000" w:rsidR="00000000" w:rsidRPr="00000000">
        <w:rPr>
          <w:color w:val="0b0c0c"/>
          <w:sz w:val="24"/>
          <w:szCs w:val="24"/>
          <w:rtl w:val="0"/>
        </w:rPr>
        <w:t xml:space="preserve">savings and cost control opportunities</w:t>
      </w:r>
    </w:p>
    <w:p w:rsidR="00000000" w:rsidDel="00000000" w:rsidP="00000000" w:rsidRDefault="00000000" w:rsidRPr="00000000" w14:paraId="0000016D">
      <w:pPr>
        <w:spacing w:after="180" w:line="360" w:lineRule="auto"/>
        <w:rPr>
          <w:color w:val="0b0c0c"/>
          <w:sz w:val="24"/>
          <w:szCs w:val="24"/>
        </w:rPr>
      </w:pPr>
      <w:r w:rsidDel="00000000" w:rsidR="00000000" w:rsidRPr="00000000">
        <w:rPr>
          <w:rtl w:val="0"/>
        </w:rPr>
      </w:r>
    </w:p>
    <w:p w:rsidR="00000000" w:rsidDel="00000000" w:rsidP="00000000" w:rsidRDefault="00000000" w:rsidRPr="00000000" w14:paraId="0000016E">
      <w:pPr>
        <w:spacing w:after="180" w:line="360" w:lineRule="auto"/>
        <w:rPr>
          <w:i w:val="1"/>
          <w:color w:val="0b0c0c"/>
          <w:sz w:val="24"/>
          <w:szCs w:val="24"/>
        </w:rPr>
      </w:pPr>
      <w:r w:rsidDel="00000000" w:rsidR="00000000" w:rsidRPr="00000000">
        <w:rPr>
          <w:rtl w:val="0"/>
        </w:rPr>
      </w:r>
    </w:p>
    <w:p w:rsidR="00000000" w:rsidDel="00000000" w:rsidP="00000000" w:rsidRDefault="00000000" w:rsidRPr="00000000" w14:paraId="0000016F">
      <w:pPr>
        <w:spacing w:after="180" w:line="360" w:lineRule="auto"/>
        <w:rPr>
          <w:color w:val="0b0c0c"/>
          <w:sz w:val="24"/>
          <w:szCs w:val="24"/>
        </w:rPr>
      </w:pPr>
      <w:r w:rsidDel="00000000" w:rsidR="00000000" w:rsidRPr="00000000">
        <w:rPr>
          <w:rtl w:val="0"/>
        </w:rPr>
      </w:r>
    </w:p>
    <w:p w:rsidR="00000000" w:rsidDel="00000000" w:rsidP="00000000" w:rsidRDefault="00000000" w:rsidRPr="00000000" w14:paraId="00000170">
      <w:pPr>
        <w:spacing w:after="180" w:line="360" w:lineRule="auto"/>
        <w:rPr>
          <w:color w:val="0b0c0c"/>
          <w:sz w:val="24"/>
          <w:szCs w:val="24"/>
          <w:highlight w:val="yellow"/>
        </w:rPr>
      </w:pPr>
      <w:r w:rsidDel="00000000" w:rsidR="00000000" w:rsidRPr="00000000">
        <w:rPr>
          <w:rtl w:val="0"/>
        </w:rPr>
      </w:r>
    </w:p>
    <w:p w:rsidR="00000000" w:rsidDel="00000000" w:rsidP="00000000" w:rsidRDefault="00000000" w:rsidRPr="00000000" w14:paraId="00000171">
      <w:pPr>
        <w:spacing w:after="180" w:line="360" w:lineRule="auto"/>
        <w:rPr>
          <w:color w:val="0b0c0c"/>
          <w:sz w:val="24"/>
          <w:szCs w:val="24"/>
        </w:rPr>
      </w:pPr>
      <w:r w:rsidDel="00000000" w:rsidR="00000000" w:rsidRPr="00000000">
        <w:rPr>
          <w:rtl w:val="0"/>
        </w:rPr>
      </w:r>
    </w:p>
    <w:p w:rsidR="00000000" w:rsidDel="00000000" w:rsidP="00000000" w:rsidRDefault="00000000" w:rsidRPr="00000000" w14:paraId="00000172">
      <w:pPr>
        <w:pStyle w:val="Title"/>
        <w:keepNext w:val="0"/>
        <w:keepLines w:val="0"/>
        <w:rPr/>
      </w:pPr>
      <w:r w:rsidDel="00000000" w:rsidR="00000000" w:rsidRPr="00000000">
        <w:rPr>
          <w:rtl w:val="0"/>
        </w:rPr>
      </w:r>
    </w:p>
    <w:p w:rsidR="00000000" w:rsidDel="00000000" w:rsidP="00000000" w:rsidRDefault="00000000" w:rsidRPr="00000000" w14:paraId="00000173">
      <w:pPr>
        <w:pStyle w:val="Title"/>
        <w:keepNext w:val="0"/>
        <w:keepLines w:val="0"/>
        <w:rPr/>
      </w:pPr>
      <w:r w:rsidDel="00000000" w:rsidR="00000000" w:rsidRPr="00000000">
        <w:rPr>
          <w:rtl w:val="0"/>
        </w:rPr>
      </w:r>
    </w:p>
    <w:p w:rsidR="00000000" w:rsidDel="00000000" w:rsidP="00000000" w:rsidRDefault="00000000" w:rsidRPr="00000000" w14:paraId="00000174">
      <w:pPr>
        <w:pStyle w:val="Title"/>
        <w:keepNext w:val="0"/>
        <w:keepLines w:val="0"/>
        <w:rPr/>
      </w:pPr>
      <w:bookmarkStart w:colFirst="0" w:colLast="0" w:name="_heading=h.4f1mdlm" w:id="56"/>
      <w:bookmarkEnd w:id="56"/>
      <w:r w:rsidDel="00000000" w:rsidR="00000000" w:rsidRPr="00000000">
        <w:rPr>
          <w:rtl w:val="0"/>
        </w:rPr>
      </w:r>
    </w:p>
    <w:p w:rsidR="00000000" w:rsidDel="00000000" w:rsidP="00000000" w:rsidRDefault="00000000" w:rsidRPr="00000000" w14:paraId="00000175">
      <w:pPr>
        <w:pStyle w:val="Title"/>
        <w:keepNext w:val="0"/>
        <w:keepLines w:val="0"/>
        <w:rPr>
          <w:color w:val="0b0c0c"/>
          <w:sz w:val="24"/>
          <w:szCs w:val="24"/>
        </w:rPr>
      </w:pPr>
      <w:r w:rsidDel="00000000" w:rsidR="00000000" w:rsidRPr="00000000">
        <w:rPr>
          <w:rtl w:val="0"/>
        </w:rPr>
      </w:r>
    </w:p>
    <w:sectPr>
      <w:type w:val="nextPage"/>
      <w:pgSz w:h="16834" w:w="11909"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0"/>
      <w:numFmt w:val="bullet"/>
      <w:lvlText w:val="●"/>
      <w:lvlJc w:val="left"/>
      <w:pPr>
        <w:ind w:left="720" w:hanging="360"/>
      </w:pPr>
      <w:rPr>
        <w:rFonts w:ascii="Noto Sans" w:cs="Noto Sans" w:eastAsia="Noto Sans" w:hAnsi="Noto San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0"/>
      <w:numFmt w:val="bullet"/>
      <w:lvlText w:val="▪"/>
      <w:lvlJc w:val="left"/>
      <w:pPr>
        <w:ind w:left="2160" w:hanging="360"/>
      </w:pPr>
      <w:rPr>
        <w:rFonts w:ascii="Noto Sans" w:cs="Noto Sans" w:eastAsia="Noto Sans" w:hAnsi="Noto Sans"/>
        <w:sz w:val="20"/>
        <w:szCs w:val="20"/>
      </w:rPr>
    </w:lvl>
    <w:lvl w:ilvl="3">
      <w:start w:val="0"/>
      <w:numFmt w:val="bullet"/>
      <w:lvlText w:val="▪"/>
      <w:lvlJc w:val="left"/>
      <w:pPr>
        <w:ind w:left="2880" w:hanging="360"/>
      </w:pPr>
      <w:rPr>
        <w:rFonts w:ascii="Noto Sans" w:cs="Noto Sans" w:eastAsia="Noto Sans" w:hAnsi="Noto Sans"/>
        <w:sz w:val="20"/>
        <w:szCs w:val="20"/>
      </w:rPr>
    </w:lvl>
    <w:lvl w:ilvl="4">
      <w:start w:val="0"/>
      <w:numFmt w:val="bullet"/>
      <w:lvlText w:val="▪"/>
      <w:lvlJc w:val="left"/>
      <w:pPr>
        <w:ind w:left="3600" w:hanging="360"/>
      </w:pPr>
      <w:rPr>
        <w:rFonts w:ascii="Noto Sans" w:cs="Noto Sans" w:eastAsia="Noto Sans" w:hAnsi="Noto Sans"/>
        <w:sz w:val="20"/>
        <w:szCs w:val="20"/>
      </w:rPr>
    </w:lvl>
    <w:lvl w:ilvl="5">
      <w:start w:val="0"/>
      <w:numFmt w:val="bullet"/>
      <w:lvlText w:val="▪"/>
      <w:lvlJc w:val="left"/>
      <w:pPr>
        <w:ind w:left="4320" w:hanging="360"/>
      </w:pPr>
      <w:rPr>
        <w:rFonts w:ascii="Noto Sans" w:cs="Noto Sans" w:eastAsia="Noto Sans" w:hAnsi="Noto Sans"/>
        <w:sz w:val="20"/>
        <w:szCs w:val="20"/>
      </w:rPr>
    </w:lvl>
    <w:lvl w:ilvl="6">
      <w:start w:val="0"/>
      <w:numFmt w:val="bullet"/>
      <w:lvlText w:val="▪"/>
      <w:lvlJc w:val="left"/>
      <w:pPr>
        <w:ind w:left="5040" w:hanging="360"/>
      </w:pPr>
      <w:rPr>
        <w:rFonts w:ascii="Noto Sans" w:cs="Noto Sans" w:eastAsia="Noto Sans" w:hAnsi="Noto Sans"/>
        <w:sz w:val="20"/>
        <w:szCs w:val="20"/>
      </w:rPr>
    </w:lvl>
    <w:lvl w:ilvl="7">
      <w:start w:val="0"/>
      <w:numFmt w:val="bullet"/>
      <w:lvlText w:val="▪"/>
      <w:lvlJc w:val="left"/>
      <w:pPr>
        <w:ind w:left="5760" w:hanging="360"/>
      </w:pPr>
      <w:rPr>
        <w:rFonts w:ascii="Noto Sans" w:cs="Noto Sans" w:eastAsia="Noto Sans" w:hAnsi="Noto Sans"/>
        <w:sz w:val="20"/>
        <w:szCs w:val="20"/>
      </w:rPr>
    </w:lvl>
    <w:lvl w:ilvl="8">
      <w:start w:val="0"/>
      <w:numFmt w:val="bullet"/>
      <w:lvlText w:val="▪"/>
      <w:lvlJc w:val="left"/>
      <w:pPr>
        <w:ind w:left="6480" w:hanging="360"/>
      </w:pPr>
      <w:rPr>
        <w:rFonts w:ascii="Noto Sans" w:cs="Noto Sans" w:eastAsia="Noto Sans" w:hAnsi="Noto Sans"/>
        <w:sz w:val="20"/>
        <w:szCs w:val="20"/>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1"/>
      <w:spacing w:after="120" w:before="120" w:line="360" w:lineRule="auto"/>
    </w:pPr>
    <w:rPr>
      <w:color w:val="9b1a47"/>
      <w:sz w:val="44"/>
      <w:szCs w:val="44"/>
    </w:rPr>
  </w:style>
  <w:style w:type="paragraph" w:styleId="Heading2">
    <w:name w:val="heading 2"/>
    <w:basedOn w:val="Normal"/>
    <w:next w:val="Normal"/>
    <w:pPr>
      <w:keepNext w:val="1"/>
      <w:keepLines w:val="1"/>
      <w:spacing w:after="120" w:before="120" w:line="360" w:lineRule="auto"/>
    </w:pPr>
    <w:rPr>
      <w:color w:val="9b1a47"/>
      <w:sz w:val="36"/>
      <w:szCs w:val="36"/>
    </w:rPr>
  </w:style>
  <w:style w:type="paragraph" w:styleId="Heading3">
    <w:name w:val="heading 3"/>
    <w:basedOn w:val="Normal"/>
    <w:next w:val="Normal"/>
    <w:pPr>
      <w:keepNext w:val="1"/>
      <w:keepLines w:val="1"/>
      <w:spacing w:after="120" w:before="120" w:line="360" w:lineRule="auto"/>
    </w:pPr>
    <w:rPr>
      <w:color w:val="9b1a47"/>
      <w:sz w:val="32"/>
      <w:szCs w:val="32"/>
    </w:rPr>
  </w:style>
  <w:style w:type="paragraph" w:styleId="Heading4">
    <w:name w:val="heading 4"/>
    <w:basedOn w:val="Normal"/>
    <w:next w:val="Normal"/>
    <w:pPr>
      <w:keepNext w:val="1"/>
      <w:keepLines w:val="1"/>
      <w:spacing w:after="180" w:before="40" w:line="360" w:lineRule="auto"/>
    </w:pPr>
    <w:rPr>
      <w:color w:val="9b1a47"/>
      <w:sz w:val="28"/>
      <w:szCs w:val="28"/>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180" w:line="360" w:lineRule="auto"/>
    </w:pPr>
    <w:rPr>
      <w:sz w:val="44"/>
      <w:szCs w:val="4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1"/>
      <w:spacing w:after="120" w:before="120" w:line="360" w:lineRule="auto"/>
    </w:pPr>
    <w:rPr>
      <w:color w:val="9b1a47"/>
      <w:sz w:val="44"/>
      <w:szCs w:val="44"/>
    </w:rPr>
  </w:style>
  <w:style w:type="paragraph" w:styleId="Heading2">
    <w:name w:val="heading 2"/>
    <w:basedOn w:val="Normal"/>
    <w:next w:val="Normal"/>
    <w:pPr>
      <w:keepNext w:val="1"/>
      <w:keepLines w:val="1"/>
      <w:spacing w:after="120" w:before="120" w:line="360" w:lineRule="auto"/>
    </w:pPr>
    <w:rPr>
      <w:color w:val="9b1a47"/>
      <w:sz w:val="36"/>
      <w:szCs w:val="36"/>
    </w:rPr>
  </w:style>
  <w:style w:type="paragraph" w:styleId="Heading3">
    <w:name w:val="heading 3"/>
    <w:basedOn w:val="Normal"/>
    <w:next w:val="Normal"/>
    <w:pPr>
      <w:keepNext w:val="1"/>
      <w:keepLines w:val="1"/>
      <w:spacing w:after="120" w:before="120" w:line="360" w:lineRule="auto"/>
    </w:pPr>
    <w:rPr>
      <w:color w:val="9b1a47"/>
      <w:sz w:val="32"/>
      <w:szCs w:val="32"/>
    </w:rPr>
  </w:style>
  <w:style w:type="paragraph" w:styleId="Heading4">
    <w:name w:val="heading 4"/>
    <w:basedOn w:val="Normal"/>
    <w:next w:val="Normal"/>
    <w:pPr>
      <w:keepNext w:val="1"/>
      <w:keepLines w:val="1"/>
      <w:spacing w:after="180" w:before="40" w:line="360" w:lineRule="auto"/>
    </w:pPr>
    <w:rPr>
      <w:color w:val="9b1a47"/>
      <w:sz w:val="28"/>
      <w:szCs w:val="28"/>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180" w:line="360" w:lineRule="auto"/>
    </w:pPr>
    <w:rPr>
      <w:sz w:val="44"/>
      <w:szCs w:val="44"/>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 w:type="table" w:styleId="Table4">
    <w:basedOn w:val="TableNormal"/>
    <w:tblPr>
      <w:tblStyleRowBandSize w:val="1"/>
      <w:tblStyleColBandSize w:val="1"/>
      <w:tblCellMar>
        <w:top w:w="0.0" w:type="dxa"/>
        <w:left w:w="10.0" w:type="dxa"/>
        <w:bottom w:w="0.0" w:type="dxa"/>
        <w:right w:w="10.0" w:type="dxa"/>
      </w:tblCellMar>
    </w:tblPr>
  </w:style>
  <w:style w:type="table" w:styleId="Table5">
    <w:basedOn w:val="TableNormal"/>
    <w:tblPr>
      <w:tblStyleRowBandSize w:val="1"/>
      <w:tblStyleColBandSize w:val="1"/>
      <w:tblCellMar>
        <w:top w:w="0.0" w:type="dxa"/>
        <w:left w:w="10.0" w:type="dxa"/>
        <w:bottom w:w="0.0" w:type="dxa"/>
        <w:right w:w="1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 w:type="table" w:styleId="Table4">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gov.uk/government/publications/procurement-policy-note-0620-taking-account-of-social-value-in-the-award-of-central-government-contracts" TargetMode="External"/><Relationship Id="rId42" Type="http://schemas.openxmlformats.org/officeDocument/2006/relationships/hyperlink" Target="https://assets.publishing.service.gov.uk/government/uploads/system/uploads/attachment_data/file/1042490/transparency-requirements-publishing-on-contracts-finder-v0.1.pdf" TargetMode="External"/><Relationship Id="rId41" Type="http://schemas.openxmlformats.org/officeDocument/2006/relationships/hyperlink" Target="https://www.crowncommercial.gov.uk/esourcing-register" TargetMode="External"/><Relationship Id="rId44" Type="http://schemas.openxmlformats.org/officeDocument/2006/relationships/hyperlink" Target="https://www.gov.uk/government/collections/the-public-sector-contract" TargetMode="External"/><Relationship Id="rId43" Type="http://schemas.openxmlformats.org/officeDocument/2006/relationships/hyperlink" Target="https://b2binfo.canon-europe.com/CCS_Registration" TargetMode="External"/><Relationship Id="rId46" Type="http://schemas.openxmlformats.org/officeDocument/2006/relationships/hyperlink" Target="https://assets.crowncommercial.gov.uk/wp-content/uploads/Framework-Schedule-6a-Order-Form-Template-Purchasing-ONLY-1.docx" TargetMode="External"/><Relationship Id="rId45" Type="http://schemas.openxmlformats.org/officeDocument/2006/relationships/hyperlink" Target="https://assets.crowncommercial.gov.uk/wp-content/uploads/Framework-Schedule-6a-Order-Form-Template-Purchasing-ONLY-1.doc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48" Type="http://schemas.openxmlformats.org/officeDocument/2006/relationships/hyperlink" Target="https://assets.crowncommercial.gov.uk/wp-content/uploads/Framework-Schedule-6b-Order-Form-Template-Operating-Lease-ONLY-1.docx" TargetMode="External"/><Relationship Id="rId47" Type="http://schemas.openxmlformats.org/officeDocument/2006/relationships/hyperlink" Target="https://assets.crowncommercial.gov.uk/wp-content/uploads/Framework-Schedule-6b-Order-Form-Template-Operating-Lease-ONLY-1.docx" TargetMode="External"/><Relationship Id="rId49" Type="http://schemas.openxmlformats.org/officeDocument/2006/relationships/hyperlink" Target="https://assets.crowncommercial.gov.uk/wp-content/uploads/Framework-Schedule-6c-Order-Form-Template-Finance-Lease-1.docx"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 Id="rId31" Type="http://schemas.openxmlformats.org/officeDocument/2006/relationships/hyperlink" Target="https://www.gov.uk/government/publications/esourcing-suite-guidance-for-customers" TargetMode="External"/><Relationship Id="rId30" Type="http://schemas.openxmlformats.org/officeDocument/2006/relationships/hyperlink" Target="https://www.crowncommercial.gov.uk/esourcing-register" TargetMode="External"/><Relationship Id="rId33" Type="http://schemas.openxmlformats.org/officeDocument/2006/relationships/hyperlink" Target="https://assets.publishing.service.gov.uk/government/uploads/system/uploads/attachment_data/file/1042490/transparency-requirements-publishing-on-contracts-finder-v0.1.pdf" TargetMode="External"/><Relationship Id="rId32" Type="http://schemas.openxmlformats.org/officeDocument/2006/relationships/hyperlink" Target="https://assets.publishing.service.gov.uk/government/uploads/system/uploads/attachment_data/file/1042490/transparency-requirements-publishing-on-contracts-finder-v0.1.pdf" TargetMode="External"/><Relationship Id="rId35" Type="http://schemas.openxmlformats.org/officeDocument/2006/relationships/hyperlink" Target="https://www.sell2wales.gov.wales/" TargetMode="External"/><Relationship Id="rId34" Type="http://schemas.openxmlformats.org/officeDocument/2006/relationships/hyperlink" Target="https://www.publiccontractsscotland.gov.uk/" TargetMode="External"/><Relationship Id="rId37" Type="http://schemas.openxmlformats.org/officeDocument/2006/relationships/hyperlink" Target="https://www.gov.uk/guidance/public-sector-procurement" TargetMode="External"/><Relationship Id="rId36" Type="http://schemas.openxmlformats.org/officeDocument/2006/relationships/hyperlink" Target="https://etendersni.gov.uk/epps/home.do" TargetMode="External"/><Relationship Id="rId39" Type="http://schemas.openxmlformats.org/officeDocument/2006/relationships/hyperlink" Target="https://www.crowncommercial.gov.uk/news/how-to-write-a-specification-procurement-essentials" TargetMode="External"/><Relationship Id="rId38" Type="http://schemas.openxmlformats.org/officeDocument/2006/relationships/hyperlink" Target="https://supplierregistration.cabinetoffice.gov.uk/organisation/register?spentityid=https%253A%252F%252Fwww.find-tender.service.gov.uk%252Fapi%252Fsaml%252Fmetadata" TargetMode="External"/><Relationship Id="rId20" Type="http://schemas.openxmlformats.org/officeDocument/2006/relationships/image" Target="media/image7.png"/><Relationship Id="rId22" Type="http://schemas.openxmlformats.org/officeDocument/2006/relationships/image" Target="media/image4.png"/><Relationship Id="rId21" Type="http://schemas.openxmlformats.org/officeDocument/2006/relationships/image" Target="media/image3.png"/><Relationship Id="rId24" Type="http://schemas.openxmlformats.org/officeDocument/2006/relationships/image" Target="media/image8.png"/><Relationship Id="rId23" Type="http://schemas.openxmlformats.org/officeDocument/2006/relationships/image" Target="media/image9.png"/><Relationship Id="rId26" Type="http://schemas.openxmlformats.org/officeDocument/2006/relationships/image" Target="media/image2.png"/><Relationship Id="rId25" Type="http://schemas.openxmlformats.org/officeDocument/2006/relationships/image" Target="media/image1.png"/><Relationship Id="rId28" Type="http://schemas.openxmlformats.org/officeDocument/2006/relationships/hyperlink" Target="https://www.gov.uk/government/collections/cabinet-office-controls" TargetMode="External"/><Relationship Id="rId27" Type="http://schemas.openxmlformats.org/officeDocument/2006/relationships/image" Target="media/image11.png"/><Relationship Id="rId29" Type="http://schemas.openxmlformats.org/officeDocument/2006/relationships/hyperlink" Target="https://assets.publishing.service.gov.uk/government/uploads/system/uploads/attachment_data/file/987353/The_Sourcing_Playbook.pdf" TargetMode="External"/><Relationship Id="rId51" Type="http://schemas.openxmlformats.org/officeDocument/2006/relationships/hyperlink" Target="https://www.crowncommercial.gov.uk/agreements/RM6361" TargetMode="External"/><Relationship Id="rId50" Type="http://schemas.openxmlformats.org/officeDocument/2006/relationships/hyperlink" Target="https://assets.crowncommercial.gov.uk/wp-content/uploads/Framework-Schedule-6c-Order-Form-Template-Finance-Lease-1.docx" TargetMode="External"/><Relationship Id="rId53" Type="http://schemas.openxmlformats.org/officeDocument/2006/relationships/hyperlink" Target="https://docs.google.com/forms/d/e/1FAIpQLScQom0VhprYah1dk7vWrnJA0_hMsB-jAF0-rgxoBZvgG3p9ww/viewform" TargetMode="External"/><Relationship Id="rId52" Type="http://schemas.openxmlformats.org/officeDocument/2006/relationships/hyperlink" Target="https://assets.publishing.service.gov.uk/government/uploads/system/uploads/attachment_data/file/1042490/transparency-requirements-publishing-on-contracts-finder-v0.1.pdf" TargetMode="External"/><Relationship Id="rId11" Type="http://schemas.openxmlformats.org/officeDocument/2006/relationships/image" Target="media/image10.png"/><Relationship Id="rId10" Type="http://schemas.openxmlformats.org/officeDocument/2006/relationships/image" Target="media/image6.png"/><Relationship Id="rId13" Type="http://schemas.openxmlformats.org/officeDocument/2006/relationships/hyperlink" Target="https://www.contractsfinder.service.gov.uk/Notice/94567466-2d79-4045-b074-ada9010233ae" TargetMode="External"/><Relationship Id="rId12" Type="http://schemas.openxmlformats.org/officeDocument/2006/relationships/hyperlink" Target="https://www.contractsfinder.service.gov.uk/Notice/Attachment/9dea32db-9c3b-46ac-bd7f-f7e598bf632b" TargetMode="External"/><Relationship Id="rId15" Type="http://schemas.openxmlformats.org/officeDocument/2006/relationships/hyperlink" Target="https://www.espo.org/" TargetMode="External"/><Relationship Id="rId14" Type="http://schemas.openxmlformats.org/officeDocument/2006/relationships/hyperlink" Target="https://www.ypo.co.uk/" TargetMode="External"/><Relationship Id="rId17" Type="http://schemas.openxmlformats.org/officeDocument/2006/relationships/hyperlink" Target="https://www.crowncommercial.gov.uk/agreements/RM6361" TargetMode="External"/><Relationship Id="rId16" Type="http://schemas.openxmlformats.org/officeDocument/2006/relationships/hyperlink" Target="https://www.crowncommercial.gov.uk/glossary" TargetMode="External"/><Relationship Id="rId19" Type="http://schemas.openxmlformats.org/officeDocument/2006/relationships/hyperlink" Target="https://www.crowncommercial.gov.uk/agreements/RM6361" TargetMode="External"/><Relationship Id="rId18" Type="http://schemas.openxmlformats.org/officeDocument/2006/relationships/hyperlink" Target="https://www.crowncommercial.gov.uk/?gad=1&amp;gclid=Cj0KCQjw1_SkBhDwARIsANbGpFvke8M9KpL-a_Dv7vvz_ghBdQ_DV0DOI236iyAuyd6UDGXmTnvDmRUaAqmqEALw_wcB&amp;gclsrc=aw.d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SqPKa3Kf7VREje63GGBBeKMO1A==">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