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2 (Framework Tender)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Framework Tender response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RM6229</w:t>
      <w:tab/>
      <w:t xml:space="preserve">                                           </w: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spacing w:after="0" w:line="240" w:lineRule="auto"/>
      <w:jc w:val="both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</w:r>
    <w:r w:rsidDel="00000000" w:rsidR="00000000" w:rsidRPr="00000000">
      <w:rPr>
        <w:rtl w:val="0"/>
      </w:rPr>
      <w:tab/>
      <w:tab/>
      <w:tab/>
    </w:r>
    <w:bookmarkStart w:colFirst="0" w:colLast="0" w:name="bookmark=id.30j0zll" w:id="1"/>
    <w:bookmarkEnd w:id="1"/>
    <w:r w:rsidDel="00000000" w:rsidR="00000000" w:rsidRPr="00000000">
      <w:rPr>
        <w:color w:val="bfbfbf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2 (Framework Tender)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Xyr/25YP/2S4bAhlD44afGbHTw==">AMUW2mWNI3w3jSh76EXQZmUS9xexyDHK05Mu4y29pFWWAcaFjGnL3+bAaGILqUDHC6SwmEim2br/GN14tFoHsbBRRoks4iGV6UEmtFlENox6AJ2vHU9d10UKYVjTwQ4IptKLGkHOxsyCB/B4hwE09+Ez9A/vumlO8A==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2018-06-18T10:59:00Z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