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E1AF" w14:textId="2EAB37DB" w:rsidR="000857C2" w:rsidRDefault="00034E9B" w:rsidP="00034E9B">
      <w:pPr>
        <w:suppressAutoHyphens/>
        <w:autoSpaceDN w:val="0"/>
        <w:textAlignment w:val="baseline"/>
        <w:rPr>
          <w:rFonts w:ascii="Arial" w:eastAsia="Calibri" w:hAnsi="Arial" w:cs="Arial"/>
          <w:b/>
          <w:bCs/>
          <w:iCs/>
          <w:sz w:val="24"/>
          <w:szCs w:val="24"/>
        </w:rPr>
      </w:pPr>
      <w:bookmarkStart w:id="0" w:name="_GoBack"/>
      <w:bookmarkEnd w:id="0"/>
      <w:r w:rsidRPr="00774CD0">
        <w:rPr>
          <w:rFonts w:ascii="Arial" w:eastAsia="Calibri" w:hAnsi="Arial" w:cs="Arial"/>
          <w:b/>
          <w:bCs/>
          <w:iCs/>
          <w:sz w:val="36"/>
          <w:szCs w:val="36"/>
        </w:rPr>
        <w:t>Framework Schedule 3 (</w:t>
      </w:r>
      <w:r w:rsidR="0057789E">
        <w:rPr>
          <w:rFonts w:ascii="Arial" w:eastAsia="Calibri" w:hAnsi="Arial" w:cs="Arial"/>
          <w:b/>
          <w:bCs/>
          <w:iCs/>
          <w:sz w:val="36"/>
          <w:szCs w:val="36"/>
        </w:rPr>
        <w:t xml:space="preserve">Framework </w:t>
      </w:r>
      <w:r w:rsidRPr="00774CD0">
        <w:rPr>
          <w:rFonts w:ascii="Arial" w:eastAsia="Calibri" w:hAnsi="Arial" w:cs="Arial"/>
          <w:b/>
          <w:bCs/>
          <w:iCs/>
          <w:sz w:val="36"/>
          <w:szCs w:val="36"/>
        </w:rPr>
        <w:t>Prices)</w:t>
      </w:r>
    </w:p>
    <w:p w14:paraId="798AA74B" w14:textId="76007B07" w:rsidR="00E739A8" w:rsidRPr="00C253C5" w:rsidRDefault="00E739A8" w:rsidP="00034E9B">
      <w:pPr>
        <w:suppressAutoHyphens/>
        <w:autoSpaceDN w:val="0"/>
        <w:textAlignment w:val="baseline"/>
        <w:rPr>
          <w:rFonts w:ascii="Arial" w:eastAsia="Calibri" w:hAnsi="Arial" w:cs="Arial"/>
          <w:bCs/>
          <w:iCs/>
          <w:sz w:val="24"/>
          <w:szCs w:val="24"/>
        </w:rPr>
      </w:pPr>
      <w:r w:rsidRPr="00C253C5">
        <w:rPr>
          <w:rFonts w:ascii="Arial" w:eastAsia="Calibri" w:hAnsi="Arial" w:cs="Arial"/>
          <w:b/>
          <w:bCs/>
          <w:iCs/>
          <w:sz w:val="24"/>
          <w:szCs w:val="24"/>
        </w:rPr>
        <w:t>Definitions</w:t>
      </w:r>
    </w:p>
    <w:p w14:paraId="0B7CA352" w14:textId="4DFDA6AE" w:rsidR="00E739A8" w:rsidRPr="00C253C5" w:rsidRDefault="00E739A8" w:rsidP="00744CA0">
      <w:pPr>
        <w:suppressAutoHyphens/>
        <w:autoSpaceDN w:val="0"/>
        <w:jc w:val="both"/>
        <w:textAlignment w:val="baseline"/>
        <w:rPr>
          <w:rFonts w:ascii="Arial" w:eastAsia="Calibri" w:hAnsi="Arial" w:cs="Arial"/>
          <w:bCs/>
          <w:iCs/>
          <w:sz w:val="24"/>
          <w:szCs w:val="24"/>
        </w:rPr>
      </w:pPr>
      <w:r w:rsidRPr="00C253C5">
        <w:rPr>
          <w:rFonts w:ascii="Arial" w:eastAsia="Calibri" w:hAnsi="Arial" w:cs="Arial"/>
          <w:bCs/>
          <w:iCs/>
          <w:sz w:val="24"/>
          <w:szCs w:val="24"/>
        </w:rPr>
        <w:t xml:space="preserve">The following definitions </w:t>
      </w:r>
      <w:r w:rsidR="005D367B" w:rsidRPr="00C253C5">
        <w:rPr>
          <w:rFonts w:ascii="Arial" w:eastAsia="Calibri" w:hAnsi="Arial" w:cs="Arial"/>
          <w:bCs/>
          <w:iCs/>
          <w:sz w:val="24"/>
          <w:szCs w:val="24"/>
        </w:rPr>
        <w:t>are</w:t>
      </w:r>
      <w:r w:rsidRPr="00C253C5">
        <w:rPr>
          <w:rFonts w:ascii="Arial" w:eastAsia="Calibri" w:hAnsi="Arial" w:cs="Arial"/>
          <w:bCs/>
          <w:iCs/>
          <w:sz w:val="24"/>
          <w:szCs w:val="24"/>
        </w:rPr>
        <w:t xml:space="preserve"> supplemental to those set out in Joint Schedule 1 (Defin</w:t>
      </w:r>
      <w:r w:rsidR="00B653D3" w:rsidRPr="00C253C5">
        <w:rPr>
          <w:rFonts w:ascii="Arial" w:eastAsia="Calibri" w:hAnsi="Arial" w:cs="Arial"/>
          <w:bCs/>
          <w:iCs/>
          <w:sz w:val="24"/>
          <w:szCs w:val="24"/>
        </w:rPr>
        <w:t>i</w:t>
      </w:r>
      <w:r w:rsidRPr="00C253C5">
        <w:rPr>
          <w:rFonts w:ascii="Arial" w:eastAsia="Calibri" w:hAnsi="Arial" w:cs="Arial"/>
          <w:bCs/>
          <w:iCs/>
          <w:sz w:val="24"/>
          <w:szCs w:val="24"/>
        </w:rPr>
        <w:t>tions):</w:t>
      </w:r>
    </w:p>
    <w:p w14:paraId="7767832C" w14:textId="62AD82B6" w:rsidR="00E739A8" w:rsidRPr="00C253C5" w:rsidRDefault="00932BE2" w:rsidP="00744CA0">
      <w:pPr>
        <w:suppressAutoHyphens/>
        <w:autoSpaceDN w:val="0"/>
        <w:ind w:left="2835" w:hanging="2835"/>
        <w:jc w:val="both"/>
        <w:textAlignment w:val="baseline"/>
        <w:rPr>
          <w:rFonts w:ascii="Arial" w:hAnsi="Arial" w:cs="Arial"/>
          <w:sz w:val="24"/>
          <w:szCs w:val="24"/>
        </w:rPr>
      </w:pPr>
      <w:r w:rsidRPr="00C253C5" w:rsidDel="00932BE2">
        <w:rPr>
          <w:rFonts w:ascii="Arial" w:hAnsi="Arial" w:cs="Arial"/>
          <w:sz w:val="24"/>
          <w:szCs w:val="24"/>
        </w:rPr>
        <w:t xml:space="preserve"> </w:t>
      </w:r>
      <w:r w:rsidR="00E739A8" w:rsidRPr="00C253C5">
        <w:rPr>
          <w:rFonts w:ascii="Arial" w:hAnsi="Arial" w:cs="Arial"/>
          <w:sz w:val="24"/>
          <w:szCs w:val="24"/>
        </w:rPr>
        <w:t>“</w:t>
      </w:r>
      <w:r w:rsidR="00E739A8" w:rsidRPr="00C253C5">
        <w:rPr>
          <w:rFonts w:ascii="Arial" w:hAnsi="Arial" w:cs="Arial"/>
          <w:b/>
          <w:sz w:val="24"/>
          <w:szCs w:val="24"/>
        </w:rPr>
        <w:t>Time and Materials</w:t>
      </w:r>
      <w:r w:rsidR="00E739A8" w:rsidRPr="00C253C5">
        <w:rPr>
          <w:rFonts w:ascii="Arial" w:hAnsi="Arial" w:cs="Arial"/>
          <w:sz w:val="24"/>
          <w:szCs w:val="24"/>
        </w:rPr>
        <w:t>”</w:t>
      </w:r>
      <w:r w:rsidR="00E739A8" w:rsidRPr="00C253C5">
        <w:rPr>
          <w:rFonts w:ascii="Arial" w:hAnsi="Arial" w:cs="Arial"/>
          <w:sz w:val="24"/>
          <w:szCs w:val="24"/>
        </w:rPr>
        <w:tab/>
        <w:t>a payment mechanism whereby the Buyer agrees to pay the Supplier for the work perform</w:t>
      </w:r>
      <w:r w:rsidR="00076732" w:rsidRPr="00C253C5">
        <w:rPr>
          <w:rFonts w:ascii="Arial" w:hAnsi="Arial" w:cs="Arial"/>
          <w:sz w:val="24"/>
          <w:szCs w:val="24"/>
        </w:rPr>
        <w:t>ed</w:t>
      </w:r>
      <w:r w:rsidR="00E739A8" w:rsidRPr="00C253C5">
        <w:rPr>
          <w:rFonts w:ascii="Arial" w:hAnsi="Arial" w:cs="Arial"/>
          <w:sz w:val="24"/>
          <w:szCs w:val="24"/>
        </w:rPr>
        <w:t xml:space="preserve"> by the Supplier Staff and for the materials used in the project based on pre-agreed rate cards and material disclosures and subject to time approval;</w:t>
      </w:r>
      <w:r w:rsidR="007C2DD7" w:rsidRPr="00C253C5">
        <w:rPr>
          <w:rFonts w:ascii="Arial" w:hAnsi="Arial" w:cs="Arial"/>
          <w:sz w:val="24"/>
          <w:szCs w:val="24"/>
        </w:rPr>
        <w:t xml:space="preserve"> and </w:t>
      </w:r>
    </w:p>
    <w:p w14:paraId="513B3769" w14:textId="70A89B0F" w:rsidR="006717BF" w:rsidRPr="00C253C5" w:rsidRDefault="006717BF" w:rsidP="00744CA0">
      <w:pPr>
        <w:suppressAutoHyphens/>
        <w:autoSpaceDN w:val="0"/>
        <w:ind w:left="2835" w:hanging="2835"/>
        <w:jc w:val="both"/>
        <w:textAlignment w:val="baseline"/>
        <w:rPr>
          <w:rFonts w:ascii="Arial" w:hAnsi="Arial" w:cs="Arial"/>
          <w:sz w:val="24"/>
          <w:szCs w:val="24"/>
        </w:rPr>
      </w:pPr>
      <w:r w:rsidRPr="00C253C5">
        <w:rPr>
          <w:rFonts w:ascii="Arial" w:hAnsi="Arial" w:cs="Arial"/>
          <w:sz w:val="24"/>
          <w:szCs w:val="24"/>
        </w:rPr>
        <w:t>“</w:t>
      </w:r>
      <w:r w:rsidRPr="00C253C5">
        <w:rPr>
          <w:rFonts w:ascii="Arial" w:hAnsi="Arial" w:cs="Arial"/>
          <w:b/>
          <w:sz w:val="24"/>
          <w:szCs w:val="24"/>
        </w:rPr>
        <w:t>Volume Discount</w:t>
      </w:r>
      <w:r w:rsidRPr="00C253C5">
        <w:rPr>
          <w:rFonts w:ascii="Arial" w:hAnsi="Arial" w:cs="Arial"/>
          <w:sz w:val="24"/>
          <w:szCs w:val="24"/>
        </w:rPr>
        <w:t>”</w:t>
      </w:r>
      <w:r w:rsidRPr="00C253C5">
        <w:rPr>
          <w:rFonts w:ascii="Arial" w:hAnsi="Arial" w:cs="Arial"/>
          <w:sz w:val="24"/>
          <w:szCs w:val="24"/>
        </w:rPr>
        <w:tab/>
      </w:r>
      <w:r w:rsidR="00A4427C" w:rsidRPr="00C253C5">
        <w:rPr>
          <w:rFonts w:ascii="Arial" w:hAnsi="Arial" w:cs="Arial"/>
          <w:sz w:val="24"/>
          <w:szCs w:val="24"/>
        </w:rPr>
        <w:t xml:space="preserve">the </w:t>
      </w:r>
      <w:r w:rsidR="0015595E" w:rsidRPr="00C253C5">
        <w:rPr>
          <w:rFonts w:ascii="Arial" w:hAnsi="Arial" w:cs="Arial"/>
          <w:sz w:val="24"/>
          <w:szCs w:val="24"/>
        </w:rPr>
        <w:t xml:space="preserve">percentage </w:t>
      </w:r>
      <w:r w:rsidR="00A4427C" w:rsidRPr="00C253C5">
        <w:rPr>
          <w:rFonts w:ascii="Arial" w:hAnsi="Arial" w:cs="Arial"/>
          <w:sz w:val="24"/>
          <w:szCs w:val="24"/>
        </w:rPr>
        <w:t xml:space="preserve">discount </w:t>
      </w:r>
      <w:r w:rsidR="003A093D" w:rsidRPr="00C253C5">
        <w:rPr>
          <w:rFonts w:ascii="Arial" w:hAnsi="Arial" w:cs="Arial"/>
          <w:sz w:val="24"/>
          <w:szCs w:val="24"/>
        </w:rPr>
        <w:t xml:space="preserve">to </w:t>
      </w:r>
      <w:r w:rsidR="00FA2711" w:rsidRPr="00C253C5">
        <w:rPr>
          <w:rFonts w:ascii="Arial" w:hAnsi="Arial" w:cs="Arial"/>
          <w:sz w:val="24"/>
          <w:szCs w:val="24"/>
        </w:rPr>
        <w:t xml:space="preserve">be </w:t>
      </w:r>
      <w:r w:rsidR="00A4427C" w:rsidRPr="00C253C5">
        <w:rPr>
          <w:rFonts w:ascii="Arial" w:hAnsi="Arial" w:cs="Arial"/>
          <w:sz w:val="24"/>
          <w:szCs w:val="24"/>
        </w:rPr>
        <w:t xml:space="preserve">applied </w:t>
      </w:r>
      <w:r w:rsidR="00DA7ABC" w:rsidRPr="00C253C5">
        <w:rPr>
          <w:rFonts w:ascii="Arial" w:hAnsi="Arial" w:cs="Arial"/>
          <w:sz w:val="24"/>
          <w:szCs w:val="24"/>
        </w:rPr>
        <w:t xml:space="preserve">automatically by the Supplier in accordance with this Schedule </w:t>
      </w:r>
      <w:r w:rsidR="0015595E" w:rsidRPr="00C253C5">
        <w:rPr>
          <w:rFonts w:ascii="Arial" w:hAnsi="Arial" w:cs="Arial"/>
          <w:sz w:val="24"/>
          <w:szCs w:val="24"/>
        </w:rPr>
        <w:t xml:space="preserve">to </w:t>
      </w:r>
      <w:r w:rsidR="00883F7F" w:rsidRPr="00C253C5">
        <w:rPr>
          <w:rFonts w:ascii="Arial" w:hAnsi="Arial" w:cs="Arial"/>
          <w:sz w:val="24"/>
          <w:szCs w:val="24"/>
        </w:rPr>
        <w:t>all Charges</w:t>
      </w:r>
      <w:r w:rsidR="002C696B" w:rsidRPr="00C253C5">
        <w:rPr>
          <w:rFonts w:ascii="Arial" w:hAnsi="Arial" w:cs="Arial"/>
          <w:sz w:val="24"/>
          <w:szCs w:val="24"/>
        </w:rPr>
        <w:t xml:space="preserve"> (excluding other c</w:t>
      </w:r>
      <w:r w:rsidR="00B250DB" w:rsidRPr="00C253C5">
        <w:rPr>
          <w:rFonts w:ascii="Arial" w:hAnsi="Arial" w:cs="Arial"/>
          <w:sz w:val="24"/>
          <w:szCs w:val="24"/>
        </w:rPr>
        <w:t xml:space="preserve">osts </w:t>
      </w:r>
      <w:r w:rsidR="0011356C" w:rsidRPr="00C253C5">
        <w:rPr>
          <w:rFonts w:ascii="Arial" w:hAnsi="Arial" w:cs="Arial"/>
          <w:sz w:val="24"/>
          <w:szCs w:val="24"/>
        </w:rPr>
        <w:t>referred to</w:t>
      </w:r>
      <w:r w:rsidR="00B250DB" w:rsidRPr="00C253C5">
        <w:rPr>
          <w:rFonts w:ascii="Arial" w:hAnsi="Arial" w:cs="Arial"/>
          <w:sz w:val="24"/>
          <w:szCs w:val="24"/>
        </w:rPr>
        <w:t xml:space="preserve"> in </w:t>
      </w:r>
      <w:r w:rsidR="0011356C" w:rsidRPr="00C253C5">
        <w:rPr>
          <w:rFonts w:ascii="Arial" w:hAnsi="Arial" w:cs="Arial"/>
          <w:sz w:val="24"/>
          <w:szCs w:val="24"/>
        </w:rPr>
        <w:t>P</w:t>
      </w:r>
      <w:r w:rsidR="00B250DB" w:rsidRPr="00C253C5">
        <w:rPr>
          <w:rFonts w:ascii="Arial" w:hAnsi="Arial" w:cs="Arial"/>
          <w:sz w:val="24"/>
          <w:szCs w:val="24"/>
        </w:rPr>
        <w:t>aragraph 7</w:t>
      </w:r>
      <w:r w:rsidR="002C696B" w:rsidRPr="00C253C5">
        <w:rPr>
          <w:rFonts w:ascii="Arial" w:hAnsi="Arial" w:cs="Arial"/>
          <w:sz w:val="24"/>
          <w:szCs w:val="24"/>
        </w:rPr>
        <w:t xml:space="preserve"> below)</w:t>
      </w:r>
      <w:r w:rsidR="00883F7F" w:rsidRPr="00C253C5">
        <w:rPr>
          <w:rFonts w:ascii="Arial" w:hAnsi="Arial" w:cs="Arial"/>
          <w:sz w:val="24"/>
          <w:szCs w:val="24"/>
        </w:rPr>
        <w:t xml:space="preserve"> </w:t>
      </w:r>
      <w:r w:rsidR="0015595E" w:rsidRPr="00C253C5">
        <w:rPr>
          <w:rFonts w:ascii="Arial" w:hAnsi="Arial" w:cs="Arial"/>
          <w:sz w:val="24"/>
          <w:szCs w:val="24"/>
        </w:rPr>
        <w:t xml:space="preserve">invoiced by the Supplier </w:t>
      </w:r>
      <w:r w:rsidR="00883F7F" w:rsidRPr="00C253C5">
        <w:rPr>
          <w:rFonts w:ascii="Arial" w:hAnsi="Arial" w:cs="Arial"/>
          <w:sz w:val="24"/>
          <w:szCs w:val="24"/>
        </w:rPr>
        <w:t xml:space="preserve">to </w:t>
      </w:r>
      <w:r w:rsidR="00FA2711" w:rsidRPr="00C253C5">
        <w:rPr>
          <w:rFonts w:ascii="Arial" w:hAnsi="Arial" w:cs="Arial"/>
          <w:sz w:val="24"/>
          <w:szCs w:val="24"/>
        </w:rPr>
        <w:t xml:space="preserve">all </w:t>
      </w:r>
      <w:r w:rsidR="00883F7F" w:rsidRPr="00C253C5">
        <w:rPr>
          <w:rFonts w:ascii="Arial" w:hAnsi="Arial" w:cs="Arial"/>
          <w:sz w:val="24"/>
          <w:szCs w:val="24"/>
        </w:rPr>
        <w:t>Buyers</w:t>
      </w:r>
      <w:r w:rsidR="00FA2711" w:rsidRPr="00C253C5">
        <w:rPr>
          <w:rFonts w:ascii="Arial" w:hAnsi="Arial" w:cs="Arial"/>
          <w:sz w:val="24"/>
          <w:szCs w:val="24"/>
        </w:rPr>
        <w:t>,</w:t>
      </w:r>
      <w:r w:rsidR="00883F7F" w:rsidRPr="00C253C5">
        <w:rPr>
          <w:rFonts w:ascii="Arial" w:hAnsi="Arial" w:cs="Arial"/>
          <w:sz w:val="24"/>
          <w:szCs w:val="24"/>
        </w:rPr>
        <w:t xml:space="preserve"> </w:t>
      </w:r>
      <w:r w:rsidR="00DA7ABC" w:rsidRPr="00C253C5">
        <w:rPr>
          <w:rFonts w:ascii="Arial" w:hAnsi="Arial" w:cs="Arial"/>
          <w:sz w:val="24"/>
          <w:szCs w:val="24"/>
        </w:rPr>
        <w:t>after</w:t>
      </w:r>
      <w:r w:rsidR="0015595E" w:rsidRPr="00C253C5">
        <w:rPr>
          <w:rFonts w:ascii="Arial" w:hAnsi="Arial" w:cs="Arial"/>
          <w:sz w:val="24"/>
          <w:szCs w:val="24"/>
        </w:rPr>
        <w:t xml:space="preserve"> the </w:t>
      </w:r>
      <w:r w:rsidR="00482F68" w:rsidRPr="00C253C5">
        <w:rPr>
          <w:rFonts w:ascii="Arial" w:hAnsi="Arial" w:cs="Arial"/>
          <w:sz w:val="24"/>
          <w:szCs w:val="24"/>
        </w:rPr>
        <w:t xml:space="preserve">accumulated </w:t>
      </w:r>
      <w:r w:rsidR="00883F7F" w:rsidRPr="00C253C5">
        <w:rPr>
          <w:rFonts w:ascii="Arial" w:hAnsi="Arial" w:cs="Arial"/>
          <w:sz w:val="24"/>
          <w:szCs w:val="24"/>
        </w:rPr>
        <w:t>total</w:t>
      </w:r>
      <w:r w:rsidR="00FA2711" w:rsidRPr="00C253C5">
        <w:rPr>
          <w:rFonts w:ascii="Arial" w:hAnsi="Arial" w:cs="Arial"/>
          <w:sz w:val="24"/>
          <w:szCs w:val="24"/>
        </w:rPr>
        <w:t xml:space="preserve"> </w:t>
      </w:r>
      <w:r w:rsidR="00482F68" w:rsidRPr="00C253C5">
        <w:rPr>
          <w:rFonts w:ascii="Arial" w:hAnsi="Arial" w:cs="Arial"/>
          <w:sz w:val="24"/>
          <w:szCs w:val="24"/>
        </w:rPr>
        <w:t xml:space="preserve">of </w:t>
      </w:r>
      <w:r w:rsidR="00744CA0" w:rsidRPr="00C253C5">
        <w:rPr>
          <w:rFonts w:ascii="Arial" w:hAnsi="Arial" w:cs="Arial"/>
          <w:sz w:val="24"/>
          <w:szCs w:val="24"/>
        </w:rPr>
        <w:t xml:space="preserve">all </w:t>
      </w:r>
      <w:r w:rsidR="00FA2711" w:rsidRPr="00C253C5">
        <w:rPr>
          <w:rFonts w:ascii="Arial" w:hAnsi="Arial" w:cs="Arial"/>
          <w:sz w:val="24"/>
          <w:szCs w:val="24"/>
        </w:rPr>
        <w:t xml:space="preserve">Charges </w:t>
      </w:r>
      <w:r w:rsidR="0015595E" w:rsidRPr="00C253C5">
        <w:rPr>
          <w:rFonts w:ascii="Arial" w:hAnsi="Arial" w:cs="Arial"/>
          <w:sz w:val="24"/>
          <w:szCs w:val="24"/>
        </w:rPr>
        <w:t xml:space="preserve">invoiced </w:t>
      </w:r>
      <w:r w:rsidR="00DA7ABC" w:rsidRPr="00C253C5">
        <w:rPr>
          <w:rFonts w:ascii="Arial" w:hAnsi="Arial" w:cs="Arial"/>
          <w:sz w:val="24"/>
          <w:szCs w:val="24"/>
        </w:rPr>
        <w:t xml:space="preserve">by the Supplier in any Contract Year </w:t>
      </w:r>
      <w:r w:rsidR="00883F7F" w:rsidRPr="00C253C5">
        <w:rPr>
          <w:rFonts w:ascii="Arial" w:hAnsi="Arial" w:cs="Arial"/>
          <w:sz w:val="24"/>
          <w:szCs w:val="24"/>
        </w:rPr>
        <w:t>meet</w:t>
      </w:r>
      <w:r w:rsidR="00FA2711" w:rsidRPr="00C253C5">
        <w:rPr>
          <w:rFonts w:ascii="Arial" w:hAnsi="Arial" w:cs="Arial"/>
          <w:sz w:val="24"/>
          <w:szCs w:val="24"/>
        </w:rPr>
        <w:t>s</w:t>
      </w:r>
      <w:r w:rsidR="00883F7F" w:rsidRPr="00C253C5">
        <w:rPr>
          <w:rFonts w:ascii="Arial" w:hAnsi="Arial" w:cs="Arial"/>
          <w:sz w:val="24"/>
          <w:szCs w:val="24"/>
        </w:rPr>
        <w:t xml:space="preserve"> or exceed</w:t>
      </w:r>
      <w:r w:rsidR="00FA2711" w:rsidRPr="00C253C5">
        <w:rPr>
          <w:rFonts w:ascii="Arial" w:hAnsi="Arial" w:cs="Arial"/>
          <w:sz w:val="24"/>
          <w:szCs w:val="24"/>
        </w:rPr>
        <w:t>s</w:t>
      </w:r>
      <w:r w:rsidR="0015595E" w:rsidRPr="00C253C5">
        <w:rPr>
          <w:rFonts w:ascii="Arial" w:hAnsi="Arial" w:cs="Arial"/>
          <w:sz w:val="24"/>
          <w:szCs w:val="24"/>
        </w:rPr>
        <w:t xml:space="preserve"> the</w:t>
      </w:r>
      <w:r w:rsidR="00A4427C" w:rsidRPr="00C253C5">
        <w:rPr>
          <w:rFonts w:ascii="Arial" w:hAnsi="Arial" w:cs="Arial"/>
          <w:sz w:val="24"/>
          <w:szCs w:val="24"/>
        </w:rPr>
        <w:t xml:space="preserve"> specified </w:t>
      </w:r>
      <w:r w:rsidR="0015595E" w:rsidRPr="00C253C5">
        <w:rPr>
          <w:rFonts w:ascii="Arial" w:hAnsi="Arial" w:cs="Arial"/>
          <w:sz w:val="24"/>
          <w:szCs w:val="24"/>
        </w:rPr>
        <w:t>threshold</w:t>
      </w:r>
      <w:r w:rsidR="00DA7ABC" w:rsidRPr="00C253C5">
        <w:rPr>
          <w:rFonts w:ascii="Arial" w:hAnsi="Arial" w:cs="Arial"/>
          <w:sz w:val="24"/>
          <w:szCs w:val="24"/>
        </w:rPr>
        <w:t>(</w:t>
      </w:r>
      <w:r w:rsidR="00883F7F" w:rsidRPr="00C253C5">
        <w:rPr>
          <w:rFonts w:ascii="Arial" w:hAnsi="Arial" w:cs="Arial"/>
          <w:sz w:val="24"/>
          <w:szCs w:val="24"/>
        </w:rPr>
        <w:t>s</w:t>
      </w:r>
      <w:r w:rsidR="00DA7ABC" w:rsidRPr="00C253C5">
        <w:rPr>
          <w:rFonts w:ascii="Arial" w:hAnsi="Arial" w:cs="Arial"/>
          <w:sz w:val="24"/>
          <w:szCs w:val="24"/>
        </w:rPr>
        <w:t>)</w:t>
      </w:r>
      <w:r w:rsidR="0015595E" w:rsidRPr="00C253C5">
        <w:rPr>
          <w:rFonts w:ascii="Arial" w:hAnsi="Arial" w:cs="Arial"/>
          <w:sz w:val="24"/>
          <w:szCs w:val="24"/>
        </w:rPr>
        <w:t xml:space="preserve"> set out in Paragraph 8.2 and Table 2 of Annex 1 of this Schedule</w:t>
      </w:r>
      <w:r w:rsidR="007C2DD7" w:rsidRPr="00C253C5">
        <w:rPr>
          <w:rFonts w:ascii="Arial" w:hAnsi="Arial" w:cs="Arial"/>
          <w:sz w:val="24"/>
          <w:szCs w:val="24"/>
        </w:rPr>
        <w:t>.</w:t>
      </w:r>
    </w:p>
    <w:p w14:paraId="1D27C194" w14:textId="77777777" w:rsidR="0057789E" w:rsidRPr="00C253C5" w:rsidRDefault="003C776E" w:rsidP="000E6415">
      <w:pPr>
        <w:pStyle w:val="GPSL1SCHEDULEHeading"/>
        <w:rPr>
          <w:szCs w:val="24"/>
        </w:rPr>
      </w:pPr>
      <w:bookmarkStart w:id="1" w:name="_Ref365638373"/>
      <w:r w:rsidRPr="00C253C5">
        <w:rPr>
          <w:szCs w:val="24"/>
        </w:rPr>
        <w:t>How Framework Prices are used to calculate Call-Off Charges</w:t>
      </w:r>
    </w:p>
    <w:p w14:paraId="193A1DCA" w14:textId="77777777" w:rsidR="0057789E" w:rsidRPr="00C253C5" w:rsidRDefault="0057789E" w:rsidP="00482F68">
      <w:pPr>
        <w:pStyle w:val="GPSL2Numbered"/>
        <w:numPr>
          <w:ilvl w:val="1"/>
          <w:numId w:val="1"/>
        </w:numPr>
        <w:tabs>
          <w:tab w:val="clear" w:pos="709"/>
          <w:tab w:val="clear" w:pos="1134"/>
        </w:tabs>
        <w:ind w:left="1134" w:hanging="504"/>
        <w:rPr>
          <w:rFonts w:ascii="Arial" w:hAnsi="Arial"/>
          <w:sz w:val="24"/>
          <w:szCs w:val="24"/>
        </w:rPr>
      </w:pPr>
      <w:r w:rsidRPr="00C253C5">
        <w:rPr>
          <w:rFonts w:ascii="Arial" w:hAnsi="Arial"/>
          <w:sz w:val="24"/>
          <w:szCs w:val="24"/>
        </w:rPr>
        <w:t xml:space="preserve">The Framework Prices: </w:t>
      </w:r>
    </w:p>
    <w:p w14:paraId="65958BBF" w14:textId="3F669E6A" w:rsidR="0057789E" w:rsidRPr="00C253C5" w:rsidRDefault="0057789E" w:rsidP="00482F68">
      <w:pPr>
        <w:pStyle w:val="GPSL3numberedclause"/>
        <w:tabs>
          <w:tab w:val="clear" w:pos="2127"/>
          <w:tab w:val="left" w:pos="1440"/>
        </w:tabs>
        <w:ind w:left="1980" w:hanging="810"/>
        <w:rPr>
          <w:rFonts w:ascii="Arial" w:hAnsi="Arial"/>
          <w:sz w:val="24"/>
          <w:szCs w:val="24"/>
        </w:rPr>
      </w:pPr>
      <w:r w:rsidRPr="00C253C5">
        <w:rPr>
          <w:rFonts w:ascii="Arial" w:hAnsi="Arial"/>
          <w:sz w:val="24"/>
          <w:szCs w:val="24"/>
        </w:rPr>
        <w:t xml:space="preserve">will be used as the basis for the </w:t>
      </w:r>
      <w:r w:rsidR="006366EE" w:rsidRPr="00C253C5">
        <w:rPr>
          <w:rFonts w:ascii="Arial" w:hAnsi="Arial"/>
          <w:sz w:val="24"/>
          <w:szCs w:val="24"/>
        </w:rPr>
        <w:t>C</w:t>
      </w:r>
      <w:r w:rsidRPr="00C253C5">
        <w:rPr>
          <w:rFonts w:ascii="Arial" w:hAnsi="Arial"/>
          <w:sz w:val="24"/>
          <w:szCs w:val="24"/>
        </w:rPr>
        <w:t xml:space="preserve">harges (and are </w:t>
      </w:r>
      <w:r w:rsidR="001125E5" w:rsidRPr="00C253C5">
        <w:rPr>
          <w:rFonts w:ascii="Arial" w:hAnsi="Arial"/>
          <w:sz w:val="24"/>
          <w:szCs w:val="24"/>
        </w:rPr>
        <w:t xml:space="preserve">the </w:t>
      </w:r>
      <w:r w:rsidRPr="00C253C5">
        <w:rPr>
          <w:rFonts w:ascii="Arial" w:hAnsi="Arial"/>
          <w:sz w:val="24"/>
          <w:szCs w:val="24"/>
        </w:rPr>
        <w:t>maximum</w:t>
      </w:r>
      <w:r w:rsidR="001125E5" w:rsidRPr="00C253C5">
        <w:rPr>
          <w:rFonts w:ascii="Arial" w:hAnsi="Arial"/>
          <w:sz w:val="24"/>
          <w:szCs w:val="24"/>
        </w:rPr>
        <w:t xml:space="preserve"> prices</w:t>
      </w:r>
      <w:r w:rsidRPr="00C253C5">
        <w:rPr>
          <w:rFonts w:ascii="Arial" w:hAnsi="Arial"/>
          <w:sz w:val="24"/>
          <w:szCs w:val="24"/>
        </w:rPr>
        <w:t xml:space="preserve"> that the Supplier may charge) under each Call</w:t>
      </w:r>
      <w:r w:rsidR="00744CA0" w:rsidRPr="00C253C5">
        <w:rPr>
          <w:rFonts w:ascii="Arial" w:hAnsi="Arial"/>
          <w:sz w:val="24"/>
          <w:szCs w:val="24"/>
        </w:rPr>
        <w:t>-</w:t>
      </w:r>
      <w:r w:rsidRPr="00C253C5">
        <w:rPr>
          <w:rFonts w:ascii="Arial" w:hAnsi="Arial"/>
          <w:sz w:val="24"/>
          <w:szCs w:val="24"/>
        </w:rPr>
        <w:t>Off Contract; and</w:t>
      </w:r>
    </w:p>
    <w:p w14:paraId="351F1586" w14:textId="77777777" w:rsidR="0057789E" w:rsidRPr="00C253C5" w:rsidRDefault="0057789E" w:rsidP="00482F68">
      <w:pPr>
        <w:pStyle w:val="GPSL3numberedclause"/>
        <w:tabs>
          <w:tab w:val="clear" w:pos="2127"/>
        </w:tabs>
        <w:ind w:left="1980" w:hanging="810"/>
        <w:rPr>
          <w:rFonts w:ascii="Arial" w:hAnsi="Arial"/>
          <w:sz w:val="24"/>
          <w:szCs w:val="24"/>
        </w:rPr>
      </w:pPr>
      <w:r w:rsidRPr="00C253C5">
        <w:rPr>
          <w:rFonts w:ascii="Arial" w:hAnsi="Arial"/>
          <w:sz w:val="24"/>
          <w:szCs w:val="24"/>
        </w:rPr>
        <w:t>cannot be increased except as in accordance with this Schedule.</w:t>
      </w:r>
    </w:p>
    <w:p w14:paraId="0489882E" w14:textId="77777777" w:rsidR="0057789E" w:rsidRPr="00C253C5" w:rsidRDefault="0057789E" w:rsidP="00482F68">
      <w:pPr>
        <w:pStyle w:val="GPSL2Numbered"/>
        <w:numPr>
          <w:ilvl w:val="1"/>
          <w:numId w:val="1"/>
        </w:numPr>
        <w:tabs>
          <w:tab w:val="clear" w:pos="709"/>
          <w:tab w:val="clear" w:pos="1134"/>
        </w:tabs>
        <w:ind w:left="1134" w:hanging="504"/>
        <w:rPr>
          <w:rFonts w:ascii="Arial" w:hAnsi="Arial"/>
          <w:sz w:val="24"/>
          <w:szCs w:val="24"/>
        </w:rPr>
      </w:pPr>
      <w:r w:rsidRPr="00C253C5">
        <w:rPr>
          <w:rFonts w:ascii="Arial" w:hAnsi="Arial"/>
          <w:sz w:val="24"/>
          <w:szCs w:val="24"/>
        </w:rPr>
        <w:t>The Charges:</w:t>
      </w:r>
    </w:p>
    <w:p w14:paraId="2B39FFAA" w14:textId="30FEF3C9" w:rsidR="0057789E" w:rsidRPr="00C253C5" w:rsidRDefault="0057789E" w:rsidP="00482F68">
      <w:pPr>
        <w:pStyle w:val="GPSL3numberedclause"/>
        <w:tabs>
          <w:tab w:val="clear" w:pos="2127"/>
        </w:tabs>
        <w:ind w:left="1980" w:hanging="810"/>
        <w:rPr>
          <w:rFonts w:ascii="Arial" w:hAnsi="Arial"/>
          <w:sz w:val="24"/>
          <w:szCs w:val="24"/>
        </w:rPr>
      </w:pPr>
      <w:r w:rsidRPr="00C253C5">
        <w:rPr>
          <w:rFonts w:ascii="Arial" w:hAnsi="Arial"/>
          <w:sz w:val="24"/>
          <w:szCs w:val="24"/>
        </w:rPr>
        <w:t>shall be calculated in accordance with the terms of the Call</w:t>
      </w:r>
      <w:r w:rsidR="006366EE" w:rsidRPr="00C253C5">
        <w:rPr>
          <w:rFonts w:ascii="Arial" w:hAnsi="Arial"/>
          <w:sz w:val="24"/>
          <w:szCs w:val="24"/>
        </w:rPr>
        <w:t>-</w:t>
      </w:r>
      <w:r w:rsidRPr="00C253C5">
        <w:rPr>
          <w:rFonts w:ascii="Arial" w:hAnsi="Arial"/>
          <w:sz w:val="24"/>
          <w:szCs w:val="24"/>
        </w:rPr>
        <w:t xml:space="preserve">Off Contract and in particular in accordance with the terms of the Order Form; </w:t>
      </w:r>
    </w:p>
    <w:p w14:paraId="6B11E403" w14:textId="6F43866F" w:rsidR="0057789E" w:rsidRPr="00C253C5" w:rsidRDefault="0057789E" w:rsidP="00482F68">
      <w:pPr>
        <w:pStyle w:val="GPSL3numberedclause"/>
        <w:tabs>
          <w:tab w:val="clear" w:pos="2127"/>
        </w:tabs>
        <w:ind w:left="1980" w:hanging="810"/>
        <w:rPr>
          <w:rFonts w:ascii="Arial" w:hAnsi="Arial"/>
          <w:sz w:val="24"/>
          <w:szCs w:val="24"/>
        </w:rPr>
      </w:pPr>
      <w:r w:rsidRPr="00C253C5">
        <w:rPr>
          <w:rFonts w:ascii="Arial" w:hAnsi="Arial"/>
          <w:sz w:val="24"/>
          <w:szCs w:val="24"/>
        </w:rPr>
        <w:t>cannot be increased except as specifically permitted by the Call</w:t>
      </w:r>
      <w:r w:rsidR="006366EE" w:rsidRPr="00C253C5">
        <w:rPr>
          <w:rFonts w:ascii="Arial" w:hAnsi="Arial"/>
          <w:sz w:val="24"/>
          <w:szCs w:val="24"/>
        </w:rPr>
        <w:t>-</w:t>
      </w:r>
      <w:r w:rsidRPr="00C253C5">
        <w:rPr>
          <w:rFonts w:ascii="Arial" w:hAnsi="Arial"/>
          <w:sz w:val="24"/>
          <w:szCs w:val="24"/>
        </w:rPr>
        <w:t xml:space="preserve">Off Contract and in particular shall only be subject to Indexation where specifically stated </w:t>
      </w:r>
      <w:r w:rsidR="00690232" w:rsidRPr="00C253C5">
        <w:rPr>
          <w:rFonts w:ascii="Arial" w:hAnsi="Arial"/>
          <w:sz w:val="24"/>
          <w:szCs w:val="24"/>
        </w:rPr>
        <w:t xml:space="preserve">and provided for </w:t>
      </w:r>
      <w:r w:rsidRPr="00C253C5">
        <w:rPr>
          <w:rFonts w:ascii="Arial" w:hAnsi="Arial"/>
          <w:sz w:val="24"/>
          <w:szCs w:val="24"/>
        </w:rPr>
        <w:t xml:space="preserve">in the Order Form; </w:t>
      </w:r>
      <w:r w:rsidR="006C7F81" w:rsidRPr="00C253C5">
        <w:rPr>
          <w:rFonts w:ascii="Arial" w:hAnsi="Arial"/>
          <w:sz w:val="24"/>
          <w:szCs w:val="24"/>
        </w:rPr>
        <w:t>and</w:t>
      </w:r>
    </w:p>
    <w:p w14:paraId="6D8356B7" w14:textId="5B7ED601" w:rsidR="006366EE" w:rsidRPr="00C253C5" w:rsidRDefault="006366EE" w:rsidP="00482F68">
      <w:pPr>
        <w:pStyle w:val="GPSL3numberedclause"/>
        <w:tabs>
          <w:tab w:val="clear" w:pos="2127"/>
        </w:tabs>
        <w:ind w:left="1980" w:hanging="810"/>
        <w:rPr>
          <w:rFonts w:ascii="Arial" w:hAnsi="Arial"/>
          <w:sz w:val="24"/>
          <w:szCs w:val="24"/>
        </w:rPr>
      </w:pPr>
      <w:r w:rsidRPr="00C253C5">
        <w:rPr>
          <w:rFonts w:ascii="Arial" w:hAnsi="Arial"/>
          <w:sz w:val="24"/>
          <w:szCs w:val="24"/>
        </w:rPr>
        <w:t xml:space="preserve">shall be </w:t>
      </w:r>
      <w:r w:rsidR="00744CA0" w:rsidRPr="00C253C5">
        <w:rPr>
          <w:rFonts w:ascii="Arial" w:hAnsi="Arial"/>
          <w:sz w:val="24"/>
          <w:szCs w:val="24"/>
        </w:rPr>
        <w:t xml:space="preserve">automatically </w:t>
      </w:r>
      <w:r w:rsidR="001125E5" w:rsidRPr="00C253C5">
        <w:rPr>
          <w:rFonts w:ascii="Arial" w:hAnsi="Arial"/>
          <w:sz w:val="24"/>
          <w:szCs w:val="24"/>
        </w:rPr>
        <w:t>reduced</w:t>
      </w:r>
      <w:r w:rsidRPr="00C253C5">
        <w:rPr>
          <w:rFonts w:ascii="Arial" w:hAnsi="Arial"/>
          <w:sz w:val="24"/>
          <w:szCs w:val="24"/>
        </w:rPr>
        <w:t xml:space="preserve"> </w:t>
      </w:r>
      <w:r w:rsidR="00123C15" w:rsidRPr="00C253C5">
        <w:rPr>
          <w:rFonts w:ascii="Arial" w:hAnsi="Arial"/>
          <w:sz w:val="24"/>
          <w:szCs w:val="24"/>
        </w:rPr>
        <w:t xml:space="preserve">by the Supplier </w:t>
      </w:r>
      <w:r w:rsidRPr="00C253C5">
        <w:rPr>
          <w:rFonts w:ascii="Arial" w:hAnsi="Arial"/>
          <w:sz w:val="24"/>
          <w:szCs w:val="24"/>
        </w:rPr>
        <w:t xml:space="preserve">in accordance with </w:t>
      </w:r>
      <w:r w:rsidR="005E26E2" w:rsidRPr="00C253C5">
        <w:rPr>
          <w:rFonts w:ascii="Arial" w:hAnsi="Arial"/>
          <w:sz w:val="24"/>
          <w:szCs w:val="24"/>
        </w:rPr>
        <w:t xml:space="preserve">the accurate and timely application of any </w:t>
      </w:r>
      <w:r w:rsidRPr="00C253C5">
        <w:rPr>
          <w:rFonts w:ascii="Arial" w:hAnsi="Arial"/>
          <w:sz w:val="24"/>
          <w:szCs w:val="24"/>
        </w:rPr>
        <w:t>Volume Discounts</w:t>
      </w:r>
      <w:r w:rsidR="006C7F81" w:rsidRPr="00C253C5">
        <w:rPr>
          <w:rFonts w:ascii="Arial" w:hAnsi="Arial"/>
          <w:sz w:val="24"/>
          <w:szCs w:val="24"/>
        </w:rPr>
        <w:t>.</w:t>
      </w:r>
    </w:p>
    <w:p w14:paraId="28653D54" w14:textId="6B03587D" w:rsidR="0057789E" w:rsidRPr="00C253C5" w:rsidRDefault="0057789E" w:rsidP="00824FB4">
      <w:pPr>
        <w:pStyle w:val="GPSL3numberedclause"/>
        <w:numPr>
          <w:ilvl w:val="0"/>
          <w:numId w:val="0"/>
        </w:numPr>
        <w:tabs>
          <w:tab w:val="clear" w:pos="2127"/>
        </w:tabs>
        <w:rPr>
          <w:rFonts w:ascii="Arial" w:hAnsi="Arial"/>
          <w:sz w:val="24"/>
          <w:szCs w:val="24"/>
        </w:rPr>
      </w:pPr>
    </w:p>
    <w:p w14:paraId="4EEE8B44" w14:textId="73F57098" w:rsidR="0057789E" w:rsidRPr="00C253C5" w:rsidRDefault="006335A8" w:rsidP="001114A0">
      <w:pPr>
        <w:pStyle w:val="GPSL2Numbered"/>
        <w:numPr>
          <w:ilvl w:val="1"/>
          <w:numId w:val="1"/>
        </w:numPr>
        <w:tabs>
          <w:tab w:val="clear" w:pos="709"/>
          <w:tab w:val="clear" w:pos="1134"/>
        </w:tabs>
        <w:ind w:left="1134" w:hanging="504"/>
        <w:rPr>
          <w:rFonts w:ascii="Arial" w:hAnsi="Arial"/>
          <w:sz w:val="24"/>
          <w:szCs w:val="24"/>
        </w:rPr>
      </w:pPr>
      <w:bookmarkStart w:id="2" w:name="_Ref362009655"/>
      <w:r w:rsidRPr="00C253C5">
        <w:rPr>
          <w:rFonts w:ascii="Arial" w:hAnsi="Arial"/>
          <w:sz w:val="24"/>
          <w:szCs w:val="24"/>
        </w:rPr>
        <w:t>Other than Volume Discounts, a</w:t>
      </w:r>
      <w:r w:rsidR="0057789E" w:rsidRPr="00C253C5">
        <w:rPr>
          <w:rFonts w:ascii="Arial" w:hAnsi="Arial"/>
          <w:sz w:val="24"/>
          <w:szCs w:val="24"/>
        </w:rPr>
        <w:t>ny variation to the Charges payable under a Call</w:t>
      </w:r>
      <w:r w:rsidRPr="00C253C5">
        <w:rPr>
          <w:rFonts w:ascii="Arial" w:hAnsi="Arial"/>
          <w:sz w:val="24"/>
          <w:szCs w:val="24"/>
        </w:rPr>
        <w:t>-</w:t>
      </w:r>
      <w:r w:rsidR="0057789E" w:rsidRPr="00C253C5">
        <w:rPr>
          <w:rFonts w:ascii="Arial" w:hAnsi="Arial"/>
          <w:sz w:val="24"/>
          <w:szCs w:val="24"/>
        </w:rPr>
        <w:t>Off Contract must be agreed between the Supplier and the Buyer and implemented using the procedure for altering Framework Prices in accordance with this Schedule</w:t>
      </w:r>
      <w:r w:rsidR="002F7745" w:rsidRPr="00C253C5">
        <w:rPr>
          <w:rFonts w:ascii="Arial" w:hAnsi="Arial"/>
          <w:sz w:val="24"/>
          <w:szCs w:val="24"/>
        </w:rPr>
        <w:t>.</w:t>
      </w:r>
    </w:p>
    <w:bookmarkEnd w:id="2"/>
    <w:p w14:paraId="3061A20C" w14:textId="77777777" w:rsidR="0057789E" w:rsidRPr="00C253C5" w:rsidRDefault="00973BE3" w:rsidP="000E6415">
      <w:pPr>
        <w:pStyle w:val="GPSL1SCHEDULEHeading"/>
        <w:rPr>
          <w:szCs w:val="24"/>
        </w:rPr>
      </w:pPr>
      <w:r w:rsidRPr="00C253C5">
        <w:rPr>
          <w:szCs w:val="24"/>
        </w:rPr>
        <w:lastRenderedPageBreak/>
        <w:t>How Framework Prices are calculated</w:t>
      </w:r>
    </w:p>
    <w:p w14:paraId="2C9260E1" w14:textId="199641D6" w:rsidR="0057789E" w:rsidRPr="00C253C5" w:rsidRDefault="0057789E" w:rsidP="001114A0">
      <w:pPr>
        <w:pStyle w:val="GPSL2Numbered"/>
        <w:numPr>
          <w:ilvl w:val="1"/>
          <w:numId w:val="1"/>
        </w:numPr>
        <w:tabs>
          <w:tab w:val="clear" w:pos="709"/>
          <w:tab w:val="clear" w:pos="1134"/>
        </w:tabs>
        <w:ind w:left="1134" w:hanging="504"/>
        <w:rPr>
          <w:rFonts w:ascii="Arial" w:hAnsi="Arial"/>
          <w:sz w:val="24"/>
          <w:szCs w:val="24"/>
        </w:rPr>
      </w:pPr>
      <w:r w:rsidRPr="00C253C5">
        <w:rPr>
          <w:rFonts w:ascii="Arial" w:hAnsi="Arial"/>
          <w:sz w:val="24"/>
          <w:szCs w:val="24"/>
        </w:rPr>
        <w:t xml:space="preserve">The </w:t>
      </w:r>
      <w:r w:rsidR="005A7C2D" w:rsidRPr="00C253C5">
        <w:rPr>
          <w:rFonts w:ascii="Arial" w:hAnsi="Arial"/>
          <w:sz w:val="24"/>
          <w:szCs w:val="24"/>
        </w:rPr>
        <w:t>P</w:t>
      </w:r>
      <w:r w:rsidRPr="00C253C5">
        <w:rPr>
          <w:rFonts w:ascii="Arial" w:hAnsi="Arial"/>
          <w:sz w:val="24"/>
          <w:szCs w:val="24"/>
        </w:rPr>
        <w:t xml:space="preserve">ricing </w:t>
      </w:r>
      <w:r w:rsidR="005A7C2D" w:rsidRPr="00C253C5">
        <w:rPr>
          <w:rFonts w:ascii="Arial" w:hAnsi="Arial"/>
          <w:sz w:val="24"/>
          <w:szCs w:val="24"/>
        </w:rPr>
        <w:t>M</w:t>
      </w:r>
      <w:r w:rsidRPr="00C253C5">
        <w:rPr>
          <w:rFonts w:ascii="Arial" w:hAnsi="Arial"/>
          <w:sz w:val="24"/>
          <w:szCs w:val="24"/>
        </w:rPr>
        <w:t xml:space="preserve">echanisms and prices set out in Annex 1 shall be </w:t>
      </w:r>
      <w:r w:rsidR="00662630" w:rsidRPr="00C253C5">
        <w:rPr>
          <w:rFonts w:ascii="Arial" w:hAnsi="Arial"/>
          <w:sz w:val="24"/>
          <w:szCs w:val="24"/>
        </w:rPr>
        <w:t xml:space="preserve">the </w:t>
      </w:r>
      <w:r w:rsidR="006E2388" w:rsidRPr="00C253C5">
        <w:rPr>
          <w:rFonts w:ascii="Arial" w:hAnsi="Arial"/>
          <w:sz w:val="24"/>
          <w:szCs w:val="24"/>
        </w:rPr>
        <w:t xml:space="preserve">maximum </w:t>
      </w:r>
      <w:r w:rsidR="00662630" w:rsidRPr="00C253C5">
        <w:rPr>
          <w:rFonts w:ascii="Arial" w:hAnsi="Arial"/>
          <w:sz w:val="24"/>
          <w:szCs w:val="24"/>
        </w:rPr>
        <w:t>basis for the Charges</w:t>
      </w:r>
      <w:r w:rsidR="006E2388" w:rsidRPr="00C253C5">
        <w:rPr>
          <w:rFonts w:ascii="Arial" w:hAnsi="Arial"/>
          <w:sz w:val="24"/>
          <w:szCs w:val="24"/>
        </w:rPr>
        <w:t xml:space="preserve"> agreed</w:t>
      </w:r>
      <w:r w:rsidR="00CF7F0F" w:rsidRPr="00C253C5">
        <w:rPr>
          <w:rFonts w:ascii="Arial" w:hAnsi="Arial"/>
          <w:sz w:val="24"/>
          <w:szCs w:val="24"/>
        </w:rPr>
        <w:t xml:space="preserve"> and specified</w:t>
      </w:r>
      <w:r w:rsidRPr="00C253C5">
        <w:rPr>
          <w:rFonts w:ascii="Arial" w:hAnsi="Arial"/>
          <w:sz w:val="24"/>
          <w:szCs w:val="24"/>
        </w:rPr>
        <w:t xml:space="preserve"> in </w:t>
      </w:r>
      <w:r w:rsidR="006E2388" w:rsidRPr="00C253C5">
        <w:rPr>
          <w:rFonts w:ascii="Arial" w:hAnsi="Arial"/>
          <w:sz w:val="24"/>
          <w:szCs w:val="24"/>
        </w:rPr>
        <w:t xml:space="preserve">subsequent </w:t>
      </w:r>
      <w:r w:rsidRPr="00C253C5">
        <w:rPr>
          <w:rFonts w:ascii="Arial" w:hAnsi="Arial"/>
          <w:sz w:val="24"/>
          <w:szCs w:val="24"/>
        </w:rPr>
        <w:t>Call</w:t>
      </w:r>
      <w:r w:rsidR="000A06E5" w:rsidRPr="00C253C5">
        <w:rPr>
          <w:rFonts w:ascii="Arial" w:hAnsi="Arial"/>
          <w:sz w:val="24"/>
          <w:szCs w:val="24"/>
        </w:rPr>
        <w:t>-</w:t>
      </w:r>
      <w:r w:rsidRPr="00C253C5">
        <w:rPr>
          <w:rFonts w:ascii="Arial" w:hAnsi="Arial"/>
          <w:sz w:val="24"/>
          <w:szCs w:val="24"/>
        </w:rPr>
        <w:t>Off Contracts.</w:t>
      </w:r>
    </w:p>
    <w:p w14:paraId="069B6C43" w14:textId="77777777" w:rsidR="0057789E" w:rsidRPr="00C253C5" w:rsidRDefault="00973BE3" w:rsidP="003C776E">
      <w:pPr>
        <w:pStyle w:val="GPSL1SCHEDULEHeading"/>
        <w:rPr>
          <w:szCs w:val="24"/>
        </w:rPr>
      </w:pPr>
      <w:bookmarkStart w:id="3" w:name="_DV_M64"/>
      <w:bookmarkStart w:id="4" w:name="_DV_M65"/>
      <w:bookmarkStart w:id="5" w:name="LASTCURSORPOSITION"/>
      <w:bookmarkEnd w:id="3"/>
      <w:bookmarkEnd w:id="4"/>
      <w:bookmarkEnd w:id="5"/>
      <w:r w:rsidRPr="00C253C5">
        <w:rPr>
          <w:szCs w:val="24"/>
        </w:rPr>
        <w:t>Are c</w:t>
      </w:r>
      <w:r w:rsidR="003C776E" w:rsidRPr="00C253C5">
        <w:rPr>
          <w:szCs w:val="24"/>
        </w:rPr>
        <w:t>osts and expens</w:t>
      </w:r>
      <w:r w:rsidR="0057789E" w:rsidRPr="00C253C5">
        <w:rPr>
          <w:szCs w:val="24"/>
        </w:rPr>
        <w:t>es</w:t>
      </w:r>
      <w:r w:rsidRPr="00C253C5">
        <w:rPr>
          <w:szCs w:val="24"/>
        </w:rPr>
        <w:t xml:space="preserve"> are included in the Framework Prices</w:t>
      </w:r>
    </w:p>
    <w:p w14:paraId="1394F59F" w14:textId="58696D32" w:rsidR="0057789E" w:rsidRPr="00C253C5" w:rsidRDefault="009D6528" w:rsidP="001114A0">
      <w:pPr>
        <w:pStyle w:val="GPSL2Numbered"/>
        <w:numPr>
          <w:ilvl w:val="1"/>
          <w:numId w:val="1"/>
        </w:numPr>
        <w:tabs>
          <w:tab w:val="clear" w:pos="709"/>
          <w:tab w:val="clear" w:pos="1134"/>
        </w:tabs>
        <w:ind w:left="1134" w:hanging="504"/>
        <w:rPr>
          <w:rFonts w:ascii="Arial" w:hAnsi="Arial"/>
          <w:sz w:val="24"/>
          <w:szCs w:val="24"/>
        </w:rPr>
      </w:pPr>
      <w:r w:rsidRPr="00C253C5">
        <w:rPr>
          <w:rFonts w:ascii="Arial" w:hAnsi="Arial"/>
          <w:sz w:val="24"/>
          <w:szCs w:val="24"/>
        </w:rPr>
        <w:t>Except as expressly set out in P</w:t>
      </w:r>
      <w:r w:rsidR="0057789E" w:rsidRPr="00C253C5">
        <w:rPr>
          <w:rFonts w:ascii="Arial" w:hAnsi="Arial"/>
          <w:sz w:val="24"/>
          <w:szCs w:val="24"/>
        </w:rPr>
        <w:t>aragraph </w:t>
      </w:r>
      <w:r w:rsidR="00AD41C2" w:rsidRPr="00C253C5">
        <w:rPr>
          <w:rFonts w:ascii="Arial" w:hAnsi="Arial"/>
          <w:sz w:val="24"/>
          <w:szCs w:val="24"/>
        </w:rPr>
        <w:t>7</w:t>
      </w:r>
      <w:r w:rsidR="0057789E" w:rsidRPr="00C253C5">
        <w:rPr>
          <w:rFonts w:ascii="Arial" w:hAnsi="Arial"/>
          <w:sz w:val="24"/>
          <w:szCs w:val="24"/>
        </w:rPr>
        <w:t xml:space="preserve"> below, or otherwise stated in a Call</w:t>
      </w:r>
      <w:r w:rsidR="005A7C2D" w:rsidRPr="00C253C5">
        <w:rPr>
          <w:rFonts w:ascii="Arial" w:hAnsi="Arial"/>
          <w:sz w:val="24"/>
          <w:szCs w:val="24"/>
        </w:rPr>
        <w:t>-</w:t>
      </w:r>
      <w:r w:rsidR="0057789E" w:rsidRPr="00C253C5">
        <w:rPr>
          <w:rFonts w:ascii="Arial" w:hAnsi="Arial"/>
          <w:sz w:val="24"/>
          <w:szCs w:val="24"/>
        </w:rPr>
        <w:t>Off Order Form the Framework Prices shall include all costs and expenses relating to the provision of Deliverables. No further amounts shall be payable in respect of matters such as:</w:t>
      </w:r>
    </w:p>
    <w:p w14:paraId="549F9FD7" w14:textId="77777777" w:rsidR="0057789E" w:rsidRPr="00C253C5" w:rsidRDefault="0057789E" w:rsidP="001114A0">
      <w:pPr>
        <w:pStyle w:val="GPSL3numberedclause"/>
        <w:tabs>
          <w:tab w:val="clear" w:pos="1985"/>
          <w:tab w:val="clear" w:pos="2127"/>
          <w:tab w:val="left" w:pos="1980"/>
        </w:tabs>
        <w:ind w:left="1980" w:hanging="810"/>
        <w:rPr>
          <w:rFonts w:ascii="Arial" w:hAnsi="Arial"/>
          <w:sz w:val="24"/>
          <w:szCs w:val="24"/>
        </w:rPr>
      </w:pPr>
      <w:r w:rsidRPr="00C253C5">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14:paraId="0AC3D519" w14:textId="0A823BC9" w:rsidR="0057789E" w:rsidRPr="00C253C5" w:rsidRDefault="0057789E" w:rsidP="001114A0">
      <w:pPr>
        <w:pStyle w:val="GPSL3numberedclause"/>
        <w:tabs>
          <w:tab w:val="clear" w:pos="1985"/>
          <w:tab w:val="clear" w:pos="2127"/>
          <w:tab w:val="left" w:pos="1980"/>
        </w:tabs>
        <w:ind w:left="1980" w:hanging="810"/>
        <w:rPr>
          <w:rFonts w:ascii="Arial" w:hAnsi="Arial"/>
          <w:sz w:val="24"/>
          <w:szCs w:val="24"/>
        </w:rPr>
      </w:pPr>
      <w:r w:rsidRPr="00C253C5">
        <w:rPr>
          <w:rFonts w:ascii="Arial" w:hAnsi="Arial"/>
          <w:sz w:val="24"/>
          <w:szCs w:val="24"/>
        </w:rPr>
        <w:t>costs incurred prior to the commencement of any Call</w:t>
      </w:r>
      <w:r w:rsidR="00956ABE" w:rsidRPr="00C253C5">
        <w:rPr>
          <w:rFonts w:ascii="Arial" w:hAnsi="Arial"/>
          <w:sz w:val="24"/>
          <w:szCs w:val="24"/>
        </w:rPr>
        <w:t xml:space="preserve"> </w:t>
      </w:r>
      <w:r w:rsidRPr="00C253C5">
        <w:rPr>
          <w:rFonts w:ascii="Arial" w:hAnsi="Arial"/>
          <w:sz w:val="24"/>
          <w:szCs w:val="24"/>
        </w:rPr>
        <w:t>Off Contract.</w:t>
      </w:r>
    </w:p>
    <w:p w14:paraId="15D2D955" w14:textId="77777777" w:rsidR="0057789E" w:rsidRPr="00C253C5" w:rsidRDefault="009427C1" w:rsidP="000E6415">
      <w:pPr>
        <w:pStyle w:val="GPSL1SCHEDULEHeading"/>
        <w:rPr>
          <w:szCs w:val="24"/>
        </w:rPr>
      </w:pPr>
      <w:r w:rsidRPr="00C253C5">
        <w:rPr>
          <w:szCs w:val="24"/>
        </w:rPr>
        <w:t>When the Supplier can ask to change the Framework Prices</w:t>
      </w:r>
    </w:p>
    <w:p w14:paraId="54E83CA9" w14:textId="5E83F91B"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 xml:space="preserve">The Framework Prices will be fixed for the first </w:t>
      </w:r>
      <w:r w:rsidR="005467A2" w:rsidRPr="00C253C5">
        <w:rPr>
          <w:rFonts w:ascii="Arial" w:hAnsi="Arial"/>
          <w:b/>
          <w:sz w:val="24"/>
          <w:szCs w:val="24"/>
        </w:rPr>
        <w:t xml:space="preserve">two (2) </w:t>
      </w:r>
      <w:r w:rsidRPr="00C253C5">
        <w:rPr>
          <w:rFonts w:ascii="Arial" w:hAnsi="Arial"/>
          <w:sz w:val="24"/>
          <w:szCs w:val="24"/>
        </w:rPr>
        <w:t xml:space="preserve">years following the Framework </w:t>
      </w:r>
      <w:r w:rsidR="00956ABE" w:rsidRPr="00C253C5">
        <w:rPr>
          <w:rFonts w:ascii="Arial" w:hAnsi="Arial"/>
          <w:sz w:val="24"/>
          <w:szCs w:val="24"/>
        </w:rPr>
        <w:t>Start</w:t>
      </w:r>
      <w:r w:rsidRPr="00C253C5">
        <w:rPr>
          <w:rFonts w:ascii="Arial" w:hAnsi="Arial"/>
          <w:sz w:val="24"/>
          <w:szCs w:val="24"/>
        </w:rPr>
        <w:t xml:space="preserve"> Date (the date of expiry of such period is a "</w:t>
      </w:r>
      <w:r w:rsidRPr="00C253C5">
        <w:rPr>
          <w:rFonts w:ascii="Arial" w:hAnsi="Arial"/>
          <w:b/>
          <w:sz w:val="24"/>
          <w:szCs w:val="24"/>
        </w:rPr>
        <w:t>Review Date</w:t>
      </w:r>
      <w:r w:rsidRPr="00C253C5">
        <w:rPr>
          <w:rFonts w:ascii="Arial" w:hAnsi="Arial"/>
          <w:sz w:val="24"/>
          <w:szCs w:val="24"/>
        </w:rPr>
        <w:t xml:space="preserve">").  After this Framework Prices can only be adjusted on each </w:t>
      </w:r>
      <w:r w:rsidR="00CF7F0F" w:rsidRPr="00C253C5">
        <w:rPr>
          <w:rFonts w:ascii="Arial" w:hAnsi="Arial"/>
          <w:sz w:val="24"/>
          <w:szCs w:val="24"/>
        </w:rPr>
        <w:t>subsequent</w:t>
      </w:r>
      <w:r w:rsidRPr="00C253C5">
        <w:rPr>
          <w:rFonts w:ascii="Arial" w:hAnsi="Arial"/>
          <w:sz w:val="24"/>
          <w:szCs w:val="24"/>
        </w:rPr>
        <w:t xml:space="preserve"> yearly anniversary (the date of each such anniversary is also a "</w:t>
      </w:r>
      <w:r w:rsidRPr="00C253C5">
        <w:rPr>
          <w:rFonts w:ascii="Arial" w:hAnsi="Arial"/>
          <w:b/>
          <w:sz w:val="24"/>
          <w:szCs w:val="24"/>
        </w:rPr>
        <w:t>Review Date</w:t>
      </w:r>
      <w:r w:rsidRPr="00C253C5">
        <w:rPr>
          <w:rFonts w:ascii="Arial" w:hAnsi="Arial"/>
          <w:sz w:val="24"/>
          <w:szCs w:val="24"/>
        </w:rPr>
        <w:t>").</w:t>
      </w:r>
    </w:p>
    <w:p w14:paraId="6C6C14BB" w14:textId="77777777"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 xml:space="preserve">The Supplier shall give CCS at least </w:t>
      </w:r>
      <w:bookmarkStart w:id="6" w:name="_Ref362955876"/>
      <w:r w:rsidRPr="00C253C5">
        <w:rPr>
          <w:rFonts w:ascii="Arial" w:hAnsi="Arial"/>
          <w:sz w:val="24"/>
          <w:szCs w:val="24"/>
        </w:rPr>
        <w:t>three (3) Months' notice in writing prior to a Review Date where it wants to request an increase.  If the Supplier does not give notice in time then it will only be able to request an increase prior to the next Review Date.</w:t>
      </w:r>
    </w:p>
    <w:p w14:paraId="09643503" w14:textId="77777777"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Any notice requesting an increase shall include</w:t>
      </w:r>
      <w:bookmarkEnd w:id="6"/>
      <w:r w:rsidRPr="00C253C5">
        <w:rPr>
          <w:rFonts w:ascii="Arial" w:hAnsi="Arial"/>
          <w:sz w:val="24"/>
          <w:szCs w:val="24"/>
        </w:rPr>
        <w:t>:</w:t>
      </w:r>
    </w:p>
    <w:p w14:paraId="645256EE" w14:textId="77777777"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a list of the Framework Prices to be reviewed;</w:t>
      </w:r>
    </w:p>
    <w:p w14:paraId="45DDD40F" w14:textId="77777777"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for each Framework Price under review, written evidence of the justification for the requested increase including:</w:t>
      </w:r>
    </w:p>
    <w:p w14:paraId="6A1D16FE" w14:textId="7CED6961" w:rsidR="0057789E" w:rsidRPr="00C253C5" w:rsidRDefault="0057789E" w:rsidP="001114A0">
      <w:pPr>
        <w:pStyle w:val="GPSL4numberedclause"/>
        <w:tabs>
          <w:tab w:val="left" w:pos="1985"/>
          <w:tab w:val="left" w:pos="2552"/>
        </w:tabs>
        <w:ind w:left="1985" w:hanging="815"/>
        <w:rPr>
          <w:rFonts w:ascii="Arial" w:hAnsi="Arial"/>
          <w:b/>
          <w:i/>
          <w:sz w:val="24"/>
          <w:szCs w:val="24"/>
        </w:rPr>
      </w:pPr>
      <w:r w:rsidRPr="00C253C5">
        <w:rPr>
          <w:rFonts w:ascii="Arial" w:hAnsi="Arial"/>
          <w:sz w:val="24"/>
          <w:szCs w:val="24"/>
        </w:rPr>
        <w:t xml:space="preserve">a breakdown of the profit and cost components that comprise the relevant Framework Price; </w:t>
      </w:r>
    </w:p>
    <w:p w14:paraId="426B6F29" w14:textId="07000F00" w:rsidR="0057789E" w:rsidRPr="00C253C5" w:rsidRDefault="0057789E" w:rsidP="001114A0">
      <w:pPr>
        <w:pStyle w:val="GPSL4numberedclause"/>
        <w:tabs>
          <w:tab w:val="left" w:pos="1985"/>
          <w:tab w:val="left" w:pos="2552"/>
        </w:tabs>
        <w:ind w:left="1985" w:hanging="815"/>
        <w:rPr>
          <w:rFonts w:ascii="Arial" w:hAnsi="Arial"/>
          <w:sz w:val="24"/>
          <w:szCs w:val="24"/>
        </w:rPr>
      </w:pPr>
      <w:r w:rsidRPr="00C253C5">
        <w:rPr>
          <w:rFonts w:ascii="Arial" w:hAnsi="Arial"/>
          <w:sz w:val="24"/>
          <w:szCs w:val="24"/>
        </w:rPr>
        <w:t>details of the movement in the different identified cost components of the relevant Framework Price;</w:t>
      </w:r>
    </w:p>
    <w:p w14:paraId="2E944D17" w14:textId="340FB5EB" w:rsidR="0057789E" w:rsidRPr="00C253C5" w:rsidRDefault="0057789E" w:rsidP="001114A0">
      <w:pPr>
        <w:pStyle w:val="GPSL4numberedclause"/>
        <w:tabs>
          <w:tab w:val="left" w:pos="1985"/>
          <w:tab w:val="left" w:pos="2552"/>
        </w:tabs>
        <w:ind w:left="1985" w:hanging="815"/>
        <w:rPr>
          <w:rFonts w:ascii="Arial" w:hAnsi="Arial"/>
          <w:sz w:val="24"/>
          <w:szCs w:val="24"/>
        </w:rPr>
      </w:pPr>
      <w:r w:rsidRPr="00C253C5">
        <w:rPr>
          <w:rFonts w:ascii="Arial" w:hAnsi="Arial"/>
          <w:sz w:val="24"/>
          <w:szCs w:val="24"/>
        </w:rPr>
        <w:t>reasons for the movement in the different identified cost components of the relevant Framework Price;</w:t>
      </w:r>
    </w:p>
    <w:p w14:paraId="0A5E32FE" w14:textId="3FC3288D" w:rsidR="0057789E" w:rsidRPr="00C253C5" w:rsidRDefault="0057789E" w:rsidP="001114A0">
      <w:pPr>
        <w:pStyle w:val="GPSL4numberedclause"/>
        <w:tabs>
          <w:tab w:val="left" w:pos="1985"/>
          <w:tab w:val="left" w:pos="2552"/>
        </w:tabs>
        <w:ind w:left="1985" w:hanging="815"/>
        <w:rPr>
          <w:rFonts w:ascii="Arial" w:hAnsi="Arial"/>
          <w:sz w:val="24"/>
          <w:szCs w:val="24"/>
        </w:rPr>
      </w:pPr>
      <w:r w:rsidRPr="00C253C5">
        <w:rPr>
          <w:rFonts w:ascii="Arial" w:hAnsi="Arial"/>
          <w:sz w:val="24"/>
          <w:szCs w:val="24"/>
        </w:rPr>
        <w:t>evidence that the Supplier has attempted to mitigate against the increase in the relevant cost components; and</w:t>
      </w:r>
    </w:p>
    <w:p w14:paraId="5AD6E043" w14:textId="50F64A41" w:rsidR="0057789E" w:rsidRPr="00C253C5" w:rsidRDefault="0057789E" w:rsidP="001114A0">
      <w:pPr>
        <w:pStyle w:val="GPSL4numberedclause"/>
        <w:tabs>
          <w:tab w:val="left" w:pos="1985"/>
          <w:tab w:val="left" w:pos="2552"/>
        </w:tabs>
        <w:ind w:left="1985" w:hanging="815"/>
        <w:rPr>
          <w:rFonts w:ascii="Arial" w:hAnsi="Arial"/>
          <w:sz w:val="24"/>
          <w:szCs w:val="24"/>
        </w:rPr>
      </w:pPr>
      <w:r w:rsidRPr="00C253C5">
        <w:rPr>
          <w:rFonts w:ascii="Arial" w:hAnsi="Arial"/>
          <w:sz w:val="24"/>
          <w:szCs w:val="24"/>
        </w:rPr>
        <w:t>evidence that the Supplier’s profit component of the relevant</w:t>
      </w:r>
      <w:r w:rsidR="00A92C1F" w:rsidRPr="00C253C5">
        <w:rPr>
          <w:rFonts w:ascii="Arial" w:hAnsi="Arial"/>
          <w:sz w:val="24"/>
          <w:szCs w:val="24"/>
        </w:rPr>
        <w:t xml:space="preserve"> </w:t>
      </w:r>
      <w:r w:rsidRPr="00C253C5">
        <w:rPr>
          <w:rFonts w:ascii="Arial" w:hAnsi="Arial"/>
          <w:sz w:val="24"/>
          <w:szCs w:val="24"/>
        </w:rPr>
        <w:t xml:space="preserve">Framework Price is no greater than that applying to Framework Prices using the same </w:t>
      </w:r>
      <w:r w:rsidR="005A7C2D" w:rsidRPr="00C253C5">
        <w:rPr>
          <w:rFonts w:ascii="Arial" w:hAnsi="Arial"/>
          <w:sz w:val="24"/>
          <w:szCs w:val="24"/>
        </w:rPr>
        <w:t>P</w:t>
      </w:r>
      <w:r w:rsidRPr="00C253C5">
        <w:rPr>
          <w:rFonts w:ascii="Arial" w:hAnsi="Arial"/>
          <w:sz w:val="24"/>
          <w:szCs w:val="24"/>
        </w:rPr>
        <w:t xml:space="preserve">ricing </w:t>
      </w:r>
      <w:r w:rsidR="005A7C2D" w:rsidRPr="00C253C5">
        <w:rPr>
          <w:rFonts w:ascii="Arial" w:hAnsi="Arial"/>
          <w:sz w:val="24"/>
          <w:szCs w:val="24"/>
        </w:rPr>
        <w:t>M</w:t>
      </w:r>
      <w:r w:rsidRPr="00C253C5">
        <w:rPr>
          <w:rFonts w:ascii="Arial" w:hAnsi="Arial"/>
          <w:sz w:val="24"/>
          <w:szCs w:val="24"/>
        </w:rPr>
        <w:t xml:space="preserve">echanism as at the Contract </w:t>
      </w:r>
      <w:r w:rsidR="00E9763F" w:rsidRPr="00C253C5">
        <w:rPr>
          <w:rFonts w:ascii="Arial" w:hAnsi="Arial"/>
          <w:sz w:val="24"/>
          <w:szCs w:val="24"/>
        </w:rPr>
        <w:t>Start</w:t>
      </w:r>
      <w:r w:rsidRPr="00C253C5">
        <w:rPr>
          <w:rFonts w:ascii="Arial" w:hAnsi="Arial"/>
          <w:sz w:val="24"/>
          <w:szCs w:val="24"/>
        </w:rPr>
        <w:t xml:space="preserve"> Date.</w:t>
      </w:r>
    </w:p>
    <w:p w14:paraId="6ED9844D" w14:textId="2443BDCF"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lastRenderedPageBreak/>
        <w:t xml:space="preserve">CCS shall consider each request for a price increase.  CCS may grant </w:t>
      </w:r>
      <w:r w:rsidR="001C055F" w:rsidRPr="00C253C5">
        <w:rPr>
          <w:rFonts w:ascii="Arial" w:hAnsi="Arial"/>
          <w:sz w:val="24"/>
          <w:szCs w:val="24"/>
        </w:rPr>
        <w:t>its prior written consent</w:t>
      </w:r>
      <w:r w:rsidRPr="00C253C5">
        <w:rPr>
          <w:rFonts w:ascii="Arial" w:hAnsi="Arial"/>
          <w:sz w:val="24"/>
          <w:szCs w:val="24"/>
        </w:rPr>
        <w:t xml:space="preserve"> to an increase at its sole discretion.</w:t>
      </w:r>
    </w:p>
    <w:p w14:paraId="29B57BDB" w14:textId="77777777"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325D486A" w14:textId="77777777" w:rsidR="0057789E" w:rsidRPr="00C253C5" w:rsidRDefault="007A2CAF" w:rsidP="000E6415">
      <w:pPr>
        <w:pStyle w:val="GPSL1SCHEDULEHeading"/>
        <w:rPr>
          <w:szCs w:val="24"/>
        </w:rPr>
      </w:pPr>
      <w:r w:rsidRPr="00C253C5">
        <w:rPr>
          <w:szCs w:val="24"/>
        </w:rPr>
        <w:t>Other events that allow the Supplier to change the Framework Prices</w:t>
      </w:r>
    </w:p>
    <w:p w14:paraId="3FAFEBC4" w14:textId="77777777" w:rsidR="0057789E" w:rsidRPr="00C253C5" w:rsidRDefault="0057789E"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The Framework Prices can also be varied (and Annex 1 will be updated accordingly) due to:</w:t>
      </w:r>
    </w:p>
    <w:p w14:paraId="5AF48F33" w14:textId="77777777"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a Specific Change in Law in accordance with Clause 24;</w:t>
      </w:r>
    </w:p>
    <w:p w14:paraId="73267EED" w14:textId="77777777"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 xml:space="preserve">a review in accordance with insurance requirements in Clause 13; </w:t>
      </w:r>
    </w:p>
    <w:p w14:paraId="26E03D6A" w14:textId="6994935E"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 xml:space="preserve">a benchmarking review in accordance with </w:t>
      </w:r>
      <w:r w:rsidR="006325DC" w:rsidRPr="00C253C5">
        <w:rPr>
          <w:rFonts w:ascii="Arial" w:hAnsi="Arial"/>
          <w:sz w:val="24"/>
          <w:szCs w:val="24"/>
        </w:rPr>
        <w:t>Call</w:t>
      </w:r>
      <w:r w:rsidR="00FD0073" w:rsidRPr="00C253C5">
        <w:rPr>
          <w:rFonts w:ascii="Arial" w:hAnsi="Arial"/>
          <w:sz w:val="24"/>
          <w:szCs w:val="24"/>
        </w:rPr>
        <w:t>-</w:t>
      </w:r>
      <w:r w:rsidR="006325DC" w:rsidRPr="00C253C5">
        <w:rPr>
          <w:rFonts w:ascii="Arial" w:hAnsi="Arial"/>
          <w:sz w:val="24"/>
          <w:szCs w:val="24"/>
        </w:rPr>
        <w:t>Off Schedule 16 (Benchmarking)</w:t>
      </w:r>
      <w:r w:rsidR="00C55599" w:rsidRPr="00C253C5">
        <w:rPr>
          <w:rFonts w:ascii="Arial" w:hAnsi="Arial"/>
          <w:sz w:val="24"/>
          <w:szCs w:val="24"/>
        </w:rPr>
        <w:t>;</w:t>
      </w:r>
      <w:r w:rsidR="00104EE7" w:rsidRPr="00C253C5">
        <w:rPr>
          <w:rFonts w:ascii="Arial" w:hAnsi="Arial"/>
          <w:sz w:val="24"/>
          <w:szCs w:val="24"/>
        </w:rPr>
        <w:t xml:space="preserve"> and</w:t>
      </w:r>
    </w:p>
    <w:p w14:paraId="03A0D3F8" w14:textId="5334E3CB" w:rsidR="0057789E" w:rsidRPr="00C253C5" w:rsidRDefault="0057789E" w:rsidP="001114A0">
      <w:pPr>
        <w:pStyle w:val="GPSL3numberedclause"/>
        <w:tabs>
          <w:tab w:val="clear" w:pos="2127"/>
        </w:tabs>
        <w:ind w:left="1980" w:hanging="810"/>
        <w:rPr>
          <w:rFonts w:ascii="Arial" w:hAnsi="Arial"/>
          <w:sz w:val="24"/>
          <w:szCs w:val="24"/>
        </w:rPr>
      </w:pPr>
      <w:r w:rsidRPr="00C253C5">
        <w:rPr>
          <w:rFonts w:ascii="Arial" w:hAnsi="Arial"/>
          <w:sz w:val="24"/>
          <w:szCs w:val="24"/>
        </w:rPr>
        <w:t>a request from the Supplier, which it can make at any time, to decrease the Framework Prices</w:t>
      </w:r>
      <w:r w:rsidR="00104EE7" w:rsidRPr="00C253C5">
        <w:rPr>
          <w:rFonts w:ascii="Arial" w:hAnsi="Arial"/>
          <w:sz w:val="24"/>
          <w:szCs w:val="24"/>
        </w:rPr>
        <w:t xml:space="preserve">. </w:t>
      </w:r>
    </w:p>
    <w:p w14:paraId="5A465E01" w14:textId="77777777" w:rsidR="00A92C1F" w:rsidRPr="00C253C5" w:rsidRDefault="00A92C1F" w:rsidP="00A92C1F">
      <w:pPr>
        <w:pStyle w:val="GPSL1SCHEDULEHeading"/>
        <w:numPr>
          <w:ilvl w:val="0"/>
          <w:numId w:val="0"/>
        </w:numPr>
        <w:ind w:left="360"/>
        <w:rPr>
          <w:szCs w:val="24"/>
        </w:rPr>
      </w:pPr>
    </w:p>
    <w:p w14:paraId="52B18F4C" w14:textId="0945EA9E" w:rsidR="0057789E" w:rsidRPr="00C253C5" w:rsidRDefault="009F415A" w:rsidP="003C776E">
      <w:pPr>
        <w:pStyle w:val="GPSL1SCHEDULEHeading"/>
        <w:rPr>
          <w:szCs w:val="24"/>
        </w:rPr>
      </w:pPr>
      <w:r w:rsidRPr="00C253C5">
        <w:rPr>
          <w:szCs w:val="24"/>
        </w:rPr>
        <w:t xml:space="preserve">Not Used </w:t>
      </w:r>
      <w:r w:rsidR="009D6528" w:rsidRPr="00C253C5">
        <w:rPr>
          <w:szCs w:val="24"/>
        </w:rPr>
        <w:t xml:space="preserve"> </w:t>
      </w:r>
    </w:p>
    <w:p w14:paraId="1352241D" w14:textId="6A9C27F7" w:rsidR="0057789E" w:rsidRPr="00C253C5" w:rsidRDefault="0057789E" w:rsidP="001B4937">
      <w:pPr>
        <w:pStyle w:val="GPSL3numberedclause"/>
        <w:numPr>
          <w:ilvl w:val="0"/>
          <w:numId w:val="0"/>
        </w:numPr>
        <w:tabs>
          <w:tab w:val="clear" w:pos="1985"/>
          <w:tab w:val="clear" w:pos="2127"/>
          <w:tab w:val="left" w:pos="1134"/>
        </w:tabs>
        <w:ind w:left="1134" w:hanging="567"/>
        <w:jc w:val="left"/>
        <w:rPr>
          <w:rFonts w:ascii="Arial" w:hAnsi="Arial"/>
          <w:sz w:val="24"/>
          <w:szCs w:val="24"/>
        </w:rPr>
      </w:pPr>
    </w:p>
    <w:p w14:paraId="51401CF0" w14:textId="40B4F27D" w:rsidR="00A9462A" w:rsidRPr="00C253C5" w:rsidRDefault="002F7745" w:rsidP="00A9462A">
      <w:pPr>
        <w:pStyle w:val="GPSL1SCHEDULEHeading"/>
        <w:rPr>
          <w:szCs w:val="24"/>
        </w:rPr>
      </w:pPr>
      <w:r w:rsidRPr="00C253C5">
        <w:rPr>
          <w:szCs w:val="24"/>
        </w:rPr>
        <w:t>Other Costs</w:t>
      </w:r>
    </w:p>
    <w:p w14:paraId="23A30A11" w14:textId="216B4117" w:rsidR="00A9462A" w:rsidRPr="00C253C5" w:rsidRDefault="00A9462A"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Expenses shall only be recoverable where:</w:t>
      </w:r>
    </w:p>
    <w:p w14:paraId="40C5F0B6" w14:textId="23D12242" w:rsidR="00A9462A" w:rsidRPr="00C253C5" w:rsidRDefault="00A9462A" w:rsidP="001114A0">
      <w:pPr>
        <w:pStyle w:val="GPSL3numberedclause"/>
        <w:tabs>
          <w:tab w:val="clear" w:pos="1985"/>
          <w:tab w:val="clear" w:pos="2127"/>
          <w:tab w:val="left" w:pos="1980"/>
        </w:tabs>
        <w:ind w:left="1980" w:hanging="810"/>
        <w:rPr>
          <w:rFonts w:ascii="Arial" w:hAnsi="Arial"/>
          <w:sz w:val="24"/>
          <w:szCs w:val="24"/>
        </w:rPr>
      </w:pPr>
      <w:r w:rsidRPr="00C253C5">
        <w:rPr>
          <w:rFonts w:ascii="Arial" w:hAnsi="Arial"/>
          <w:sz w:val="24"/>
          <w:szCs w:val="24"/>
        </w:rPr>
        <w:t xml:space="preserve">the Time and Materials </w:t>
      </w:r>
      <w:r w:rsidR="005011F1" w:rsidRPr="00C253C5">
        <w:rPr>
          <w:rFonts w:ascii="Arial" w:hAnsi="Arial"/>
          <w:sz w:val="24"/>
          <w:szCs w:val="24"/>
        </w:rPr>
        <w:t>P</w:t>
      </w:r>
      <w:r w:rsidRPr="00C253C5">
        <w:rPr>
          <w:rFonts w:ascii="Arial" w:hAnsi="Arial"/>
          <w:sz w:val="24"/>
          <w:szCs w:val="24"/>
        </w:rPr>
        <w:t xml:space="preserve">ricing </w:t>
      </w:r>
      <w:r w:rsidR="005011F1" w:rsidRPr="00C253C5">
        <w:rPr>
          <w:rFonts w:ascii="Arial" w:hAnsi="Arial"/>
          <w:sz w:val="24"/>
          <w:szCs w:val="24"/>
        </w:rPr>
        <w:t>M</w:t>
      </w:r>
      <w:r w:rsidRPr="00C253C5">
        <w:rPr>
          <w:rFonts w:ascii="Arial" w:hAnsi="Arial"/>
          <w:sz w:val="24"/>
          <w:szCs w:val="24"/>
        </w:rPr>
        <w:t xml:space="preserve">echanism is used; </w:t>
      </w:r>
    </w:p>
    <w:p w14:paraId="04B05B59" w14:textId="77777777" w:rsidR="00A9462A" w:rsidRPr="00C253C5" w:rsidRDefault="00A9462A" w:rsidP="001114A0">
      <w:pPr>
        <w:pStyle w:val="GPSL3numberedclause"/>
        <w:tabs>
          <w:tab w:val="clear" w:pos="1985"/>
          <w:tab w:val="clear" w:pos="2127"/>
          <w:tab w:val="left" w:pos="1980"/>
        </w:tabs>
        <w:ind w:left="1980" w:hanging="810"/>
        <w:rPr>
          <w:rFonts w:ascii="Arial" w:hAnsi="Arial"/>
          <w:sz w:val="24"/>
          <w:szCs w:val="24"/>
        </w:rPr>
      </w:pPr>
      <w:r w:rsidRPr="00C253C5">
        <w:rPr>
          <w:rFonts w:ascii="Arial" w:hAnsi="Arial"/>
          <w:sz w:val="24"/>
          <w:szCs w:val="24"/>
        </w:rPr>
        <w:t>the Order Form states that recovery is permitted; and</w:t>
      </w:r>
    </w:p>
    <w:p w14:paraId="7CAD2804" w14:textId="77777777" w:rsidR="00A9462A" w:rsidRPr="00C253C5" w:rsidRDefault="00A9462A" w:rsidP="001114A0">
      <w:pPr>
        <w:pStyle w:val="GPSL3numberedclause"/>
        <w:tabs>
          <w:tab w:val="clear" w:pos="1985"/>
          <w:tab w:val="clear" w:pos="2127"/>
          <w:tab w:val="left" w:pos="1980"/>
        </w:tabs>
        <w:ind w:left="1980" w:hanging="810"/>
        <w:rPr>
          <w:rFonts w:ascii="Arial" w:hAnsi="Arial"/>
          <w:sz w:val="24"/>
          <w:szCs w:val="24"/>
        </w:rPr>
      </w:pPr>
      <w:r w:rsidRPr="00C253C5">
        <w:rPr>
          <w:rFonts w:ascii="Arial" w:hAnsi="Arial"/>
          <w:sz w:val="24"/>
          <w:szCs w:val="24"/>
        </w:rPr>
        <w:t>they are Reimburseable Expenses and are supported by Supporting Documentation.</w:t>
      </w:r>
    </w:p>
    <w:p w14:paraId="19E5149F" w14:textId="77777777" w:rsidR="002F7745" w:rsidRPr="00C253C5" w:rsidRDefault="00A9462A"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 xml:space="preserve">The Buyer shall provide a copy of their current expenses policy to the Supplier upon request. </w:t>
      </w:r>
    </w:p>
    <w:p w14:paraId="0454D249" w14:textId="6BED066E" w:rsidR="002F7745" w:rsidRPr="00C253C5" w:rsidRDefault="002F7745" w:rsidP="001114A0">
      <w:pPr>
        <w:pStyle w:val="GPSL2Numbered"/>
        <w:numPr>
          <w:ilvl w:val="1"/>
          <w:numId w:val="1"/>
        </w:numPr>
        <w:tabs>
          <w:tab w:val="clear" w:pos="709"/>
        </w:tabs>
        <w:ind w:left="1134" w:hanging="504"/>
        <w:rPr>
          <w:rFonts w:ascii="Arial" w:hAnsi="Arial"/>
          <w:sz w:val="24"/>
          <w:szCs w:val="24"/>
        </w:rPr>
      </w:pPr>
      <w:r w:rsidRPr="00C253C5">
        <w:rPr>
          <w:rFonts w:ascii="Arial" w:hAnsi="Arial"/>
          <w:sz w:val="24"/>
          <w:szCs w:val="24"/>
        </w:rPr>
        <w:t>Where stated within the Call</w:t>
      </w:r>
      <w:r w:rsidR="005011F1" w:rsidRPr="00C253C5">
        <w:rPr>
          <w:rFonts w:ascii="Arial" w:hAnsi="Arial"/>
          <w:sz w:val="24"/>
          <w:szCs w:val="24"/>
        </w:rPr>
        <w:t>-</w:t>
      </w:r>
      <w:r w:rsidRPr="00C253C5">
        <w:rPr>
          <w:rFonts w:ascii="Arial" w:hAnsi="Arial"/>
          <w:sz w:val="24"/>
          <w:szCs w:val="24"/>
        </w:rPr>
        <w:t>Off Order Form</w:t>
      </w:r>
      <w:r w:rsidR="004B1F7D" w:rsidRPr="00C253C5">
        <w:rPr>
          <w:rFonts w:ascii="Arial" w:hAnsi="Arial"/>
          <w:sz w:val="24"/>
          <w:szCs w:val="24"/>
        </w:rPr>
        <w:t>,</w:t>
      </w:r>
      <w:r w:rsidR="007E7DC2" w:rsidRPr="00C253C5">
        <w:rPr>
          <w:rFonts w:ascii="Arial" w:hAnsi="Arial"/>
          <w:sz w:val="24"/>
          <w:szCs w:val="24"/>
        </w:rPr>
        <w:t xml:space="preserve"> and </w:t>
      </w:r>
      <w:r w:rsidR="005011F1" w:rsidRPr="00C253C5">
        <w:rPr>
          <w:rFonts w:ascii="Arial" w:hAnsi="Arial"/>
          <w:sz w:val="24"/>
          <w:szCs w:val="24"/>
        </w:rPr>
        <w:t>where the applicable invoice i</w:t>
      </w:r>
      <w:r w:rsidR="002D2F47" w:rsidRPr="00C253C5">
        <w:rPr>
          <w:rFonts w:ascii="Arial" w:hAnsi="Arial"/>
          <w:sz w:val="24"/>
          <w:szCs w:val="24"/>
        </w:rPr>
        <w:t>s</w:t>
      </w:r>
      <w:r w:rsidR="005011F1" w:rsidRPr="00C253C5">
        <w:rPr>
          <w:rFonts w:ascii="Arial" w:hAnsi="Arial"/>
          <w:sz w:val="24"/>
          <w:szCs w:val="24"/>
        </w:rPr>
        <w:t xml:space="preserve"> </w:t>
      </w:r>
      <w:r w:rsidR="007E7DC2" w:rsidRPr="00C253C5">
        <w:rPr>
          <w:rFonts w:ascii="Arial" w:hAnsi="Arial"/>
          <w:sz w:val="24"/>
          <w:szCs w:val="24"/>
        </w:rPr>
        <w:t>supported by Supporting Documentation,</w:t>
      </w:r>
      <w:r w:rsidRPr="00C253C5">
        <w:rPr>
          <w:rFonts w:ascii="Arial" w:hAnsi="Arial"/>
          <w:sz w:val="24"/>
          <w:szCs w:val="24"/>
        </w:rPr>
        <w:t xml:space="preserve"> the Supplier shall be entitled to be paid the following:</w:t>
      </w:r>
    </w:p>
    <w:p w14:paraId="4513E8AD" w14:textId="77777777" w:rsidR="002F7745" w:rsidRPr="00C253C5" w:rsidRDefault="002F7745" w:rsidP="000E6415">
      <w:pPr>
        <w:pStyle w:val="GPSL3numberedclause"/>
        <w:rPr>
          <w:rFonts w:ascii="Arial" w:hAnsi="Arial"/>
          <w:sz w:val="24"/>
          <w:szCs w:val="24"/>
        </w:rPr>
      </w:pPr>
      <w:r w:rsidRPr="00C253C5">
        <w:rPr>
          <w:rFonts w:ascii="Arial" w:hAnsi="Arial"/>
          <w:sz w:val="24"/>
          <w:szCs w:val="24"/>
        </w:rPr>
        <w:t>Disbursements;</w:t>
      </w:r>
    </w:p>
    <w:p w14:paraId="27D20A7E" w14:textId="6CB58AAD" w:rsidR="002F7745" w:rsidRPr="00C253C5" w:rsidRDefault="002F7745" w:rsidP="000E6415">
      <w:pPr>
        <w:pStyle w:val="GPSL3numberedclause"/>
        <w:rPr>
          <w:rFonts w:ascii="Arial" w:hAnsi="Arial"/>
          <w:sz w:val="24"/>
          <w:szCs w:val="24"/>
        </w:rPr>
      </w:pPr>
      <w:r w:rsidRPr="00C253C5">
        <w:rPr>
          <w:rFonts w:ascii="Arial" w:hAnsi="Arial"/>
          <w:sz w:val="24"/>
          <w:szCs w:val="24"/>
        </w:rPr>
        <w:t xml:space="preserve">Any </w:t>
      </w:r>
      <w:r w:rsidR="00F45C67" w:rsidRPr="00C253C5">
        <w:rPr>
          <w:rFonts w:ascii="Arial" w:hAnsi="Arial"/>
          <w:sz w:val="24"/>
          <w:szCs w:val="24"/>
        </w:rPr>
        <w:t>A</w:t>
      </w:r>
      <w:r w:rsidRPr="00C253C5">
        <w:rPr>
          <w:rFonts w:ascii="Arial" w:hAnsi="Arial"/>
          <w:sz w:val="24"/>
          <w:szCs w:val="24"/>
        </w:rPr>
        <w:t xml:space="preserve">dditional </w:t>
      </w:r>
      <w:r w:rsidR="00F45C67" w:rsidRPr="00C253C5">
        <w:rPr>
          <w:rFonts w:ascii="Arial" w:hAnsi="Arial"/>
          <w:sz w:val="24"/>
          <w:szCs w:val="24"/>
        </w:rPr>
        <w:t>T</w:t>
      </w:r>
      <w:r w:rsidRPr="00C253C5">
        <w:rPr>
          <w:rFonts w:ascii="Arial" w:hAnsi="Arial"/>
          <w:sz w:val="24"/>
          <w:szCs w:val="24"/>
        </w:rPr>
        <w:t xml:space="preserve">raining </w:t>
      </w:r>
      <w:r w:rsidR="00F45C67" w:rsidRPr="00C253C5">
        <w:rPr>
          <w:rFonts w:ascii="Arial" w:hAnsi="Arial"/>
          <w:sz w:val="24"/>
          <w:szCs w:val="24"/>
        </w:rPr>
        <w:t>Charge</w:t>
      </w:r>
      <w:r w:rsidRPr="00C253C5">
        <w:rPr>
          <w:rFonts w:ascii="Arial" w:hAnsi="Arial"/>
          <w:sz w:val="24"/>
          <w:szCs w:val="24"/>
        </w:rPr>
        <w:t xml:space="preserve">; and </w:t>
      </w:r>
    </w:p>
    <w:p w14:paraId="53DFC1CE" w14:textId="006D5469" w:rsidR="007E7DC2" w:rsidRPr="00C253C5" w:rsidRDefault="002F7745" w:rsidP="00C253C5">
      <w:pPr>
        <w:pStyle w:val="GPSL3numberedclause"/>
      </w:pPr>
      <w:r w:rsidRPr="00C253C5">
        <w:rPr>
          <w:rFonts w:ascii="Arial" w:hAnsi="Arial"/>
          <w:sz w:val="24"/>
          <w:szCs w:val="24"/>
        </w:rPr>
        <w:t>Secondment Charges</w:t>
      </w:r>
      <w:r w:rsidR="00582412" w:rsidRPr="00C253C5">
        <w:rPr>
          <w:rFonts w:ascii="Arial" w:hAnsi="Arial"/>
          <w:sz w:val="24"/>
          <w:szCs w:val="24"/>
        </w:rPr>
        <w:t>.</w:t>
      </w:r>
    </w:p>
    <w:p w14:paraId="7D4BE4A2" w14:textId="5404DE24" w:rsidR="00C253C5" w:rsidRPr="00C253C5" w:rsidRDefault="00C253C5" w:rsidP="00C253C5">
      <w:pPr>
        <w:pStyle w:val="GPSL1CLAUSEHEADING"/>
      </w:pPr>
      <w:r>
        <w:t>Volume Discount</w:t>
      </w:r>
    </w:p>
    <w:p w14:paraId="1FEABA9D" w14:textId="5A61A49C" w:rsidR="009A2475" w:rsidRPr="00C253C5" w:rsidRDefault="00C33D52" w:rsidP="00545E2C">
      <w:pPr>
        <w:pStyle w:val="GPSL2numberedclause"/>
        <w:rPr>
          <w:rFonts w:ascii="Arial" w:hAnsi="Arial"/>
          <w:sz w:val="24"/>
          <w:szCs w:val="24"/>
        </w:rPr>
      </w:pPr>
      <w:r w:rsidRPr="00C253C5">
        <w:rPr>
          <w:rFonts w:ascii="Arial" w:hAnsi="Arial"/>
          <w:sz w:val="24"/>
          <w:szCs w:val="24"/>
        </w:rPr>
        <w:t xml:space="preserve"> </w:t>
      </w:r>
      <w:r w:rsidR="00184E96" w:rsidRPr="00C253C5">
        <w:rPr>
          <w:rFonts w:ascii="Arial" w:hAnsi="Arial"/>
          <w:sz w:val="24"/>
          <w:szCs w:val="24"/>
        </w:rPr>
        <w:t xml:space="preserve">Where </w:t>
      </w:r>
      <w:r w:rsidR="006717BF" w:rsidRPr="00C253C5">
        <w:rPr>
          <w:rFonts w:ascii="Arial" w:hAnsi="Arial"/>
          <w:sz w:val="24"/>
          <w:szCs w:val="24"/>
        </w:rPr>
        <w:t>V</w:t>
      </w:r>
      <w:r w:rsidR="009A2475" w:rsidRPr="00C253C5">
        <w:rPr>
          <w:rFonts w:ascii="Arial" w:hAnsi="Arial"/>
          <w:sz w:val="24"/>
          <w:szCs w:val="24"/>
        </w:rPr>
        <w:t xml:space="preserve">olume </w:t>
      </w:r>
      <w:r w:rsidR="006717BF" w:rsidRPr="00C253C5">
        <w:rPr>
          <w:rFonts w:ascii="Arial" w:hAnsi="Arial"/>
          <w:sz w:val="24"/>
          <w:szCs w:val="24"/>
        </w:rPr>
        <w:t>D</w:t>
      </w:r>
      <w:r w:rsidR="009A2475" w:rsidRPr="00C253C5">
        <w:rPr>
          <w:rFonts w:ascii="Arial" w:hAnsi="Arial"/>
          <w:sz w:val="24"/>
          <w:szCs w:val="24"/>
        </w:rPr>
        <w:t>iscount percentages</w:t>
      </w:r>
      <w:r w:rsidR="00184E96" w:rsidRPr="00C253C5">
        <w:rPr>
          <w:rFonts w:ascii="Arial" w:hAnsi="Arial"/>
          <w:sz w:val="24"/>
          <w:szCs w:val="24"/>
        </w:rPr>
        <w:t xml:space="preserve"> have been</w:t>
      </w:r>
      <w:r w:rsidR="009A2475" w:rsidRPr="00C253C5">
        <w:rPr>
          <w:rFonts w:ascii="Arial" w:hAnsi="Arial"/>
          <w:sz w:val="24"/>
          <w:szCs w:val="24"/>
        </w:rPr>
        <w:t xml:space="preserve"> submitted by </w:t>
      </w:r>
      <w:r w:rsidR="005B1B8B" w:rsidRPr="00C253C5">
        <w:rPr>
          <w:rFonts w:ascii="Arial" w:hAnsi="Arial"/>
          <w:sz w:val="24"/>
          <w:szCs w:val="24"/>
        </w:rPr>
        <w:t xml:space="preserve">a </w:t>
      </w:r>
      <w:r w:rsidR="009A2475" w:rsidRPr="00C253C5">
        <w:rPr>
          <w:rFonts w:ascii="Arial" w:hAnsi="Arial"/>
          <w:sz w:val="24"/>
          <w:szCs w:val="24"/>
        </w:rPr>
        <w:t>Supplier as part of their Framework Tende</w:t>
      </w:r>
      <w:r w:rsidR="00184E96" w:rsidRPr="00C253C5">
        <w:rPr>
          <w:rFonts w:ascii="Arial" w:hAnsi="Arial"/>
          <w:sz w:val="24"/>
          <w:szCs w:val="24"/>
        </w:rPr>
        <w:t xml:space="preserve">r Response this </w:t>
      </w:r>
      <w:r w:rsidR="005B1B8B" w:rsidRPr="00C253C5">
        <w:rPr>
          <w:rFonts w:ascii="Arial" w:hAnsi="Arial"/>
          <w:sz w:val="24"/>
          <w:szCs w:val="24"/>
        </w:rPr>
        <w:t>P</w:t>
      </w:r>
      <w:r w:rsidR="00184E96" w:rsidRPr="00C253C5">
        <w:rPr>
          <w:rFonts w:ascii="Arial" w:hAnsi="Arial"/>
          <w:sz w:val="24"/>
          <w:szCs w:val="24"/>
        </w:rPr>
        <w:t xml:space="preserve">aragraph 8 shall apply. </w:t>
      </w:r>
      <w:r w:rsidR="005B1B8B" w:rsidRPr="00C253C5">
        <w:rPr>
          <w:rFonts w:ascii="Arial" w:hAnsi="Arial"/>
          <w:sz w:val="24"/>
          <w:szCs w:val="24"/>
        </w:rPr>
        <w:t>V</w:t>
      </w:r>
      <w:r w:rsidR="00184E96" w:rsidRPr="00C253C5">
        <w:rPr>
          <w:rFonts w:ascii="Arial" w:hAnsi="Arial"/>
          <w:sz w:val="24"/>
          <w:szCs w:val="24"/>
        </w:rPr>
        <w:t xml:space="preserve">olume </w:t>
      </w:r>
      <w:r w:rsidR="005B1B8B" w:rsidRPr="00C253C5">
        <w:rPr>
          <w:rFonts w:ascii="Arial" w:hAnsi="Arial"/>
          <w:sz w:val="24"/>
          <w:szCs w:val="24"/>
        </w:rPr>
        <w:t>D</w:t>
      </w:r>
      <w:r w:rsidR="00184E96" w:rsidRPr="00C253C5">
        <w:rPr>
          <w:rFonts w:ascii="Arial" w:hAnsi="Arial"/>
          <w:sz w:val="24"/>
          <w:szCs w:val="24"/>
        </w:rPr>
        <w:t xml:space="preserve">iscounts will be expressed as a percentage </w:t>
      </w:r>
      <w:r w:rsidR="00071EA8" w:rsidRPr="00C253C5">
        <w:rPr>
          <w:rFonts w:ascii="Arial" w:hAnsi="Arial"/>
          <w:sz w:val="24"/>
          <w:szCs w:val="24"/>
        </w:rPr>
        <w:t xml:space="preserve">reduction </w:t>
      </w:r>
      <w:r w:rsidR="00184E96" w:rsidRPr="00C253C5">
        <w:rPr>
          <w:rFonts w:ascii="Arial" w:hAnsi="Arial"/>
          <w:sz w:val="24"/>
          <w:szCs w:val="24"/>
        </w:rPr>
        <w:t xml:space="preserve">applicable to </w:t>
      </w:r>
      <w:r w:rsidR="005011F1" w:rsidRPr="00C253C5">
        <w:rPr>
          <w:rFonts w:ascii="Arial" w:hAnsi="Arial"/>
          <w:sz w:val="24"/>
          <w:szCs w:val="24"/>
        </w:rPr>
        <w:t xml:space="preserve">all </w:t>
      </w:r>
      <w:r w:rsidR="005B1B8B" w:rsidRPr="00C253C5">
        <w:rPr>
          <w:rFonts w:ascii="Arial" w:hAnsi="Arial"/>
          <w:sz w:val="24"/>
          <w:szCs w:val="24"/>
        </w:rPr>
        <w:t>Charges</w:t>
      </w:r>
      <w:r w:rsidR="00184E96" w:rsidRPr="00C253C5">
        <w:rPr>
          <w:rFonts w:ascii="Arial" w:hAnsi="Arial"/>
          <w:sz w:val="24"/>
          <w:szCs w:val="24"/>
        </w:rPr>
        <w:t xml:space="preserve"> </w:t>
      </w:r>
      <w:r w:rsidR="00974C3B" w:rsidRPr="00C253C5">
        <w:rPr>
          <w:rFonts w:ascii="Arial" w:hAnsi="Arial"/>
          <w:sz w:val="24"/>
          <w:szCs w:val="24"/>
        </w:rPr>
        <w:lastRenderedPageBreak/>
        <w:t xml:space="preserve">invoiced </w:t>
      </w:r>
      <w:r w:rsidR="00184E96" w:rsidRPr="00C253C5">
        <w:rPr>
          <w:rFonts w:ascii="Arial" w:hAnsi="Arial"/>
          <w:sz w:val="24"/>
          <w:szCs w:val="24"/>
        </w:rPr>
        <w:t xml:space="preserve">above the </w:t>
      </w:r>
      <w:r w:rsidR="005B1B8B" w:rsidRPr="00C253C5">
        <w:rPr>
          <w:rFonts w:ascii="Arial" w:hAnsi="Arial"/>
          <w:sz w:val="24"/>
          <w:szCs w:val="24"/>
        </w:rPr>
        <w:t xml:space="preserve">specified </w:t>
      </w:r>
      <w:r w:rsidR="00184E96" w:rsidRPr="00C253C5">
        <w:rPr>
          <w:rFonts w:ascii="Arial" w:hAnsi="Arial"/>
          <w:sz w:val="24"/>
          <w:szCs w:val="24"/>
        </w:rPr>
        <w:t xml:space="preserve">thresholds </w:t>
      </w:r>
      <w:r w:rsidR="005011F1" w:rsidRPr="00C253C5">
        <w:rPr>
          <w:rFonts w:ascii="Arial" w:hAnsi="Arial"/>
          <w:sz w:val="24"/>
          <w:szCs w:val="24"/>
        </w:rPr>
        <w:t xml:space="preserve">after they have been met, </w:t>
      </w:r>
      <w:r w:rsidR="00184E96" w:rsidRPr="00C253C5">
        <w:rPr>
          <w:rFonts w:ascii="Arial" w:hAnsi="Arial"/>
          <w:sz w:val="24"/>
          <w:szCs w:val="24"/>
        </w:rPr>
        <w:t xml:space="preserve">as set out in </w:t>
      </w:r>
      <w:r w:rsidR="005B1B8B" w:rsidRPr="00C253C5">
        <w:rPr>
          <w:rFonts w:ascii="Arial" w:hAnsi="Arial"/>
          <w:sz w:val="24"/>
          <w:szCs w:val="24"/>
        </w:rPr>
        <w:t xml:space="preserve">Paragraph </w:t>
      </w:r>
      <w:r w:rsidR="00184E96" w:rsidRPr="00C253C5">
        <w:rPr>
          <w:rFonts w:ascii="Arial" w:hAnsi="Arial"/>
          <w:sz w:val="24"/>
          <w:szCs w:val="24"/>
        </w:rPr>
        <w:t>8.2</w:t>
      </w:r>
      <w:r w:rsidR="00974C3B" w:rsidRPr="00C253C5">
        <w:rPr>
          <w:rFonts w:ascii="Arial" w:hAnsi="Arial"/>
          <w:sz w:val="24"/>
          <w:szCs w:val="24"/>
        </w:rPr>
        <w:t xml:space="preserve"> and Annex 1 Table 2 </w:t>
      </w:r>
      <w:r w:rsidR="00184E96" w:rsidRPr="00C253C5">
        <w:rPr>
          <w:rFonts w:ascii="Arial" w:hAnsi="Arial"/>
          <w:sz w:val="24"/>
          <w:szCs w:val="24"/>
        </w:rPr>
        <w:t>below.</w:t>
      </w:r>
    </w:p>
    <w:p w14:paraId="69B42133" w14:textId="2F024646" w:rsidR="009A2475" w:rsidRPr="00C253C5" w:rsidRDefault="009A2475" w:rsidP="00545E2C">
      <w:pPr>
        <w:pStyle w:val="GPSL2numberedclause"/>
        <w:rPr>
          <w:rFonts w:ascii="Arial" w:hAnsi="Arial"/>
          <w:sz w:val="24"/>
          <w:szCs w:val="24"/>
        </w:rPr>
      </w:pPr>
      <w:r w:rsidRPr="00C253C5">
        <w:rPr>
          <w:rFonts w:ascii="Arial" w:hAnsi="Arial"/>
          <w:sz w:val="24"/>
          <w:szCs w:val="24"/>
        </w:rPr>
        <w:t xml:space="preserve"> Th</w:t>
      </w:r>
      <w:r w:rsidR="00184E96" w:rsidRPr="00C253C5">
        <w:rPr>
          <w:rFonts w:ascii="Arial" w:hAnsi="Arial"/>
          <w:sz w:val="24"/>
          <w:szCs w:val="24"/>
        </w:rPr>
        <w:t>e</w:t>
      </w:r>
      <w:r w:rsidRPr="00C253C5">
        <w:rPr>
          <w:rFonts w:ascii="Arial" w:hAnsi="Arial"/>
          <w:sz w:val="24"/>
          <w:szCs w:val="24"/>
        </w:rPr>
        <w:t xml:space="preserve"> thresholds relate to all </w:t>
      </w:r>
      <w:r w:rsidR="005B1B8B" w:rsidRPr="00C253C5">
        <w:rPr>
          <w:rFonts w:ascii="Arial" w:hAnsi="Arial"/>
          <w:sz w:val="24"/>
          <w:szCs w:val="24"/>
        </w:rPr>
        <w:t>Charges</w:t>
      </w:r>
      <w:r w:rsidRPr="00C253C5">
        <w:rPr>
          <w:rFonts w:ascii="Arial" w:hAnsi="Arial"/>
          <w:sz w:val="24"/>
          <w:szCs w:val="24"/>
        </w:rPr>
        <w:t xml:space="preserve"> invoiced </w:t>
      </w:r>
      <w:r w:rsidR="00974C3B" w:rsidRPr="00C253C5">
        <w:rPr>
          <w:rFonts w:ascii="Arial" w:hAnsi="Arial"/>
          <w:sz w:val="24"/>
          <w:szCs w:val="24"/>
        </w:rPr>
        <w:t xml:space="preserve">to all Buyers </w:t>
      </w:r>
      <w:r w:rsidRPr="00C253C5">
        <w:rPr>
          <w:rFonts w:ascii="Arial" w:hAnsi="Arial"/>
          <w:sz w:val="24"/>
          <w:szCs w:val="24"/>
        </w:rPr>
        <w:t>by the Supplier under the Framework</w:t>
      </w:r>
      <w:r w:rsidR="00CA4D54" w:rsidRPr="00C253C5">
        <w:rPr>
          <w:rFonts w:ascii="Arial" w:hAnsi="Arial"/>
          <w:sz w:val="24"/>
          <w:szCs w:val="24"/>
        </w:rPr>
        <w:t xml:space="preserve"> Contract</w:t>
      </w:r>
      <w:r w:rsidRPr="00C253C5">
        <w:rPr>
          <w:rFonts w:ascii="Arial" w:hAnsi="Arial"/>
          <w:sz w:val="24"/>
          <w:szCs w:val="24"/>
        </w:rPr>
        <w:t xml:space="preserve"> within any Contract Year. The</w:t>
      </w:r>
      <w:r w:rsidR="00CA4D54" w:rsidRPr="00C253C5">
        <w:rPr>
          <w:rFonts w:ascii="Arial" w:hAnsi="Arial"/>
          <w:sz w:val="24"/>
          <w:szCs w:val="24"/>
        </w:rPr>
        <w:t xml:space="preserve"> Volume Discount</w:t>
      </w:r>
      <w:r w:rsidRPr="00C253C5">
        <w:rPr>
          <w:rFonts w:ascii="Arial" w:hAnsi="Arial"/>
          <w:sz w:val="24"/>
          <w:szCs w:val="24"/>
        </w:rPr>
        <w:t xml:space="preserve"> thresholds are set as follows:</w:t>
      </w:r>
    </w:p>
    <w:p w14:paraId="134F8236" w14:textId="21453A46" w:rsidR="009A2475" w:rsidRPr="00C253C5" w:rsidRDefault="00A517FA" w:rsidP="00545E2C">
      <w:pPr>
        <w:pStyle w:val="GPSL3numberedclause"/>
        <w:rPr>
          <w:rFonts w:ascii="Arial" w:hAnsi="Arial"/>
          <w:sz w:val="24"/>
          <w:szCs w:val="24"/>
        </w:rPr>
      </w:pPr>
      <w:r w:rsidRPr="00C253C5">
        <w:rPr>
          <w:rFonts w:ascii="Arial" w:hAnsi="Arial"/>
          <w:sz w:val="24"/>
          <w:szCs w:val="24"/>
        </w:rPr>
        <w:t>T</w:t>
      </w:r>
      <w:r w:rsidR="00CA4D54" w:rsidRPr="00C253C5">
        <w:rPr>
          <w:rFonts w:ascii="Arial" w:hAnsi="Arial"/>
          <w:sz w:val="24"/>
          <w:szCs w:val="24"/>
        </w:rPr>
        <w:t>hreshold</w:t>
      </w:r>
      <w:r w:rsidRPr="00C253C5">
        <w:rPr>
          <w:rFonts w:ascii="Arial" w:hAnsi="Arial"/>
          <w:sz w:val="24"/>
          <w:szCs w:val="24"/>
        </w:rPr>
        <w:t xml:space="preserve"> 1</w:t>
      </w:r>
      <w:r w:rsidR="00CA4D54" w:rsidRPr="00C253C5">
        <w:rPr>
          <w:rFonts w:ascii="Arial" w:hAnsi="Arial"/>
          <w:sz w:val="24"/>
          <w:szCs w:val="24"/>
        </w:rPr>
        <w:t xml:space="preserve"> is </w:t>
      </w:r>
      <w:r w:rsidR="00AA74C5" w:rsidRPr="00C253C5">
        <w:rPr>
          <w:rFonts w:ascii="Arial" w:hAnsi="Arial"/>
          <w:sz w:val="24"/>
          <w:szCs w:val="24"/>
        </w:rPr>
        <w:t>one million pounds sterling (</w:t>
      </w:r>
      <w:r w:rsidR="009A2475" w:rsidRPr="00C253C5">
        <w:rPr>
          <w:rFonts w:ascii="Arial" w:hAnsi="Arial"/>
          <w:sz w:val="24"/>
          <w:szCs w:val="24"/>
        </w:rPr>
        <w:t>£1</w:t>
      </w:r>
      <w:r w:rsidR="00AA74C5" w:rsidRPr="00C253C5">
        <w:rPr>
          <w:rFonts w:ascii="Arial" w:hAnsi="Arial"/>
          <w:sz w:val="24"/>
          <w:szCs w:val="24"/>
        </w:rPr>
        <w:t>m)</w:t>
      </w:r>
      <w:r w:rsidRPr="00C253C5">
        <w:rPr>
          <w:rFonts w:ascii="Arial" w:hAnsi="Arial"/>
          <w:sz w:val="24"/>
          <w:szCs w:val="24"/>
        </w:rPr>
        <w:t>;</w:t>
      </w:r>
    </w:p>
    <w:p w14:paraId="157C98F4" w14:textId="6FF2550F" w:rsidR="009A2475" w:rsidRPr="00C253C5" w:rsidRDefault="00A517FA" w:rsidP="00545E2C">
      <w:pPr>
        <w:pStyle w:val="GPSL3numberedclause"/>
        <w:rPr>
          <w:rFonts w:ascii="Arial" w:hAnsi="Arial"/>
          <w:sz w:val="24"/>
          <w:szCs w:val="24"/>
        </w:rPr>
      </w:pPr>
      <w:r w:rsidRPr="00C253C5">
        <w:rPr>
          <w:rFonts w:ascii="Arial" w:hAnsi="Arial"/>
          <w:sz w:val="24"/>
          <w:szCs w:val="24"/>
        </w:rPr>
        <w:t>T</w:t>
      </w:r>
      <w:r w:rsidR="00CA4D54" w:rsidRPr="00C253C5">
        <w:rPr>
          <w:rFonts w:ascii="Arial" w:hAnsi="Arial"/>
          <w:sz w:val="24"/>
          <w:szCs w:val="24"/>
        </w:rPr>
        <w:t xml:space="preserve">hreshold </w:t>
      </w:r>
      <w:r w:rsidRPr="00C253C5">
        <w:rPr>
          <w:rFonts w:ascii="Arial" w:hAnsi="Arial"/>
          <w:sz w:val="24"/>
          <w:szCs w:val="24"/>
        </w:rPr>
        <w:t xml:space="preserve">2 </w:t>
      </w:r>
      <w:r w:rsidR="00CA4D54" w:rsidRPr="00C253C5">
        <w:rPr>
          <w:rFonts w:ascii="Arial" w:hAnsi="Arial"/>
          <w:sz w:val="24"/>
          <w:szCs w:val="24"/>
        </w:rPr>
        <w:t xml:space="preserve">is </w:t>
      </w:r>
      <w:r w:rsidR="00AA74C5" w:rsidRPr="00C253C5">
        <w:rPr>
          <w:rFonts w:ascii="Arial" w:hAnsi="Arial"/>
          <w:sz w:val="24"/>
          <w:szCs w:val="24"/>
        </w:rPr>
        <w:t>two and a half million pounds sterling (</w:t>
      </w:r>
      <w:r w:rsidR="009A2475" w:rsidRPr="00C253C5">
        <w:rPr>
          <w:rFonts w:ascii="Arial" w:hAnsi="Arial"/>
          <w:sz w:val="24"/>
          <w:szCs w:val="24"/>
        </w:rPr>
        <w:t>£2.5</w:t>
      </w:r>
      <w:r w:rsidR="00081402" w:rsidRPr="00C253C5">
        <w:rPr>
          <w:rFonts w:ascii="Arial" w:hAnsi="Arial"/>
          <w:sz w:val="24"/>
          <w:szCs w:val="24"/>
        </w:rPr>
        <w:t>m</w:t>
      </w:r>
      <w:r w:rsidR="00AA74C5" w:rsidRPr="00C253C5">
        <w:rPr>
          <w:rFonts w:ascii="Arial" w:hAnsi="Arial"/>
          <w:sz w:val="24"/>
          <w:szCs w:val="24"/>
        </w:rPr>
        <w:t>)</w:t>
      </w:r>
      <w:r w:rsidRPr="00C253C5">
        <w:rPr>
          <w:rFonts w:ascii="Arial" w:hAnsi="Arial"/>
          <w:sz w:val="24"/>
          <w:szCs w:val="24"/>
        </w:rPr>
        <w:t>; and</w:t>
      </w:r>
    </w:p>
    <w:p w14:paraId="3D8F1DD1" w14:textId="240ACF0B" w:rsidR="009A2475" w:rsidRPr="00C253C5" w:rsidRDefault="00A517FA" w:rsidP="00545E2C">
      <w:pPr>
        <w:pStyle w:val="GPSL3numberedclause"/>
        <w:rPr>
          <w:rFonts w:ascii="Arial" w:hAnsi="Arial"/>
          <w:sz w:val="24"/>
          <w:szCs w:val="24"/>
        </w:rPr>
      </w:pPr>
      <w:r w:rsidRPr="00C253C5">
        <w:rPr>
          <w:rFonts w:ascii="Arial" w:hAnsi="Arial"/>
          <w:sz w:val="24"/>
          <w:szCs w:val="24"/>
        </w:rPr>
        <w:t>T</w:t>
      </w:r>
      <w:r w:rsidR="00CA4D54" w:rsidRPr="00C253C5">
        <w:rPr>
          <w:rFonts w:ascii="Arial" w:hAnsi="Arial"/>
          <w:sz w:val="24"/>
          <w:szCs w:val="24"/>
        </w:rPr>
        <w:t xml:space="preserve">hreshold </w:t>
      </w:r>
      <w:r w:rsidRPr="00C253C5">
        <w:rPr>
          <w:rFonts w:ascii="Arial" w:hAnsi="Arial"/>
          <w:sz w:val="24"/>
          <w:szCs w:val="24"/>
        </w:rPr>
        <w:t xml:space="preserve">3 </w:t>
      </w:r>
      <w:r w:rsidR="00CA4D54" w:rsidRPr="00C253C5">
        <w:rPr>
          <w:rFonts w:ascii="Arial" w:hAnsi="Arial"/>
          <w:sz w:val="24"/>
          <w:szCs w:val="24"/>
        </w:rPr>
        <w:t xml:space="preserve">is </w:t>
      </w:r>
      <w:r w:rsidR="00AA74C5" w:rsidRPr="00C253C5">
        <w:rPr>
          <w:rFonts w:ascii="Arial" w:hAnsi="Arial"/>
          <w:sz w:val="24"/>
          <w:szCs w:val="24"/>
        </w:rPr>
        <w:t>five million pounds sterling (</w:t>
      </w:r>
      <w:r w:rsidR="009A2475" w:rsidRPr="00C253C5">
        <w:rPr>
          <w:rFonts w:ascii="Arial" w:hAnsi="Arial"/>
          <w:sz w:val="24"/>
          <w:szCs w:val="24"/>
        </w:rPr>
        <w:t>£5</w:t>
      </w:r>
      <w:r w:rsidR="00AA74C5" w:rsidRPr="00C253C5">
        <w:rPr>
          <w:rFonts w:ascii="Arial" w:hAnsi="Arial"/>
          <w:sz w:val="24"/>
          <w:szCs w:val="24"/>
        </w:rPr>
        <w:t>m)</w:t>
      </w:r>
      <w:r w:rsidRPr="00C253C5">
        <w:rPr>
          <w:rFonts w:ascii="Arial" w:hAnsi="Arial"/>
          <w:sz w:val="24"/>
          <w:szCs w:val="24"/>
        </w:rPr>
        <w:t>.</w:t>
      </w:r>
    </w:p>
    <w:p w14:paraId="1FC5BC7B" w14:textId="3D1D1252" w:rsidR="00184E96" w:rsidRPr="00C253C5" w:rsidRDefault="009A2475" w:rsidP="00545E2C">
      <w:pPr>
        <w:pStyle w:val="GPSL2numberedclause"/>
        <w:rPr>
          <w:rFonts w:ascii="Arial" w:hAnsi="Arial"/>
          <w:sz w:val="24"/>
          <w:szCs w:val="24"/>
        </w:rPr>
      </w:pPr>
      <w:r w:rsidRPr="00C253C5">
        <w:rPr>
          <w:rFonts w:ascii="Arial" w:hAnsi="Arial"/>
          <w:sz w:val="24"/>
          <w:szCs w:val="24"/>
        </w:rPr>
        <w:t xml:space="preserve"> Once a Supplier has </w:t>
      </w:r>
      <w:r w:rsidR="00CA4D54" w:rsidRPr="00C253C5">
        <w:rPr>
          <w:rFonts w:ascii="Arial" w:hAnsi="Arial"/>
          <w:sz w:val="24"/>
          <w:szCs w:val="24"/>
        </w:rPr>
        <w:t xml:space="preserve">submitted </w:t>
      </w:r>
      <w:r w:rsidRPr="00C253C5">
        <w:rPr>
          <w:rFonts w:ascii="Arial" w:hAnsi="Arial"/>
          <w:sz w:val="24"/>
          <w:szCs w:val="24"/>
        </w:rPr>
        <w:t>invoice</w:t>
      </w:r>
      <w:r w:rsidR="00CA4D54" w:rsidRPr="00C253C5">
        <w:rPr>
          <w:rFonts w:ascii="Arial" w:hAnsi="Arial"/>
          <w:sz w:val="24"/>
          <w:szCs w:val="24"/>
        </w:rPr>
        <w:t>s</w:t>
      </w:r>
      <w:r w:rsidRPr="00C253C5">
        <w:rPr>
          <w:rFonts w:ascii="Arial" w:hAnsi="Arial"/>
          <w:sz w:val="24"/>
          <w:szCs w:val="24"/>
        </w:rPr>
        <w:t xml:space="preserve"> to </w:t>
      </w:r>
      <w:r w:rsidR="00CA4D54" w:rsidRPr="00C253C5">
        <w:rPr>
          <w:rFonts w:ascii="Arial" w:hAnsi="Arial"/>
          <w:sz w:val="24"/>
          <w:szCs w:val="24"/>
        </w:rPr>
        <w:t xml:space="preserve">Buyers under their Call-Off Contracts </w:t>
      </w:r>
      <w:r w:rsidR="00071EA8" w:rsidRPr="00C253C5">
        <w:rPr>
          <w:rFonts w:ascii="Arial" w:hAnsi="Arial"/>
          <w:sz w:val="24"/>
          <w:szCs w:val="24"/>
        </w:rPr>
        <w:t xml:space="preserve">which either individually or collectively exceed </w:t>
      </w:r>
      <w:r w:rsidRPr="00C253C5">
        <w:rPr>
          <w:rFonts w:ascii="Arial" w:hAnsi="Arial"/>
          <w:sz w:val="24"/>
          <w:szCs w:val="24"/>
        </w:rPr>
        <w:t xml:space="preserve">the relevant threshold (e.g. </w:t>
      </w:r>
      <w:r w:rsidR="00A517FA" w:rsidRPr="00C253C5">
        <w:rPr>
          <w:rFonts w:ascii="Arial" w:hAnsi="Arial"/>
          <w:sz w:val="24"/>
          <w:szCs w:val="24"/>
        </w:rPr>
        <w:t>T</w:t>
      </w:r>
      <w:r w:rsidR="00CA4D54" w:rsidRPr="00C253C5">
        <w:rPr>
          <w:rFonts w:ascii="Arial" w:hAnsi="Arial"/>
          <w:sz w:val="24"/>
          <w:szCs w:val="24"/>
        </w:rPr>
        <w:t xml:space="preserve">hreshold </w:t>
      </w:r>
      <w:r w:rsidR="00A517FA" w:rsidRPr="00C253C5">
        <w:rPr>
          <w:rFonts w:ascii="Arial" w:hAnsi="Arial"/>
          <w:sz w:val="24"/>
          <w:szCs w:val="24"/>
        </w:rPr>
        <w:t>1 is</w:t>
      </w:r>
      <w:r w:rsidR="00CA4D54" w:rsidRPr="00C253C5">
        <w:rPr>
          <w:rFonts w:ascii="Arial" w:hAnsi="Arial"/>
          <w:sz w:val="24"/>
          <w:szCs w:val="24"/>
        </w:rPr>
        <w:t xml:space="preserve"> </w:t>
      </w:r>
      <w:r w:rsidRPr="00C253C5">
        <w:rPr>
          <w:rFonts w:ascii="Arial" w:hAnsi="Arial"/>
          <w:sz w:val="24"/>
          <w:szCs w:val="24"/>
        </w:rPr>
        <w:t xml:space="preserve">£1m) the </w:t>
      </w:r>
      <w:r w:rsidR="00071EA8" w:rsidRPr="00C253C5">
        <w:rPr>
          <w:rFonts w:ascii="Arial" w:hAnsi="Arial"/>
          <w:sz w:val="24"/>
          <w:szCs w:val="24"/>
        </w:rPr>
        <w:t>relevant</w:t>
      </w:r>
      <w:r w:rsidR="00CA4D54" w:rsidRPr="00C253C5">
        <w:rPr>
          <w:rFonts w:ascii="Arial" w:hAnsi="Arial"/>
          <w:sz w:val="24"/>
          <w:szCs w:val="24"/>
        </w:rPr>
        <w:t xml:space="preserve"> Volume D</w:t>
      </w:r>
      <w:r w:rsidRPr="00C253C5">
        <w:rPr>
          <w:rFonts w:ascii="Arial" w:hAnsi="Arial"/>
          <w:sz w:val="24"/>
          <w:szCs w:val="24"/>
        </w:rPr>
        <w:t xml:space="preserve">iscount </w:t>
      </w:r>
      <w:r w:rsidR="00CA4D54" w:rsidRPr="00C253C5">
        <w:rPr>
          <w:rFonts w:ascii="Arial" w:hAnsi="Arial"/>
          <w:sz w:val="24"/>
          <w:szCs w:val="24"/>
        </w:rPr>
        <w:t xml:space="preserve">percentage </w:t>
      </w:r>
      <w:r w:rsidRPr="00C253C5">
        <w:rPr>
          <w:rFonts w:ascii="Arial" w:hAnsi="Arial"/>
          <w:sz w:val="24"/>
          <w:szCs w:val="24"/>
        </w:rPr>
        <w:t xml:space="preserve">will be </w:t>
      </w:r>
      <w:r w:rsidR="000048B4" w:rsidRPr="00C253C5">
        <w:rPr>
          <w:rFonts w:ascii="Arial" w:hAnsi="Arial"/>
          <w:sz w:val="24"/>
          <w:szCs w:val="24"/>
        </w:rPr>
        <w:t xml:space="preserve">automatically </w:t>
      </w:r>
      <w:r w:rsidRPr="00C253C5">
        <w:rPr>
          <w:rFonts w:ascii="Arial" w:hAnsi="Arial"/>
          <w:sz w:val="24"/>
          <w:szCs w:val="24"/>
        </w:rPr>
        <w:t>applied</w:t>
      </w:r>
      <w:r w:rsidR="004C5E6E" w:rsidRPr="00C253C5">
        <w:rPr>
          <w:rFonts w:ascii="Arial" w:hAnsi="Arial"/>
          <w:sz w:val="24"/>
          <w:szCs w:val="24"/>
        </w:rPr>
        <w:t xml:space="preserve"> to the cost of Deliverables performed/provided </w:t>
      </w:r>
      <w:r w:rsidR="000803E0" w:rsidRPr="00C253C5">
        <w:rPr>
          <w:rFonts w:ascii="Arial" w:hAnsi="Arial"/>
          <w:sz w:val="24"/>
          <w:szCs w:val="24"/>
        </w:rPr>
        <w:t>from the 1</w:t>
      </w:r>
      <w:r w:rsidR="000803E0" w:rsidRPr="00C253C5">
        <w:rPr>
          <w:rFonts w:ascii="Arial" w:hAnsi="Arial"/>
          <w:sz w:val="24"/>
          <w:szCs w:val="24"/>
          <w:vertAlign w:val="superscript"/>
        </w:rPr>
        <w:t>st</w:t>
      </w:r>
      <w:r w:rsidR="000803E0" w:rsidRPr="00C253C5">
        <w:rPr>
          <w:rFonts w:ascii="Arial" w:hAnsi="Arial"/>
          <w:sz w:val="24"/>
          <w:szCs w:val="24"/>
        </w:rPr>
        <w:t xml:space="preserve"> of the Month</w:t>
      </w:r>
      <w:r w:rsidR="0075075A" w:rsidRPr="00C253C5">
        <w:rPr>
          <w:rFonts w:ascii="Arial" w:hAnsi="Arial"/>
          <w:sz w:val="24"/>
          <w:szCs w:val="24"/>
        </w:rPr>
        <w:t xml:space="preserve"> after the date and time the Volume Discount was met and </w:t>
      </w:r>
      <w:r w:rsidR="00071EA8" w:rsidRPr="00C253C5">
        <w:rPr>
          <w:rFonts w:ascii="Arial" w:hAnsi="Arial"/>
          <w:sz w:val="24"/>
          <w:szCs w:val="24"/>
        </w:rPr>
        <w:t xml:space="preserve">shall </w:t>
      </w:r>
      <w:r w:rsidR="0075075A" w:rsidRPr="00C253C5">
        <w:rPr>
          <w:rFonts w:ascii="Arial" w:hAnsi="Arial"/>
          <w:sz w:val="24"/>
          <w:szCs w:val="24"/>
        </w:rPr>
        <w:t xml:space="preserve">apply </w:t>
      </w:r>
      <w:r w:rsidRPr="00C253C5">
        <w:rPr>
          <w:rFonts w:ascii="Arial" w:hAnsi="Arial"/>
          <w:sz w:val="24"/>
          <w:szCs w:val="24"/>
        </w:rPr>
        <w:t xml:space="preserve">to </w:t>
      </w:r>
      <w:r w:rsidR="00184E96" w:rsidRPr="00C253C5">
        <w:rPr>
          <w:rFonts w:ascii="Arial" w:hAnsi="Arial"/>
          <w:sz w:val="24"/>
          <w:szCs w:val="24"/>
        </w:rPr>
        <w:t xml:space="preserve">all </w:t>
      </w:r>
      <w:r w:rsidR="00252AB1" w:rsidRPr="00C253C5">
        <w:rPr>
          <w:rFonts w:ascii="Arial" w:hAnsi="Arial"/>
          <w:sz w:val="24"/>
          <w:szCs w:val="24"/>
        </w:rPr>
        <w:t xml:space="preserve">subsequent </w:t>
      </w:r>
      <w:r w:rsidR="00C76A57" w:rsidRPr="00C253C5">
        <w:rPr>
          <w:rFonts w:ascii="Arial" w:hAnsi="Arial"/>
          <w:sz w:val="24"/>
          <w:szCs w:val="24"/>
        </w:rPr>
        <w:t>Charges</w:t>
      </w:r>
      <w:r w:rsidR="00184E96" w:rsidRPr="00C253C5">
        <w:rPr>
          <w:rFonts w:ascii="Arial" w:hAnsi="Arial"/>
          <w:sz w:val="24"/>
          <w:szCs w:val="24"/>
        </w:rPr>
        <w:t xml:space="preserve"> </w:t>
      </w:r>
      <w:r w:rsidR="000048B4" w:rsidRPr="00C253C5">
        <w:rPr>
          <w:rFonts w:ascii="Arial" w:hAnsi="Arial"/>
          <w:sz w:val="24"/>
          <w:szCs w:val="24"/>
        </w:rPr>
        <w:t>invoiced</w:t>
      </w:r>
      <w:r w:rsidR="00071EA8" w:rsidRPr="00C253C5">
        <w:rPr>
          <w:rFonts w:ascii="Arial" w:hAnsi="Arial"/>
          <w:sz w:val="24"/>
          <w:szCs w:val="24"/>
        </w:rPr>
        <w:t xml:space="preserve"> in respect of</w:t>
      </w:r>
      <w:r w:rsidR="000048B4" w:rsidRPr="00C253C5">
        <w:rPr>
          <w:rFonts w:ascii="Arial" w:hAnsi="Arial"/>
          <w:sz w:val="24"/>
          <w:szCs w:val="24"/>
        </w:rPr>
        <w:t xml:space="preserve"> Deliverables </w:t>
      </w:r>
      <w:r w:rsidR="004C5E6E" w:rsidRPr="00C253C5">
        <w:rPr>
          <w:rFonts w:ascii="Arial" w:hAnsi="Arial"/>
          <w:sz w:val="24"/>
          <w:szCs w:val="24"/>
        </w:rPr>
        <w:t>performed/</w:t>
      </w:r>
      <w:r w:rsidR="000048B4" w:rsidRPr="00C253C5">
        <w:rPr>
          <w:rFonts w:ascii="Arial" w:hAnsi="Arial"/>
          <w:sz w:val="24"/>
          <w:szCs w:val="24"/>
        </w:rPr>
        <w:t>provided by the Supplier</w:t>
      </w:r>
      <w:r w:rsidR="00184E96" w:rsidRPr="00C253C5">
        <w:rPr>
          <w:rFonts w:ascii="Arial" w:hAnsi="Arial"/>
          <w:sz w:val="24"/>
          <w:szCs w:val="24"/>
        </w:rPr>
        <w:t>, until either:</w:t>
      </w:r>
    </w:p>
    <w:p w14:paraId="50A24E9B" w14:textId="038F6550" w:rsidR="00184E96" w:rsidRPr="00C253C5" w:rsidRDefault="00655839" w:rsidP="00545E2C">
      <w:pPr>
        <w:pStyle w:val="GPSL3numberedclause"/>
        <w:rPr>
          <w:rFonts w:ascii="Arial" w:hAnsi="Arial"/>
          <w:sz w:val="24"/>
          <w:szCs w:val="24"/>
        </w:rPr>
      </w:pPr>
      <w:r w:rsidRPr="00C253C5">
        <w:rPr>
          <w:rFonts w:ascii="Arial" w:hAnsi="Arial"/>
          <w:sz w:val="24"/>
          <w:szCs w:val="24"/>
        </w:rPr>
        <w:t>t</w:t>
      </w:r>
      <w:r w:rsidR="00184E96" w:rsidRPr="00C253C5">
        <w:rPr>
          <w:rFonts w:ascii="Arial" w:hAnsi="Arial"/>
          <w:sz w:val="24"/>
          <w:szCs w:val="24"/>
        </w:rPr>
        <w:t xml:space="preserve">he next </w:t>
      </w:r>
      <w:r w:rsidR="000048B4" w:rsidRPr="00C253C5">
        <w:rPr>
          <w:rFonts w:ascii="Arial" w:hAnsi="Arial"/>
          <w:sz w:val="24"/>
          <w:szCs w:val="24"/>
        </w:rPr>
        <w:t xml:space="preserve">Volume Discount </w:t>
      </w:r>
      <w:r w:rsidR="00184E96" w:rsidRPr="00C253C5">
        <w:rPr>
          <w:rFonts w:ascii="Arial" w:hAnsi="Arial"/>
          <w:sz w:val="24"/>
          <w:szCs w:val="24"/>
        </w:rPr>
        <w:t xml:space="preserve">threshold is reached (e.g. </w:t>
      </w:r>
      <w:r w:rsidR="00A517FA" w:rsidRPr="00C253C5">
        <w:rPr>
          <w:rFonts w:ascii="Arial" w:hAnsi="Arial"/>
          <w:sz w:val="24"/>
          <w:szCs w:val="24"/>
        </w:rPr>
        <w:t>T</w:t>
      </w:r>
      <w:r w:rsidRPr="00C253C5">
        <w:rPr>
          <w:rFonts w:ascii="Arial" w:hAnsi="Arial"/>
          <w:sz w:val="24"/>
          <w:szCs w:val="24"/>
        </w:rPr>
        <w:t xml:space="preserve">hreshold </w:t>
      </w:r>
      <w:r w:rsidR="00A517FA" w:rsidRPr="00C253C5">
        <w:rPr>
          <w:rFonts w:ascii="Arial" w:hAnsi="Arial"/>
          <w:sz w:val="24"/>
          <w:szCs w:val="24"/>
        </w:rPr>
        <w:t xml:space="preserve">2 </w:t>
      </w:r>
      <w:r w:rsidRPr="00C253C5">
        <w:rPr>
          <w:rFonts w:ascii="Arial" w:hAnsi="Arial"/>
          <w:sz w:val="24"/>
          <w:szCs w:val="24"/>
        </w:rPr>
        <w:t xml:space="preserve">of </w:t>
      </w:r>
      <w:r w:rsidR="00184E96" w:rsidRPr="00C253C5">
        <w:rPr>
          <w:rFonts w:ascii="Arial" w:hAnsi="Arial"/>
          <w:sz w:val="24"/>
          <w:szCs w:val="24"/>
        </w:rPr>
        <w:t>£2.5m</w:t>
      </w:r>
      <w:r w:rsidR="000048B4" w:rsidRPr="00C253C5">
        <w:rPr>
          <w:rFonts w:ascii="Arial" w:hAnsi="Arial"/>
          <w:sz w:val="24"/>
          <w:szCs w:val="24"/>
        </w:rPr>
        <w:t>,</w:t>
      </w:r>
      <w:r w:rsidR="0043312E" w:rsidRPr="00C253C5">
        <w:rPr>
          <w:rFonts w:ascii="Arial" w:hAnsi="Arial"/>
          <w:sz w:val="24"/>
          <w:szCs w:val="24"/>
        </w:rPr>
        <w:t xml:space="preserve"> or</w:t>
      </w:r>
      <w:r w:rsidRPr="00C253C5">
        <w:rPr>
          <w:rFonts w:ascii="Arial" w:hAnsi="Arial"/>
          <w:sz w:val="24"/>
          <w:szCs w:val="24"/>
        </w:rPr>
        <w:t xml:space="preserve"> </w:t>
      </w:r>
      <w:r w:rsidR="00A517FA" w:rsidRPr="00C253C5">
        <w:rPr>
          <w:rFonts w:ascii="Arial" w:hAnsi="Arial"/>
          <w:sz w:val="24"/>
          <w:szCs w:val="24"/>
        </w:rPr>
        <w:t>T</w:t>
      </w:r>
      <w:r w:rsidRPr="00C253C5">
        <w:rPr>
          <w:rFonts w:ascii="Arial" w:hAnsi="Arial"/>
          <w:sz w:val="24"/>
          <w:szCs w:val="24"/>
        </w:rPr>
        <w:t xml:space="preserve">hreshold </w:t>
      </w:r>
      <w:r w:rsidR="00A517FA" w:rsidRPr="00C253C5">
        <w:rPr>
          <w:rFonts w:ascii="Arial" w:hAnsi="Arial"/>
          <w:sz w:val="24"/>
          <w:szCs w:val="24"/>
        </w:rPr>
        <w:t xml:space="preserve">3 </w:t>
      </w:r>
      <w:r w:rsidRPr="00C253C5">
        <w:rPr>
          <w:rFonts w:ascii="Arial" w:hAnsi="Arial"/>
          <w:sz w:val="24"/>
          <w:szCs w:val="24"/>
        </w:rPr>
        <w:t>of</w:t>
      </w:r>
      <w:r w:rsidR="0043312E" w:rsidRPr="00C253C5">
        <w:rPr>
          <w:rFonts w:ascii="Arial" w:hAnsi="Arial"/>
          <w:sz w:val="24"/>
          <w:szCs w:val="24"/>
        </w:rPr>
        <w:t xml:space="preserve"> £5m</w:t>
      </w:r>
      <w:r w:rsidR="005A253E" w:rsidRPr="00C253C5">
        <w:rPr>
          <w:rFonts w:ascii="Arial" w:hAnsi="Arial"/>
          <w:sz w:val="24"/>
          <w:szCs w:val="24"/>
        </w:rPr>
        <w:t>, as applicable</w:t>
      </w:r>
      <w:r w:rsidR="00184E96" w:rsidRPr="00C253C5">
        <w:rPr>
          <w:rFonts w:ascii="Arial" w:hAnsi="Arial"/>
          <w:sz w:val="24"/>
          <w:szCs w:val="24"/>
        </w:rPr>
        <w:t>); or</w:t>
      </w:r>
    </w:p>
    <w:p w14:paraId="4017D4EE" w14:textId="4EA66B26" w:rsidR="00184E96" w:rsidRPr="00C253C5" w:rsidRDefault="00655839" w:rsidP="00545E2C">
      <w:pPr>
        <w:pStyle w:val="GPSL3numberedclause"/>
        <w:rPr>
          <w:rFonts w:ascii="Arial" w:hAnsi="Arial"/>
          <w:sz w:val="24"/>
          <w:szCs w:val="24"/>
        </w:rPr>
      </w:pPr>
      <w:r w:rsidRPr="00C253C5">
        <w:rPr>
          <w:rFonts w:ascii="Arial" w:hAnsi="Arial"/>
          <w:sz w:val="24"/>
          <w:szCs w:val="24"/>
        </w:rPr>
        <w:t>t</w:t>
      </w:r>
      <w:r w:rsidR="00184E96" w:rsidRPr="00C253C5">
        <w:rPr>
          <w:rFonts w:ascii="Arial" w:hAnsi="Arial"/>
          <w:sz w:val="24"/>
          <w:szCs w:val="24"/>
        </w:rPr>
        <w:t xml:space="preserve">he Contract Year </w:t>
      </w:r>
      <w:r w:rsidR="00A517FA" w:rsidRPr="00C253C5">
        <w:rPr>
          <w:rFonts w:ascii="Arial" w:hAnsi="Arial"/>
          <w:sz w:val="24"/>
          <w:szCs w:val="24"/>
        </w:rPr>
        <w:t xml:space="preserve">of this Framework Contract </w:t>
      </w:r>
      <w:r w:rsidR="00184E96" w:rsidRPr="00C253C5">
        <w:rPr>
          <w:rFonts w:ascii="Arial" w:hAnsi="Arial"/>
          <w:sz w:val="24"/>
          <w:szCs w:val="24"/>
        </w:rPr>
        <w:t>ends</w:t>
      </w:r>
      <w:r w:rsidR="0075075A" w:rsidRPr="00C253C5">
        <w:rPr>
          <w:rFonts w:ascii="Arial" w:hAnsi="Arial"/>
          <w:sz w:val="24"/>
          <w:szCs w:val="24"/>
        </w:rPr>
        <w:t xml:space="preserve"> and the accumulat</w:t>
      </w:r>
      <w:r w:rsidR="00252AB1" w:rsidRPr="00C253C5">
        <w:rPr>
          <w:rFonts w:ascii="Arial" w:hAnsi="Arial"/>
          <w:sz w:val="24"/>
          <w:szCs w:val="24"/>
        </w:rPr>
        <w:t>ed</w:t>
      </w:r>
      <w:r w:rsidR="0075075A" w:rsidRPr="00C253C5">
        <w:rPr>
          <w:rFonts w:ascii="Arial" w:hAnsi="Arial"/>
          <w:sz w:val="24"/>
          <w:szCs w:val="24"/>
        </w:rPr>
        <w:t xml:space="preserve"> amounts invoiced are reset for the next Contract Year</w:t>
      </w:r>
      <w:r w:rsidRPr="00C253C5">
        <w:rPr>
          <w:rFonts w:ascii="Arial" w:hAnsi="Arial"/>
          <w:sz w:val="24"/>
          <w:szCs w:val="24"/>
        </w:rPr>
        <w:t>.</w:t>
      </w:r>
    </w:p>
    <w:p w14:paraId="52459C5B" w14:textId="5109E902" w:rsidR="0043312E" w:rsidRPr="00C253C5" w:rsidRDefault="009A2475" w:rsidP="00545E2C">
      <w:pPr>
        <w:pStyle w:val="GPSL2numberedclause"/>
        <w:rPr>
          <w:rFonts w:ascii="Arial" w:hAnsi="Arial"/>
          <w:sz w:val="24"/>
          <w:szCs w:val="24"/>
        </w:rPr>
      </w:pPr>
      <w:r w:rsidRPr="00C253C5">
        <w:rPr>
          <w:rFonts w:ascii="Arial" w:hAnsi="Arial"/>
          <w:sz w:val="24"/>
          <w:szCs w:val="24"/>
        </w:rPr>
        <w:t xml:space="preserve">The </w:t>
      </w:r>
      <w:r w:rsidR="00655839" w:rsidRPr="00C253C5">
        <w:rPr>
          <w:rFonts w:ascii="Arial" w:hAnsi="Arial"/>
          <w:sz w:val="24"/>
          <w:szCs w:val="24"/>
        </w:rPr>
        <w:t>V</w:t>
      </w:r>
      <w:r w:rsidR="00184E96" w:rsidRPr="00C253C5">
        <w:rPr>
          <w:rFonts w:ascii="Arial" w:hAnsi="Arial"/>
          <w:sz w:val="24"/>
          <w:szCs w:val="24"/>
        </w:rPr>
        <w:t xml:space="preserve">olume </w:t>
      </w:r>
      <w:r w:rsidR="00655839" w:rsidRPr="00C253C5">
        <w:rPr>
          <w:rFonts w:ascii="Arial" w:hAnsi="Arial"/>
          <w:sz w:val="24"/>
          <w:szCs w:val="24"/>
        </w:rPr>
        <w:t>D</w:t>
      </w:r>
      <w:r w:rsidR="00184E96" w:rsidRPr="00C253C5">
        <w:rPr>
          <w:rFonts w:ascii="Arial" w:hAnsi="Arial"/>
          <w:sz w:val="24"/>
          <w:szCs w:val="24"/>
        </w:rPr>
        <w:t xml:space="preserve">iscounts against </w:t>
      </w:r>
      <w:r w:rsidR="00655839" w:rsidRPr="00C253C5">
        <w:rPr>
          <w:rFonts w:ascii="Arial" w:hAnsi="Arial"/>
          <w:sz w:val="24"/>
          <w:szCs w:val="24"/>
        </w:rPr>
        <w:t xml:space="preserve">each </w:t>
      </w:r>
      <w:r w:rsidRPr="00C253C5">
        <w:rPr>
          <w:rFonts w:ascii="Arial" w:hAnsi="Arial"/>
          <w:sz w:val="24"/>
          <w:szCs w:val="24"/>
        </w:rPr>
        <w:t xml:space="preserve">threshold set out in </w:t>
      </w:r>
      <w:r w:rsidR="00AB0CCC" w:rsidRPr="00C253C5">
        <w:rPr>
          <w:rFonts w:ascii="Arial" w:hAnsi="Arial"/>
          <w:sz w:val="24"/>
          <w:szCs w:val="24"/>
        </w:rPr>
        <w:t>Table 2 of Annex 1 of this Schedule</w:t>
      </w:r>
      <w:r w:rsidRPr="00C253C5">
        <w:rPr>
          <w:rFonts w:ascii="Arial" w:hAnsi="Arial"/>
          <w:sz w:val="24"/>
          <w:szCs w:val="24"/>
        </w:rPr>
        <w:t xml:space="preserve"> appl</w:t>
      </w:r>
      <w:r w:rsidR="00F56493" w:rsidRPr="00C253C5">
        <w:rPr>
          <w:rFonts w:ascii="Arial" w:hAnsi="Arial"/>
          <w:sz w:val="24"/>
          <w:szCs w:val="24"/>
        </w:rPr>
        <w:t>ies</w:t>
      </w:r>
      <w:r w:rsidRPr="00C253C5">
        <w:rPr>
          <w:rFonts w:ascii="Arial" w:hAnsi="Arial"/>
          <w:sz w:val="24"/>
          <w:szCs w:val="24"/>
        </w:rPr>
        <w:t xml:space="preserve"> </w:t>
      </w:r>
      <w:r w:rsidR="00DA531C" w:rsidRPr="00C253C5">
        <w:rPr>
          <w:rFonts w:ascii="Arial" w:hAnsi="Arial"/>
          <w:sz w:val="24"/>
          <w:szCs w:val="24"/>
        </w:rPr>
        <w:t xml:space="preserve">at the stated rate </w:t>
      </w:r>
      <w:r w:rsidRPr="00C253C5">
        <w:rPr>
          <w:rFonts w:ascii="Arial" w:hAnsi="Arial"/>
          <w:sz w:val="24"/>
          <w:szCs w:val="24"/>
        </w:rPr>
        <w:t xml:space="preserve">as </w:t>
      </w:r>
      <w:r w:rsidR="00B250DB" w:rsidRPr="00C253C5">
        <w:rPr>
          <w:rFonts w:ascii="Arial" w:hAnsi="Arial"/>
          <w:sz w:val="24"/>
          <w:szCs w:val="24"/>
        </w:rPr>
        <w:t xml:space="preserve">discrete </w:t>
      </w:r>
      <w:r w:rsidR="00482F68" w:rsidRPr="00C253C5">
        <w:rPr>
          <w:rFonts w:ascii="Arial" w:hAnsi="Arial"/>
          <w:sz w:val="24"/>
          <w:szCs w:val="24"/>
        </w:rPr>
        <w:t xml:space="preserve">stand-alone </w:t>
      </w:r>
      <w:r w:rsidR="00B250DB" w:rsidRPr="00C253C5">
        <w:rPr>
          <w:rFonts w:ascii="Arial" w:hAnsi="Arial"/>
          <w:sz w:val="24"/>
          <w:szCs w:val="24"/>
        </w:rPr>
        <w:t>discounts</w:t>
      </w:r>
      <w:r w:rsidR="00655839" w:rsidRPr="00C253C5">
        <w:rPr>
          <w:rFonts w:ascii="Arial" w:hAnsi="Arial"/>
          <w:sz w:val="24"/>
          <w:szCs w:val="24"/>
        </w:rPr>
        <w:t xml:space="preserve"> to all Buyers</w:t>
      </w:r>
      <w:r w:rsidR="005A253E" w:rsidRPr="00C253C5">
        <w:rPr>
          <w:rFonts w:ascii="Arial" w:hAnsi="Arial"/>
          <w:sz w:val="24"/>
          <w:szCs w:val="24"/>
        </w:rPr>
        <w:t>’</w:t>
      </w:r>
      <w:r w:rsidR="00655839" w:rsidRPr="00C253C5">
        <w:rPr>
          <w:rFonts w:ascii="Arial" w:hAnsi="Arial"/>
          <w:sz w:val="24"/>
          <w:szCs w:val="24"/>
        </w:rPr>
        <w:t xml:space="preserve"> </w:t>
      </w:r>
      <w:r w:rsidR="00773ABB" w:rsidRPr="00C253C5">
        <w:rPr>
          <w:rFonts w:ascii="Arial" w:hAnsi="Arial"/>
          <w:sz w:val="24"/>
          <w:szCs w:val="24"/>
        </w:rPr>
        <w:t xml:space="preserve">invoiced Charges for Deliverables </w:t>
      </w:r>
      <w:r w:rsidR="001114A0" w:rsidRPr="00C253C5">
        <w:rPr>
          <w:rFonts w:ascii="Arial" w:hAnsi="Arial"/>
          <w:sz w:val="24"/>
          <w:szCs w:val="24"/>
        </w:rPr>
        <w:t>performed/</w:t>
      </w:r>
      <w:r w:rsidR="00773ABB" w:rsidRPr="00C253C5">
        <w:rPr>
          <w:rFonts w:ascii="Arial" w:hAnsi="Arial"/>
          <w:sz w:val="24"/>
          <w:szCs w:val="24"/>
        </w:rPr>
        <w:t xml:space="preserve">provided under </w:t>
      </w:r>
      <w:r w:rsidR="00655839" w:rsidRPr="00C253C5">
        <w:rPr>
          <w:rFonts w:ascii="Arial" w:hAnsi="Arial"/>
          <w:sz w:val="24"/>
          <w:szCs w:val="24"/>
        </w:rPr>
        <w:t>Call-Off Contracts</w:t>
      </w:r>
      <w:r w:rsidR="00184E96" w:rsidRPr="00C253C5">
        <w:rPr>
          <w:rFonts w:ascii="Arial" w:hAnsi="Arial"/>
          <w:sz w:val="24"/>
          <w:szCs w:val="24"/>
        </w:rPr>
        <w:t>.</w:t>
      </w:r>
      <w:r w:rsidR="00655839" w:rsidRPr="00C253C5">
        <w:rPr>
          <w:rFonts w:ascii="Arial" w:hAnsi="Arial"/>
          <w:sz w:val="24"/>
          <w:szCs w:val="24"/>
        </w:rPr>
        <w:t xml:space="preserve">  </w:t>
      </w:r>
      <w:r w:rsidR="0043312E" w:rsidRPr="00C253C5">
        <w:rPr>
          <w:rFonts w:ascii="Arial" w:hAnsi="Arial"/>
          <w:sz w:val="24"/>
          <w:szCs w:val="24"/>
        </w:rPr>
        <w:t xml:space="preserve">For any </w:t>
      </w:r>
      <w:r w:rsidR="00655839" w:rsidRPr="00C253C5">
        <w:rPr>
          <w:rFonts w:ascii="Arial" w:hAnsi="Arial"/>
          <w:sz w:val="24"/>
          <w:szCs w:val="24"/>
        </w:rPr>
        <w:t>Supplier</w:t>
      </w:r>
      <w:r w:rsidR="0043312E" w:rsidRPr="00C253C5">
        <w:rPr>
          <w:rFonts w:ascii="Arial" w:hAnsi="Arial"/>
          <w:sz w:val="24"/>
          <w:szCs w:val="24"/>
        </w:rPr>
        <w:t xml:space="preserve"> </w:t>
      </w:r>
      <w:r w:rsidR="00655839" w:rsidRPr="00C253C5">
        <w:rPr>
          <w:rFonts w:ascii="Arial" w:hAnsi="Arial"/>
          <w:sz w:val="24"/>
          <w:szCs w:val="24"/>
        </w:rPr>
        <w:t xml:space="preserve">who </w:t>
      </w:r>
      <w:r w:rsidR="005A253E" w:rsidRPr="00C253C5">
        <w:rPr>
          <w:rFonts w:ascii="Arial" w:hAnsi="Arial"/>
          <w:sz w:val="24"/>
          <w:szCs w:val="24"/>
        </w:rPr>
        <w:t>is</w:t>
      </w:r>
      <w:r w:rsidR="00655839" w:rsidRPr="00C253C5">
        <w:rPr>
          <w:rFonts w:ascii="Arial" w:hAnsi="Arial"/>
          <w:sz w:val="24"/>
          <w:szCs w:val="24"/>
        </w:rPr>
        <w:t xml:space="preserve"> </w:t>
      </w:r>
      <w:r w:rsidR="0043312E" w:rsidRPr="00C253C5">
        <w:rPr>
          <w:rFonts w:ascii="Arial" w:hAnsi="Arial"/>
          <w:sz w:val="24"/>
          <w:szCs w:val="24"/>
        </w:rPr>
        <w:t xml:space="preserve">successfully appointed to both Lot 1 and </w:t>
      </w:r>
      <w:r w:rsidR="00655839" w:rsidRPr="00C253C5">
        <w:rPr>
          <w:rFonts w:ascii="Arial" w:hAnsi="Arial"/>
          <w:sz w:val="24"/>
          <w:szCs w:val="24"/>
        </w:rPr>
        <w:t xml:space="preserve">Lot </w:t>
      </w:r>
      <w:r w:rsidR="0043312E" w:rsidRPr="00C253C5">
        <w:rPr>
          <w:rFonts w:ascii="Arial" w:hAnsi="Arial"/>
          <w:sz w:val="24"/>
          <w:szCs w:val="24"/>
        </w:rPr>
        <w:t>2</w:t>
      </w:r>
      <w:r w:rsidR="007A20BB" w:rsidRPr="00C253C5">
        <w:rPr>
          <w:rFonts w:ascii="Arial" w:hAnsi="Arial"/>
          <w:sz w:val="24"/>
          <w:szCs w:val="24"/>
        </w:rPr>
        <w:t>,</w:t>
      </w:r>
      <w:r w:rsidR="0043312E" w:rsidRPr="00C253C5">
        <w:rPr>
          <w:rFonts w:ascii="Arial" w:hAnsi="Arial"/>
          <w:sz w:val="24"/>
          <w:szCs w:val="24"/>
        </w:rPr>
        <w:t xml:space="preserve"> the </w:t>
      </w:r>
      <w:r w:rsidR="00655839" w:rsidRPr="00C253C5">
        <w:rPr>
          <w:rFonts w:ascii="Arial" w:hAnsi="Arial"/>
          <w:sz w:val="24"/>
          <w:szCs w:val="24"/>
        </w:rPr>
        <w:t>V</w:t>
      </w:r>
      <w:r w:rsidR="0043312E" w:rsidRPr="00C253C5">
        <w:rPr>
          <w:rFonts w:ascii="Arial" w:hAnsi="Arial"/>
          <w:sz w:val="24"/>
          <w:szCs w:val="24"/>
        </w:rPr>
        <w:t xml:space="preserve">olume </w:t>
      </w:r>
      <w:r w:rsidR="00655839" w:rsidRPr="00C253C5">
        <w:rPr>
          <w:rFonts w:ascii="Arial" w:hAnsi="Arial"/>
          <w:sz w:val="24"/>
          <w:szCs w:val="24"/>
        </w:rPr>
        <w:t>D</w:t>
      </w:r>
      <w:r w:rsidR="0043312E" w:rsidRPr="00C253C5">
        <w:rPr>
          <w:rFonts w:ascii="Arial" w:hAnsi="Arial"/>
          <w:sz w:val="24"/>
          <w:szCs w:val="24"/>
        </w:rPr>
        <w:t>iscount mechanism will be applied</w:t>
      </w:r>
      <w:r w:rsidR="00B250DB" w:rsidRPr="00C253C5">
        <w:rPr>
          <w:rFonts w:ascii="Arial" w:hAnsi="Arial"/>
          <w:sz w:val="24"/>
          <w:szCs w:val="24"/>
        </w:rPr>
        <w:t xml:space="preserve"> </w:t>
      </w:r>
      <w:r w:rsidR="00252AB1" w:rsidRPr="00C253C5">
        <w:rPr>
          <w:rFonts w:ascii="Arial" w:hAnsi="Arial"/>
          <w:sz w:val="24"/>
          <w:szCs w:val="24"/>
        </w:rPr>
        <w:t xml:space="preserve">cumulatively and concurrently </w:t>
      </w:r>
      <w:r w:rsidR="0043312E" w:rsidRPr="00C253C5">
        <w:rPr>
          <w:rFonts w:ascii="Arial" w:hAnsi="Arial"/>
          <w:sz w:val="24"/>
          <w:szCs w:val="24"/>
        </w:rPr>
        <w:t xml:space="preserve">across both </w:t>
      </w:r>
      <w:r w:rsidR="00655839" w:rsidRPr="00C253C5">
        <w:rPr>
          <w:rFonts w:ascii="Arial" w:hAnsi="Arial"/>
          <w:sz w:val="24"/>
          <w:szCs w:val="24"/>
        </w:rPr>
        <w:t>L</w:t>
      </w:r>
      <w:r w:rsidR="0043312E" w:rsidRPr="00C253C5">
        <w:rPr>
          <w:rFonts w:ascii="Arial" w:hAnsi="Arial"/>
          <w:sz w:val="24"/>
          <w:szCs w:val="24"/>
        </w:rPr>
        <w:t xml:space="preserve">ots. </w:t>
      </w:r>
    </w:p>
    <w:p w14:paraId="766405F3" w14:textId="413B1A18" w:rsidR="00C76A57" w:rsidRPr="00C253C5" w:rsidRDefault="006B6C15" w:rsidP="00545E2C">
      <w:pPr>
        <w:pStyle w:val="GPSL2numberedclause"/>
        <w:rPr>
          <w:rFonts w:ascii="Arial" w:hAnsi="Arial"/>
          <w:sz w:val="24"/>
          <w:szCs w:val="24"/>
        </w:rPr>
      </w:pPr>
      <w:r w:rsidRPr="00C253C5">
        <w:rPr>
          <w:rFonts w:ascii="Arial" w:hAnsi="Arial"/>
          <w:sz w:val="24"/>
          <w:szCs w:val="24"/>
        </w:rPr>
        <w:t xml:space="preserve"> </w:t>
      </w:r>
      <w:r w:rsidR="00655839" w:rsidRPr="00C253C5">
        <w:rPr>
          <w:rFonts w:ascii="Arial" w:hAnsi="Arial"/>
          <w:sz w:val="24"/>
          <w:szCs w:val="24"/>
        </w:rPr>
        <w:t>V</w:t>
      </w:r>
      <w:r w:rsidRPr="00C253C5">
        <w:rPr>
          <w:rFonts w:ascii="Arial" w:hAnsi="Arial"/>
          <w:sz w:val="24"/>
          <w:szCs w:val="24"/>
        </w:rPr>
        <w:t xml:space="preserve">olume </w:t>
      </w:r>
      <w:r w:rsidR="005A253E" w:rsidRPr="00C253C5">
        <w:rPr>
          <w:rFonts w:ascii="Arial" w:hAnsi="Arial"/>
          <w:sz w:val="24"/>
          <w:szCs w:val="24"/>
        </w:rPr>
        <w:t>D</w:t>
      </w:r>
      <w:r w:rsidRPr="00C253C5">
        <w:rPr>
          <w:rFonts w:ascii="Arial" w:hAnsi="Arial"/>
          <w:sz w:val="24"/>
          <w:szCs w:val="24"/>
        </w:rPr>
        <w:t>iscounts</w:t>
      </w:r>
      <w:r w:rsidR="00C76A57" w:rsidRPr="00C253C5">
        <w:rPr>
          <w:rFonts w:ascii="Arial" w:hAnsi="Arial"/>
          <w:sz w:val="24"/>
          <w:szCs w:val="24"/>
        </w:rPr>
        <w:t>:</w:t>
      </w:r>
    </w:p>
    <w:p w14:paraId="45AFE5C4" w14:textId="77777777" w:rsidR="00C76A57" w:rsidRPr="00C253C5" w:rsidRDefault="00C76A57" w:rsidP="00C76A57">
      <w:pPr>
        <w:pStyle w:val="GPSL2numberedclause"/>
        <w:numPr>
          <w:ilvl w:val="0"/>
          <w:numId w:val="0"/>
        </w:numPr>
        <w:tabs>
          <w:tab w:val="clear" w:pos="1134"/>
          <w:tab w:val="left" w:pos="851"/>
        </w:tabs>
        <w:ind w:left="1701" w:hanging="850"/>
        <w:rPr>
          <w:rFonts w:ascii="Arial" w:hAnsi="Arial"/>
          <w:sz w:val="24"/>
          <w:szCs w:val="24"/>
        </w:rPr>
      </w:pPr>
      <w:r w:rsidRPr="00C253C5">
        <w:rPr>
          <w:rFonts w:ascii="Arial" w:hAnsi="Arial"/>
          <w:sz w:val="24"/>
          <w:szCs w:val="24"/>
        </w:rPr>
        <w:t>8.5.1</w:t>
      </w:r>
      <w:r w:rsidR="006B6C15" w:rsidRPr="00C253C5">
        <w:rPr>
          <w:rFonts w:ascii="Arial" w:hAnsi="Arial"/>
          <w:sz w:val="24"/>
          <w:szCs w:val="24"/>
        </w:rPr>
        <w:t xml:space="preserve"> </w:t>
      </w:r>
      <w:r w:rsidRPr="00C253C5">
        <w:rPr>
          <w:rFonts w:ascii="Arial" w:hAnsi="Arial"/>
          <w:sz w:val="24"/>
          <w:szCs w:val="24"/>
        </w:rPr>
        <w:tab/>
      </w:r>
      <w:r w:rsidR="006B6C15" w:rsidRPr="00C253C5">
        <w:rPr>
          <w:rFonts w:ascii="Arial" w:hAnsi="Arial"/>
          <w:sz w:val="24"/>
          <w:szCs w:val="24"/>
        </w:rPr>
        <w:t>will be applied</w:t>
      </w:r>
      <w:r w:rsidRPr="00C253C5">
        <w:rPr>
          <w:rFonts w:ascii="Arial" w:hAnsi="Arial"/>
          <w:sz w:val="24"/>
          <w:szCs w:val="24"/>
        </w:rPr>
        <w:t>:</w:t>
      </w:r>
    </w:p>
    <w:p w14:paraId="7C5CA244" w14:textId="7FF279C2" w:rsidR="006B6C15" w:rsidRPr="00C253C5" w:rsidRDefault="00C76A57" w:rsidP="00C76A57">
      <w:pPr>
        <w:pStyle w:val="GPSL2numberedclause"/>
        <w:numPr>
          <w:ilvl w:val="0"/>
          <w:numId w:val="0"/>
        </w:numPr>
        <w:tabs>
          <w:tab w:val="clear" w:pos="1134"/>
          <w:tab w:val="left" w:pos="851"/>
        </w:tabs>
        <w:ind w:left="2552" w:hanging="850"/>
        <w:rPr>
          <w:rFonts w:ascii="Arial" w:hAnsi="Arial"/>
          <w:sz w:val="24"/>
          <w:szCs w:val="24"/>
        </w:rPr>
      </w:pPr>
      <w:r w:rsidRPr="00C253C5">
        <w:rPr>
          <w:rFonts w:ascii="Arial" w:hAnsi="Arial"/>
          <w:sz w:val="24"/>
          <w:szCs w:val="24"/>
        </w:rPr>
        <w:t>(a)</w:t>
      </w:r>
      <w:r w:rsidR="006B6C15" w:rsidRPr="00C253C5">
        <w:rPr>
          <w:rFonts w:ascii="Arial" w:hAnsi="Arial"/>
          <w:sz w:val="24"/>
          <w:szCs w:val="24"/>
        </w:rPr>
        <w:t xml:space="preserve"> </w:t>
      </w:r>
      <w:r w:rsidR="0031787B" w:rsidRPr="00C253C5">
        <w:rPr>
          <w:rFonts w:ascii="Arial" w:hAnsi="Arial"/>
          <w:sz w:val="24"/>
          <w:szCs w:val="24"/>
        </w:rPr>
        <w:tab/>
      </w:r>
      <w:r w:rsidR="006B6C15" w:rsidRPr="00C253C5">
        <w:rPr>
          <w:rFonts w:ascii="Arial" w:hAnsi="Arial"/>
          <w:sz w:val="24"/>
          <w:szCs w:val="24"/>
        </w:rPr>
        <w:t xml:space="preserve">as a percentage to all </w:t>
      </w:r>
      <w:r w:rsidR="00773ABB" w:rsidRPr="00C253C5">
        <w:rPr>
          <w:rFonts w:ascii="Arial" w:hAnsi="Arial"/>
          <w:sz w:val="24"/>
          <w:szCs w:val="24"/>
        </w:rPr>
        <w:t xml:space="preserve">Supplier </w:t>
      </w:r>
      <w:r w:rsidR="006B6C15" w:rsidRPr="00C253C5">
        <w:rPr>
          <w:rFonts w:ascii="Arial" w:hAnsi="Arial"/>
          <w:sz w:val="24"/>
          <w:szCs w:val="24"/>
        </w:rPr>
        <w:t xml:space="preserve">invoiced </w:t>
      </w:r>
      <w:r w:rsidR="00655839" w:rsidRPr="00C253C5">
        <w:rPr>
          <w:rFonts w:ascii="Arial" w:hAnsi="Arial"/>
          <w:sz w:val="24"/>
          <w:szCs w:val="24"/>
        </w:rPr>
        <w:t>Charges</w:t>
      </w:r>
      <w:r w:rsidR="006B6C15" w:rsidRPr="00C253C5">
        <w:rPr>
          <w:rFonts w:ascii="Arial" w:hAnsi="Arial"/>
          <w:sz w:val="24"/>
          <w:szCs w:val="24"/>
        </w:rPr>
        <w:t xml:space="preserve"> (excluding </w:t>
      </w:r>
      <w:r w:rsidR="007A20BB" w:rsidRPr="00C253C5">
        <w:rPr>
          <w:rFonts w:ascii="Arial" w:hAnsi="Arial"/>
          <w:sz w:val="24"/>
          <w:szCs w:val="24"/>
        </w:rPr>
        <w:t xml:space="preserve">the </w:t>
      </w:r>
      <w:r w:rsidR="00B250DB" w:rsidRPr="00C253C5">
        <w:rPr>
          <w:rFonts w:ascii="Arial" w:hAnsi="Arial"/>
          <w:sz w:val="24"/>
          <w:szCs w:val="24"/>
        </w:rPr>
        <w:t>other costs</w:t>
      </w:r>
      <w:r w:rsidR="0011356C" w:rsidRPr="00C253C5">
        <w:rPr>
          <w:rFonts w:ascii="Arial" w:hAnsi="Arial"/>
          <w:sz w:val="24"/>
          <w:szCs w:val="24"/>
        </w:rPr>
        <w:t xml:space="preserve"> </w:t>
      </w:r>
      <w:r w:rsidR="007A20BB" w:rsidRPr="00C253C5">
        <w:rPr>
          <w:rFonts w:ascii="Arial" w:hAnsi="Arial"/>
          <w:sz w:val="24"/>
          <w:szCs w:val="24"/>
        </w:rPr>
        <w:t>detailed</w:t>
      </w:r>
      <w:r w:rsidR="006B6C15" w:rsidRPr="00C253C5">
        <w:rPr>
          <w:rFonts w:ascii="Arial" w:hAnsi="Arial"/>
          <w:sz w:val="24"/>
          <w:szCs w:val="24"/>
        </w:rPr>
        <w:t xml:space="preserve"> in </w:t>
      </w:r>
      <w:r w:rsidR="007A20BB" w:rsidRPr="00C253C5">
        <w:rPr>
          <w:rFonts w:ascii="Arial" w:hAnsi="Arial"/>
          <w:sz w:val="24"/>
          <w:szCs w:val="24"/>
        </w:rPr>
        <w:t>P</w:t>
      </w:r>
      <w:r w:rsidR="006B6C15" w:rsidRPr="00C253C5">
        <w:rPr>
          <w:rFonts w:ascii="Arial" w:hAnsi="Arial"/>
          <w:sz w:val="24"/>
          <w:szCs w:val="24"/>
        </w:rPr>
        <w:t>aragraph 7 of this Schedule)</w:t>
      </w:r>
      <w:r w:rsidR="00773ABB" w:rsidRPr="00C253C5">
        <w:rPr>
          <w:rFonts w:ascii="Arial" w:hAnsi="Arial"/>
          <w:sz w:val="24"/>
          <w:szCs w:val="24"/>
        </w:rPr>
        <w:t>,</w:t>
      </w:r>
      <w:r w:rsidR="006B6C15" w:rsidRPr="00C253C5">
        <w:rPr>
          <w:rFonts w:ascii="Arial" w:hAnsi="Arial"/>
          <w:sz w:val="24"/>
          <w:szCs w:val="24"/>
        </w:rPr>
        <w:t xml:space="preserve"> regardless of </w:t>
      </w:r>
      <w:r w:rsidRPr="00C253C5">
        <w:rPr>
          <w:rFonts w:ascii="Arial" w:hAnsi="Arial"/>
          <w:sz w:val="24"/>
          <w:szCs w:val="24"/>
        </w:rPr>
        <w:t xml:space="preserve">Supplier Staff </w:t>
      </w:r>
      <w:r w:rsidR="00E565DF" w:rsidRPr="00C253C5">
        <w:rPr>
          <w:rFonts w:ascii="Arial" w:hAnsi="Arial"/>
          <w:sz w:val="24"/>
          <w:szCs w:val="24"/>
        </w:rPr>
        <w:t>g</w:t>
      </w:r>
      <w:r w:rsidR="006B6C15" w:rsidRPr="00C253C5">
        <w:rPr>
          <w:rFonts w:ascii="Arial" w:hAnsi="Arial"/>
          <w:sz w:val="24"/>
          <w:szCs w:val="24"/>
        </w:rPr>
        <w:t>rade</w:t>
      </w:r>
      <w:r w:rsidR="00E565DF" w:rsidRPr="00C253C5">
        <w:rPr>
          <w:rFonts w:ascii="Arial" w:hAnsi="Arial"/>
          <w:sz w:val="24"/>
          <w:szCs w:val="24"/>
        </w:rPr>
        <w:t xml:space="preserve"> b</w:t>
      </w:r>
      <w:r w:rsidR="004705A6" w:rsidRPr="00C253C5">
        <w:rPr>
          <w:rFonts w:ascii="Arial" w:hAnsi="Arial"/>
          <w:sz w:val="24"/>
          <w:szCs w:val="24"/>
        </w:rPr>
        <w:t>and</w:t>
      </w:r>
      <w:r w:rsidR="006B6C15" w:rsidRPr="00C253C5">
        <w:rPr>
          <w:rFonts w:ascii="Arial" w:hAnsi="Arial"/>
          <w:sz w:val="24"/>
          <w:szCs w:val="24"/>
        </w:rPr>
        <w:t xml:space="preserve"> or </w:t>
      </w:r>
      <w:r w:rsidR="004705A6" w:rsidRPr="00C253C5">
        <w:rPr>
          <w:rFonts w:ascii="Arial" w:hAnsi="Arial"/>
          <w:sz w:val="24"/>
          <w:szCs w:val="24"/>
        </w:rPr>
        <w:t>Pricing</w:t>
      </w:r>
      <w:r w:rsidR="006B6C15" w:rsidRPr="00C253C5">
        <w:rPr>
          <w:rFonts w:ascii="Arial" w:hAnsi="Arial"/>
          <w:sz w:val="24"/>
          <w:szCs w:val="24"/>
        </w:rPr>
        <w:t xml:space="preserve"> </w:t>
      </w:r>
      <w:r w:rsidR="004705A6" w:rsidRPr="00C253C5">
        <w:rPr>
          <w:rFonts w:ascii="Arial" w:hAnsi="Arial"/>
          <w:sz w:val="24"/>
          <w:szCs w:val="24"/>
        </w:rPr>
        <w:t>M</w:t>
      </w:r>
      <w:r w:rsidR="006B6C15" w:rsidRPr="00C253C5">
        <w:rPr>
          <w:rFonts w:ascii="Arial" w:hAnsi="Arial"/>
          <w:sz w:val="24"/>
          <w:szCs w:val="24"/>
        </w:rPr>
        <w:t>echanism</w:t>
      </w:r>
      <w:r w:rsidRPr="00C253C5">
        <w:rPr>
          <w:rFonts w:ascii="Arial" w:hAnsi="Arial"/>
          <w:sz w:val="24"/>
          <w:szCs w:val="24"/>
        </w:rPr>
        <w:t xml:space="preserve"> used;</w:t>
      </w:r>
      <w:r w:rsidR="005C2400" w:rsidRPr="00C253C5">
        <w:rPr>
          <w:rFonts w:ascii="Arial" w:hAnsi="Arial"/>
          <w:sz w:val="24"/>
          <w:szCs w:val="24"/>
        </w:rPr>
        <w:t xml:space="preserve"> and</w:t>
      </w:r>
    </w:p>
    <w:p w14:paraId="03CD9E37" w14:textId="01DD2A9C" w:rsidR="00C76A57" w:rsidRPr="00C253C5" w:rsidRDefault="0031787B" w:rsidP="00482F68">
      <w:pPr>
        <w:pStyle w:val="GPSL2numberedclause"/>
        <w:numPr>
          <w:ilvl w:val="0"/>
          <w:numId w:val="0"/>
        </w:numPr>
        <w:tabs>
          <w:tab w:val="clear" w:pos="1134"/>
          <w:tab w:val="left" w:pos="851"/>
        </w:tabs>
        <w:ind w:left="2552" w:hanging="850"/>
        <w:rPr>
          <w:rFonts w:ascii="Arial" w:hAnsi="Arial"/>
          <w:sz w:val="24"/>
          <w:szCs w:val="24"/>
        </w:rPr>
      </w:pPr>
      <w:r w:rsidRPr="00C253C5">
        <w:rPr>
          <w:rFonts w:ascii="Arial" w:hAnsi="Arial"/>
          <w:sz w:val="24"/>
          <w:szCs w:val="24"/>
        </w:rPr>
        <w:t>(b)</w:t>
      </w:r>
      <w:r w:rsidRPr="00C253C5">
        <w:rPr>
          <w:rFonts w:ascii="Arial" w:hAnsi="Arial"/>
          <w:sz w:val="24"/>
          <w:szCs w:val="24"/>
        </w:rPr>
        <w:tab/>
        <w:t xml:space="preserve">to all invoiced Charges and not apportioned to particular Buyers; </w:t>
      </w:r>
    </w:p>
    <w:p w14:paraId="336B1314" w14:textId="17F7E110" w:rsidR="00C76A57" w:rsidRPr="00C253C5" w:rsidRDefault="00C76A57" w:rsidP="00C76A57">
      <w:pPr>
        <w:pStyle w:val="GPSL2numberedclause"/>
        <w:numPr>
          <w:ilvl w:val="0"/>
          <w:numId w:val="0"/>
        </w:numPr>
        <w:tabs>
          <w:tab w:val="clear" w:pos="1134"/>
          <w:tab w:val="left" w:pos="851"/>
        </w:tabs>
        <w:ind w:left="2552" w:hanging="850"/>
        <w:rPr>
          <w:rFonts w:ascii="Arial" w:hAnsi="Arial"/>
          <w:sz w:val="24"/>
          <w:szCs w:val="24"/>
        </w:rPr>
      </w:pPr>
      <w:r w:rsidRPr="00C253C5">
        <w:rPr>
          <w:rFonts w:ascii="Arial" w:hAnsi="Arial"/>
          <w:sz w:val="24"/>
          <w:szCs w:val="24"/>
        </w:rPr>
        <w:t>(</w:t>
      </w:r>
      <w:r w:rsidR="00E565DF" w:rsidRPr="00C253C5">
        <w:rPr>
          <w:rFonts w:ascii="Arial" w:hAnsi="Arial"/>
          <w:sz w:val="24"/>
          <w:szCs w:val="24"/>
        </w:rPr>
        <w:t>c</w:t>
      </w:r>
      <w:r w:rsidRPr="00C253C5">
        <w:rPr>
          <w:rFonts w:ascii="Arial" w:hAnsi="Arial"/>
          <w:sz w:val="24"/>
          <w:szCs w:val="24"/>
        </w:rPr>
        <w:t xml:space="preserve">) </w:t>
      </w:r>
      <w:r w:rsidRPr="00C253C5">
        <w:rPr>
          <w:rFonts w:ascii="Arial" w:hAnsi="Arial"/>
          <w:sz w:val="24"/>
          <w:szCs w:val="24"/>
        </w:rPr>
        <w:tab/>
        <w:t xml:space="preserve">to all invoiced </w:t>
      </w:r>
      <w:r w:rsidR="0031787B" w:rsidRPr="00C253C5">
        <w:rPr>
          <w:rFonts w:ascii="Arial" w:hAnsi="Arial"/>
          <w:sz w:val="24"/>
          <w:szCs w:val="24"/>
        </w:rPr>
        <w:t>Charges</w:t>
      </w:r>
      <w:r w:rsidRPr="00C253C5">
        <w:rPr>
          <w:rFonts w:ascii="Arial" w:hAnsi="Arial"/>
          <w:sz w:val="24"/>
          <w:szCs w:val="24"/>
        </w:rPr>
        <w:t xml:space="preserve"> regardless of increases to </w:t>
      </w:r>
      <w:r w:rsidR="0031787B" w:rsidRPr="00C253C5">
        <w:rPr>
          <w:rFonts w:ascii="Arial" w:hAnsi="Arial"/>
          <w:sz w:val="24"/>
          <w:szCs w:val="24"/>
        </w:rPr>
        <w:t xml:space="preserve">Framework Prices or any component or sum thereto, </w:t>
      </w:r>
      <w:r w:rsidRPr="00C253C5">
        <w:rPr>
          <w:rFonts w:ascii="Arial" w:hAnsi="Arial"/>
          <w:sz w:val="24"/>
          <w:szCs w:val="24"/>
        </w:rPr>
        <w:t>in line with this Schedule;</w:t>
      </w:r>
      <w:r w:rsidR="001318FF" w:rsidRPr="00C253C5">
        <w:rPr>
          <w:rFonts w:ascii="Arial" w:hAnsi="Arial"/>
          <w:sz w:val="24"/>
          <w:szCs w:val="24"/>
        </w:rPr>
        <w:t xml:space="preserve"> and</w:t>
      </w:r>
    </w:p>
    <w:p w14:paraId="5A744737" w14:textId="1B81EA5F" w:rsidR="00C76A57" w:rsidRPr="00C253C5" w:rsidRDefault="00C76A57" w:rsidP="00C76A57">
      <w:pPr>
        <w:pStyle w:val="GPSL2numberedclause"/>
        <w:numPr>
          <w:ilvl w:val="0"/>
          <w:numId w:val="0"/>
        </w:numPr>
        <w:tabs>
          <w:tab w:val="clear" w:pos="1134"/>
          <w:tab w:val="left" w:pos="851"/>
        </w:tabs>
        <w:ind w:left="2552" w:hanging="850"/>
        <w:rPr>
          <w:rFonts w:ascii="Arial" w:hAnsi="Arial"/>
          <w:sz w:val="24"/>
          <w:szCs w:val="24"/>
        </w:rPr>
      </w:pPr>
      <w:r w:rsidRPr="00C253C5">
        <w:rPr>
          <w:rFonts w:ascii="Arial" w:hAnsi="Arial"/>
          <w:sz w:val="24"/>
          <w:szCs w:val="24"/>
        </w:rPr>
        <w:t>(</w:t>
      </w:r>
      <w:r w:rsidR="00E565DF" w:rsidRPr="00C253C5">
        <w:rPr>
          <w:rFonts w:ascii="Arial" w:hAnsi="Arial"/>
          <w:sz w:val="24"/>
          <w:szCs w:val="24"/>
        </w:rPr>
        <w:t>d</w:t>
      </w:r>
      <w:r w:rsidRPr="00C253C5">
        <w:rPr>
          <w:rFonts w:ascii="Arial" w:hAnsi="Arial"/>
          <w:sz w:val="24"/>
          <w:szCs w:val="24"/>
        </w:rPr>
        <w:t xml:space="preserve">) </w:t>
      </w:r>
      <w:r w:rsidRPr="00C253C5">
        <w:rPr>
          <w:rFonts w:ascii="Arial" w:hAnsi="Arial"/>
          <w:sz w:val="24"/>
          <w:szCs w:val="24"/>
        </w:rPr>
        <w:tab/>
        <w:t xml:space="preserve">on an annual basis and will be re-set at the start of each </w:t>
      </w:r>
      <w:r w:rsidR="005C2400" w:rsidRPr="00C253C5">
        <w:rPr>
          <w:rFonts w:ascii="Arial" w:hAnsi="Arial"/>
          <w:sz w:val="24"/>
          <w:szCs w:val="24"/>
        </w:rPr>
        <w:t>C</w:t>
      </w:r>
      <w:r w:rsidRPr="00C253C5">
        <w:rPr>
          <w:rFonts w:ascii="Arial" w:hAnsi="Arial"/>
          <w:sz w:val="24"/>
          <w:szCs w:val="24"/>
        </w:rPr>
        <w:t xml:space="preserve">ontract </w:t>
      </w:r>
      <w:r w:rsidR="005C2400" w:rsidRPr="00C253C5">
        <w:rPr>
          <w:rFonts w:ascii="Arial" w:hAnsi="Arial"/>
          <w:sz w:val="24"/>
          <w:szCs w:val="24"/>
        </w:rPr>
        <w:t>Y</w:t>
      </w:r>
      <w:r w:rsidRPr="00C253C5">
        <w:rPr>
          <w:rFonts w:ascii="Arial" w:hAnsi="Arial"/>
          <w:sz w:val="24"/>
          <w:szCs w:val="24"/>
        </w:rPr>
        <w:t>ear.</w:t>
      </w:r>
    </w:p>
    <w:p w14:paraId="1A12B974" w14:textId="6C9B79D7" w:rsidR="006B6C15" w:rsidRPr="00C253C5" w:rsidRDefault="005C2400" w:rsidP="00545E2C">
      <w:pPr>
        <w:pStyle w:val="GPSL2numberedclause"/>
        <w:rPr>
          <w:rFonts w:ascii="Arial" w:hAnsi="Arial"/>
          <w:sz w:val="24"/>
          <w:szCs w:val="24"/>
        </w:rPr>
      </w:pPr>
      <w:r w:rsidRPr="00C253C5">
        <w:rPr>
          <w:rFonts w:ascii="Arial" w:hAnsi="Arial"/>
          <w:sz w:val="24"/>
          <w:szCs w:val="24"/>
        </w:rPr>
        <w:t xml:space="preserve">Charges relating to </w:t>
      </w:r>
      <w:r w:rsidR="006B6C15" w:rsidRPr="00C253C5">
        <w:rPr>
          <w:rFonts w:ascii="Arial" w:hAnsi="Arial"/>
          <w:sz w:val="24"/>
          <w:szCs w:val="24"/>
        </w:rPr>
        <w:t xml:space="preserve">Deliverables </w:t>
      </w:r>
      <w:r w:rsidRPr="00C253C5">
        <w:rPr>
          <w:rFonts w:ascii="Arial" w:hAnsi="Arial"/>
          <w:sz w:val="24"/>
          <w:szCs w:val="24"/>
        </w:rPr>
        <w:t xml:space="preserve">received by Buyers </w:t>
      </w:r>
      <w:r w:rsidR="006B6C15" w:rsidRPr="00C253C5">
        <w:rPr>
          <w:rFonts w:ascii="Arial" w:hAnsi="Arial"/>
          <w:sz w:val="24"/>
          <w:szCs w:val="24"/>
        </w:rPr>
        <w:t xml:space="preserve">under </w:t>
      </w:r>
      <w:r w:rsidRPr="00C253C5">
        <w:rPr>
          <w:rFonts w:ascii="Arial" w:hAnsi="Arial"/>
          <w:sz w:val="24"/>
          <w:szCs w:val="24"/>
        </w:rPr>
        <w:t>a</w:t>
      </w:r>
      <w:r w:rsidR="00DB350E" w:rsidRPr="00C253C5">
        <w:rPr>
          <w:rFonts w:ascii="Arial" w:hAnsi="Arial"/>
          <w:sz w:val="24"/>
          <w:szCs w:val="24"/>
        </w:rPr>
        <w:t xml:space="preserve"> </w:t>
      </w:r>
      <w:r w:rsidR="006B6C15" w:rsidRPr="00C253C5">
        <w:rPr>
          <w:rFonts w:ascii="Arial" w:hAnsi="Arial"/>
          <w:sz w:val="24"/>
          <w:szCs w:val="24"/>
        </w:rPr>
        <w:t xml:space="preserve">Call-Off Contract must be invoiced </w:t>
      </w:r>
      <w:r w:rsidR="006002E6" w:rsidRPr="00C253C5">
        <w:rPr>
          <w:rFonts w:ascii="Arial" w:hAnsi="Arial"/>
          <w:sz w:val="24"/>
          <w:szCs w:val="24"/>
        </w:rPr>
        <w:t xml:space="preserve">(and any applicable Volume Discount applied) </w:t>
      </w:r>
      <w:r w:rsidR="006B6C15" w:rsidRPr="00C253C5">
        <w:rPr>
          <w:rFonts w:ascii="Arial" w:hAnsi="Arial"/>
          <w:sz w:val="24"/>
          <w:szCs w:val="24"/>
        </w:rPr>
        <w:t xml:space="preserve">in the </w:t>
      </w:r>
      <w:r w:rsidRPr="00C253C5">
        <w:rPr>
          <w:rFonts w:ascii="Arial" w:hAnsi="Arial"/>
          <w:sz w:val="24"/>
          <w:szCs w:val="24"/>
        </w:rPr>
        <w:t>M</w:t>
      </w:r>
      <w:r w:rsidR="006B6C15" w:rsidRPr="00C253C5">
        <w:rPr>
          <w:rFonts w:ascii="Arial" w:hAnsi="Arial"/>
          <w:sz w:val="24"/>
          <w:szCs w:val="24"/>
        </w:rPr>
        <w:t>onth in which they are performed</w:t>
      </w:r>
      <w:r w:rsidR="004705A6" w:rsidRPr="00C253C5">
        <w:rPr>
          <w:rFonts w:ascii="Arial" w:hAnsi="Arial"/>
          <w:sz w:val="24"/>
          <w:szCs w:val="24"/>
        </w:rPr>
        <w:t>,</w:t>
      </w:r>
      <w:r w:rsidRPr="00C253C5">
        <w:rPr>
          <w:rFonts w:ascii="Arial" w:hAnsi="Arial"/>
          <w:sz w:val="24"/>
          <w:szCs w:val="24"/>
        </w:rPr>
        <w:t xml:space="preserve"> unless </w:t>
      </w:r>
      <w:r w:rsidR="006002E6" w:rsidRPr="00C253C5">
        <w:rPr>
          <w:rFonts w:ascii="Arial" w:hAnsi="Arial"/>
          <w:sz w:val="24"/>
          <w:szCs w:val="24"/>
        </w:rPr>
        <w:t xml:space="preserve">agreed or </w:t>
      </w:r>
      <w:r w:rsidRPr="00C253C5">
        <w:rPr>
          <w:rFonts w:ascii="Arial" w:hAnsi="Arial"/>
          <w:sz w:val="24"/>
          <w:szCs w:val="24"/>
        </w:rPr>
        <w:t>specified otherwise in the Order Form</w:t>
      </w:r>
      <w:r w:rsidR="006B6C15" w:rsidRPr="00C253C5">
        <w:rPr>
          <w:rFonts w:ascii="Arial" w:hAnsi="Arial"/>
          <w:sz w:val="24"/>
          <w:szCs w:val="24"/>
        </w:rPr>
        <w:t>.</w:t>
      </w:r>
      <w:r w:rsidR="006002E6" w:rsidRPr="00C253C5">
        <w:rPr>
          <w:rFonts w:ascii="Arial" w:hAnsi="Arial"/>
          <w:sz w:val="24"/>
          <w:szCs w:val="24"/>
        </w:rPr>
        <w:t xml:space="preserve">  Any delay to the production and issuing of an invoice must not impinge </w:t>
      </w:r>
      <w:r w:rsidR="006002E6" w:rsidRPr="00C253C5">
        <w:rPr>
          <w:rFonts w:ascii="Arial" w:hAnsi="Arial"/>
          <w:sz w:val="24"/>
          <w:szCs w:val="24"/>
        </w:rPr>
        <w:lastRenderedPageBreak/>
        <w:t xml:space="preserve">the accurate application of any Volume Discounts relative to the applicable date(s) upon which </w:t>
      </w:r>
      <w:r w:rsidR="000A2F1A" w:rsidRPr="00C253C5">
        <w:rPr>
          <w:rFonts w:ascii="Arial" w:hAnsi="Arial"/>
          <w:sz w:val="24"/>
          <w:szCs w:val="24"/>
        </w:rPr>
        <w:t xml:space="preserve">Deliverables </w:t>
      </w:r>
      <w:r w:rsidR="006002E6" w:rsidRPr="00C253C5">
        <w:rPr>
          <w:rFonts w:ascii="Arial" w:hAnsi="Arial"/>
          <w:sz w:val="24"/>
          <w:szCs w:val="24"/>
        </w:rPr>
        <w:t>were performed</w:t>
      </w:r>
      <w:r w:rsidR="00D33CB4" w:rsidRPr="00C253C5">
        <w:rPr>
          <w:rFonts w:ascii="Arial" w:hAnsi="Arial"/>
          <w:sz w:val="24"/>
          <w:szCs w:val="24"/>
        </w:rPr>
        <w:t>/provided</w:t>
      </w:r>
      <w:r w:rsidR="006002E6" w:rsidRPr="00C253C5">
        <w:rPr>
          <w:rFonts w:ascii="Arial" w:hAnsi="Arial"/>
          <w:sz w:val="24"/>
          <w:szCs w:val="24"/>
        </w:rPr>
        <w:t>.</w:t>
      </w:r>
    </w:p>
    <w:p w14:paraId="7163AC29" w14:textId="0141DB76" w:rsidR="0044429B" w:rsidRPr="00C253C5" w:rsidRDefault="0044429B" w:rsidP="00545E2C">
      <w:pPr>
        <w:pStyle w:val="GPSL2numberedclause"/>
        <w:rPr>
          <w:rFonts w:ascii="Arial" w:hAnsi="Arial"/>
          <w:sz w:val="24"/>
          <w:szCs w:val="24"/>
        </w:rPr>
      </w:pPr>
      <w:r w:rsidRPr="00C253C5">
        <w:rPr>
          <w:rFonts w:ascii="Arial" w:hAnsi="Arial"/>
          <w:sz w:val="24"/>
          <w:szCs w:val="24"/>
        </w:rPr>
        <w:t xml:space="preserve">The Supplier shall not </w:t>
      </w:r>
      <w:r w:rsidR="005C2400" w:rsidRPr="00C253C5">
        <w:rPr>
          <w:rFonts w:ascii="Arial" w:hAnsi="Arial"/>
          <w:sz w:val="24"/>
          <w:szCs w:val="24"/>
        </w:rPr>
        <w:t xml:space="preserve">make any </w:t>
      </w:r>
      <w:r w:rsidRPr="00C253C5">
        <w:rPr>
          <w:rFonts w:ascii="Arial" w:hAnsi="Arial"/>
          <w:sz w:val="24"/>
          <w:szCs w:val="24"/>
        </w:rPr>
        <w:t xml:space="preserve">reference to its </w:t>
      </w:r>
      <w:r w:rsidR="006F4AA8" w:rsidRPr="00C253C5">
        <w:rPr>
          <w:rFonts w:ascii="Arial" w:hAnsi="Arial"/>
          <w:sz w:val="24"/>
          <w:szCs w:val="24"/>
        </w:rPr>
        <w:t>V</w:t>
      </w:r>
      <w:r w:rsidRPr="00C253C5">
        <w:rPr>
          <w:rFonts w:ascii="Arial" w:hAnsi="Arial"/>
          <w:sz w:val="24"/>
          <w:szCs w:val="24"/>
        </w:rPr>
        <w:t xml:space="preserve">olume </w:t>
      </w:r>
      <w:r w:rsidR="006F4AA8" w:rsidRPr="00C253C5">
        <w:rPr>
          <w:rFonts w:ascii="Arial" w:hAnsi="Arial"/>
          <w:sz w:val="24"/>
          <w:szCs w:val="24"/>
        </w:rPr>
        <w:t>D</w:t>
      </w:r>
      <w:r w:rsidRPr="00C253C5">
        <w:rPr>
          <w:rFonts w:ascii="Arial" w:hAnsi="Arial"/>
          <w:sz w:val="24"/>
          <w:szCs w:val="24"/>
        </w:rPr>
        <w:t xml:space="preserve">iscounts or </w:t>
      </w:r>
      <w:r w:rsidR="006F4AA8" w:rsidRPr="00C253C5">
        <w:rPr>
          <w:rFonts w:ascii="Arial" w:hAnsi="Arial"/>
          <w:sz w:val="24"/>
          <w:szCs w:val="24"/>
        </w:rPr>
        <w:t xml:space="preserve">the </w:t>
      </w:r>
      <w:r w:rsidRPr="00C253C5">
        <w:rPr>
          <w:rFonts w:ascii="Arial" w:hAnsi="Arial"/>
          <w:sz w:val="24"/>
          <w:szCs w:val="24"/>
        </w:rPr>
        <w:t xml:space="preserve">proximity </w:t>
      </w:r>
      <w:r w:rsidR="00A774DB" w:rsidRPr="00C253C5">
        <w:rPr>
          <w:rFonts w:ascii="Arial" w:hAnsi="Arial"/>
          <w:sz w:val="24"/>
          <w:szCs w:val="24"/>
        </w:rPr>
        <w:t xml:space="preserve">it is </w:t>
      </w:r>
      <w:r w:rsidRPr="00C253C5">
        <w:rPr>
          <w:rFonts w:ascii="Arial" w:hAnsi="Arial"/>
          <w:sz w:val="24"/>
          <w:szCs w:val="24"/>
        </w:rPr>
        <w:t>to any</w:t>
      </w:r>
      <w:r w:rsidR="006F4AA8" w:rsidRPr="00C253C5">
        <w:rPr>
          <w:rFonts w:ascii="Arial" w:hAnsi="Arial"/>
          <w:sz w:val="24"/>
          <w:szCs w:val="24"/>
        </w:rPr>
        <w:t xml:space="preserve"> Volume Discount</w:t>
      </w:r>
      <w:r w:rsidRPr="00C253C5">
        <w:rPr>
          <w:rFonts w:ascii="Arial" w:hAnsi="Arial"/>
          <w:sz w:val="24"/>
          <w:szCs w:val="24"/>
        </w:rPr>
        <w:t xml:space="preserve"> threshold in </w:t>
      </w:r>
      <w:r w:rsidR="006F4AA8" w:rsidRPr="00C253C5">
        <w:rPr>
          <w:rFonts w:ascii="Arial" w:hAnsi="Arial"/>
          <w:sz w:val="24"/>
          <w:szCs w:val="24"/>
        </w:rPr>
        <w:t>any r</w:t>
      </w:r>
      <w:r w:rsidRPr="00C253C5">
        <w:rPr>
          <w:rFonts w:ascii="Arial" w:hAnsi="Arial"/>
          <w:sz w:val="24"/>
          <w:szCs w:val="24"/>
        </w:rPr>
        <w:t>esponses to</w:t>
      </w:r>
      <w:r w:rsidR="006F4AA8" w:rsidRPr="00C253C5">
        <w:rPr>
          <w:rFonts w:ascii="Arial" w:hAnsi="Arial"/>
          <w:sz w:val="24"/>
          <w:szCs w:val="24"/>
        </w:rPr>
        <w:t xml:space="preserve"> </w:t>
      </w:r>
      <w:r w:rsidR="009B32A2" w:rsidRPr="00C253C5">
        <w:rPr>
          <w:rFonts w:ascii="Arial" w:hAnsi="Arial"/>
          <w:sz w:val="24"/>
          <w:szCs w:val="24"/>
        </w:rPr>
        <w:t xml:space="preserve">a </w:t>
      </w:r>
      <w:r w:rsidR="00A774DB" w:rsidRPr="00C253C5">
        <w:rPr>
          <w:rFonts w:ascii="Arial" w:hAnsi="Arial"/>
          <w:sz w:val="24"/>
          <w:szCs w:val="24"/>
        </w:rPr>
        <w:t>d</w:t>
      </w:r>
      <w:r w:rsidR="006F4AA8" w:rsidRPr="00C253C5">
        <w:rPr>
          <w:rFonts w:ascii="Arial" w:hAnsi="Arial"/>
          <w:sz w:val="24"/>
          <w:szCs w:val="24"/>
        </w:rPr>
        <w:t xml:space="preserve">irect </w:t>
      </w:r>
      <w:r w:rsidR="00A774DB" w:rsidRPr="00C253C5">
        <w:rPr>
          <w:rFonts w:ascii="Arial" w:hAnsi="Arial"/>
          <w:sz w:val="24"/>
          <w:szCs w:val="24"/>
        </w:rPr>
        <w:t>a</w:t>
      </w:r>
      <w:r w:rsidR="006F4AA8" w:rsidRPr="00C253C5">
        <w:rPr>
          <w:rFonts w:ascii="Arial" w:hAnsi="Arial"/>
          <w:sz w:val="24"/>
          <w:szCs w:val="24"/>
        </w:rPr>
        <w:t>ward or Further Competition Procedure</w:t>
      </w:r>
      <w:r w:rsidR="009B32A2" w:rsidRPr="00C253C5">
        <w:rPr>
          <w:rFonts w:ascii="Arial" w:hAnsi="Arial"/>
          <w:sz w:val="24"/>
          <w:szCs w:val="24"/>
        </w:rPr>
        <w:t xml:space="preserve"> </w:t>
      </w:r>
      <w:r w:rsidR="0020412A" w:rsidRPr="00C253C5">
        <w:rPr>
          <w:rFonts w:ascii="Arial" w:hAnsi="Arial"/>
          <w:sz w:val="24"/>
          <w:szCs w:val="24"/>
        </w:rPr>
        <w:t>undertaken in accordance with Framework Schedule 7</w:t>
      </w:r>
      <w:r w:rsidR="009B32A2" w:rsidRPr="00C253C5">
        <w:rPr>
          <w:rFonts w:ascii="Arial" w:hAnsi="Arial"/>
          <w:sz w:val="24"/>
          <w:szCs w:val="24"/>
        </w:rPr>
        <w:t xml:space="preserve"> (Call-Off Award Procedure</w:t>
      </w:r>
      <w:r w:rsidR="0020412A" w:rsidRPr="00C253C5">
        <w:rPr>
          <w:rFonts w:ascii="Arial" w:hAnsi="Arial"/>
          <w:sz w:val="24"/>
          <w:szCs w:val="24"/>
        </w:rPr>
        <w:t>)</w:t>
      </w:r>
      <w:r w:rsidR="006F4AA8" w:rsidRPr="00C253C5">
        <w:rPr>
          <w:rFonts w:ascii="Arial" w:hAnsi="Arial"/>
          <w:sz w:val="24"/>
          <w:szCs w:val="24"/>
        </w:rPr>
        <w:t xml:space="preserve"> regarding any</w:t>
      </w:r>
      <w:r w:rsidRPr="00C253C5">
        <w:rPr>
          <w:rFonts w:ascii="Arial" w:hAnsi="Arial"/>
          <w:sz w:val="24"/>
          <w:szCs w:val="24"/>
        </w:rPr>
        <w:t xml:space="preserve"> Call-Off</w:t>
      </w:r>
      <w:r w:rsidR="006F4AA8" w:rsidRPr="00C253C5">
        <w:rPr>
          <w:rFonts w:ascii="Arial" w:hAnsi="Arial"/>
          <w:sz w:val="24"/>
          <w:szCs w:val="24"/>
        </w:rPr>
        <w:t xml:space="preserve"> Contract</w:t>
      </w:r>
      <w:r w:rsidRPr="00C253C5">
        <w:rPr>
          <w:rFonts w:ascii="Arial" w:hAnsi="Arial"/>
          <w:sz w:val="24"/>
          <w:szCs w:val="24"/>
        </w:rPr>
        <w:t xml:space="preserve">. </w:t>
      </w:r>
      <w:r w:rsidR="00071EA8" w:rsidRPr="00C253C5">
        <w:rPr>
          <w:rFonts w:ascii="Arial" w:hAnsi="Arial"/>
          <w:sz w:val="24"/>
          <w:szCs w:val="24"/>
        </w:rPr>
        <w:t xml:space="preserve"> </w:t>
      </w:r>
      <w:r w:rsidR="006F4AA8" w:rsidRPr="00C253C5">
        <w:rPr>
          <w:rFonts w:ascii="Arial" w:hAnsi="Arial"/>
          <w:sz w:val="24"/>
          <w:szCs w:val="24"/>
        </w:rPr>
        <w:t>Volume Discounts</w:t>
      </w:r>
      <w:r w:rsidRPr="00C253C5">
        <w:rPr>
          <w:rFonts w:ascii="Arial" w:hAnsi="Arial"/>
          <w:sz w:val="24"/>
          <w:szCs w:val="24"/>
        </w:rPr>
        <w:t xml:space="preserve"> shall not be taken into consideration </w:t>
      </w:r>
      <w:r w:rsidR="006F4AA8" w:rsidRPr="00C253C5">
        <w:rPr>
          <w:rFonts w:ascii="Arial" w:hAnsi="Arial"/>
          <w:sz w:val="24"/>
          <w:szCs w:val="24"/>
        </w:rPr>
        <w:t xml:space="preserve">by Buyers </w:t>
      </w:r>
      <w:r w:rsidRPr="00C253C5">
        <w:rPr>
          <w:rFonts w:ascii="Arial" w:hAnsi="Arial"/>
          <w:sz w:val="24"/>
          <w:szCs w:val="24"/>
        </w:rPr>
        <w:t xml:space="preserve">in determining </w:t>
      </w:r>
      <w:r w:rsidR="00071EA8" w:rsidRPr="00C253C5">
        <w:rPr>
          <w:rFonts w:ascii="Arial" w:hAnsi="Arial"/>
          <w:sz w:val="24"/>
          <w:szCs w:val="24"/>
        </w:rPr>
        <w:t>the</w:t>
      </w:r>
      <w:r w:rsidR="006F4AA8" w:rsidRPr="00C253C5">
        <w:rPr>
          <w:rFonts w:ascii="Arial" w:hAnsi="Arial"/>
          <w:sz w:val="24"/>
          <w:szCs w:val="24"/>
        </w:rPr>
        <w:t xml:space="preserve"> </w:t>
      </w:r>
      <w:r w:rsidRPr="00C253C5">
        <w:rPr>
          <w:rFonts w:ascii="Arial" w:hAnsi="Arial"/>
          <w:sz w:val="24"/>
          <w:szCs w:val="24"/>
        </w:rPr>
        <w:t>award</w:t>
      </w:r>
      <w:r w:rsidR="006F4AA8" w:rsidRPr="00C253C5">
        <w:rPr>
          <w:rFonts w:ascii="Arial" w:hAnsi="Arial"/>
          <w:sz w:val="24"/>
          <w:szCs w:val="24"/>
        </w:rPr>
        <w:t xml:space="preserve"> of</w:t>
      </w:r>
      <w:r w:rsidRPr="00C253C5">
        <w:rPr>
          <w:rFonts w:ascii="Arial" w:hAnsi="Arial"/>
          <w:sz w:val="24"/>
          <w:szCs w:val="24"/>
        </w:rPr>
        <w:t xml:space="preserve"> a Call-Off</w:t>
      </w:r>
      <w:r w:rsidR="006F4AA8" w:rsidRPr="00C253C5">
        <w:rPr>
          <w:rFonts w:ascii="Arial" w:hAnsi="Arial"/>
          <w:sz w:val="24"/>
          <w:szCs w:val="24"/>
        </w:rPr>
        <w:t xml:space="preserve"> Contract</w:t>
      </w:r>
      <w:r w:rsidRPr="00C253C5">
        <w:rPr>
          <w:rFonts w:ascii="Arial" w:hAnsi="Arial"/>
          <w:sz w:val="24"/>
          <w:szCs w:val="24"/>
        </w:rPr>
        <w:t>.</w:t>
      </w:r>
    </w:p>
    <w:p w14:paraId="724B27D8" w14:textId="0C7F7DC9" w:rsidR="0044429B" w:rsidRPr="00C253C5" w:rsidRDefault="0044429B" w:rsidP="00545E2C">
      <w:pPr>
        <w:pStyle w:val="GPSL1CLAUSEHEADING"/>
        <w:rPr>
          <w:rFonts w:ascii="Arial" w:hAnsi="Arial"/>
          <w:sz w:val="24"/>
          <w:szCs w:val="24"/>
        </w:rPr>
      </w:pPr>
      <w:r w:rsidRPr="00C253C5">
        <w:rPr>
          <w:rFonts w:ascii="Arial" w:hAnsi="Arial"/>
          <w:sz w:val="24"/>
          <w:szCs w:val="24"/>
        </w:rPr>
        <w:t>Volume Discount Monitoring</w:t>
      </w:r>
    </w:p>
    <w:p w14:paraId="1F89551C" w14:textId="3A6E0FA7" w:rsidR="0044429B" w:rsidRPr="00C253C5" w:rsidRDefault="0044429B" w:rsidP="0044429B">
      <w:pPr>
        <w:pStyle w:val="GPSL2numberedclause"/>
        <w:rPr>
          <w:rFonts w:ascii="Arial" w:hAnsi="Arial"/>
          <w:sz w:val="24"/>
          <w:szCs w:val="24"/>
        </w:rPr>
      </w:pPr>
      <w:r w:rsidRPr="00C253C5">
        <w:rPr>
          <w:rFonts w:ascii="Arial" w:hAnsi="Arial"/>
          <w:sz w:val="24"/>
          <w:szCs w:val="24"/>
        </w:rPr>
        <w:t xml:space="preserve">The Supplier shall monitor all spend under this </w:t>
      </w:r>
      <w:r w:rsidR="006F4AA8" w:rsidRPr="00C253C5">
        <w:rPr>
          <w:rFonts w:ascii="Arial" w:hAnsi="Arial"/>
          <w:sz w:val="24"/>
          <w:szCs w:val="24"/>
        </w:rPr>
        <w:t>F</w:t>
      </w:r>
      <w:r w:rsidRPr="00C253C5">
        <w:rPr>
          <w:rFonts w:ascii="Arial" w:hAnsi="Arial"/>
          <w:sz w:val="24"/>
          <w:szCs w:val="24"/>
        </w:rPr>
        <w:t xml:space="preserve">ramework </w:t>
      </w:r>
      <w:r w:rsidR="006F4AA8" w:rsidRPr="00C253C5">
        <w:rPr>
          <w:rFonts w:ascii="Arial" w:hAnsi="Arial"/>
          <w:sz w:val="24"/>
          <w:szCs w:val="24"/>
        </w:rPr>
        <w:t xml:space="preserve">Contract </w:t>
      </w:r>
      <w:r w:rsidRPr="00C253C5">
        <w:rPr>
          <w:rFonts w:ascii="Arial" w:hAnsi="Arial"/>
          <w:sz w:val="24"/>
          <w:szCs w:val="24"/>
        </w:rPr>
        <w:t>(using a common reference code in its billing</w:t>
      </w:r>
      <w:r w:rsidR="00F72526" w:rsidRPr="00C253C5">
        <w:rPr>
          <w:rFonts w:ascii="Arial" w:hAnsi="Arial"/>
          <w:sz w:val="24"/>
          <w:szCs w:val="24"/>
        </w:rPr>
        <w:t xml:space="preserve"> and invoicing</w:t>
      </w:r>
      <w:r w:rsidRPr="00C253C5">
        <w:rPr>
          <w:rFonts w:ascii="Arial" w:hAnsi="Arial"/>
          <w:sz w:val="24"/>
          <w:szCs w:val="24"/>
        </w:rPr>
        <w:t xml:space="preserve"> system or other means </w:t>
      </w:r>
      <w:r w:rsidR="00242A14" w:rsidRPr="00C253C5">
        <w:rPr>
          <w:rFonts w:ascii="Arial" w:hAnsi="Arial"/>
          <w:sz w:val="24"/>
          <w:szCs w:val="24"/>
        </w:rPr>
        <w:t>o</w:t>
      </w:r>
      <w:r w:rsidR="00BA75AD" w:rsidRPr="00C253C5">
        <w:rPr>
          <w:rFonts w:ascii="Arial" w:hAnsi="Arial"/>
          <w:sz w:val="24"/>
          <w:szCs w:val="24"/>
        </w:rPr>
        <w:t>f</w:t>
      </w:r>
      <w:r w:rsidR="00242A14" w:rsidRPr="00C253C5">
        <w:rPr>
          <w:rFonts w:ascii="Arial" w:hAnsi="Arial"/>
          <w:sz w:val="24"/>
          <w:szCs w:val="24"/>
        </w:rPr>
        <w:t xml:space="preserve"> easy identification</w:t>
      </w:r>
      <w:r w:rsidRPr="00C253C5">
        <w:rPr>
          <w:rFonts w:ascii="Arial" w:hAnsi="Arial"/>
          <w:sz w:val="24"/>
          <w:szCs w:val="24"/>
        </w:rPr>
        <w:t xml:space="preserve">) to ascertain when a </w:t>
      </w:r>
      <w:r w:rsidR="006F4AA8" w:rsidRPr="00C253C5">
        <w:rPr>
          <w:rFonts w:ascii="Arial" w:hAnsi="Arial"/>
          <w:sz w:val="24"/>
          <w:szCs w:val="24"/>
        </w:rPr>
        <w:t xml:space="preserve">Volume Discount </w:t>
      </w:r>
      <w:r w:rsidRPr="00C253C5">
        <w:rPr>
          <w:rFonts w:ascii="Arial" w:hAnsi="Arial"/>
          <w:sz w:val="24"/>
          <w:szCs w:val="24"/>
        </w:rPr>
        <w:t xml:space="preserve">threshold is met and to correctly apply the corresponding </w:t>
      </w:r>
      <w:r w:rsidR="006F4AA8" w:rsidRPr="00C253C5">
        <w:rPr>
          <w:rFonts w:ascii="Arial" w:hAnsi="Arial"/>
          <w:sz w:val="24"/>
          <w:szCs w:val="24"/>
        </w:rPr>
        <w:t>percentage</w:t>
      </w:r>
      <w:r w:rsidR="00BA75AD" w:rsidRPr="00C253C5">
        <w:rPr>
          <w:rFonts w:ascii="Arial" w:hAnsi="Arial"/>
          <w:sz w:val="24"/>
          <w:szCs w:val="24"/>
        </w:rPr>
        <w:t xml:space="preserve"> </w:t>
      </w:r>
      <w:r w:rsidR="00C6338E" w:rsidRPr="00C253C5">
        <w:rPr>
          <w:rFonts w:ascii="Arial" w:hAnsi="Arial"/>
          <w:sz w:val="24"/>
          <w:szCs w:val="24"/>
        </w:rPr>
        <w:t xml:space="preserve">of </w:t>
      </w:r>
      <w:r w:rsidR="00BA75AD" w:rsidRPr="00C253C5">
        <w:rPr>
          <w:rFonts w:ascii="Arial" w:hAnsi="Arial"/>
          <w:sz w:val="24"/>
          <w:szCs w:val="24"/>
        </w:rPr>
        <w:t>V</w:t>
      </w:r>
      <w:r w:rsidRPr="00C253C5">
        <w:rPr>
          <w:rFonts w:ascii="Arial" w:hAnsi="Arial"/>
          <w:sz w:val="24"/>
          <w:szCs w:val="24"/>
        </w:rPr>
        <w:t xml:space="preserve">olume </w:t>
      </w:r>
      <w:r w:rsidR="00BA75AD" w:rsidRPr="00C253C5">
        <w:rPr>
          <w:rFonts w:ascii="Arial" w:hAnsi="Arial"/>
          <w:sz w:val="24"/>
          <w:szCs w:val="24"/>
        </w:rPr>
        <w:t>D</w:t>
      </w:r>
      <w:r w:rsidRPr="00C253C5">
        <w:rPr>
          <w:rFonts w:ascii="Arial" w:hAnsi="Arial"/>
          <w:sz w:val="24"/>
          <w:szCs w:val="24"/>
        </w:rPr>
        <w:t xml:space="preserve">iscount to </w:t>
      </w:r>
      <w:r w:rsidR="00DE0401" w:rsidRPr="00C253C5">
        <w:rPr>
          <w:rFonts w:ascii="Arial" w:hAnsi="Arial"/>
          <w:sz w:val="24"/>
          <w:szCs w:val="24"/>
        </w:rPr>
        <w:t xml:space="preserve">all </w:t>
      </w:r>
      <w:r w:rsidR="006F4AA8" w:rsidRPr="00C253C5">
        <w:rPr>
          <w:rFonts w:ascii="Arial" w:hAnsi="Arial"/>
          <w:sz w:val="24"/>
          <w:szCs w:val="24"/>
        </w:rPr>
        <w:t>Buyer</w:t>
      </w:r>
      <w:r w:rsidR="009B32A2" w:rsidRPr="00C253C5">
        <w:rPr>
          <w:rFonts w:ascii="Arial" w:hAnsi="Arial"/>
          <w:sz w:val="24"/>
          <w:szCs w:val="24"/>
        </w:rPr>
        <w:t>s’</w:t>
      </w:r>
      <w:r w:rsidR="006F4AA8" w:rsidRPr="00C253C5">
        <w:rPr>
          <w:rFonts w:ascii="Arial" w:hAnsi="Arial"/>
          <w:sz w:val="24"/>
          <w:szCs w:val="24"/>
        </w:rPr>
        <w:t xml:space="preserve"> </w:t>
      </w:r>
      <w:r w:rsidR="009B32A2" w:rsidRPr="00C253C5">
        <w:rPr>
          <w:rFonts w:ascii="Arial" w:hAnsi="Arial"/>
          <w:sz w:val="24"/>
          <w:szCs w:val="24"/>
        </w:rPr>
        <w:t xml:space="preserve">invoiced </w:t>
      </w:r>
      <w:r w:rsidR="006F4AA8" w:rsidRPr="00C253C5">
        <w:rPr>
          <w:rFonts w:ascii="Arial" w:hAnsi="Arial"/>
          <w:sz w:val="24"/>
          <w:szCs w:val="24"/>
        </w:rPr>
        <w:t>Charges</w:t>
      </w:r>
      <w:r w:rsidR="00DE0401" w:rsidRPr="00C253C5">
        <w:rPr>
          <w:rFonts w:ascii="Arial" w:hAnsi="Arial"/>
          <w:sz w:val="24"/>
          <w:szCs w:val="24"/>
        </w:rPr>
        <w:t xml:space="preserve"> </w:t>
      </w:r>
      <w:r w:rsidR="000803E0" w:rsidRPr="00C253C5">
        <w:rPr>
          <w:rFonts w:ascii="Arial" w:hAnsi="Arial"/>
          <w:sz w:val="24"/>
          <w:szCs w:val="24"/>
        </w:rPr>
        <w:t>from the 1</w:t>
      </w:r>
      <w:r w:rsidR="000803E0" w:rsidRPr="00C253C5">
        <w:rPr>
          <w:rFonts w:ascii="Arial" w:hAnsi="Arial"/>
          <w:sz w:val="24"/>
          <w:szCs w:val="24"/>
          <w:vertAlign w:val="superscript"/>
        </w:rPr>
        <w:t>st</w:t>
      </w:r>
      <w:r w:rsidR="000803E0" w:rsidRPr="00C253C5">
        <w:rPr>
          <w:rFonts w:ascii="Arial" w:hAnsi="Arial"/>
          <w:sz w:val="24"/>
          <w:szCs w:val="24"/>
        </w:rPr>
        <w:t xml:space="preserve"> of the Month after</w:t>
      </w:r>
      <w:r w:rsidR="00C6338E" w:rsidRPr="00C253C5">
        <w:rPr>
          <w:rFonts w:ascii="Arial" w:hAnsi="Arial"/>
          <w:sz w:val="24"/>
          <w:szCs w:val="24"/>
        </w:rPr>
        <w:t xml:space="preserve"> </w:t>
      </w:r>
      <w:r w:rsidR="00242A14" w:rsidRPr="00C253C5">
        <w:rPr>
          <w:rFonts w:ascii="Arial" w:hAnsi="Arial"/>
          <w:sz w:val="24"/>
          <w:szCs w:val="24"/>
        </w:rPr>
        <w:t xml:space="preserve">the date and time </w:t>
      </w:r>
      <w:r w:rsidR="00DE0401" w:rsidRPr="00C253C5">
        <w:rPr>
          <w:rFonts w:ascii="Arial" w:hAnsi="Arial"/>
          <w:sz w:val="24"/>
          <w:szCs w:val="24"/>
        </w:rPr>
        <w:t xml:space="preserve">the </w:t>
      </w:r>
      <w:r w:rsidR="009B32A2" w:rsidRPr="00C253C5">
        <w:rPr>
          <w:rFonts w:ascii="Arial" w:hAnsi="Arial"/>
          <w:sz w:val="24"/>
          <w:szCs w:val="24"/>
        </w:rPr>
        <w:t xml:space="preserve">applicable </w:t>
      </w:r>
      <w:r w:rsidR="00DE0401" w:rsidRPr="00C253C5">
        <w:rPr>
          <w:rFonts w:ascii="Arial" w:hAnsi="Arial"/>
          <w:sz w:val="24"/>
          <w:szCs w:val="24"/>
        </w:rPr>
        <w:t xml:space="preserve">Volume Discount </w:t>
      </w:r>
      <w:r w:rsidR="00242A14" w:rsidRPr="00C253C5">
        <w:rPr>
          <w:rFonts w:ascii="Arial" w:hAnsi="Arial"/>
          <w:sz w:val="24"/>
          <w:szCs w:val="24"/>
        </w:rPr>
        <w:t>takes effect</w:t>
      </w:r>
      <w:r w:rsidRPr="00C253C5">
        <w:rPr>
          <w:rFonts w:ascii="Arial" w:hAnsi="Arial"/>
          <w:sz w:val="24"/>
          <w:szCs w:val="24"/>
        </w:rPr>
        <w:t>.</w:t>
      </w:r>
    </w:p>
    <w:p w14:paraId="551483FA" w14:textId="77777777" w:rsidR="00DF3AAF" w:rsidRPr="00C253C5" w:rsidRDefault="0044429B" w:rsidP="0044429B">
      <w:pPr>
        <w:pStyle w:val="GPSL2numberedclause"/>
        <w:rPr>
          <w:rFonts w:ascii="Arial" w:hAnsi="Arial"/>
          <w:sz w:val="24"/>
          <w:szCs w:val="24"/>
        </w:rPr>
      </w:pPr>
      <w:r w:rsidRPr="00C253C5">
        <w:rPr>
          <w:rFonts w:ascii="Arial" w:hAnsi="Arial"/>
          <w:sz w:val="24"/>
          <w:szCs w:val="24"/>
        </w:rPr>
        <w:t xml:space="preserve">The Supplier shall </w:t>
      </w:r>
      <w:r w:rsidR="006F4AA8" w:rsidRPr="00C253C5">
        <w:rPr>
          <w:rFonts w:ascii="Arial" w:hAnsi="Arial"/>
          <w:sz w:val="24"/>
          <w:szCs w:val="24"/>
        </w:rPr>
        <w:t xml:space="preserve">promptly </w:t>
      </w:r>
      <w:r w:rsidRPr="00C253C5">
        <w:rPr>
          <w:rFonts w:ascii="Arial" w:hAnsi="Arial"/>
          <w:sz w:val="24"/>
          <w:szCs w:val="24"/>
        </w:rPr>
        <w:t>notify</w:t>
      </w:r>
      <w:r w:rsidR="00DF3AAF" w:rsidRPr="00C253C5">
        <w:rPr>
          <w:rFonts w:ascii="Arial" w:hAnsi="Arial"/>
          <w:sz w:val="24"/>
          <w:szCs w:val="24"/>
        </w:rPr>
        <w:t>:</w:t>
      </w:r>
    </w:p>
    <w:p w14:paraId="0F33ECEA" w14:textId="39260A23" w:rsidR="0044429B" w:rsidRPr="00C253C5" w:rsidRDefault="00DF3AAF" w:rsidP="00DF3AAF">
      <w:pPr>
        <w:pStyle w:val="GPSL2numberedclause"/>
        <w:numPr>
          <w:ilvl w:val="0"/>
          <w:numId w:val="0"/>
        </w:numPr>
        <w:tabs>
          <w:tab w:val="clear" w:pos="1134"/>
          <w:tab w:val="left" w:pos="709"/>
        </w:tabs>
        <w:ind w:left="1701" w:hanging="1057"/>
        <w:rPr>
          <w:rFonts w:ascii="Arial" w:hAnsi="Arial"/>
          <w:sz w:val="24"/>
          <w:szCs w:val="24"/>
        </w:rPr>
      </w:pPr>
      <w:r w:rsidRPr="00C253C5">
        <w:rPr>
          <w:rFonts w:ascii="Arial" w:hAnsi="Arial"/>
          <w:sz w:val="24"/>
          <w:szCs w:val="24"/>
        </w:rPr>
        <w:t>9.2.1</w:t>
      </w:r>
      <w:r w:rsidR="0044429B" w:rsidRPr="00C253C5">
        <w:rPr>
          <w:rFonts w:ascii="Arial" w:hAnsi="Arial"/>
          <w:sz w:val="24"/>
          <w:szCs w:val="24"/>
        </w:rPr>
        <w:t xml:space="preserve"> </w:t>
      </w:r>
      <w:r w:rsidRPr="00C253C5">
        <w:rPr>
          <w:rFonts w:ascii="Arial" w:hAnsi="Arial"/>
          <w:sz w:val="24"/>
          <w:szCs w:val="24"/>
        </w:rPr>
        <w:tab/>
      </w:r>
      <w:r w:rsidR="0044429B" w:rsidRPr="00C253C5">
        <w:rPr>
          <w:rFonts w:ascii="Arial" w:hAnsi="Arial"/>
          <w:sz w:val="24"/>
          <w:szCs w:val="24"/>
        </w:rPr>
        <w:t xml:space="preserve">CCS </w:t>
      </w:r>
      <w:r w:rsidR="006F4AA8" w:rsidRPr="00C253C5">
        <w:rPr>
          <w:rFonts w:ascii="Arial" w:hAnsi="Arial"/>
          <w:sz w:val="24"/>
          <w:szCs w:val="24"/>
        </w:rPr>
        <w:t xml:space="preserve">in writing </w:t>
      </w:r>
      <w:r w:rsidR="0044429B" w:rsidRPr="00C253C5">
        <w:rPr>
          <w:rFonts w:ascii="Arial" w:hAnsi="Arial"/>
          <w:sz w:val="24"/>
          <w:szCs w:val="24"/>
        </w:rPr>
        <w:t xml:space="preserve">once any </w:t>
      </w:r>
      <w:r w:rsidR="006F4AA8" w:rsidRPr="00C253C5">
        <w:rPr>
          <w:rFonts w:ascii="Arial" w:hAnsi="Arial"/>
          <w:sz w:val="24"/>
          <w:szCs w:val="24"/>
        </w:rPr>
        <w:t>V</w:t>
      </w:r>
      <w:r w:rsidR="0044429B" w:rsidRPr="00C253C5">
        <w:rPr>
          <w:rFonts w:ascii="Arial" w:hAnsi="Arial"/>
          <w:sz w:val="24"/>
          <w:szCs w:val="24"/>
        </w:rPr>
        <w:t xml:space="preserve">olume </w:t>
      </w:r>
      <w:r w:rsidR="006F4AA8" w:rsidRPr="00C253C5">
        <w:rPr>
          <w:rFonts w:ascii="Arial" w:hAnsi="Arial"/>
          <w:sz w:val="24"/>
          <w:szCs w:val="24"/>
        </w:rPr>
        <w:t>D</w:t>
      </w:r>
      <w:r w:rsidR="0044429B" w:rsidRPr="00C253C5">
        <w:rPr>
          <w:rFonts w:ascii="Arial" w:hAnsi="Arial"/>
          <w:sz w:val="24"/>
          <w:szCs w:val="24"/>
        </w:rPr>
        <w:t>iscount threshold is met</w:t>
      </w:r>
      <w:r w:rsidRPr="00C253C5">
        <w:rPr>
          <w:rFonts w:ascii="Arial" w:hAnsi="Arial"/>
          <w:sz w:val="24"/>
          <w:szCs w:val="24"/>
        </w:rPr>
        <w:t>; and</w:t>
      </w:r>
    </w:p>
    <w:p w14:paraId="3A78F7AA" w14:textId="545EF279" w:rsidR="00DF3AAF" w:rsidRPr="00C253C5" w:rsidRDefault="00DF3AAF" w:rsidP="00DF3AAF">
      <w:pPr>
        <w:pStyle w:val="GPSL2numberedclause"/>
        <w:numPr>
          <w:ilvl w:val="0"/>
          <w:numId w:val="0"/>
        </w:numPr>
        <w:tabs>
          <w:tab w:val="clear" w:pos="1134"/>
          <w:tab w:val="left" w:pos="709"/>
        </w:tabs>
        <w:ind w:left="1701" w:hanging="1057"/>
        <w:rPr>
          <w:rFonts w:ascii="Arial" w:hAnsi="Arial"/>
          <w:sz w:val="24"/>
          <w:szCs w:val="24"/>
        </w:rPr>
      </w:pPr>
      <w:r w:rsidRPr="00C253C5">
        <w:rPr>
          <w:rFonts w:ascii="Arial" w:hAnsi="Arial"/>
          <w:sz w:val="24"/>
          <w:szCs w:val="24"/>
        </w:rPr>
        <w:t>9.2.2</w:t>
      </w:r>
      <w:r w:rsidRPr="00C253C5">
        <w:rPr>
          <w:rFonts w:ascii="Arial" w:hAnsi="Arial"/>
          <w:sz w:val="24"/>
          <w:szCs w:val="24"/>
        </w:rPr>
        <w:tab/>
        <w:t>all Buyers in writing with whom it has an ongoing Call-Off Contract of the date and time the applicable Volume Discount threshold is met</w:t>
      </w:r>
      <w:r w:rsidR="00C6338E" w:rsidRPr="00C253C5">
        <w:rPr>
          <w:rFonts w:ascii="Arial" w:hAnsi="Arial"/>
          <w:sz w:val="24"/>
          <w:szCs w:val="24"/>
        </w:rPr>
        <w:t xml:space="preserve"> and the fact that the applicable Volume Discount shall be applied </w:t>
      </w:r>
      <w:r w:rsidR="000803E0" w:rsidRPr="00C253C5">
        <w:rPr>
          <w:rFonts w:ascii="Arial" w:hAnsi="Arial"/>
          <w:sz w:val="24"/>
          <w:szCs w:val="24"/>
        </w:rPr>
        <w:t>from the 1</w:t>
      </w:r>
      <w:r w:rsidR="000803E0" w:rsidRPr="00C253C5">
        <w:rPr>
          <w:rFonts w:ascii="Arial" w:hAnsi="Arial"/>
          <w:sz w:val="24"/>
          <w:szCs w:val="24"/>
          <w:vertAlign w:val="superscript"/>
        </w:rPr>
        <w:t>st</w:t>
      </w:r>
      <w:r w:rsidR="000803E0" w:rsidRPr="00C253C5">
        <w:rPr>
          <w:rFonts w:ascii="Arial" w:hAnsi="Arial"/>
          <w:sz w:val="24"/>
          <w:szCs w:val="24"/>
        </w:rPr>
        <w:t xml:space="preserve"> of the Month following</w:t>
      </w:r>
      <w:r w:rsidR="00C6338E" w:rsidRPr="00C253C5">
        <w:rPr>
          <w:rFonts w:ascii="Arial" w:hAnsi="Arial"/>
          <w:sz w:val="24"/>
          <w:szCs w:val="24"/>
        </w:rPr>
        <w:t xml:space="preserve"> on and from that date and time</w:t>
      </w:r>
      <w:r w:rsidRPr="00C253C5">
        <w:rPr>
          <w:rFonts w:ascii="Arial" w:hAnsi="Arial"/>
          <w:sz w:val="24"/>
          <w:szCs w:val="24"/>
        </w:rPr>
        <w:t>.</w:t>
      </w:r>
    </w:p>
    <w:p w14:paraId="00E091A0" w14:textId="77777777" w:rsidR="00BE24EE" w:rsidRPr="00C253C5" w:rsidRDefault="00E31BD7" w:rsidP="0044429B">
      <w:pPr>
        <w:pStyle w:val="GPSL2numberedclause"/>
        <w:rPr>
          <w:rFonts w:ascii="Arial" w:hAnsi="Arial"/>
          <w:sz w:val="24"/>
          <w:szCs w:val="24"/>
        </w:rPr>
      </w:pPr>
      <w:r w:rsidRPr="00C253C5">
        <w:rPr>
          <w:rFonts w:ascii="Arial" w:hAnsi="Arial"/>
          <w:sz w:val="24"/>
          <w:szCs w:val="24"/>
        </w:rPr>
        <w:t xml:space="preserve">If the Supplier fails to implement the correct </w:t>
      </w:r>
      <w:r w:rsidR="00384700" w:rsidRPr="00C253C5">
        <w:rPr>
          <w:rFonts w:ascii="Arial" w:hAnsi="Arial"/>
          <w:sz w:val="24"/>
          <w:szCs w:val="24"/>
        </w:rPr>
        <w:t>V</w:t>
      </w:r>
      <w:r w:rsidRPr="00C253C5">
        <w:rPr>
          <w:rFonts w:ascii="Arial" w:hAnsi="Arial"/>
          <w:sz w:val="24"/>
          <w:szCs w:val="24"/>
        </w:rPr>
        <w:t xml:space="preserve">olume </w:t>
      </w:r>
      <w:r w:rsidR="00384700" w:rsidRPr="00C253C5">
        <w:rPr>
          <w:rFonts w:ascii="Arial" w:hAnsi="Arial"/>
          <w:sz w:val="24"/>
          <w:szCs w:val="24"/>
        </w:rPr>
        <w:t>D</w:t>
      </w:r>
      <w:r w:rsidRPr="00C253C5">
        <w:rPr>
          <w:rFonts w:ascii="Arial" w:hAnsi="Arial"/>
          <w:sz w:val="24"/>
          <w:szCs w:val="24"/>
        </w:rPr>
        <w:t>iscount it shall</w:t>
      </w:r>
      <w:r w:rsidR="00BE24EE" w:rsidRPr="00C253C5">
        <w:rPr>
          <w:rFonts w:ascii="Arial" w:hAnsi="Arial"/>
          <w:sz w:val="24"/>
          <w:szCs w:val="24"/>
        </w:rPr>
        <w:t>:</w:t>
      </w:r>
    </w:p>
    <w:p w14:paraId="24AE6FAB" w14:textId="77777777" w:rsidR="008160FF" w:rsidRPr="00C253C5" w:rsidRDefault="00BE24EE" w:rsidP="00BE24EE">
      <w:pPr>
        <w:pStyle w:val="GPSL2numberedclause"/>
        <w:numPr>
          <w:ilvl w:val="0"/>
          <w:numId w:val="0"/>
        </w:numPr>
        <w:tabs>
          <w:tab w:val="clear" w:pos="1134"/>
          <w:tab w:val="left" w:pos="1701"/>
        </w:tabs>
        <w:ind w:left="1701" w:hanging="1057"/>
        <w:rPr>
          <w:rFonts w:ascii="Arial" w:hAnsi="Arial"/>
          <w:sz w:val="24"/>
          <w:szCs w:val="24"/>
        </w:rPr>
      </w:pPr>
      <w:r w:rsidRPr="00C253C5">
        <w:rPr>
          <w:rFonts w:ascii="Arial" w:hAnsi="Arial"/>
          <w:sz w:val="24"/>
          <w:szCs w:val="24"/>
        </w:rPr>
        <w:t>9.3.1</w:t>
      </w:r>
      <w:r w:rsidRPr="00C253C5">
        <w:rPr>
          <w:rFonts w:ascii="Arial" w:hAnsi="Arial"/>
          <w:sz w:val="24"/>
          <w:szCs w:val="24"/>
        </w:rPr>
        <w:tab/>
      </w:r>
      <w:r w:rsidR="00384700" w:rsidRPr="00C253C5">
        <w:rPr>
          <w:rFonts w:ascii="Arial" w:hAnsi="Arial"/>
          <w:sz w:val="24"/>
          <w:szCs w:val="24"/>
        </w:rPr>
        <w:t xml:space="preserve">promptly </w:t>
      </w:r>
      <w:r w:rsidR="00E31BD7" w:rsidRPr="00C253C5">
        <w:rPr>
          <w:rFonts w:ascii="Arial" w:hAnsi="Arial"/>
          <w:sz w:val="24"/>
          <w:szCs w:val="24"/>
        </w:rPr>
        <w:t>issue a credit note to relevant Buyers for the amount due</w:t>
      </w:r>
      <w:r w:rsidR="008160FF" w:rsidRPr="00C253C5">
        <w:rPr>
          <w:rFonts w:ascii="Arial" w:hAnsi="Arial"/>
          <w:sz w:val="24"/>
          <w:szCs w:val="24"/>
        </w:rPr>
        <w:t>;</w:t>
      </w:r>
      <w:r w:rsidR="00E31BD7" w:rsidRPr="00C253C5">
        <w:rPr>
          <w:rFonts w:ascii="Arial" w:hAnsi="Arial"/>
          <w:sz w:val="24"/>
          <w:szCs w:val="24"/>
        </w:rPr>
        <w:t xml:space="preserve"> or</w:t>
      </w:r>
    </w:p>
    <w:p w14:paraId="411239FF" w14:textId="56E9A474" w:rsidR="00E31BD7" w:rsidRPr="00C253C5" w:rsidRDefault="008160FF" w:rsidP="00BE24EE">
      <w:pPr>
        <w:pStyle w:val="GPSL2numberedclause"/>
        <w:numPr>
          <w:ilvl w:val="0"/>
          <w:numId w:val="0"/>
        </w:numPr>
        <w:tabs>
          <w:tab w:val="clear" w:pos="1134"/>
          <w:tab w:val="left" w:pos="1701"/>
        </w:tabs>
        <w:ind w:left="1701" w:hanging="1057"/>
        <w:rPr>
          <w:rFonts w:ascii="Arial" w:hAnsi="Arial"/>
          <w:sz w:val="24"/>
          <w:szCs w:val="24"/>
        </w:rPr>
      </w:pPr>
      <w:r w:rsidRPr="00C253C5">
        <w:rPr>
          <w:rFonts w:ascii="Arial" w:hAnsi="Arial"/>
          <w:sz w:val="24"/>
          <w:szCs w:val="24"/>
        </w:rPr>
        <w:t>9.3.2</w:t>
      </w:r>
      <w:r w:rsidRPr="00C253C5">
        <w:rPr>
          <w:rFonts w:ascii="Arial" w:hAnsi="Arial"/>
          <w:sz w:val="24"/>
          <w:szCs w:val="24"/>
        </w:rPr>
        <w:tab/>
      </w:r>
      <w:r w:rsidR="00E31BD7" w:rsidRPr="00C253C5">
        <w:rPr>
          <w:rFonts w:ascii="Arial" w:hAnsi="Arial"/>
          <w:sz w:val="24"/>
          <w:szCs w:val="24"/>
        </w:rPr>
        <w:t xml:space="preserve">where there is an ongoing Call-Off Contract, </w:t>
      </w:r>
      <w:r w:rsidR="00384700" w:rsidRPr="00C253C5">
        <w:rPr>
          <w:rFonts w:ascii="Arial" w:hAnsi="Arial"/>
          <w:sz w:val="24"/>
          <w:szCs w:val="24"/>
        </w:rPr>
        <w:t xml:space="preserve">the Supplier shall </w:t>
      </w:r>
      <w:r w:rsidR="009B32A2" w:rsidRPr="00C253C5">
        <w:rPr>
          <w:rFonts w:ascii="Arial" w:hAnsi="Arial"/>
          <w:sz w:val="24"/>
          <w:szCs w:val="24"/>
        </w:rPr>
        <w:t xml:space="preserve">automatically </w:t>
      </w:r>
      <w:r w:rsidR="00E31BD7" w:rsidRPr="00C253C5">
        <w:rPr>
          <w:rFonts w:ascii="Arial" w:hAnsi="Arial"/>
          <w:sz w:val="24"/>
          <w:szCs w:val="24"/>
        </w:rPr>
        <w:t>reduce their next invoice</w:t>
      </w:r>
      <w:r w:rsidR="00384700" w:rsidRPr="00C253C5">
        <w:rPr>
          <w:rFonts w:ascii="Arial" w:hAnsi="Arial"/>
          <w:sz w:val="24"/>
          <w:szCs w:val="24"/>
        </w:rPr>
        <w:t xml:space="preserve"> </w:t>
      </w:r>
      <w:r w:rsidR="009B32A2" w:rsidRPr="00C253C5">
        <w:rPr>
          <w:rFonts w:ascii="Arial" w:hAnsi="Arial"/>
          <w:sz w:val="24"/>
          <w:szCs w:val="24"/>
        </w:rPr>
        <w:t>to that Buyer</w:t>
      </w:r>
      <w:r w:rsidR="00E31BD7" w:rsidRPr="00C253C5">
        <w:rPr>
          <w:rFonts w:ascii="Arial" w:hAnsi="Arial"/>
          <w:sz w:val="24"/>
          <w:szCs w:val="24"/>
        </w:rPr>
        <w:t xml:space="preserve"> to </w:t>
      </w:r>
      <w:r w:rsidR="00384700" w:rsidRPr="00C253C5">
        <w:rPr>
          <w:rFonts w:ascii="Arial" w:hAnsi="Arial"/>
          <w:sz w:val="24"/>
          <w:szCs w:val="24"/>
        </w:rPr>
        <w:t xml:space="preserve">take into </w:t>
      </w:r>
      <w:r w:rsidR="00E31BD7" w:rsidRPr="00C253C5">
        <w:rPr>
          <w:rFonts w:ascii="Arial" w:hAnsi="Arial"/>
          <w:sz w:val="24"/>
          <w:szCs w:val="24"/>
        </w:rPr>
        <w:t>account</w:t>
      </w:r>
      <w:r w:rsidR="00BE24EE" w:rsidRPr="00C253C5">
        <w:rPr>
          <w:rFonts w:ascii="Arial" w:hAnsi="Arial"/>
          <w:sz w:val="24"/>
          <w:szCs w:val="24"/>
        </w:rPr>
        <w:t xml:space="preserve"> and correct</w:t>
      </w:r>
      <w:r w:rsidR="00E31BD7" w:rsidRPr="00C253C5">
        <w:rPr>
          <w:rFonts w:ascii="Arial" w:hAnsi="Arial"/>
          <w:sz w:val="24"/>
          <w:szCs w:val="24"/>
        </w:rPr>
        <w:t xml:space="preserve"> this discrepancy</w:t>
      </w:r>
      <w:r w:rsidR="00384700" w:rsidRPr="00C253C5">
        <w:rPr>
          <w:rFonts w:ascii="Arial" w:hAnsi="Arial"/>
          <w:sz w:val="24"/>
          <w:szCs w:val="24"/>
        </w:rPr>
        <w:t xml:space="preserve"> and correct</w:t>
      </w:r>
      <w:r w:rsidR="00C6338E" w:rsidRPr="00C253C5">
        <w:rPr>
          <w:rFonts w:ascii="Arial" w:hAnsi="Arial"/>
          <w:sz w:val="24"/>
          <w:szCs w:val="24"/>
        </w:rPr>
        <w:t xml:space="preserve">ly </w:t>
      </w:r>
      <w:r w:rsidR="00384700" w:rsidRPr="00C253C5">
        <w:rPr>
          <w:rFonts w:ascii="Arial" w:hAnsi="Arial"/>
          <w:sz w:val="24"/>
          <w:szCs w:val="24"/>
        </w:rPr>
        <w:t>i</w:t>
      </w:r>
      <w:r w:rsidR="00BE24EE" w:rsidRPr="00C253C5">
        <w:rPr>
          <w:rFonts w:ascii="Arial" w:hAnsi="Arial"/>
          <w:sz w:val="24"/>
          <w:szCs w:val="24"/>
        </w:rPr>
        <w:t>dentify i</w:t>
      </w:r>
      <w:r w:rsidR="00384700" w:rsidRPr="00C253C5">
        <w:rPr>
          <w:rFonts w:ascii="Arial" w:hAnsi="Arial"/>
          <w:sz w:val="24"/>
          <w:szCs w:val="24"/>
        </w:rPr>
        <w:t>t</w:t>
      </w:r>
      <w:r w:rsidR="00BE24EE" w:rsidRPr="00C253C5">
        <w:rPr>
          <w:rFonts w:ascii="Arial" w:hAnsi="Arial"/>
          <w:sz w:val="24"/>
          <w:szCs w:val="24"/>
        </w:rPr>
        <w:t xml:space="preserve"> as such within the Buyer’s invoice</w:t>
      </w:r>
      <w:r w:rsidR="00384700" w:rsidRPr="00C253C5">
        <w:rPr>
          <w:rFonts w:ascii="Arial" w:hAnsi="Arial"/>
          <w:sz w:val="24"/>
          <w:szCs w:val="24"/>
        </w:rPr>
        <w:t>.</w:t>
      </w:r>
    </w:p>
    <w:p w14:paraId="039AC537" w14:textId="2D036178" w:rsidR="00126884" w:rsidRPr="00C253C5" w:rsidRDefault="00EE634E" w:rsidP="0044429B">
      <w:pPr>
        <w:pStyle w:val="GPSL2numberedclause"/>
        <w:rPr>
          <w:rFonts w:ascii="Arial" w:hAnsi="Arial"/>
          <w:sz w:val="24"/>
          <w:szCs w:val="24"/>
        </w:rPr>
      </w:pPr>
      <w:r w:rsidRPr="00C253C5">
        <w:rPr>
          <w:rFonts w:ascii="Arial" w:hAnsi="Arial"/>
          <w:sz w:val="24"/>
          <w:szCs w:val="24"/>
        </w:rPr>
        <w:t xml:space="preserve">The </w:t>
      </w:r>
      <w:r w:rsidR="00126884" w:rsidRPr="00C253C5">
        <w:rPr>
          <w:rFonts w:ascii="Arial" w:hAnsi="Arial"/>
          <w:sz w:val="24"/>
          <w:szCs w:val="24"/>
        </w:rPr>
        <w:t>Supplier shall provide a</w:t>
      </w:r>
      <w:r w:rsidR="00D9130C" w:rsidRPr="00C253C5">
        <w:rPr>
          <w:rFonts w:ascii="Arial" w:hAnsi="Arial"/>
          <w:sz w:val="24"/>
          <w:szCs w:val="24"/>
        </w:rPr>
        <w:t>ll</w:t>
      </w:r>
      <w:r w:rsidR="00126884" w:rsidRPr="00C253C5">
        <w:rPr>
          <w:rFonts w:ascii="Arial" w:hAnsi="Arial"/>
          <w:sz w:val="24"/>
          <w:szCs w:val="24"/>
        </w:rPr>
        <w:t xml:space="preserve"> </w:t>
      </w:r>
      <w:r w:rsidR="000E6415" w:rsidRPr="00C253C5">
        <w:rPr>
          <w:rFonts w:ascii="Arial" w:hAnsi="Arial"/>
          <w:sz w:val="24"/>
          <w:szCs w:val="24"/>
        </w:rPr>
        <w:t xml:space="preserve">reasonable </w:t>
      </w:r>
      <w:r w:rsidR="00126884" w:rsidRPr="00C253C5">
        <w:rPr>
          <w:rFonts w:ascii="Arial" w:hAnsi="Arial"/>
          <w:sz w:val="24"/>
          <w:szCs w:val="24"/>
        </w:rPr>
        <w:t xml:space="preserve">information </w:t>
      </w:r>
      <w:r w:rsidR="000E6415" w:rsidRPr="00C253C5">
        <w:rPr>
          <w:rFonts w:ascii="Arial" w:hAnsi="Arial"/>
          <w:sz w:val="24"/>
          <w:szCs w:val="24"/>
        </w:rPr>
        <w:t xml:space="preserve">and co-operation which </w:t>
      </w:r>
      <w:r w:rsidR="00D9130C" w:rsidRPr="00C253C5">
        <w:rPr>
          <w:rFonts w:ascii="Arial" w:hAnsi="Arial"/>
          <w:sz w:val="24"/>
          <w:szCs w:val="24"/>
        </w:rPr>
        <w:t xml:space="preserve">CCS </w:t>
      </w:r>
      <w:r w:rsidR="00CF7F0F" w:rsidRPr="00C253C5">
        <w:rPr>
          <w:rFonts w:ascii="Arial" w:hAnsi="Arial"/>
          <w:sz w:val="24"/>
          <w:szCs w:val="24"/>
        </w:rPr>
        <w:t xml:space="preserve">and/or the Buyer </w:t>
      </w:r>
      <w:r w:rsidR="000E6415" w:rsidRPr="00C253C5">
        <w:rPr>
          <w:rFonts w:ascii="Arial" w:hAnsi="Arial"/>
          <w:sz w:val="24"/>
          <w:szCs w:val="24"/>
        </w:rPr>
        <w:t xml:space="preserve">may </w:t>
      </w:r>
      <w:r w:rsidR="00D9130C" w:rsidRPr="00C253C5">
        <w:rPr>
          <w:rFonts w:ascii="Arial" w:hAnsi="Arial"/>
          <w:sz w:val="24"/>
          <w:szCs w:val="24"/>
        </w:rPr>
        <w:t xml:space="preserve">request regarding the application of Volume Discounts by the Supplier </w:t>
      </w:r>
      <w:r w:rsidR="000E6415" w:rsidRPr="00C253C5">
        <w:rPr>
          <w:rFonts w:ascii="Arial" w:hAnsi="Arial"/>
          <w:sz w:val="24"/>
          <w:szCs w:val="24"/>
        </w:rPr>
        <w:t xml:space="preserve">(including </w:t>
      </w:r>
      <w:r w:rsidRPr="00C253C5">
        <w:rPr>
          <w:rFonts w:ascii="Arial" w:hAnsi="Arial"/>
          <w:sz w:val="24"/>
          <w:szCs w:val="24"/>
        </w:rPr>
        <w:t xml:space="preserve">as Management Information and within </w:t>
      </w:r>
      <w:r w:rsidR="00B17636" w:rsidRPr="00C253C5">
        <w:rPr>
          <w:rFonts w:ascii="Arial" w:hAnsi="Arial"/>
          <w:sz w:val="24"/>
          <w:szCs w:val="24"/>
        </w:rPr>
        <w:t xml:space="preserve">required </w:t>
      </w:r>
      <w:r w:rsidRPr="00C253C5">
        <w:rPr>
          <w:rFonts w:ascii="Arial" w:hAnsi="Arial"/>
          <w:sz w:val="24"/>
          <w:szCs w:val="24"/>
        </w:rPr>
        <w:t>MI Reports</w:t>
      </w:r>
      <w:r w:rsidR="000E6415" w:rsidRPr="00C253C5">
        <w:rPr>
          <w:rFonts w:ascii="Arial" w:hAnsi="Arial"/>
          <w:sz w:val="24"/>
          <w:szCs w:val="24"/>
        </w:rPr>
        <w:t>)</w:t>
      </w:r>
      <w:r w:rsidRPr="00C253C5">
        <w:rPr>
          <w:rFonts w:ascii="Arial" w:hAnsi="Arial"/>
          <w:sz w:val="24"/>
          <w:szCs w:val="24"/>
        </w:rPr>
        <w:t xml:space="preserve"> </w:t>
      </w:r>
      <w:r w:rsidR="00B17636" w:rsidRPr="00C253C5">
        <w:rPr>
          <w:rFonts w:ascii="Arial" w:hAnsi="Arial"/>
          <w:sz w:val="24"/>
          <w:szCs w:val="24"/>
        </w:rPr>
        <w:t xml:space="preserve">in order </w:t>
      </w:r>
      <w:r w:rsidR="00126884" w:rsidRPr="00C253C5">
        <w:rPr>
          <w:rFonts w:ascii="Arial" w:hAnsi="Arial"/>
          <w:sz w:val="24"/>
          <w:szCs w:val="24"/>
        </w:rPr>
        <w:t xml:space="preserve">to support </w:t>
      </w:r>
      <w:r w:rsidRPr="00C253C5">
        <w:rPr>
          <w:rFonts w:ascii="Arial" w:hAnsi="Arial"/>
          <w:sz w:val="24"/>
          <w:szCs w:val="24"/>
        </w:rPr>
        <w:t>CCS</w:t>
      </w:r>
      <w:r w:rsidR="00126884" w:rsidRPr="00C253C5">
        <w:rPr>
          <w:rFonts w:ascii="Arial" w:hAnsi="Arial"/>
          <w:sz w:val="24"/>
          <w:szCs w:val="24"/>
        </w:rPr>
        <w:t xml:space="preserve"> </w:t>
      </w:r>
      <w:r w:rsidR="00B17636" w:rsidRPr="00C253C5">
        <w:rPr>
          <w:rFonts w:ascii="Arial" w:hAnsi="Arial"/>
          <w:sz w:val="24"/>
          <w:szCs w:val="24"/>
        </w:rPr>
        <w:t xml:space="preserve">and the Buyer in </w:t>
      </w:r>
      <w:r w:rsidR="00126884" w:rsidRPr="00C253C5">
        <w:rPr>
          <w:rFonts w:ascii="Arial" w:hAnsi="Arial"/>
          <w:sz w:val="24"/>
          <w:szCs w:val="24"/>
        </w:rPr>
        <w:t>monitoring</w:t>
      </w:r>
      <w:r w:rsidR="00B17636" w:rsidRPr="00C253C5">
        <w:rPr>
          <w:rFonts w:ascii="Arial" w:hAnsi="Arial"/>
          <w:sz w:val="24"/>
          <w:szCs w:val="24"/>
        </w:rPr>
        <w:t xml:space="preserve"> and assuring</w:t>
      </w:r>
      <w:r w:rsidR="00126884" w:rsidRPr="00C253C5">
        <w:rPr>
          <w:rFonts w:ascii="Arial" w:hAnsi="Arial"/>
          <w:sz w:val="24"/>
          <w:szCs w:val="24"/>
        </w:rPr>
        <w:t xml:space="preserve"> the </w:t>
      </w:r>
      <w:r w:rsidR="00B17636" w:rsidRPr="00C253C5">
        <w:rPr>
          <w:rFonts w:ascii="Arial" w:hAnsi="Arial"/>
          <w:sz w:val="24"/>
          <w:szCs w:val="24"/>
        </w:rPr>
        <w:t xml:space="preserve">timely and accurate </w:t>
      </w:r>
      <w:r w:rsidRPr="00C253C5">
        <w:rPr>
          <w:rFonts w:ascii="Arial" w:hAnsi="Arial"/>
          <w:sz w:val="24"/>
          <w:szCs w:val="24"/>
        </w:rPr>
        <w:t xml:space="preserve">application of </w:t>
      </w:r>
      <w:r w:rsidR="00126884" w:rsidRPr="00C253C5">
        <w:rPr>
          <w:rFonts w:ascii="Arial" w:hAnsi="Arial"/>
          <w:sz w:val="24"/>
          <w:szCs w:val="24"/>
        </w:rPr>
        <w:t>Volume Discount</w:t>
      </w:r>
      <w:r w:rsidRPr="00C253C5">
        <w:rPr>
          <w:rFonts w:ascii="Arial" w:hAnsi="Arial"/>
          <w:sz w:val="24"/>
          <w:szCs w:val="24"/>
        </w:rPr>
        <w:t>s</w:t>
      </w:r>
      <w:r w:rsidR="000E6415" w:rsidRPr="00C253C5">
        <w:rPr>
          <w:rFonts w:ascii="Arial" w:hAnsi="Arial"/>
          <w:sz w:val="24"/>
          <w:szCs w:val="24"/>
        </w:rPr>
        <w:t xml:space="preserve"> by the Supplier</w:t>
      </w:r>
      <w:r w:rsidR="00126884" w:rsidRPr="00C253C5">
        <w:rPr>
          <w:rFonts w:ascii="Arial" w:hAnsi="Arial"/>
          <w:sz w:val="24"/>
          <w:szCs w:val="24"/>
        </w:rPr>
        <w:t>.</w:t>
      </w:r>
    </w:p>
    <w:p w14:paraId="626992BD" w14:textId="1154E473" w:rsidR="00DF70F6" w:rsidRPr="00C253C5" w:rsidRDefault="00DF70F6" w:rsidP="00DF70F6">
      <w:pPr>
        <w:pStyle w:val="GPSL2numberedclause"/>
        <w:numPr>
          <w:ilvl w:val="0"/>
          <w:numId w:val="0"/>
        </w:numPr>
        <w:ind w:left="284"/>
        <w:rPr>
          <w:rFonts w:ascii="Arial" w:hAnsi="Arial"/>
          <w:sz w:val="24"/>
          <w:szCs w:val="24"/>
        </w:rPr>
      </w:pPr>
    </w:p>
    <w:p w14:paraId="00CCBD7D" w14:textId="565EDFC0" w:rsidR="00DF70F6" w:rsidRPr="00C253C5" w:rsidRDefault="00DF70F6" w:rsidP="00DF70F6">
      <w:pPr>
        <w:pStyle w:val="GPSL1CLAUSEHEADING"/>
        <w:rPr>
          <w:rFonts w:ascii="Arial" w:hAnsi="Arial"/>
          <w:sz w:val="24"/>
          <w:szCs w:val="24"/>
        </w:rPr>
      </w:pPr>
      <w:r w:rsidRPr="00C253C5">
        <w:rPr>
          <w:rFonts w:ascii="Arial" w:hAnsi="Arial"/>
          <w:sz w:val="24"/>
          <w:szCs w:val="24"/>
        </w:rPr>
        <w:t>Effect of volume discounts on call-off contract charges</w:t>
      </w:r>
    </w:p>
    <w:p w14:paraId="12092C96" w14:textId="38E9C9D3" w:rsidR="0044429B" w:rsidRPr="00C253C5" w:rsidRDefault="00DF70F6" w:rsidP="00482F68">
      <w:pPr>
        <w:ind w:left="709" w:hanging="425"/>
        <w:jc w:val="both"/>
        <w:rPr>
          <w:rFonts w:ascii="Arial" w:hAnsi="Arial" w:cs="Arial"/>
          <w:sz w:val="24"/>
          <w:szCs w:val="24"/>
        </w:rPr>
      </w:pPr>
      <w:r w:rsidRPr="00C253C5">
        <w:rPr>
          <w:rFonts w:ascii="Arial" w:hAnsi="Arial" w:cs="Arial"/>
          <w:sz w:val="24"/>
          <w:szCs w:val="24"/>
        </w:rPr>
        <w:t xml:space="preserve">10.1 As soon as a Supplier </w:t>
      </w:r>
      <w:r w:rsidR="00FA2711" w:rsidRPr="00C253C5">
        <w:rPr>
          <w:rFonts w:ascii="Arial" w:hAnsi="Arial" w:cs="Arial"/>
          <w:sz w:val="24"/>
          <w:szCs w:val="24"/>
        </w:rPr>
        <w:t>meets</w:t>
      </w:r>
      <w:r w:rsidRPr="00C253C5">
        <w:rPr>
          <w:rFonts w:ascii="Arial" w:hAnsi="Arial" w:cs="Arial"/>
          <w:sz w:val="24"/>
          <w:szCs w:val="24"/>
        </w:rPr>
        <w:t xml:space="preserve"> a</w:t>
      </w:r>
      <w:r w:rsidR="009535CA" w:rsidRPr="00C253C5">
        <w:rPr>
          <w:rFonts w:ascii="Arial" w:hAnsi="Arial" w:cs="Arial"/>
          <w:sz w:val="24"/>
          <w:szCs w:val="24"/>
        </w:rPr>
        <w:t>ny</w:t>
      </w:r>
      <w:r w:rsidRPr="00C253C5">
        <w:rPr>
          <w:rFonts w:ascii="Arial" w:hAnsi="Arial" w:cs="Arial"/>
          <w:sz w:val="24"/>
          <w:szCs w:val="24"/>
        </w:rPr>
        <w:t xml:space="preserve"> Volume Discount </w:t>
      </w:r>
      <w:r w:rsidR="00FA2711" w:rsidRPr="00C253C5">
        <w:rPr>
          <w:rFonts w:ascii="Arial" w:hAnsi="Arial" w:cs="Arial"/>
          <w:sz w:val="24"/>
          <w:szCs w:val="24"/>
        </w:rPr>
        <w:t>threshold</w:t>
      </w:r>
      <w:r w:rsidRPr="00C253C5">
        <w:rPr>
          <w:rFonts w:ascii="Arial" w:hAnsi="Arial" w:cs="Arial"/>
          <w:sz w:val="24"/>
          <w:szCs w:val="24"/>
        </w:rPr>
        <w:t xml:space="preserve"> </w:t>
      </w:r>
      <w:r w:rsidR="009535CA" w:rsidRPr="00C253C5">
        <w:rPr>
          <w:rFonts w:ascii="Arial" w:hAnsi="Arial" w:cs="Arial"/>
          <w:sz w:val="24"/>
          <w:szCs w:val="24"/>
        </w:rPr>
        <w:t>detailed</w:t>
      </w:r>
      <w:r w:rsidRPr="00C253C5">
        <w:rPr>
          <w:rFonts w:ascii="Arial" w:hAnsi="Arial" w:cs="Arial"/>
          <w:sz w:val="24"/>
          <w:szCs w:val="24"/>
        </w:rPr>
        <w:t xml:space="preserve"> in </w:t>
      </w:r>
      <w:r w:rsidR="00251BF1" w:rsidRPr="00C253C5">
        <w:rPr>
          <w:rFonts w:ascii="Arial" w:hAnsi="Arial" w:cs="Arial"/>
          <w:sz w:val="24"/>
          <w:szCs w:val="24"/>
        </w:rPr>
        <w:t>Paragraph 8.2 above</w:t>
      </w:r>
      <w:r w:rsidRPr="00C253C5">
        <w:rPr>
          <w:rFonts w:ascii="Arial" w:hAnsi="Arial" w:cs="Arial"/>
          <w:sz w:val="24"/>
          <w:szCs w:val="24"/>
        </w:rPr>
        <w:t xml:space="preserve">, </w:t>
      </w:r>
      <w:r w:rsidR="00251BF1" w:rsidRPr="00C253C5">
        <w:rPr>
          <w:rFonts w:ascii="Arial" w:hAnsi="Arial" w:cs="Arial"/>
          <w:sz w:val="24"/>
          <w:szCs w:val="24"/>
        </w:rPr>
        <w:t>all</w:t>
      </w:r>
      <w:r w:rsidRPr="00C253C5">
        <w:rPr>
          <w:rFonts w:ascii="Arial" w:hAnsi="Arial" w:cs="Arial"/>
          <w:sz w:val="24"/>
          <w:szCs w:val="24"/>
        </w:rPr>
        <w:t xml:space="preserve"> Charges </w:t>
      </w:r>
      <w:r w:rsidR="00FA2711" w:rsidRPr="00C253C5">
        <w:rPr>
          <w:rFonts w:ascii="Arial" w:hAnsi="Arial" w:cs="Arial"/>
          <w:sz w:val="24"/>
          <w:szCs w:val="24"/>
        </w:rPr>
        <w:t>invoiced</w:t>
      </w:r>
      <w:r w:rsidR="00251BF1" w:rsidRPr="00C253C5">
        <w:rPr>
          <w:rFonts w:ascii="Arial" w:hAnsi="Arial" w:cs="Arial"/>
          <w:sz w:val="24"/>
          <w:szCs w:val="24"/>
        </w:rPr>
        <w:t xml:space="preserve"> by the Supplier</w:t>
      </w:r>
      <w:r w:rsidRPr="00C253C5">
        <w:rPr>
          <w:rFonts w:ascii="Arial" w:hAnsi="Arial" w:cs="Arial"/>
          <w:sz w:val="24"/>
          <w:szCs w:val="24"/>
        </w:rPr>
        <w:t xml:space="preserve"> </w:t>
      </w:r>
      <w:r w:rsidR="00FA2711" w:rsidRPr="00C253C5">
        <w:rPr>
          <w:rFonts w:ascii="Arial" w:hAnsi="Arial" w:cs="Arial"/>
          <w:sz w:val="24"/>
          <w:szCs w:val="24"/>
        </w:rPr>
        <w:t>to</w:t>
      </w:r>
      <w:r w:rsidRPr="00C253C5">
        <w:rPr>
          <w:rFonts w:ascii="Arial" w:hAnsi="Arial" w:cs="Arial"/>
          <w:sz w:val="24"/>
          <w:szCs w:val="24"/>
        </w:rPr>
        <w:t xml:space="preserve"> all Buyers </w:t>
      </w:r>
      <w:r w:rsidR="009535CA" w:rsidRPr="00C253C5">
        <w:rPr>
          <w:rFonts w:ascii="Arial" w:hAnsi="Arial" w:cs="Arial"/>
          <w:sz w:val="24"/>
          <w:szCs w:val="24"/>
        </w:rPr>
        <w:t xml:space="preserve">for Deliverables </w:t>
      </w:r>
      <w:r w:rsidR="00200E06" w:rsidRPr="00C253C5">
        <w:rPr>
          <w:rFonts w:ascii="Arial" w:hAnsi="Arial" w:cs="Arial"/>
          <w:sz w:val="24"/>
          <w:szCs w:val="24"/>
        </w:rPr>
        <w:t>from the 1</w:t>
      </w:r>
      <w:r w:rsidR="00200E06" w:rsidRPr="00C253C5">
        <w:rPr>
          <w:rFonts w:ascii="Arial" w:hAnsi="Arial" w:cs="Arial"/>
          <w:sz w:val="24"/>
          <w:szCs w:val="24"/>
          <w:vertAlign w:val="superscript"/>
        </w:rPr>
        <w:t>st</w:t>
      </w:r>
      <w:r w:rsidR="00200E06" w:rsidRPr="00C253C5">
        <w:rPr>
          <w:rFonts w:ascii="Arial" w:hAnsi="Arial" w:cs="Arial"/>
          <w:sz w:val="24"/>
          <w:szCs w:val="24"/>
        </w:rPr>
        <w:t xml:space="preserve"> of the Month after </w:t>
      </w:r>
      <w:r w:rsidR="009535CA" w:rsidRPr="00C253C5">
        <w:rPr>
          <w:rFonts w:ascii="Arial" w:hAnsi="Arial" w:cs="Arial"/>
          <w:sz w:val="24"/>
          <w:szCs w:val="24"/>
        </w:rPr>
        <w:t>th</w:t>
      </w:r>
      <w:r w:rsidR="00BB27AF" w:rsidRPr="00C253C5">
        <w:rPr>
          <w:rFonts w:ascii="Arial" w:hAnsi="Arial" w:cs="Arial"/>
          <w:sz w:val="24"/>
          <w:szCs w:val="24"/>
        </w:rPr>
        <w:t>e</w:t>
      </w:r>
      <w:r w:rsidR="009535CA" w:rsidRPr="00C253C5">
        <w:rPr>
          <w:rFonts w:ascii="Arial" w:hAnsi="Arial" w:cs="Arial"/>
          <w:sz w:val="24"/>
          <w:szCs w:val="24"/>
        </w:rPr>
        <w:t xml:space="preserve"> </w:t>
      </w:r>
      <w:r w:rsidR="00FA2711" w:rsidRPr="00C253C5">
        <w:rPr>
          <w:rFonts w:ascii="Arial" w:hAnsi="Arial" w:cs="Arial"/>
          <w:sz w:val="24"/>
          <w:szCs w:val="24"/>
        </w:rPr>
        <w:t xml:space="preserve">date and </w:t>
      </w:r>
      <w:r w:rsidR="009535CA" w:rsidRPr="00C253C5">
        <w:rPr>
          <w:rFonts w:ascii="Arial" w:hAnsi="Arial" w:cs="Arial"/>
          <w:sz w:val="24"/>
          <w:szCs w:val="24"/>
        </w:rPr>
        <w:t xml:space="preserve">time </w:t>
      </w:r>
      <w:r w:rsidR="00AB0CCC" w:rsidRPr="00C253C5">
        <w:rPr>
          <w:rFonts w:ascii="Arial" w:hAnsi="Arial" w:cs="Arial"/>
          <w:sz w:val="24"/>
          <w:szCs w:val="24"/>
        </w:rPr>
        <w:t>that the applicable Volume Discount is met</w:t>
      </w:r>
      <w:r w:rsidR="00B41D47" w:rsidRPr="00C253C5">
        <w:rPr>
          <w:rFonts w:ascii="Arial" w:hAnsi="Arial" w:cs="Arial"/>
          <w:sz w:val="24"/>
          <w:szCs w:val="24"/>
        </w:rPr>
        <w:t>,</w:t>
      </w:r>
      <w:r w:rsidR="00AB0CCC" w:rsidRPr="00C253C5">
        <w:rPr>
          <w:rFonts w:ascii="Arial" w:hAnsi="Arial" w:cs="Arial"/>
          <w:sz w:val="24"/>
          <w:szCs w:val="24"/>
        </w:rPr>
        <w:t xml:space="preserve"> </w:t>
      </w:r>
      <w:r w:rsidRPr="00C253C5">
        <w:rPr>
          <w:rFonts w:ascii="Arial" w:hAnsi="Arial" w:cs="Arial"/>
          <w:sz w:val="24"/>
          <w:szCs w:val="24"/>
        </w:rPr>
        <w:t xml:space="preserve">shall automatically </w:t>
      </w:r>
      <w:r w:rsidR="009535CA" w:rsidRPr="00C253C5">
        <w:rPr>
          <w:rFonts w:ascii="Arial" w:hAnsi="Arial" w:cs="Arial"/>
          <w:sz w:val="24"/>
          <w:szCs w:val="24"/>
        </w:rPr>
        <w:t xml:space="preserve">be </w:t>
      </w:r>
      <w:r w:rsidRPr="00C253C5">
        <w:rPr>
          <w:rFonts w:ascii="Arial" w:hAnsi="Arial" w:cs="Arial"/>
          <w:sz w:val="24"/>
          <w:szCs w:val="24"/>
        </w:rPr>
        <w:t xml:space="preserve">adjusted </w:t>
      </w:r>
      <w:r w:rsidR="00FA2711" w:rsidRPr="00C253C5">
        <w:rPr>
          <w:rFonts w:ascii="Arial" w:hAnsi="Arial" w:cs="Arial"/>
          <w:sz w:val="24"/>
          <w:szCs w:val="24"/>
        </w:rPr>
        <w:t xml:space="preserve">by the Supplier </w:t>
      </w:r>
      <w:r w:rsidR="009535CA" w:rsidRPr="00C253C5">
        <w:rPr>
          <w:rFonts w:ascii="Arial" w:hAnsi="Arial" w:cs="Arial"/>
          <w:sz w:val="24"/>
          <w:szCs w:val="24"/>
        </w:rPr>
        <w:t>to inc</w:t>
      </w:r>
      <w:r w:rsidR="00FA2711" w:rsidRPr="00C253C5">
        <w:rPr>
          <w:rFonts w:ascii="Arial" w:hAnsi="Arial" w:cs="Arial"/>
          <w:sz w:val="24"/>
          <w:szCs w:val="24"/>
        </w:rPr>
        <w:t>orporate</w:t>
      </w:r>
      <w:r w:rsidR="009535CA" w:rsidRPr="00C253C5">
        <w:rPr>
          <w:rFonts w:ascii="Arial" w:hAnsi="Arial" w:cs="Arial"/>
          <w:sz w:val="24"/>
          <w:szCs w:val="24"/>
        </w:rPr>
        <w:t xml:space="preserve"> the applicable Volume Discount</w:t>
      </w:r>
      <w:r w:rsidR="00251BF1" w:rsidRPr="00C253C5">
        <w:rPr>
          <w:rFonts w:ascii="Arial" w:hAnsi="Arial" w:cs="Arial"/>
          <w:sz w:val="24"/>
          <w:szCs w:val="24"/>
        </w:rPr>
        <w:t xml:space="preserve"> </w:t>
      </w:r>
      <w:r w:rsidR="00AB0CCC" w:rsidRPr="00C253C5">
        <w:rPr>
          <w:rFonts w:ascii="Arial" w:hAnsi="Arial" w:cs="Arial"/>
          <w:sz w:val="24"/>
          <w:szCs w:val="24"/>
        </w:rPr>
        <w:t xml:space="preserve">percentage </w:t>
      </w:r>
      <w:r w:rsidR="00BB27AF" w:rsidRPr="00C253C5">
        <w:rPr>
          <w:rFonts w:ascii="Arial" w:hAnsi="Arial" w:cs="Arial"/>
          <w:sz w:val="24"/>
          <w:szCs w:val="24"/>
        </w:rPr>
        <w:t xml:space="preserve">reduction </w:t>
      </w:r>
      <w:r w:rsidR="00AB0CCC" w:rsidRPr="00C253C5">
        <w:rPr>
          <w:rFonts w:ascii="Arial" w:hAnsi="Arial" w:cs="Arial"/>
          <w:sz w:val="24"/>
          <w:szCs w:val="24"/>
        </w:rPr>
        <w:t xml:space="preserve">detailed in </w:t>
      </w:r>
      <w:r w:rsidR="00AB0CCC" w:rsidRPr="00C253C5">
        <w:rPr>
          <w:rFonts w:ascii="Arial" w:hAnsi="Arial" w:cs="Arial"/>
          <w:sz w:val="24"/>
          <w:szCs w:val="24"/>
        </w:rPr>
        <w:lastRenderedPageBreak/>
        <w:t xml:space="preserve">Table 2 of Annex 1 below, </w:t>
      </w:r>
      <w:r w:rsidR="00251BF1" w:rsidRPr="00C253C5">
        <w:rPr>
          <w:rFonts w:ascii="Arial" w:hAnsi="Arial" w:cs="Arial"/>
          <w:sz w:val="24"/>
          <w:szCs w:val="24"/>
        </w:rPr>
        <w:t>in accordance with Clause 1.4 and this Framework Schedule 3</w:t>
      </w:r>
      <w:r w:rsidRPr="00C253C5">
        <w:rPr>
          <w:rFonts w:ascii="Arial" w:hAnsi="Arial" w:cs="Arial"/>
          <w:sz w:val="24"/>
          <w:szCs w:val="24"/>
        </w:rPr>
        <w:t>.</w:t>
      </w:r>
    </w:p>
    <w:p w14:paraId="15460074" w14:textId="55A1C872" w:rsidR="009535CA" w:rsidRPr="00C253C5" w:rsidRDefault="009535CA" w:rsidP="00482F68">
      <w:pPr>
        <w:ind w:left="709" w:hanging="425"/>
        <w:jc w:val="both"/>
        <w:rPr>
          <w:rFonts w:ascii="Arial" w:hAnsi="Arial" w:cs="Arial"/>
          <w:sz w:val="24"/>
          <w:szCs w:val="24"/>
        </w:rPr>
      </w:pPr>
      <w:r w:rsidRPr="00C253C5">
        <w:rPr>
          <w:rFonts w:ascii="Arial" w:hAnsi="Arial" w:cs="Arial"/>
          <w:sz w:val="24"/>
          <w:szCs w:val="24"/>
        </w:rPr>
        <w:t xml:space="preserve">10.2 When any Volume Discount detailed in Table 2 of Annex 1 </w:t>
      </w:r>
      <w:r w:rsidR="00251BF1" w:rsidRPr="00C253C5">
        <w:rPr>
          <w:rFonts w:ascii="Arial" w:hAnsi="Arial" w:cs="Arial"/>
          <w:sz w:val="24"/>
          <w:szCs w:val="24"/>
        </w:rPr>
        <w:t xml:space="preserve">of this Schedule </w:t>
      </w:r>
      <w:r w:rsidRPr="00C253C5">
        <w:rPr>
          <w:rFonts w:ascii="Arial" w:hAnsi="Arial" w:cs="Arial"/>
          <w:sz w:val="24"/>
          <w:szCs w:val="24"/>
        </w:rPr>
        <w:t xml:space="preserve">has been </w:t>
      </w:r>
      <w:r w:rsidR="008A69CA" w:rsidRPr="00C253C5">
        <w:rPr>
          <w:rFonts w:ascii="Arial" w:hAnsi="Arial" w:cs="Arial"/>
          <w:sz w:val="24"/>
          <w:szCs w:val="24"/>
        </w:rPr>
        <w:t>met</w:t>
      </w:r>
      <w:r w:rsidRPr="00C253C5">
        <w:rPr>
          <w:rFonts w:ascii="Arial" w:hAnsi="Arial" w:cs="Arial"/>
          <w:sz w:val="24"/>
          <w:szCs w:val="24"/>
        </w:rPr>
        <w:t xml:space="preserve">: </w:t>
      </w:r>
    </w:p>
    <w:p w14:paraId="435C947E" w14:textId="429BD183" w:rsidR="009535CA" w:rsidRPr="00C253C5" w:rsidRDefault="009535CA" w:rsidP="00482F68">
      <w:pPr>
        <w:ind w:left="1701" w:hanging="992"/>
        <w:jc w:val="both"/>
        <w:rPr>
          <w:rFonts w:ascii="Arial" w:hAnsi="Arial" w:cs="Arial"/>
          <w:sz w:val="24"/>
          <w:szCs w:val="24"/>
        </w:rPr>
      </w:pPr>
      <w:r w:rsidRPr="00C253C5">
        <w:rPr>
          <w:rFonts w:ascii="Arial" w:hAnsi="Arial" w:cs="Arial"/>
          <w:sz w:val="24"/>
          <w:szCs w:val="24"/>
        </w:rPr>
        <w:t>10.2.1</w:t>
      </w:r>
      <w:r w:rsidRPr="00C253C5">
        <w:rPr>
          <w:rFonts w:ascii="Arial" w:hAnsi="Arial" w:cs="Arial"/>
          <w:sz w:val="24"/>
          <w:szCs w:val="24"/>
        </w:rPr>
        <w:tab/>
        <w:t xml:space="preserve">the Supplier shall </w:t>
      </w:r>
      <w:r w:rsidR="00886005" w:rsidRPr="00C253C5">
        <w:rPr>
          <w:rFonts w:ascii="Arial" w:hAnsi="Arial" w:cs="Arial"/>
          <w:sz w:val="24"/>
          <w:szCs w:val="24"/>
        </w:rPr>
        <w:t xml:space="preserve">promptly </w:t>
      </w:r>
      <w:r w:rsidR="008A69CA" w:rsidRPr="00C253C5">
        <w:rPr>
          <w:rFonts w:ascii="Arial" w:hAnsi="Arial" w:cs="Arial"/>
          <w:sz w:val="24"/>
          <w:szCs w:val="24"/>
        </w:rPr>
        <w:t>incorporate the applicable Volume Discount</w:t>
      </w:r>
      <w:r w:rsidR="00886005" w:rsidRPr="00C253C5">
        <w:rPr>
          <w:rFonts w:ascii="Arial" w:hAnsi="Arial" w:cs="Arial"/>
          <w:sz w:val="24"/>
          <w:szCs w:val="24"/>
        </w:rPr>
        <w:t xml:space="preserve"> into all Buyer invoices issued </w:t>
      </w:r>
      <w:r w:rsidR="00200E06" w:rsidRPr="00C253C5">
        <w:rPr>
          <w:rFonts w:ascii="Arial" w:hAnsi="Arial" w:cs="Arial"/>
          <w:sz w:val="24"/>
          <w:szCs w:val="24"/>
        </w:rPr>
        <w:t>from the 1</w:t>
      </w:r>
      <w:r w:rsidR="00200E06" w:rsidRPr="00C253C5">
        <w:rPr>
          <w:rFonts w:ascii="Arial" w:hAnsi="Arial" w:cs="Arial"/>
          <w:sz w:val="24"/>
          <w:szCs w:val="24"/>
          <w:vertAlign w:val="superscript"/>
        </w:rPr>
        <w:t>st</w:t>
      </w:r>
      <w:r w:rsidR="00200E06" w:rsidRPr="00C253C5">
        <w:rPr>
          <w:rFonts w:ascii="Arial" w:hAnsi="Arial" w:cs="Arial"/>
          <w:sz w:val="24"/>
          <w:szCs w:val="24"/>
        </w:rPr>
        <w:t xml:space="preserve"> of the Month after</w:t>
      </w:r>
      <w:r w:rsidR="00886005" w:rsidRPr="00C253C5">
        <w:rPr>
          <w:rFonts w:ascii="Arial" w:hAnsi="Arial" w:cs="Arial"/>
          <w:sz w:val="24"/>
          <w:szCs w:val="24"/>
        </w:rPr>
        <w:t xml:space="preserve"> the date and time detailed in Paragraph 10.1 above</w:t>
      </w:r>
      <w:r w:rsidRPr="00C253C5">
        <w:rPr>
          <w:rFonts w:ascii="Arial" w:hAnsi="Arial" w:cs="Arial"/>
          <w:sz w:val="24"/>
          <w:szCs w:val="24"/>
        </w:rPr>
        <w:t>;</w:t>
      </w:r>
      <w:r w:rsidR="00DF3AAF" w:rsidRPr="00C253C5">
        <w:rPr>
          <w:rFonts w:ascii="Arial" w:hAnsi="Arial" w:cs="Arial"/>
          <w:sz w:val="24"/>
          <w:szCs w:val="24"/>
        </w:rPr>
        <w:t xml:space="preserve"> and</w:t>
      </w:r>
    </w:p>
    <w:p w14:paraId="363398CC" w14:textId="201097AB" w:rsidR="009535CA" w:rsidRPr="00C253C5" w:rsidRDefault="009535CA" w:rsidP="00482F68">
      <w:pPr>
        <w:ind w:left="1701" w:hanging="992"/>
        <w:jc w:val="both"/>
        <w:rPr>
          <w:rFonts w:ascii="Arial" w:hAnsi="Arial" w:cs="Arial"/>
          <w:sz w:val="24"/>
          <w:szCs w:val="24"/>
        </w:rPr>
      </w:pPr>
      <w:r w:rsidRPr="00C253C5">
        <w:rPr>
          <w:rFonts w:ascii="Arial" w:hAnsi="Arial" w:cs="Arial"/>
          <w:sz w:val="24"/>
          <w:szCs w:val="24"/>
        </w:rPr>
        <w:t>10.2.2</w:t>
      </w:r>
      <w:r w:rsidRPr="00C253C5">
        <w:rPr>
          <w:rFonts w:ascii="Arial" w:hAnsi="Arial" w:cs="Arial"/>
          <w:sz w:val="24"/>
          <w:szCs w:val="24"/>
        </w:rPr>
        <w:tab/>
        <w:t xml:space="preserve">the Supplier shall </w:t>
      </w:r>
      <w:r w:rsidR="00C70489" w:rsidRPr="00C253C5">
        <w:rPr>
          <w:rFonts w:ascii="Arial" w:hAnsi="Arial" w:cs="Arial"/>
          <w:sz w:val="24"/>
          <w:szCs w:val="24"/>
        </w:rPr>
        <w:t xml:space="preserve">for the </w:t>
      </w:r>
      <w:r w:rsidR="00BB27AF" w:rsidRPr="00C253C5">
        <w:rPr>
          <w:rFonts w:ascii="Arial" w:hAnsi="Arial" w:cs="Arial"/>
          <w:sz w:val="24"/>
          <w:szCs w:val="24"/>
        </w:rPr>
        <w:t>remainder</w:t>
      </w:r>
      <w:r w:rsidR="00C70489" w:rsidRPr="00C253C5">
        <w:rPr>
          <w:rFonts w:ascii="Arial" w:hAnsi="Arial" w:cs="Arial"/>
          <w:sz w:val="24"/>
          <w:szCs w:val="24"/>
        </w:rPr>
        <w:t xml:space="preserve"> of </w:t>
      </w:r>
      <w:r w:rsidR="00BB27AF" w:rsidRPr="00C253C5">
        <w:rPr>
          <w:rFonts w:ascii="Arial" w:hAnsi="Arial" w:cs="Arial"/>
          <w:sz w:val="24"/>
          <w:szCs w:val="24"/>
        </w:rPr>
        <w:t>each</w:t>
      </w:r>
      <w:r w:rsidR="00C70489" w:rsidRPr="00C253C5">
        <w:rPr>
          <w:rFonts w:ascii="Arial" w:hAnsi="Arial" w:cs="Arial"/>
          <w:sz w:val="24"/>
          <w:szCs w:val="24"/>
        </w:rPr>
        <w:t xml:space="preserve"> Contract Year of this Framework Contract </w:t>
      </w:r>
      <w:r w:rsidR="00886005" w:rsidRPr="00C253C5">
        <w:rPr>
          <w:rFonts w:ascii="Arial" w:hAnsi="Arial" w:cs="Arial"/>
          <w:sz w:val="24"/>
          <w:szCs w:val="24"/>
        </w:rPr>
        <w:t xml:space="preserve">continue to </w:t>
      </w:r>
      <w:r w:rsidR="00BB27AF" w:rsidRPr="00C253C5">
        <w:rPr>
          <w:rFonts w:ascii="Arial" w:hAnsi="Arial" w:cs="Arial"/>
          <w:sz w:val="24"/>
          <w:szCs w:val="24"/>
        </w:rPr>
        <w:t xml:space="preserve">apply </w:t>
      </w:r>
      <w:r w:rsidR="00886005" w:rsidRPr="00C253C5">
        <w:rPr>
          <w:rFonts w:ascii="Arial" w:hAnsi="Arial" w:cs="Arial"/>
          <w:sz w:val="24"/>
          <w:szCs w:val="24"/>
        </w:rPr>
        <w:t xml:space="preserve">applicable </w:t>
      </w:r>
      <w:r w:rsidR="00B41D47" w:rsidRPr="00C253C5">
        <w:rPr>
          <w:rFonts w:ascii="Arial" w:hAnsi="Arial" w:cs="Arial"/>
          <w:sz w:val="24"/>
          <w:szCs w:val="24"/>
        </w:rPr>
        <w:t xml:space="preserve">Volume </w:t>
      </w:r>
      <w:r w:rsidR="00886005" w:rsidRPr="00C253C5">
        <w:rPr>
          <w:rFonts w:ascii="Arial" w:hAnsi="Arial" w:cs="Arial"/>
          <w:sz w:val="24"/>
          <w:szCs w:val="24"/>
        </w:rPr>
        <w:t>Discount</w:t>
      </w:r>
      <w:r w:rsidR="00B41D47" w:rsidRPr="00C253C5">
        <w:rPr>
          <w:rFonts w:ascii="Arial" w:hAnsi="Arial" w:cs="Arial"/>
          <w:sz w:val="24"/>
          <w:szCs w:val="24"/>
        </w:rPr>
        <w:t>s</w:t>
      </w:r>
      <w:r w:rsidR="00886005" w:rsidRPr="00C253C5">
        <w:rPr>
          <w:rFonts w:ascii="Arial" w:hAnsi="Arial" w:cs="Arial"/>
          <w:sz w:val="24"/>
          <w:szCs w:val="24"/>
        </w:rPr>
        <w:t xml:space="preserve"> </w:t>
      </w:r>
      <w:r w:rsidR="00B41D47" w:rsidRPr="00C253C5">
        <w:rPr>
          <w:rFonts w:ascii="Arial" w:hAnsi="Arial" w:cs="Arial"/>
          <w:sz w:val="24"/>
          <w:szCs w:val="24"/>
        </w:rPr>
        <w:t xml:space="preserve">to </w:t>
      </w:r>
      <w:r w:rsidR="00BB27AF" w:rsidRPr="00C253C5">
        <w:rPr>
          <w:rFonts w:ascii="Arial" w:hAnsi="Arial" w:cs="Arial"/>
          <w:sz w:val="24"/>
          <w:szCs w:val="24"/>
        </w:rPr>
        <w:t>a</w:t>
      </w:r>
      <w:r w:rsidR="00B41D47" w:rsidRPr="00C253C5">
        <w:rPr>
          <w:rFonts w:ascii="Arial" w:hAnsi="Arial" w:cs="Arial"/>
          <w:sz w:val="24"/>
          <w:szCs w:val="24"/>
        </w:rPr>
        <w:t xml:space="preserve">ll Buyers’ </w:t>
      </w:r>
      <w:r w:rsidR="006530F4" w:rsidRPr="00C253C5">
        <w:rPr>
          <w:rFonts w:ascii="Arial" w:hAnsi="Arial" w:cs="Arial"/>
          <w:sz w:val="24"/>
          <w:szCs w:val="24"/>
        </w:rPr>
        <w:t>invoices</w:t>
      </w:r>
      <w:r w:rsidR="00886005" w:rsidRPr="00C253C5">
        <w:rPr>
          <w:rFonts w:ascii="Arial" w:hAnsi="Arial" w:cs="Arial"/>
          <w:sz w:val="24"/>
          <w:szCs w:val="24"/>
        </w:rPr>
        <w:t xml:space="preserve"> </w:t>
      </w:r>
      <w:r w:rsidR="006530F4" w:rsidRPr="00C253C5">
        <w:rPr>
          <w:rFonts w:ascii="Arial" w:hAnsi="Arial" w:cs="Arial"/>
          <w:sz w:val="24"/>
          <w:szCs w:val="24"/>
        </w:rPr>
        <w:t>clearly identify</w:t>
      </w:r>
      <w:r w:rsidR="00886005" w:rsidRPr="00C253C5">
        <w:rPr>
          <w:rFonts w:ascii="Arial" w:hAnsi="Arial" w:cs="Arial"/>
          <w:sz w:val="24"/>
          <w:szCs w:val="24"/>
        </w:rPr>
        <w:t>ing</w:t>
      </w:r>
      <w:r w:rsidR="006530F4" w:rsidRPr="00C253C5">
        <w:rPr>
          <w:rFonts w:ascii="Arial" w:hAnsi="Arial" w:cs="Arial"/>
          <w:sz w:val="24"/>
          <w:szCs w:val="24"/>
        </w:rPr>
        <w:t xml:space="preserve"> </w:t>
      </w:r>
      <w:r w:rsidR="00886005" w:rsidRPr="00C253C5">
        <w:rPr>
          <w:rFonts w:ascii="Arial" w:hAnsi="Arial" w:cs="Arial"/>
          <w:sz w:val="24"/>
          <w:szCs w:val="24"/>
        </w:rPr>
        <w:t>the applicable Volume Discount threshold that applies</w:t>
      </w:r>
      <w:r w:rsidR="003A093D" w:rsidRPr="00C253C5">
        <w:rPr>
          <w:rFonts w:ascii="Arial" w:hAnsi="Arial" w:cs="Arial"/>
          <w:sz w:val="24"/>
          <w:szCs w:val="24"/>
        </w:rPr>
        <w:t xml:space="preserve">, as may be </w:t>
      </w:r>
      <w:r w:rsidR="00BB27AF" w:rsidRPr="00C253C5">
        <w:rPr>
          <w:rFonts w:ascii="Arial" w:hAnsi="Arial" w:cs="Arial"/>
          <w:sz w:val="24"/>
          <w:szCs w:val="24"/>
        </w:rPr>
        <w:t>adjusted</w:t>
      </w:r>
      <w:r w:rsidR="003A093D" w:rsidRPr="00C253C5">
        <w:rPr>
          <w:rFonts w:ascii="Arial" w:hAnsi="Arial" w:cs="Arial"/>
          <w:sz w:val="24"/>
          <w:szCs w:val="24"/>
        </w:rPr>
        <w:t xml:space="preserve"> from time to time in accordance with Paragraph 8 above</w:t>
      </w:r>
      <w:r w:rsidR="00DF3AAF" w:rsidRPr="00C253C5">
        <w:rPr>
          <w:rFonts w:ascii="Arial" w:hAnsi="Arial" w:cs="Arial"/>
          <w:sz w:val="24"/>
          <w:szCs w:val="24"/>
        </w:rPr>
        <w:t>.</w:t>
      </w:r>
      <w:r w:rsidR="006530F4" w:rsidRPr="00C253C5">
        <w:rPr>
          <w:rFonts w:ascii="Arial" w:hAnsi="Arial" w:cs="Arial"/>
          <w:sz w:val="24"/>
          <w:szCs w:val="24"/>
        </w:rPr>
        <w:t xml:space="preserve"> </w:t>
      </w:r>
    </w:p>
    <w:p w14:paraId="77F0FCA6" w14:textId="77777777" w:rsidR="006530F4" w:rsidRPr="00C253C5" w:rsidRDefault="006530F4" w:rsidP="009535CA">
      <w:pPr>
        <w:ind w:left="1701" w:hanging="992"/>
        <w:rPr>
          <w:rFonts w:ascii="Arial" w:hAnsi="Arial" w:cs="Arial"/>
          <w:sz w:val="24"/>
          <w:szCs w:val="24"/>
        </w:rPr>
      </w:pPr>
    </w:p>
    <w:p w14:paraId="77428500" w14:textId="77777777" w:rsidR="0044429B" w:rsidRPr="00C253C5" w:rsidRDefault="0044429B" w:rsidP="00545E2C">
      <w:pPr>
        <w:rPr>
          <w:rFonts w:ascii="Arial" w:hAnsi="Arial" w:cs="Arial"/>
          <w:sz w:val="24"/>
          <w:szCs w:val="24"/>
        </w:rPr>
      </w:pPr>
    </w:p>
    <w:p w14:paraId="293CAC5A" w14:textId="29345658" w:rsidR="007341F1" w:rsidRPr="00C253C5" w:rsidRDefault="007341F1" w:rsidP="00545E2C">
      <w:pPr>
        <w:pStyle w:val="GPSL2numberedclause"/>
        <w:numPr>
          <w:ilvl w:val="0"/>
          <w:numId w:val="0"/>
        </w:numPr>
        <w:ind w:left="644" w:hanging="360"/>
        <w:rPr>
          <w:rFonts w:ascii="Arial" w:hAnsi="Arial"/>
          <w:sz w:val="24"/>
          <w:szCs w:val="24"/>
        </w:rPr>
      </w:pPr>
    </w:p>
    <w:p w14:paraId="7482DB2E" w14:textId="77777777" w:rsidR="003450C5" w:rsidRPr="00C253C5" w:rsidRDefault="003450C5" w:rsidP="00545E2C">
      <w:pPr>
        <w:pStyle w:val="GPSL1CLAUSEHEADING"/>
        <w:numPr>
          <w:ilvl w:val="0"/>
          <w:numId w:val="0"/>
        </w:numPr>
        <w:ind w:left="644" w:hanging="360"/>
        <w:rPr>
          <w:rFonts w:ascii="Arial" w:hAnsi="Arial"/>
          <w:sz w:val="24"/>
          <w:szCs w:val="24"/>
          <w:highlight w:val="yellow"/>
        </w:rPr>
      </w:pPr>
      <w:bookmarkStart w:id="7" w:name="_Ref366090681"/>
    </w:p>
    <w:bookmarkEnd w:id="7"/>
    <w:p w14:paraId="5B1F79AE" w14:textId="77777777" w:rsidR="00A9462A" w:rsidRPr="00C253C5" w:rsidRDefault="00A9462A" w:rsidP="00A9462A">
      <w:pPr>
        <w:pStyle w:val="GPSL3numberedclause"/>
        <w:numPr>
          <w:ilvl w:val="0"/>
          <w:numId w:val="0"/>
        </w:numPr>
        <w:tabs>
          <w:tab w:val="clear" w:pos="2127"/>
        </w:tabs>
        <w:jc w:val="left"/>
        <w:rPr>
          <w:rFonts w:ascii="Arial" w:hAnsi="Arial"/>
          <w:sz w:val="24"/>
          <w:szCs w:val="24"/>
        </w:rPr>
      </w:pPr>
    </w:p>
    <w:p w14:paraId="0E4EF7AA" w14:textId="77777777" w:rsidR="002F27A9" w:rsidRPr="00C253C5" w:rsidRDefault="0057789E" w:rsidP="0057789E">
      <w:pPr>
        <w:rPr>
          <w:rFonts w:ascii="Arial" w:eastAsia="Calibri" w:hAnsi="Arial" w:cs="Arial"/>
          <w:b/>
          <w:bCs/>
          <w:iCs/>
          <w:sz w:val="24"/>
          <w:szCs w:val="24"/>
        </w:rPr>
      </w:pPr>
      <w:r w:rsidRPr="00C253C5">
        <w:rPr>
          <w:rFonts w:ascii="Arial" w:hAnsi="Arial" w:cs="Arial"/>
          <w:sz w:val="24"/>
          <w:szCs w:val="24"/>
        </w:rPr>
        <w:br w:type="page"/>
      </w:r>
      <w:bookmarkStart w:id="8" w:name="_Toc366085183"/>
      <w:bookmarkStart w:id="9" w:name="_Toc380428744"/>
      <w:bookmarkStart w:id="10" w:name="_Toc431568213"/>
      <w:bookmarkStart w:id="11" w:name="_Toc292714633"/>
      <w:bookmarkStart w:id="12" w:name="_Toc366085184"/>
      <w:bookmarkStart w:id="13" w:name="_Toc380428745"/>
      <w:bookmarkStart w:id="14" w:name="_Toc431568214"/>
      <w:bookmarkEnd w:id="8"/>
      <w:bookmarkEnd w:id="9"/>
      <w:bookmarkEnd w:id="10"/>
      <w:r w:rsidRPr="00C253C5">
        <w:rPr>
          <w:rFonts w:ascii="Arial" w:eastAsia="Calibri" w:hAnsi="Arial" w:cs="Arial"/>
          <w:b/>
          <w:bCs/>
          <w:iCs/>
          <w:sz w:val="24"/>
          <w:szCs w:val="24"/>
        </w:rPr>
        <w:lastRenderedPageBreak/>
        <w:t>A</w:t>
      </w:r>
      <w:bookmarkEnd w:id="11"/>
      <w:bookmarkEnd w:id="12"/>
      <w:bookmarkEnd w:id="13"/>
      <w:bookmarkEnd w:id="14"/>
      <w:r w:rsidR="007A2CAF" w:rsidRPr="00C253C5">
        <w:rPr>
          <w:rFonts w:ascii="Arial" w:eastAsia="Calibri" w:hAnsi="Arial" w:cs="Arial"/>
          <w:b/>
          <w:bCs/>
          <w:iCs/>
          <w:sz w:val="24"/>
          <w:szCs w:val="24"/>
        </w:rPr>
        <w:t>nnex 1: Rates and Prices</w:t>
      </w:r>
      <w:r w:rsidR="00AD1CC1" w:rsidRPr="00C253C5">
        <w:rPr>
          <w:rFonts w:ascii="Arial" w:eastAsia="Calibri" w:hAnsi="Arial" w:cs="Arial"/>
          <w:b/>
          <w:bCs/>
          <w:iCs/>
          <w:sz w:val="24"/>
          <w:szCs w:val="24"/>
        </w:rPr>
        <w:t xml:space="preserve">  </w:t>
      </w:r>
    </w:p>
    <w:p w14:paraId="5A61108C" w14:textId="1BFC90D1" w:rsidR="002F27A9" w:rsidRPr="00C253C5" w:rsidRDefault="002F27A9" w:rsidP="00482F68">
      <w:pPr>
        <w:jc w:val="both"/>
        <w:rPr>
          <w:rFonts w:ascii="Arial" w:eastAsia="Times New Roman" w:hAnsi="Arial" w:cs="Arial"/>
          <w:sz w:val="24"/>
          <w:szCs w:val="24"/>
        </w:rPr>
      </w:pPr>
      <w:r w:rsidRPr="00C253C5">
        <w:rPr>
          <w:rFonts w:ascii="Arial" w:eastAsia="Times New Roman" w:hAnsi="Arial" w:cs="Arial"/>
          <w:sz w:val="24"/>
          <w:szCs w:val="24"/>
        </w:rPr>
        <w:t xml:space="preserve">The following </w:t>
      </w:r>
      <w:r w:rsidR="00E90CCF" w:rsidRPr="00C253C5">
        <w:rPr>
          <w:rFonts w:ascii="Arial" w:eastAsia="Times New Roman" w:hAnsi="Arial" w:cs="Arial"/>
          <w:sz w:val="24"/>
          <w:szCs w:val="24"/>
        </w:rPr>
        <w:t>Pricing</w:t>
      </w:r>
      <w:r w:rsidRPr="00C253C5">
        <w:rPr>
          <w:rFonts w:ascii="Arial" w:eastAsia="Times New Roman" w:hAnsi="Arial" w:cs="Arial"/>
          <w:sz w:val="24"/>
          <w:szCs w:val="24"/>
        </w:rPr>
        <w:t xml:space="preserve"> </w:t>
      </w:r>
      <w:r w:rsidR="00E90CCF" w:rsidRPr="00C253C5">
        <w:rPr>
          <w:rFonts w:ascii="Arial" w:eastAsia="Times New Roman" w:hAnsi="Arial" w:cs="Arial"/>
          <w:sz w:val="24"/>
          <w:szCs w:val="24"/>
        </w:rPr>
        <w:t>M</w:t>
      </w:r>
      <w:r w:rsidRPr="00C253C5">
        <w:rPr>
          <w:rFonts w:ascii="Arial" w:eastAsia="Times New Roman" w:hAnsi="Arial" w:cs="Arial"/>
          <w:sz w:val="24"/>
          <w:szCs w:val="24"/>
        </w:rPr>
        <w:t xml:space="preserve">echanisms will be available under this Framework Contract for use </w:t>
      </w:r>
      <w:r w:rsidR="003C52B3" w:rsidRPr="00C253C5">
        <w:rPr>
          <w:rFonts w:ascii="Arial" w:eastAsia="Times New Roman" w:hAnsi="Arial" w:cs="Arial"/>
          <w:sz w:val="24"/>
          <w:szCs w:val="24"/>
        </w:rPr>
        <w:t xml:space="preserve">by Buyers </w:t>
      </w:r>
      <w:r w:rsidRPr="00C253C5">
        <w:rPr>
          <w:rFonts w:ascii="Arial" w:eastAsia="Times New Roman" w:hAnsi="Arial" w:cs="Arial"/>
          <w:sz w:val="24"/>
          <w:szCs w:val="24"/>
        </w:rPr>
        <w:t xml:space="preserve">at </w:t>
      </w:r>
      <w:r w:rsidR="003C52B3" w:rsidRPr="00C253C5">
        <w:rPr>
          <w:rFonts w:ascii="Arial" w:eastAsia="Times New Roman" w:hAnsi="Arial" w:cs="Arial"/>
          <w:sz w:val="24"/>
          <w:szCs w:val="24"/>
        </w:rPr>
        <w:t>the Further Competition Procedure</w:t>
      </w:r>
      <w:r w:rsidRPr="00C253C5">
        <w:rPr>
          <w:rFonts w:ascii="Arial" w:eastAsia="Times New Roman" w:hAnsi="Arial" w:cs="Arial"/>
          <w:sz w:val="24"/>
          <w:szCs w:val="24"/>
        </w:rPr>
        <w:t>:</w:t>
      </w:r>
    </w:p>
    <w:p w14:paraId="58C4C0A5" w14:textId="77777777" w:rsidR="002F27A9" w:rsidRPr="00C253C5" w:rsidRDefault="002F27A9" w:rsidP="00482F68">
      <w:pPr>
        <w:pStyle w:val="ListParagraph"/>
        <w:numPr>
          <w:ilvl w:val="0"/>
          <w:numId w:val="37"/>
        </w:numPr>
        <w:jc w:val="both"/>
        <w:rPr>
          <w:rFonts w:ascii="Arial" w:eastAsia="Times New Roman" w:hAnsi="Arial" w:cs="Arial"/>
          <w:sz w:val="24"/>
          <w:szCs w:val="24"/>
        </w:rPr>
      </w:pPr>
      <w:r w:rsidRPr="00C253C5">
        <w:rPr>
          <w:rFonts w:ascii="Arial" w:eastAsia="Times New Roman" w:hAnsi="Arial" w:cs="Arial"/>
          <w:sz w:val="24"/>
          <w:szCs w:val="24"/>
        </w:rPr>
        <w:t>Time and Materials</w:t>
      </w:r>
    </w:p>
    <w:p w14:paraId="0F1F6877" w14:textId="77777777" w:rsidR="002F27A9" w:rsidRPr="00C253C5" w:rsidRDefault="002F27A9" w:rsidP="00482F68">
      <w:pPr>
        <w:pStyle w:val="ListParagraph"/>
        <w:numPr>
          <w:ilvl w:val="0"/>
          <w:numId w:val="37"/>
        </w:numPr>
        <w:jc w:val="both"/>
        <w:rPr>
          <w:rFonts w:ascii="Arial" w:eastAsia="Times New Roman" w:hAnsi="Arial" w:cs="Arial"/>
          <w:sz w:val="24"/>
          <w:szCs w:val="24"/>
        </w:rPr>
      </w:pPr>
      <w:r w:rsidRPr="00C253C5">
        <w:rPr>
          <w:rFonts w:ascii="Arial" w:eastAsia="Times New Roman" w:hAnsi="Arial" w:cs="Arial"/>
          <w:sz w:val="24"/>
          <w:szCs w:val="24"/>
        </w:rPr>
        <w:t>Capped Fees</w:t>
      </w:r>
    </w:p>
    <w:p w14:paraId="42F74DA2" w14:textId="56180E63" w:rsidR="002F27A9" w:rsidRPr="00C253C5" w:rsidRDefault="002F27A9" w:rsidP="00482F68">
      <w:pPr>
        <w:pStyle w:val="ListParagraph"/>
        <w:numPr>
          <w:ilvl w:val="0"/>
          <w:numId w:val="37"/>
        </w:numPr>
        <w:jc w:val="both"/>
        <w:rPr>
          <w:rFonts w:ascii="Arial" w:eastAsia="Times New Roman" w:hAnsi="Arial" w:cs="Arial"/>
          <w:sz w:val="24"/>
          <w:szCs w:val="24"/>
        </w:rPr>
      </w:pPr>
      <w:r w:rsidRPr="00C253C5">
        <w:rPr>
          <w:rFonts w:ascii="Arial" w:eastAsia="Times New Roman" w:hAnsi="Arial" w:cs="Arial"/>
          <w:sz w:val="24"/>
          <w:szCs w:val="24"/>
        </w:rPr>
        <w:t>Fixed Fees</w:t>
      </w:r>
    </w:p>
    <w:p w14:paraId="54BA7E1C" w14:textId="3D00DA5C" w:rsidR="008F66CA" w:rsidRPr="00C253C5" w:rsidRDefault="008F66CA" w:rsidP="00482F68">
      <w:pPr>
        <w:pStyle w:val="ListParagraph"/>
        <w:numPr>
          <w:ilvl w:val="0"/>
          <w:numId w:val="37"/>
        </w:numPr>
        <w:jc w:val="both"/>
        <w:rPr>
          <w:rFonts w:ascii="Arial" w:eastAsia="Times New Roman" w:hAnsi="Arial" w:cs="Arial"/>
          <w:sz w:val="24"/>
          <w:szCs w:val="24"/>
        </w:rPr>
      </w:pPr>
      <w:r w:rsidRPr="00C253C5">
        <w:rPr>
          <w:rFonts w:ascii="Arial" w:eastAsia="Times New Roman" w:hAnsi="Arial" w:cs="Arial"/>
          <w:sz w:val="24"/>
          <w:szCs w:val="24"/>
        </w:rPr>
        <w:t xml:space="preserve">A </w:t>
      </w:r>
      <w:r w:rsidR="00E90CCF" w:rsidRPr="00C253C5">
        <w:rPr>
          <w:rFonts w:ascii="Arial" w:eastAsia="Times New Roman" w:hAnsi="Arial" w:cs="Arial"/>
          <w:sz w:val="24"/>
          <w:szCs w:val="24"/>
        </w:rPr>
        <w:t>combination</w:t>
      </w:r>
      <w:r w:rsidRPr="00C253C5">
        <w:rPr>
          <w:rFonts w:ascii="Arial" w:eastAsia="Times New Roman" w:hAnsi="Arial" w:cs="Arial"/>
          <w:sz w:val="24"/>
          <w:szCs w:val="24"/>
        </w:rPr>
        <w:t xml:space="preserve"> of one or more of the above</w:t>
      </w:r>
    </w:p>
    <w:p w14:paraId="2A702FB7" w14:textId="2C0A73A8" w:rsidR="008F66CA" w:rsidRPr="00C253C5" w:rsidRDefault="008F66CA" w:rsidP="00482F68">
      <w:pPr>
        <w:jc w:val="both"/>
        <w:rPr>
          <w:rFonts w:ascii="Arial" w:eastAsia="Times New Roman" w:hAnsi="Arial" w:cs="Arial"/>
          <w:sz w:val="24"/>
          <w:szCs w:val="24"/>
        </w:rPr>
      </w:pPr>
      <w:r w:rsidRPr="00C253C5">
        <w:rPr>
          <w:rFonts w:ascii="Arial" w:eastAsia="Times New Roman" w:hAnsi="Arial" w:cs="Arial"/>
          <w:sz w:val="24"/>
          <w:szCs w:val="24"/>
        </w:rPr>
        <w:t>In accordance with Framework Schedule 1</w:t>
      </w:r>
      <w:r w:rsidR="002E37C9" w:rsidRPr="00C253C5">
        <w:rPr>
          <w:rFonts w:ascii="Arial" w:eastAsia="Times New Roman" w:hAnsi="Arial" w:cs="Arial"/>
          <w:sz w:val="24"/>
          <w:szCs w:val="24"/>
        </w:rPr>
        <w:t xml:space="preserve"> (Specification)</w:t>
      </w:r>
      <w:r w:rsidRPr="00C253C5">
        <w:rPr>
          <w:rFonts w:ascii="Arial" w:eastAsia="Times New Roman" w:hAnsi="Arial" w:cs="Arial"/>
          <w:sz w:val="24"/>
          <w:szCs w:val="24"/>
        </w:rPr>
        <w:t>:</w:t>
      </w:r>
    </w:p>
    <w:p w14:paraId="078198E4" w14:textId="233DAC7F" w:rsidR="008F66CA" w:rsidRPr="00C253C5" w:rsidRDefault="008F66CA" w:rsidP="00482F68">
      <w:pPr>
        <w:pStyle w:val="ListParagraph"/>
        <w:numPr>
          <w:ilvl w:val="0"/>
          <w:numId w:val="38"/>
        </w:numPr>
        <w:jc w:val="both"/>
        <w:rPr>
          <w:rFonts w:ascii="Arial" w:eastAsia="Times New Roman" w:hAnsi="Arial" w:cs="Arial"/>
          <w:sz w:val="24"/>
          <w:szCs w:val="24"/>
        </w:rPr>
      </w:pPr>
      <w:r w:rsidRPr="00C253C5">
        <w:rPr>
          <w:rFonts w:ascii="Arial" w:eastAsia="Times New Roman" w:hAnsi="Arial" w:cs="Arial"/>
          <w:sz w:val="24"/>
          <w:szCs w:val="24"/>
        </w:rPr>
        <w:t xml:space="preserve">Any Additional Training Charge shall be at </w:t>
      </w:r>
      <w:r w:rsidR="002E37C9" w:rsidRPr="00C253C5">
        <w:rPr>
          <w:rFonts w:ascii="Arial" w:eastAsia="Times New Roman" w:hAnsi="Arial" w:cs="Arial"/>
          <w:sz w:val="24"/>
          <w:szCs w:val="24"/>
        </w:rPr>
        <w:t xml:space="preserve">calculated at </w:t>
      </w:r>
      <w:r w:rsidRPr="00C253C5">
        <w:rPr>
          <w:rFonts w:ascii="Arial" w:eastAsia="Times New Roman" w:hAnsi="Arial" w:cs="Arial"/>
          <w:sz w:val="24"/>
          <w:szCs w:val="24"/>
        </w:rPr>
        <w:t>no more than the Supplier’s Hourly Rate</w:t>
      </w:r>
      <w:r w:rsidR="002E37C9" w:rsidRPr="00C253C5">
        <w:rPr>
          <w:rFonts w:ascii="Arial" w:eastAsia="Times New Roman" w:hAnsi="Arial" w:cs="Arial"/>
          <w:sz w:val="24"/>
          <w:szCs w:val="24"/>
        </w:rPr>
        <w:t xml:space="preserve"> for the applicable Supplier Staff</w:t>
      </w:r>
      <w:r w:rsidRPr="00C253C5">
        <w:rPr>
          <w:rFonts w:ascii="Arial" w:eastAsia="Times New Roman" w:hAnsi="Arial" w:cs="Arial"/>
          <w:sz w:val="24"/>
          <w:szCs w:val="24"/>
        </w:rPr>
        <w:t xml:space="preserve"> as set out in Table 1 below. </w:t>
      </w:r>
    </w:p>
    <w:p w14:paraId="73ECC919" w14:textId="1978F4C2" w:rsidR="008F66CA" w:rsidRPr="00C253C5" w:rsidRDefault="008F66CA" w:rsidP="00482F68">
      <w:pPr>
        <w:pStyle w:val="ListParagraph"/>
        <w:numPr>
          <w:ilvl w:val="0"/>
          <w:numId w:val="38"/>
        </w:numPr>
        <w:jc w:val="both"/>
        <w:rPr>
          <w:rFonts w:ascii="Arial" w:eastAsia="Times New Roman" w:hAnsi="Arial" w:cs="Arial"/>
          <w:sz w:val="24"/>
          <w:szCs w:val="24"/>
        </w:rPr>
      </w:pPr>
      <w:r w:rsidRPr="00C253C5">
        <w:rPr>
          <w:rFonts w:ascii="Arial" w:eastAsia="Times New Roman" w:hAnsi="Arial" w:cs="Arial"/>
          <w:sz w:val="24"/>
          <w:szCs w:val="24"/>
        </w:rPr>
        <w:t>Any Secondment Charge shall be at no more than the cost of the Secondee’s remuneration during the Secondment, including any performance-related pay, all benefits, employer’s National Insurance contributions and pension contributions.</w:t>
      </w:r>
      <w:r w:rsidRPr="00C253C5">
        <w:rPr>
          <w:rFonts w:ascii="Arial" w:hAnsi="Arial" w:cs="Arial"/>
          <w:sz w:val="24"/>
          <w:szCs w:val="24"/>
        </w:rPr>
        <w:t xml:space="preserve"> </w:t>
      </w:r>
      <w:r w:rsidRPr="00C253C5">
        <w:rPr>
          <w:rFonts w:ascii="Arial" w:eastAsia="Times New Roman" w:hAnsi="Arial" w:cs="Arial"/>
          <w:sz w:val="24"/>
          <w:szCs w:val="24"/>
        </w:rPr>
        <w:t xml:space="preserve">Reimbursement shall be made on a pass through basis only, the Supplier shall not be entitled to add any element of overhead, expenses, profit or other cost.   </w:t>
      </w:r>
    </w:p>
    <w:p w14:paraId="52DE2B2E" w14:textId="77777777" w:rsidR="00F033D6" w:rsidRPr="00C253C5" w:rsidRDefault="00F033D6" w:rsidP="00482F68">
      <w:pPr>
        <w:pStyle w:val="GPSSchPart"/>
        <w:ind w:firstLine="0"/>
        <w:jc w:val="both"/>
        <w:rPr>
          <w:rFonts w:ascii="Arial" w:eastAsia="Times New Roman" w:hAnsi="Arial" w:cs="Arial"/>
          <w:caps w:val="0"/>
          <w:sz w:val="24"/>
          <w:szCs w:val="24"/>
          <w:lang w:eastAsia="en-US"/>
        </w:rPr>
      </w:pPr>
      <w:r w:rsidRPr="00C253C5">
        <w:rPr>
          <w:rFonts w:ascii="Arial" w:eastAsia="Times New Roman" w:hAnsi="Arial" w:cs="Arial"/>
          <w:caps w:val="0"/>
          <w:sz w:val="24"/>
          <w:szCs w:val="24"/>
          <w:lang w:eastAsia="en-US"/>
        </w:rPr>
        <w:t>Table 1: Time and Materials</w:t>
      </w:r>
    </w:p>
    <w:p w14:paraId="302B6EC9" w14:textId="28A180DE" w:rsidR="0057789E" w:rsidRPr="00C253C5" w:rsidRDefault="0057789E" w:rsidP="00482F68">
      <w:pPr>
        <w:pStyle w:val="GPSSchPart"/>
        <w:ind w:firstLine="0"/>
        <w:jc w:val="both"/>
        <w:rPr>
          <w:rFonts w:ascii="Arial" w:eastAsia="Times New Roman" w:hAnsi="Arial" w:cs="Arial"/>
          <w:b w:val="0"/>
          <w:caps w:val="0"/>
          <w:sz w:val="24"/>
          <w:szCs w:val="24"/>
          <w:lang w:eastAsia="en-US"/>
        </w:rPr>
      </w:pPr>
      <w:r w:rsidRPr="00C253C5">
        <w:rPr>
          <w:rFonts w:ascii="Arial" w:eastAsia="Times New Roman" w:hAnsi="Arial" w:cs="Arial"/>
          <w:b w:val="0"/>
          <w:caps w:val="0"/>
          <w:sz w:val="24"/>
          <w:szCs w:val="24"/>
          <w:lang w:eastAsia="en-US"/>
        </w:rPr>
        <w:t>The Supplier (and its Sub-Contractor) shall not be entitled to include any uplift for risks or contingencies within its rates</w:t>
      </w:r>
      <w:r w:rsidR="004D08E1" w:rsidRPr="00C253C5">
        <w:rPr>
          <w:rFonts w:ascii="Arial" w:eastAsia="Times New Roman" w:hAnsi="Arial" w:cs="Arial"/>
          <w:b w:val="0"/>
          <w:caps w:val="0"/>
          <w:sz w:val="24"/>
          <w:szCs w:val="24"/>
          <w:lang w:eastAsia="en-US"/>
        </w:rPr>
        <w:t>.</w:t>
      </w:r>
    </w:p>
    <w:p w14:paraId="69738465" w14:textId="17D419F0" w:rsidR="002F27A9" w:rsidRPr="00C253C5" w:rsidRDefault="002F27A9" w:rsidP="00482F68">
      <w:pPr>
        <w:pStyle w:val="GPSSchPart"/>
        <w:ind w:firstLine="0"/>
        <w:jc w:val="both"/>
        <w:rPr>
          <w:rFonts w:ascii="Arial" w:eastAsia="Times New Roman" w:hAnsi="Arial" w:cs="Arial"/>
          <w:b w:val="0"/>
          <w:caps w:val="0"/>
          <w:sz w:val="24"/>
          <w:szCs w:val="24"/>
          <w:lang w:eastAsia="en-US"/>
        </w:rPr>
      </w:pPr>
      <w:r w:rsidRPr="00C253C5">
        <w:rPr>
          <w:rFonts w:ascii="Arial" w:eastAsia="Times New Roman" w:hAnsi="Arial" w:cs="Arial"/>
          <w:b w:val="0"/>
          <w:caps w:val="0"/>
          <w:sz w:val="24"/>
          <w:szCs w:val="24"/>
          <w:lang w:eastAsia="en-US"/>
        </w:rPr>
        <w:t xml:space="preserve">All Charges using the Time and Materials </w:t>
      </w:r>
      <w:r w:rsidR="00F64B56" w:rsidRPr="00C253C5">
        <w:rPr>
          <w:rFonts w:ascii="Arial" w:eastAsia="Times New Roman" w:hAnsi="Arial" w:cs="Arial"/>
          <w:b w:val="0"/>
          <w:caps w:val="0"/>
          <w:sz w:val="24"/>
          <w:szCs w:val="24"/>
          <w:lang w:eastAsia="en-US"/>
        </w:rPr>
        <w:t>Pricing M</w:t>
      </w:r>
      <w:r w:rsidRPr="00C253C5">
        <w:rPr>
          <w:rFonts w:ascii="Arial" w:eastAsia="Times New Roman" w:hAnsi="Arial" w:cs="Arial"/>
          <w:b w:val="0"/>
          <w:caps w:val="0"/>
          <w:sz w:val="24"/>
          <w:szCs w:val="24"/>
          <w:lang w:eastAsia="en-US"/>
        </w:rPr>
        <w:t xml:space="preserve">echanism shall be calculated with reference to the </w:t>
      </w:r>
      <w:r w:rsidR="002E37C9" w:rsidRPr="00C253C5">
        <w:rPr>
          <w:rFonts w:ascii="Arial" w:eastAsia="Times New Roman" w:hAnsi="Arial" w:cs="Arial"/>
          <w:b w:val="0"/>
          <w:caps w:val="0"/>
          <w:sz w:val="24"/>
          <w:szCs w:val="24"/>
          <w:lang w:eastAsia="en-US"/>
        </w:rPr>
        <w:t xml:space="preserve">Hourly Rates set out in the </w:t>
      </w:r>
      <w:r w:rsidRPr="00C253C5">
        <w:rPr>
          <w:rFonts w:ascii="Arial" w:eastAsia="Times New Roman" w:hAnsi="Arial" w:cs="Arial"/>
          <w:b w:val="0"/>
          <w:caps w:val="0"/>
          <w:sz w:val="24"/>
          <w:szCs w:val="24"/>
          <w:lang w:eastAsia="en-US"/>
        </w:rPr>
        <w:t>table below</w:t>
      </w:r>
      <w:r w:rsidR="002E37C9" w:rsidRPr="00C253C5">
        <w:rPr>
          <w:rFonts w:ascii="Arial" w:eastAsia="Times New Roman" w:hAnsi="Arial" w:cs="Arial"/>
          <w:b w:val="0"/>
          <w:caps w:val="0"/>
          <w:sz w:val="24"/>
          <w:szCs w:val="24"/>
          <w:lang w:eastAsia="en-US"/>
        </w:rPr>
        <w:t xml:space="preserve">. </w:t>
      </w:r>
    </w:p>
    <w:p w14:paraId="0D45DE27" w14:textId="4667962D" w:rsidR="0057789E" w:rsidRPr="00C253C5" w:rsidRDefault="0057789E" w:rsidP="00482F68">
      <w:pPr>
        <w:pStyle w:val="GPSL1Guidance"/>
        <w:ind w:left="0"/>
        <w:rPr>
          <w:rFonts w:ascii="Arial" w:hAnsi="Arial"/>
          <w:i w:val="0"/>
          <w:sz w:val="24"/>
          <w:szCs w:val="24"/>
        </w:rPr>
      </w:pPr>
      <w:r w:rsidRPr="00C253C5">
        <w:rPr>
          <w:rFonts w:ascii="Arial" w:hAnsi="Arial"/>
          <w:b w:val="0"/>
          <w:i w:val="0"/>
          <w:sz w:val="24"/>
          <w:szCs w:val="24"/>
        </w:rPr>
        <w:t xml:space="preserve">The </w:t>
      </w:r>
      <w:r w:rsidR="002E37C9" w:rsidRPr="00C253C5">
        <w:rPr>
          <w:rFonts w:ascii="Arial" w:hAnsi="Arial"/>
          <w:b w:val="0"/>
          <w:i w:val="0"/>
          <w:sz w:val="24"/>
          <w:szCs w:val="24"/>
        </w:rPr>
        <w:t>Hourly R</w:t>
      </w:r>
      <w:r w:rsidRPr="00C253C5">
        <w:rPr>
          <w:rFonts w:ascii="Arial" w:hAnsi="Arial"/>
          <w:b w:val="0"/>
          <w:i w:val="0"/>
          <w:sz w:val="24"/>
          <w:szCs w:val="24"/>
        </w:rPr>
        <w:t>ates below shall not be subject to variation by way of Indexation</w:t>
      </w:r>
      <w:r w:rsidR="00482F68" w:rsidRPr="00C253C5">
        <w:rPr>
          <w:rFonts w:ascii="Arial" w:hAnsi="Arial"/>
          <w:b w:val="0"/>
          <w:i w:val="0"/>
          <w:sz w:val="24"/>
          <w:szCs w:val="24"/>
        </w:rPr>
        <w: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450"/>
        <w:gridCol w:w="4566"/>
      </w:tblGrid>
      <w:tr w:rsidR="0057789E" w:rsidRPr="00C253C5" w14:paraId="0B00E8AF" w14:textId="77777777" w:rsidTr="00CC4669">
        <w:tc>
          <w:tcPr>
            <w:tcW w:w="2468" w:type="pct"/>
            <w:shd w:val="clear" w:color="auto" w:fill="548DD4" w:themeFill="text2" w:themeFillTint="99"/>
          </w:tcPr>
          <w:p w14:paraId="4C683C6F" w14:textId="6E9F5D66" w:rsidR="0057789E" w:rsidRPr="00C253C5" w:rsidRDefault="00A84F99" w:rsidP="0057789E">
            <w:pPr>
              <w:pStyle w:val="MarginText"/>
              <w:jc w:val="left"/>
              <w:rPr>
                <w:rFonts w:ascii="Arial" w:hAnsi="Arial" w:cs="Arial"/>
                <w:b/>
                <w:sz w:val="24"/>
                <w:szCs w:val="24"/>
              </w:rPr>
            </w:pPr>
            <w:r w:rsidRPr="00C253C5">
              <w:rPr>
                <w:rFonts w:ascii="Arial" w:hAnsi="Arial" w:cs="Arial"/>
                <w:b/>
                <w:sz w:val="24"/>
                <w:szCs w:val="24"/>
              </w:rPr>
              <w:lastRenderedPageBreak/>
              <w:t xml:space="preserve">Supplier </w:t>
            </w:r>
            <w:r w:rsidR="0057789E" w:rsidRPr="00C253C5">
              <w:rPr>
                <w:rFonts w:ascii="Arial" w:hAnsi="Arial" w:cs="Arial"/>
                <w:b/>
                <w:sz w:val="24"/>
                <w:szCs w:val="24"/>
              </w:rPr>
              <w:t xml:space="preserve">Staff </w:t>
            </w:r>
            <w:r w:rsidRPr="00C253C5">
              <w:rPr>
                <w:rFonts w:ascii="Arial" w:hAnsi="Arial" w:cs="Arial"/>
                <w:b/>
                <w:sz w:val="24"/>
                <w:szCs w:val="24"/>
              </w:rPr>
              <w:t xml:space="preserve">- </w:t>
            </w:r>
            <w:r w:rsidR="0057789E" w:rsidRPr="00C253C5">
              <w:rPr>
                <w:rFonts w:ascii="Arial" w:hAnsi="Arial" w:cs="Arial"/>
                <w:b/>
                <w:sz w:val="24"/>
                <w:szCs w:val="24"/>
              </w:rPr>
              <w:t>Grade</w:t>
            </w:r>
            <w:r w:rsidRPr="00C253C5">
              <w:rPr>
                <w:rFonts w:ascii="Arial" w:hAnsi="Arial" w:cs="Arial"/>
                <w:b/>
                <w:sz w:val="24"/>
                <w:szCs w:val="24"/>
              </w:rPr>
              <w:t xml:space="preserve"> Band</w:t>
            </w:r>
          </w:p>
        </w:tc>
        <w:tc>
          <w:tcPr>
            <w:tcW w:w="2532" w:type="pct"/>
            <w:shd w:val="clear" w:color="auto" w:fill="548DD4" w:themeFill="text2" w:themeFillTint="99"/>
          </w:tcPr>
          <w:p w14:paraId="55E345FD" w14:textId="5DFB9C6F" w:rsidR="0057789E" w:rsidRPr="00C253C5" w:rsidRDefault="009B5B64" w:rsidP="0057789E">
            <w:pPr>
              <w:pStyle w:val="MarginText"/>
              <w:jc w:val="left"/>
              <w:rPr>
                <w:rFonts w:ascii="Arial" w:hAnsi="Arial" w:cs="Arial"/>
                <w:b/>
                <w:sz w:val="24"/>
                <w:szCs w:val="24"/>
              </w:rPr>
            </w:pPr>
            <w:r w:rsidRPr="00C253C5">
              <w:rPr>
                <w:rFonts w:ascii="Arial" w:hAnsi="Arial" w:cs="Arial"/>
                <w:b/>
                <w:sz w:val="24"/>
                <w:szCs w:val="24"/>
              </w:rPr>
              <w:t>Hourly</w:t>
            </w:r>
            <w:r w:rsidR="0057789E" w:rsidRPr="00C253C5">
              <w:rPr>
                <w:rFonts w:ascii="Arial" w:hAnsi="Arial" w:cs="Arial"/>
                <w:b/>
                <w:sz w:val="24"/>
                <w:szCs w:val="24"/>
              </w:rPr>
              <w:t xml:space="preserve"> Rate (£)</w:t>
            </w:r>
          </w:p>
        </w:tc>
      </w:tr>
      <w:tr w:rsidR="0057789E" w:rsidRPr="00C253C5" w14:paraId="7AF2B948" w14:textId="77777777" w:rsidTr="00CC4669">
        <w:tc>
          <w:tcPr>
            <w:tcW w:w="2468" w:type="pct"/>
          </w:tcPr>
          <w:p w14:paraId="3CEB3906" w14:textId="768DCB03" w:rsidR="0057789E" w:rsidRPr="00C253C5" w:rsidRDefault="00200E06" w:rsidP="00582412">
            <w:pPr>
              <w:pStyle w:val="MarginText"/>
              <w:jc w:val="left"/>
              <w:rPr>
                <w:rFonts w:ascii="Arial" w:hAnsi="Arial" w:cs="Arial"/>
                <w:sz w:val="24"/>
                <w:szCs w:val="24"/>
              </w:rPr>
            </w:pPr>
            <w:r w:rsidRPr="00C253C5">
              <w:rPr>
                <w:rFonts w:ascii="Arial" w:hAnsi="Arial" w:cs="Arial"/>
                <w:sz w:val="24"/>
                <w:szCs w:val="24"/>
              </w:rPr>
              <w:t xml:space="preserve">1 </w:t>
            </w:r>
            <w:r w:rsidR="00582412" w:rsidRPr="00C253C5">
              <w:rPr>
                <w:rFonts w:ascii="Arial" w:hAnsi="Arial" w:cs="Arial"/>
                <w:sz w:val="24"/>
                <w:szCs w:val="24"/>
              </w:rPr>
              <w:t>– P</w:t>
            </w:r>
            <w:r w:rsidRPr="00C253C5">
              <w:rPr>
                <w:rFonts w:ascii="Arial" w:hAnsi="Arial" w:cs="Arial"/>
                <w:sz w:val="24"/>
                <w:szCs w:val="24"/>
              </w:rPr>
              <w:t>artner</w:t>
            </w:r>
          </w:p>
        </w:tc>
        <w:tc>
          <w:tcPr>
            <w:tcW w:w="2532" w:type="pct"/>
          </w:tcPr>
          <w:p w14:paraId="26F75E8B" w14:textId="77777777" w:rsidR="0057789E" w:rsidRPr="00C253C5" w:rsidRDefault="0057789E" w:rsidP="0057789E">
            <w:pPr>
              <w:pStyle w:val="MarginText"/>
              <w:jc w:val="left"/>
              <w:rPr>
                <w:rFonts w:ascii="Arial" w:hAnsi="Arial" w:cs="Arial"/>
                <w:sz w:val="24"/>
                <w:szCs w:val="24"/>
              </w:rPr>
            </w:pPr>
          </w:p>
        </w:tc>
      </w:tr>
      <w:tr w:rsidR="0057789E" w:rsidRPr="00C253C5" w14:paraId="571657F3" w14:textId="77777777" w:rsidTr="00CC4669">
        <w:tc>
          <w:tcPr>
            <w:tcW w:w="2468" w:type="pct"/>
          </w:tcPr>
          <w:p w14:paraId="4CBB079A" w14:textId="067D0E8E" w:rsidR="0057789E" w:rsidRPr="00C253C5" w:rsidRDefault="00200E06" w:rsidP="0057789E">
            <w:pPr>
              <w:pStyle w:val="MarginText"/>
              <w:jc w:val="left"/>
              <w:rPr>
                <w:rFonts w:ascii="Arial" w:hAnsi="Arial" w:cs="Arial"/>
                <w:sz w:val="24"/>
                <w:szCs w:val="24"/>
              </w:rPr>
            </w:pPr>
            <w:r w:rsidRPr="00C253C5">
              <w:rPr>
                <w:rFonts w:ascii="Arial" w:hAnsi="Arial" w:cs="Arial"/>
                <w:sz w:val="24"/>
                <w:szCs w:val="24"/>
              </w:rPr>
              <w:t>2 – Legal Director/Counsel or equivalent</w:t>
            </w:r>
          </w:p>
        </w:tc>
        <w:tc>
          <w:tcPr>
            <w:tcW w:w="2532" w:type="pct"/>
          </w:tcPr>
          <w:p w14:paraId="3E1F6FF1" w14:textId="77777777" w:rsidR="0057789E" w:rsidRPr="00C253C5" w:rsidRDefault="0057789E" w:rsidP="0057789E">
            <w:pPr>
              <w:pStyle w:val="MarginText"/>
              <w:jc w:val="left"/>
              <w:rPr>
                <w:rFonts w:ascii="Arial" w:hAnsi="Arial" w:cs="Arial"/>
                <w:sz w:val="24"/>
                <w:szCs w:val="24"/>
              </w:rPr>
            </w:pPr>
          </w:p>
        </w:tc>
      </w:tr>
      <w:tr w:rsidR="009B5B64" w:rsidRPr="00C253C5" w14:paraId="7DC82E9A" w14:textId="77777777" w:rsidTr="00CC4669">
        <w:tc>
          <w:tcPr>
            <w:tcW w:w="2468" w:type="pct"/>
          </w:tcPr>
          <w:p w14:paraId="5D2192C0" w14:textId="42663D08" w:rsidR="009B5B64" w:rsidRPr="00C253C5" w:rsidRDefault="00200E06" w:rsidP="0057789E">
            <w:pPr>
              <w:pStyle w:val="MarginText"/>
              <w:jc w:val="left"/>
              <w:rPr>
                <w:rFonts w:ascii="Arial" w:hAnsi="Arial" w:cs="Arial"/>
                <w:sz w:val="24"/>
                <w:szCs w:val="24"/>
              </w:rPr>
            </w:pPr>
            <w:r w:rsidRPr="00C253C5">
              <w:rPr>
                <w:rFonts w:ascii="Arial" w:hAnsi="Arial" w:cs="Arial"/>
                <w:sz w:val="24"/>
                <w:szCs w:val="24"/>
              </w:rPr>
              <w:t>3 – Senior Solicitor, Senior Associate</w:t>
            </w:r>
          </w:p>
        </w:tc>
        <w:tc>
          <w:tcPr>
            <w:tcW w:w="2532" w:type="pct"/>
          </w:tcPr>
          <w:p w14:paraId="6C07AEC2" w14:textId="77777777" w:rsidR="009B5B64" w:rsidRPr="00C253C5" w:rsidRDefault="009B5B64" w:rsidP="0057789E">
            <w:pPr>
              <w:pStyle w:val="MarginText"/>
              <w:jc w:val="left"/>
              <w:rPr>
                <w:rFonts w:ascii="Arial" w:hAnsi="Arial" w:cs="Arial"/>
                <w:sz w:val="24"/>
                <w:szCs w:val="24"/>
              </w:rPr>
            </w:pPr>
          </w:p>
        </w:tc>
      </w:tr>
      <w:tr w:rsidR="009B5B64" w:rsidRPr="00C253C5" w14:paraId="2437FFC3" w14:textId="77777777" w:rsidTr="00CC4669">
        <w:tc>
          <w:tcPr>
            <w:tcW w:w="2468" w:type="pct"/>
          </w:tcPr>
          <w:p w14:paraId="1EBF67C9" w14:textId="0232CE08" w:rsidR="009B5B64" w:rsidRPr="00C253C5" w:rsidRDefault="00200E06" w:rsidP="0057789E">
            <w:pPr>
              <w:pStyle w:val="MarginText"/>
              <w:jc w:val="left"/>
              <w:rPr>
                <w:rFonts w:ascii="Arial" w:hAnsi="Arial" w:cs="Arial"/>
                <w:sz w:val="24"/>
                <w:szCs w:val="24"/>
              </w:rPr>
            </w:pPr>
            <w:r w:rsidRPr="00C253C5">
              <w:rPr>
                <w:rFonts w:ascii="Arial" w:hAnsi="Arial" w:cs="Arial"/>
                <w:sz w:val="24"/>
                <w:szCs w:val="24"/>
              </w:rPr>
              <w:t>4 – Solicitor, Associate</w:t>
            </w:r>
          </w:p>
        </w:tc>
        <w:tc>
          <w:tcPr>
            <w:tcW w:w="2532" w:type="pct"/>
          </w:tcPr>
          <w:p w14:paraId="2FFD51CD" w14:textId="77777777" w:rsidR="009B5B64" w:rsidRPr="00C253C5" w:rsidRDefault="009B5B64" w:rsidP="0057789E">
            <w:pPr>
              <w:pStyle w:val="MarginText"/>
              <w:jc w:val="left"/>
              <w:rPr>
                <w:rFonts w:ascii="Arial" w:hAnsi="Arial" w:cs="Arial"/>
                <w:sz w:val="24"/>
                <w:szCs w:val="24"/>
              </w:rPr>
            </w:pPr>
          </w:p>
        </w:tc>
      </w:tr>
      <w:tr w:rsidR="009B5B64" w:rsidRPr="00C253C5" w14:paraId="47953D22" w14:textId="77777777" w:rsidTr="00CC4669">
        <w:tc>
          <w:tcPr>
            <w:tcW w:w="2468" w:type="pct"/>
          </w:tcPr>
          <w:p w14:paraId="018BC425" w14:textId="3C67023B" w:rsidR="009B5B64" w:rsidRPr="00C253C5" w:rsidRDefault="00200E06" w:rsidP="00B250DB">
            <w:pPr>
              <w:pStyle w:val="MarginText"/>
              <w:jc w:val="left"/>
              <w:rPr>
                <w:rFonts w:ascii="Arial" w:hAnsi="Arial" w:cs="Arial"/>
                <w:sz w:val="24"/>
                <w:szCs w:val="24"/>
              </w:rPr>
            </w:pPr>
            <w:r w:rsidRPr="00C253C5">
              <w:rPr>
                <w:rFonts w:ascii="Arial" w:hAnsi="Arial" w:cs="Arial"/>
                <w:sz w:val="24"/>
                <w:szCs w:val="24"/>
              </w:rPr>
              <w:t>5 – Newly Qualified Solicitor/ Associate, Junior Solici</w:t>
            </w:r>
            <w:r w:rsidR="00B250DB" w:rsidRPr="00C253C5">
              <w:rPr>
                <w:rFonts w:ascii="Arial" w:hAnsi="Arial" w:cs="Arial"/>
                <w:sz w:val="24"/>
                <w:szCs w:val="24"/>
              </w:rPr>
              <w:t>to</w:t>
            </w:r>
            <w:r w:rsidRPr="00C253C5">
              <w:rPr>
                <w:rFonts w:ascii="Arial" w:hAnsi="Arial" w:cs="Arial"/>
                <w:sz w:val="24"/>
                <w:szCs w:val="24"/>
              </w:rPr>
              <w:t>r/Associate</w:t>
            </w:r>
          </w:p>
        </w:tc>
        <w:tc>
          <w:tcPr>
            <w:tcW w:w="2532" w:type="pct"/>
          </w:tcPr>
          <w:p w14:paraId="69F06D12" w14:textId="77777777" w:rsidR="009B5B64" w:rsidRPr="00C253C5" w:rsidRDefault="009B5B64" w:rsidP="0057789E">
            <w:pPr>
              <w:pStyle w:val="MarginText"/>
              <w:jc w:val="left"/>
              <w:rPr>
                <w:rFonts w:ascii="Arial" w:hAnsi="Arial" w:cs="Arial"/>
                <w:sz w:val="24"/>
                <w:szCs w:val="24"/>
              </w:rPr>
            </w:pPr>
          </w:p>
        </w:tc>
      </w:tr>
      <w:tr w:rsidR="009B5B64" w:rsidRPr="00C253C5" w14:paraId="2D4302AD" w14:textId="77777777" w:rsidTr="00CC4669">
        <w:tc>
          <w:tcPr>
            <w:tcW w:w="2468" w:type="pct"/>
          </w:tcPr>
          <w:p w14:paraId="3020CC1C" w14:textId="1173471B" w:rsidR="009B5B64" w:rsidRPr="00C253C5" w:rsidRDefault="00582412" w:rsidP="0057789E">
            <w:pPr>
              <w:pStyle w:val="MarginText"/>
              <w:jc w:val="left"/>
              <w:rPr>
                <w:rFonts w:ascii="Arial" w:hAnsi="Arial" w:cs="Arial"/>
                <w:sz w:val="24"/>
                <w:szCs w:val="24"/>
              </w:rPr>
            </w:pPr>
            <w:r w:rsidRPr="00C253C5">
              <w:rPr>
                <w:rFonts w:ascii="Arial" w:hAnsi="Arial" w:cs="Arial"/>
                <w:sz w:val="24"/>
                <w:szCs w:val="24"/>
              </w:rPr>
              <w:t xml:space="preserve">6 – </w:t>
            </w:r>
            <w:r w:rsidR="00200E06" w:rsidRPr="00C253C5">
              <w:rPr>
                <w:rFonts w:ascii="Arial" w:hAnsi="Arial" w:cs="Arial"/>
                <w:sz w:val="24"/>
                <w:szCs w:val="24"/>
              </w:rPr>
              <w:t>Trainee</w:t>
            </w:r>
          </w:p>
        </w:tc>
        <w:tc>
          <w:tcPr>
            <w:tcW w:w="2532" w:type="pct"/>
          </w:tcPr>
          <w:p w14:paraId="75432DDA" w14:textId="77777777" w:rsidR="009B5B64" w:rsidRPr="00C253C5" w:rsidRDefault="009B5B64" w:rsidP="0057789E">
            <w:pPr>
              <w:pStyle w:val="MarginText"/>
              <w:jc w:val="left"/>
              <w:rPr>
                <w:rFonts w:ascii="Arial" w:hAnsi="Arial" w:cs="Arial"/>
                <w:sz w:val="24"/>
                <w:szCs w:val="24"/>
              </w:rPr>
            </w:pPr>
          </w:p>
        </w:tc>
      </w:tr>
      <w:tr w:rsidR="009B5B64" w:rsidRPr="00C253C5" w14:paraId="64E40550" w14:textId="77777777" w:rsidTr="00CC4669">
        <w:tc>
          <w:tcPr>
            <w:tcW w:w="2468" w:type="pct"/>
          </w:tcPr>
          <w:p w14:paraId="3C130F1C" w14:textId="7F6AFEFB" w:rsidR="009B5B64" w:rsidRPr="00C253C5" w:rsidRDefault="00200E06" w:rsidP="0057789E">
            <w:pPr>
              <w:pStyle w:val="MarginText"/>
              <w:jc w:val="left"/>
              <w:rPr>
                <w:rFonts w:ascii="Arial" w:hAnsi="Arial" w:cs="Arial"/>
                <w:sz w:val="24"/>
                <w:szCs w:val="24"/>
              </w:rPr>
            </w:pPr>
            <w:r w:rsidRPr="00C253C5">
              <w:rPr>
                <w:rFonts w:ascii="Arial" w:hAnsi="Arial" w:cs="Arial"/>
                <w:sz w:val="24"/>
                <w:szCs w:val="24"/>
              </w:rPr>
              <w:t>7 – Paralegal, Legal Assistant</w:t>
            </w:r>
          </w:p>
        </w:tc>
        <w:tc>
          <w:tcPr>
            <w:tcW w:w="2532" w:type="pct"/>
          </w:tcPr>
          <w:p w14:paraId="4237772E" w14:textId="77777777" w:rsidR="009B5B64" w:rsidRPr="00C253C5" w:rsidRDefault="009B5B64" w:rsidP="0057789E">
            <w:pPr>
              <w:pStyle w:val="MarginText"/>
              <w:jc w:val="left"/>
              <w:rPr>
                <w:rFonts w:ascii="Arial" w:hAnsi="Arial" w:cs="Arial"/>
                <w:sz w:val="24"/>
                <w:szCs w:val="24"/>
              </w:rPr>
            </w:pPr>
          </w:p>
        </w:tc>
      </w:tr>
      <w:tr w:rsidR="00B250DB" w:rsidRPr="00C253C5" w14:paraId="26B6AEF5" w14:textId="77777777" w:rsidTr="00CC4669">
        <w:tc>
          <w:tcPr>
            <w:tcW w:w="2468" w:type="pct"/>
          </w:tcPr>
          <w:p w14:paraId="2B618D5B" w14:textId="5B57F219" w:rsidR="00B250DB" w:rsidRPr="00C253C5" w:rsidRDefault="00B250DB" w:rsidP="0057789E">
            <w:pPr>
              <w:pStyle w:val="MarginText"/>
              <w:jc w:val="left"/>
              <w:rPr>
                <w:rFonts w:ascii="Arial" w:hAnsi="Arial" w:cs="Arial"/>
                <w:sz w:val="24"/>
                <w:szCs w:val="24"/>
              </w:rPr>
            </w:pPr>
            <w:r w:rsidRPr="00C253C5">
              <w:rPr>
                <w:rFonts w:ascii="Arial" w:hAnsi="Arial" w:cs="Arial"/>
                <w:sz w:val="24"/>
                <w:szCs w:val="24"/>
              </w:rPr>
              <w:t xml:space="preserve">Legal Project Manager </w:t>
            </w:r>
          </w:p>
        </w:tc>
        <w:tc>
          <w:tcPr>
            <w:tcW w:w="2532" w:type="pct"/>
          </w:tcPr>
          <w:p w14:paraId="5878A09E" w14:textId="77777777" w:rsidR="00B250DB" w:rsidRPr="00C253C5" w:rsidRDefault="00B250DB" w:rsidP="0057789E">
            <w:pPr>
              <w:pStyle w:val="MarginText"/>
              <w:jc w:val="left"/>
              <w:rPr>
                <w:rFonts w:ascii="Arial" w:hAnsi="Arial" w:cs="Arial"/>
                <w:sz w:val="24"/>
                <w:szCs w:val="24"/>
              </w:rPr>
            </w:pPr>
          </w:p>
        </w:tc>
      </w:tr>
    </w:tbl>
    <w:p w14:paraId="6AD758E3" w14:textId="77777777" w:rsidR="00C47A03" w:rsidRPr="00C253C5" w:rsidRDefault="00C47A03" w:rsidP="00F033D6">
      <w:pPr>
        <w:pStyle w:val="GPSSchPart"/>
        <w:ind w:firstLine="0"/>
        <w:jc w:val="left"/>
        <w:rPr>
          <w:rFonts w:ascii="Arial" w:eastAsia="Times New Roman" w:hAnsi="Arial" w:cs="Arial"/>
          <w:caps w:val="0"/>
          <w:sz w:val="24"/>
          <w:szCs w:val="24"/>
          <w:lang w:eastAsia="en-US"/>
        </w:rPr>
      </w:pPr>
      <w:bookmarkStart w:id="15" w:name="_DV_M295"/>
      <w:bookmarkStart w:id="16" w:name="_DV_M298"/>
      <w:bookmarkStart w:id="17" w:name="_DV_M299"/>
      <w:bookmarkStart w:id="18" w:name="_DV_M300"/>
      <w:bookmarkStart w:id="19" w:name="_DV_M303"/>
      <w:bookmarkStart w:id="20" w:name="_DV_M304"/>
      <w:bookmarkEnd w:id="15"/>
      <w:bookmarkEnd w:id="16"/>
      <w:bookmarkEnd w:id="17"/>
      <w:bookmarkEnd w:id="18"/>
      <w:bookmarkEnd w:id="19"/>
      <w:bookmarkEnd w:id="20"/>
    </w:p>
    <w:p w14:paraId="7287FCE7" w14:textId="23540F30" w:rsidR="00F033D6" w:rsidRPr="00C253C5" w:rsidRDefault="00F033D6" w:rsidP="00F033D6">
      <w:pPr>
        <w:pStyle w:val="GPSSchPart"/>
        <w:ind w:firstLine="0"/>
        <w:jc w:val="left"/>
        <w:rPr>
          <w:rFonts w:ascii="Arial" w:eastAsia="Times New Roman" w:hAnsi="Arial" w:cs="Arial"/>
          <w:caps w:val="0"/>
          <w:sz w:val="24"/>
          <w:szCs w:val="24"/>
          <w:lang w:eastAsia="en-US"/>
        </w:rPr>
      </w:pPr>
      <w:r w:rsidRPr="00C253C5">
        <w:rPr>
          <w:rFonts w:ascii="Arial" w:eastAsia="Times New Roman" w:hAnsi="Arial" w:cs="Arial"/>
          <w:caps w:val="0"/>
          <w:sz w:val="24"/>
          <w:szCs w:val="24"/>
          <w:lang w:eastAsia="en-US"/>
        </w:rPr>
        <w:t xml:space="preserve">Table </w:t>
      </w:r>
      <w:r w:rsidR="009B5B64" w:rsidRPr="00C253C5">
        <w:rPr>
          <w:rFonts w:ascii="Arial" w:eastAsia="Times New Roman" w:hAnsi="Arial" w:cs="Arial"/>
          <w:caps w:val="0"/>
          <w:sz w:val="24"/>
          <w:szCs w:val="24"/>
          <w:lang w:eastAsia="en-US"/>
        </w:rPr>
        <w:t>2</w:t>
      </w:r>
      <w:r w:rsidRPr="00C253C5">
        <w:rPr>
          <w:rFonts w:ascii="Arial" w:eastAsia="Times New Roman" w:hAnsi="Arial" w:cs="Arial"/>
          <w:caps w:val="0"/>
          <w:sz w:val="24"/>
          <w:szCs w:val="24"/>
          <w:lang w:eastAsia="en-US"/>
        </w:rPr>
        <w:t xml:space="preserve">: Volume </w:t>
      </w:r>
      <w:r w:rsidR="009B5B64" w:rsidRPr="00C253C5">
        <w:rPr>
          <w:rFonts w:ascii="Arial" w:eastAsia="Times New Roman" w:hAnsi="Arial" w:cs="Arial"/>
          <w:caps w:val="0"/>
          <w:sz w:val="24"/>
          <w:szCs w:val="24"/>
          <w:lang w:eastAsia="en-US"/>
        </w:rPr>
        <w:t>Discounts</w:t>
      </w:r>
    </w:p>
    <w:p w14:paraId="7A40E5A7" w14:textId="707C97E0" w:rsidR="00555360" w:rsidRPr="00C253C5" w:rsidRDefault="0057789E" w:rsidP="00FE428D">
      <w:pPr>
        <w:pStyle w:val="GPSL1Guidance"/>
        <w:ind w:left="-142"/>
        <w:rPr>
          <w:rFonts w:ascii="Arial" w:hAnsi="Arial"/>
          <w:b w:val="0"/>
          <w:i w:val="0"/>
          <w:sz w:val="24"/>
          <w:szCs w:val="24"/>
        </w:rPr>
      </w:pPr>
      <w:r w:rsidRPr="00C253C5">
        <w:rPr>
          <w:rFonts w:ascii="Arial" w:hAnsi="Arial"/>
          <w:b w:val="0"/>
          <w:i w:val="0"/>
          <w:sz w:val="24"/>
          <w:szCs w:val="24"/>
        </w:rPr>
        <w:t xml:space="preserve">The </w:t>
      </w:r>
      <w:r w:rsidR="00995ECF" w:rsidRPr="00C253C5">
        <w:rPr>
          <w:rFonts w:ascii="Arial" w:hAnsi="Arial"/>
          <w:b w:val="0"/>
          <w:i w:val="0"/>
          <w:sz w:val="24"/>
          <w:szCs w:val="24"/>
        </w:rPr>
        <w:t>Volume D</w:t>
      </w:r>
      <w:r w:rsidR="009B5B64" w:rsidRPr="00C253C5">
        <w:rPr>
          <w:rFonts w:ascii="Arial" w:hAnsi="Arial"/>
          <w:b w:val="0"/>
          <w:i w:val="0"/>
          <w:sz w:val="24"/>
          <w:szCs w:val="24"/>
        </w:rPr>
        <w:t>iscount</w:t>
      </w:r>
      <w:r w:rsidR="00995ECF" w:rsidRPr="00C253C5">
        <w:rPr>
          <w:rFonts w:ascii="Arial" w:hAnsi="Arial"/>
          <w:b w:val="0"/>
          <w:i w:val="0"/>
          <w:sz w:val="24"/>
          <w:szCs w:val="24"/>
        </w:rPr>
        <w:t xml:space="preserve"> percentage</w:t>
      </w:r>
      <w:r w:rsidR="009B5B64" w:rsidRPr="00C253C5">
        <w:rPr>
          <w:rFonts w:ascii="Arial" w:hAnsi="Arial"/>
          <w:b w:val="0"/>
          <w:i w:val="0"/>
          <w:sz w:val="24"/>
          <w:szCs w:val="24"/>
        </w:rPr>
        <w:t>s</w:t>
      </w:r>
      <w:r w:rsidRPr="00C253C5">
        <w:rPr>
          <w:rFonts w:ascii="Arial" w:hAnsi="Arial"/>
          <w:b w:val="0"/>
          <w:i w:val="0"/>
          <w:sz w:val="24"/>
          <w:szCs w:val="24"/>
        </w:rPr>
        <w:t xml:space="preserve"> </w:t>
      </w:r>
      <w:r w:rsidR="00995ECF" w:rsidRPr="00C253C5">
        <w:rPr>
          <w:rFonts w:ascii="Arial" w:hAnsi="Arial"/>
          <w:b w:val="0"/>
          <w:i w:val="0"/>
          <w:sz w:val="24"/>
          <w:szCs w:val="24"/>
        </w:rPr>
        <w:t xml:space="preserve">set out in Table 2 </w:t>
      </w:r>
      <w:r w:rsidRPr="00C253C5">
        <w:rPr>
          <w:rFonts w:ascii="Arial" w:hAnsi="Arial"/>
          <w:b w:val="0"/>
          <w:i w:val="0"/>
          <w:sz w:val="24"/>
          <w:szCs w:val="24"/>
        </w:rPr>
        <w:t>below shall not be subject to variation by way of Indexation</w:t>
      </w:r>
      <w:r w:rsidR="000D00C8" w:rsidRPr="00C253C5">
        <w:rPr>
          <w:rFonts w:ascii="Arial" w:hAnsi="Arial"/>
          <w:b w:val="0"/>
          <w:i w:val="0"/>
          <w:sz w:val="24"/>
          <w:szCs w:val="24"/>
        </w:rPr>
        <w:t xml:space="preserve">. </w:t>
      </w:r>
    </w:p>
    <w:p w14:paraId="6B380A8C" w14:textId="035E1DCE" w:rsidR="00555360" w:rsidRPr="00C253C5" w:rsidRDefault="000D00C8" w:rsidP="00FE428D">
      <w:pPr>
        <w:pStyle w:val="GPSL1Guidance"/>
        <w:ind w:left="-142"/>
        <w:rPr>
          <w:rFonts w:ascii="Arial" w:hAnsi="Arial"/>
          <w:b w:val="0"/>
          <w:i w:val="0"/>
          <w:sz w:val="24"/>
          <w:szCs w:val="24"/>
        </w:rPr>
      </w:pPr>
      <w:r w:rsidRPr="00C253C5">
        <w:rPr>
          <w:rFonts w:ascii="Arial" w:hAnsi="Arial"/>
          <w:b w:val="0"/>
          <w:i w:val="0"/>
          <w:sz w:val="24"/>
          <w:szCs w:val="24"/>
        </w:rPr>
        <w:t xml:space="preserve">Discounts shall be expressed as a percentage applicable to all </w:t>
      </w:r>
      <w:r w:rsidR="00995ECF" w:rsidRPr="00C253C5">
        <w:rPr>
          <w:rFonts w:ascii="Arial" w:hAnsi="Arial"/>
          <w:b w:val="0"/>
          <w:i w:val="0"/>
          <w:sz w:val="24"/>
          <w:szCs w:val="24"/>
        </w:rPr>
        <w:t>Charges</w:t>
      </w:r>
      <w:r w:rsidR="00C33D52" w:rsidRPr="00C253C5">
        <w:rPr>
          <w:rFonts w:ascii="Arial" w:hAnsi="Arial"/>
          <w:b w:val="0"/>
          <w:i w:val="0"/>
          <w:sz w:val="24"/>
          <w:szCs w:val="24"/>
        </w:rPr>
        <w:t xml:space="preserve"> </w:t>
      </w:r>
      <w:r w:rsidR="000A4BDF" w:rsidRPr="00C253C5">
        <w:rPr>
          <w:rFonts w:ascii="Arial" w:hAnsi="Arial"/>
          <w:b w:val="0"/>
          <w:i w:val="0"/>
          <w:sz w:val="24"/>
          <w:szCs w:val="24"/>
        </w:rPr>
        <w:t>invoiced by the Supplier to all Buyers under this Framework Contract</w:t>
      </w:r>
      <w:r w:rsidR="00BD6513" w:rsidRPr="00C253C5">
        <w:rPr>
          <w:rFonts w:ascii="Arial" w:hAnsi="Arial"/>
          <w:b w:val="0"/>
          <w:i w:val="0"/>
          <w:sz w:val="24"/>
          <w:szCs w:val="24"/>
        </w:rPr>
        <w:t xml:space="preserve"> from </w:t>
      </w:r>
      <w:r w:rsidR="00200E06" w:rsidRPr="00C253C5">
        <w:rPr>
          <w:rFonts w:ascii="Arial" w:hAnsi="Arial"/>
          <w:b w:val="0"/>
          <w:i w:val="0"/>
          <w:sz w:val="24"/>
          <w:szCs w:val="24"/>
        </w:rPr>
        <w:t>the 1</w:t>
      </w:r>
      <w:r w:rsidR="00200E06" w:rsidRPr="00C253C5">
        <w:rPr>
          <w:rFonts w:ascii="Arial" w:hAnsi="Arial"/>
          <w:b w:val="0"/>
          <w:i w:val="0"/>
          <w:sz w:val="24"/>
          <w:szCs w:val="24"/>
          <w:vertAlign w:val="superscript"/>
        </w:rPr>
        <w:t>st</w:t>
      </w:r>
      <w:r w:rsidR="00200E06" w:rsidRPr="00C253C5">
        <w:rPr>
          <w:rFonts w:ascii="Arial" w:hAnsi="Arial"/>
          <w:b w:val="0"/>
          <w:i w:val="0"/>
          <w:sz w:val="24"/>
          <w:szCs w:val="24"/>
        </w:rPr>
        <w:t xml:space="preserve"> of the Month</w:t>
      </w:r>
      <w:r w:rsidR="009A2475" w:rsidRPr="00C253C5">
        <w:rPr>
          <w:rFonts w:ascii="Arial" w:hAnsi="Arial"/>
          <w:b w:val="0"/>
          <w:i w:val="0"/>
          <w:sz w:val="24"/>
          <w:szCs w:val="24"/>
        </w:rPr>
        <w:t xml:space="preserve"> </w:t>
      </w:r>
      <w:r w:rsidR="00C33D52" w:rsidRPr="00C253C5">
        <w:rPr>
          <w:rFonts w:ascii="Arial" w:hAnsi="Arial"/>
          <w:b w:val="0"/>
          <w:i w:val="0"/>
          <w:sz w:val="24"/>
          <w:szCs w:val="24"/>
        </w:rPr>
        <w:t xml:space="preserve">after the </w:t>
      </w:r>
      <w:r w:rsidR="00BD6513" w:rsidRPr="00C253C5">
        <w:rPr>
          <w:rFonts w:ascii="Arial" w:hAnsi="Arial"/>
          <w:b w:val="0"/>
          <w:i w:val="0"/>
          <w:sz w:val="24"/>
          <w:szCs w:val="24"/>
        </w:rPr>
        <w:t xml:space="preserve">date and time when the </w:t>
      </w:r>
      <w:r w:rsidR="00582412" w:rsidRPr="00C253C5">
        <w:rPr>
          <w:rFonts w:ascii="Arial" w:hAnsi="Arial"/>
          <w:b w:val="0"/>
          <w:i w:val="0"/>
          <w:sz w:val="24"/>
          <w:szCs w:val="24"/>
        </w:rPr>
        <w:t xml:space="preserve">relevant </w:t>
      </w:r>
      <w:r w:rsidR="00C33D52" w:rsidRPr="00C253C5">
        <w:rPr>
          <w:rFonts w:ascii="Arial" w:hAnsi="Arial"/>
          <w:b w:val="0"/>
          <w:i w:val="0"/>
          <w:sz w:val="24"/>
          <w:szCs w:val="24"/>
        </w:rPr>
        <w:t xml:space="preserve">threshold is </w:t>
      </w:r>
      <w:r w:rsidR="000A4BDF" w:rsidRPr="00C253C5">
        <w:rPr>
          <w:rFonts w:ascii="Arial" w:hAnsi="Arial"/>
          <w:b w:val="0"/>
          <w:i w:val="0"/>
          <w:sz w:val="24"/>
          <w:szCs w:val="24"/>
        </w:rPr>
        <w:t>met</w:t>
      </w:r>
      <w:r w:rsidR="00C33D52" w:rsidRPr="00C253C5">
        <w:rPr>
          <w:rFonts w:ascii="Arial" w:hAnsi="Arial"/>
          <w:b w:val="0"/>
          <w:i w:val="0"/>
          <w:sz w:val="24"/>
          <w:szCs w:val="24"/>
        </w:rPr>
        <w:t xml:space="preserve">. </w:t>
      </w:r>
    </w:p>
    <w:p w14:paraId="65FE1450" w14:textId="4331B1EE" w:rsidR="0057789E" w:rsidRPr="00C253C5" w:rsidRDefault="00C33D52" w:rsidP="00FE428D">
      <w:pPr>
        <w:pStyle w:val="GPSL1Guidance"/>
        <w:ind w:left="-142"/>
        <w:rPr>
          <w:rFonts w:ascii="Arial" w:hAnsi="Arial"/>
          <w:b w:val="0"/>
          <w:i w:val="0"/>
          <w:sz w:val="24"/>
          <w:szCs w:val="24"/>
        </w:rPr>
      </w:pPr>
      <w:r w:rsidRPr="00C253C5">
        <w:rPr>
          <w:rFonts w:ascii="Arial" w:hAnsi="Arial"/>
          <w:b w:val="0"/>
          <w:i w:val="0"/>
          <w:sz w:val="24"/>
          <w:szCs w:val="24"/>
        </w:rPr>
        <w:t xml:space="preserve">The thresholds below apply to the total </w:t>
      </w:r>
      <w:r w:rsidR="000A4BDF" w:rsidRPr="00C253C5">
        <w:rPr>
          <w:rFonts w:ascii="Arial" w:hAnsi="Arial"/>
          <w:b w:val="0"/>
          <w:i w:val="0"/>
          <w:sz w:val="24"/>
          <w:szCs w:val="24"/>
        </w:rPr>
        <w:t xml:space="preserve">Charges invoiced to all Buyers </w:t>
      </w:r>
      <w:r w:rsidR="00BD6513" w:rsidRPr="00C253C5">
        <w:rPr>
          <w:rFonts w:ascii="Arial" w:hAnsi="Arial"/>
          <w:b w:val="0"/>
          <w:i w:val="0"/>
          <w:sz w:val="24"/>
          <w:szCs w:val="24"/>
        </w:rPr>
        <w:t xml:space="preserve">by the Supplier </w:t>
      </w:r>
      <w:r w:rsidR="000A4BDF" w:rsidRPr="00C253C5">
        <w:rPr>
          <w:rFonts w:ascii="Arial" w:hAnsi="Arial"/>
          <w:b w:val="0"/>
          <w:i w:val="0"/>
          <w:sz w:val="24"/>
          <w:szCs w:val="24"/>
        </w:rPr>
        <w:t>provid</w:t>
      </w:r>
      <w:r w:rsidR="00BD6513" w:rsidRPr="00C253C5">
        <w:rPr>
          <w:rFonts w:ascii="Arial" w:hAnsi="Arial"/>
          <w:b w:val="0"/>
          <w:i w:val="0"/>
          <w:sz w:val="24"/>
          <w:szCs w:val="24"/>
        </w:rPr>
        <w:t>ing</w:t>
      </w:r>
      <w:r w:rsidR="00EA118D" w:rsidRPr="00C253C5">
        <w:rPr>
          <w:rFonts w:ascii="Arial" w:hAnsi="Arial"/>
          <w:b w:val="0"/>
          <w:i w:val="0"/>
          <w:sz w:val="24"/>
          <w:szCs w:val="24"/>
        </w:rPr>
        <w:t xml:space="preserve"> </w:t>
      </w:r>
      <w:r w:rsidR="000A4BDF" w:rsidRPr="00C253C5">
        <w:rPr>
          <w:rFonts w:ascii="Arial" w:hAnsi="Arial"/>
          <w:b w:val="0"/>
          <w:i w:val="0"/>
          <w:sz w:val="24"/>
          <w:szCs w:val="24"/>
        </w:rPr>
        <w:t xml:space="preserve">Deliverables </w:t>
      </w:r>
      <w:r w:rsidR="00F0674C" w:rsidRPr="00C253C5">
        <w:rPr>
          <w:rFonts w:ascii="Arial" w:hAnsi="Arial"/>
          <w:b w:val="0"/>
          <w:i w:val="0"/>
          <w:sz w:val="24"/>
          <w:szCs w:val="24"/>
        </w:rPr>
        <w:t>under</w:t>
      </w:r>
      <w:r w:rsidRPr="00C253C5">
        <w:rPr>
          <w:rFonts w:ascii="Arial" w:hAnsi="Arial"/>
          <w:b w:val="0"/>
          <w:i w:val="0"/>
          <w:sz w:val="24"/>
          <w:szCs w:val="24"/>
        </w:rPr>
        <w:t xml:space="preserve"> this Framework</w:t>
      </w:r>
      <w:r w:rsidR="00F0674C" w:rsidRPr="00C253C5">
        <w:rPr>
          <w:rFonts w:ascii="Arial" w:hAnsi="Arial"/>
          <w:b w:val="0"/>
          <w:i w:val="0"/>
          <w:sz w:val="24"/>
          <w:szCs w:val="24"/>
        </w:rPr>
        <w:t xml:space="preserve"> Contract</w:t>
      </w:r>
      <w:r w:rsidRPr="00C253C5">
        <w:rPr>
          <w:rFonts w:ascii="Arial" w:hAnsi="Arial"/>
          <w:b w:val="0"/>
          <w:i w:val="0"/>
          <w:sz w:val="24"/>
          <w:szCs w:val="24"/>
        </w:rPr>
        <w:t xml:space="preserve"> in any Contract Year</w:t>
      </w:r>
      <w:r w:rsidR="00176C88" w:rsidRPr="00C253C5">
        <w:rPr>
          <w:rFonts w:ascii="Arial" w:hAnsi="Arial"/>
          <w:b w:val="0"/>
          <w:i w:val="0"/>
          <w:sz w:val="24"/>
          <w:szCs w:val="24"/>
        </w:rPr>
        <w:t xml:space="preserve"> from the 1</w:t>
      </w:r>
      <w:r w:rsidR="00176C88" w:rsidRPr="00C253C5">
        <w:rPr>
          <w:rFonts w:ascii="Arial" w:hAnsi="Arial"/>
          <w:b w:val="0"/>
          <w:i w:val="0"/>
          <w:sz w:val="24"/>
          <w:szCs w:val="24"/>
          <w:vertAlign w:val="superscript"/>
        </w:rPr>
        <w:t>st</w:t>
      </w:r>
      <w:r w:rsidR="00176C88" w:rsidRPr="00C253C5">
        <w:rPr>
          <w:rFonts w:ascii="Arial" w:hAnsi="Arial"/>
          <w:b w:val="0"/>
          <w:i w:val="0"/>
          <w:sz w:val="24"/>
          <w:szCs w:val="24"/>
        </w:rPr>
        <w:t xml:space="preserve"> of the </w:t>
      </w:r>
      <w:r w:rsidR="00BD6513" w:rsidRPr="00C253C5">
        <w:rPr>
          <w:rFonts w:ascii="Arial" w:hAnsi="Arial"/>
          <w:b w:val="0"/>
          <w:i w:val="0"/>
          <w:sz w:val="24"/>
          <w:szCs w:val="24"/>
        </w:rPr>
        <w:t>Month after</w:t>
      </w:r>
      <w:r w:rsidR="00EA118D" w:rsidRPr="00C253C5">
        <w:rPr>
          <w:rFonts w:ascii="Arial" w:hAnsi="Arial"/>
          <w:b w:val="0"/>
          <w:i w:val="0"/>
          <w:sz w:val="24"/>
          <w:szCs w:val="24"/>
        </w:rPr>
        <w:t xml:space="preserve"> the date and time when that threshold has been met</w:t>
      </w:r>
      <w:r w:rsidRPr="00C253C5">
        <w:rPr>
          <w:rFonts w:ascii="Arial" w:hAnsi="Arial"/>
          <w:b w:val="0"/>
          <w:i w:val="0"/>
          <w:sz w:val="24"/>
          <w:szCs w:val="24"/>
        </w:rPr>
        <w:t>.</w:t>
      </w:r>
      <w:r w:rsidR="000A4BDF" w:rsidRPr="00C253C5">
        <w:rPr>
          <w:rFonts w:ascii="Arial" w:hAnsi="Arial"/>
          <w:b w:val="0"/>
          <w:i w:val="0"/>
          <w:sz w:val="24"/>
          <w:szCs w:val="24"/>
        </w:rPr>
        <w:t xml:space="preserve">  </w:t>
      </w:r>
    </w:p>
    <w:p w14:paraId="13DC5BDB" w14:textId="77777777" w:rsidR="000A4BDF" w:rsidRPr="00C253C5" w:rsidRDefault="000A4BDF" w:rsidP="0057789E">
      <w:pPr>
        <w:pStyle w:val="GPSL1Guidance"/>
        <w:ind w:left="-142"/>
        <w:jc w:val="left"/>
        <w:rPr>
          <w:rFonts w:ascii="Arial" w:hAnsi="Arial"/>
          <w:sz w:val="24"/>
          <w:szCs w:val="24"/>
        </w:rPr>
      </w:pPr>
    </w:p>
    <w:tbl>
      <w:tblPr>
        <w:tblStyle w:val="TableGrid"/>
        <w:tblW w:w="0" w:type="auto"/>
        <w:tblLook w:val="04A0" w:firstRow="1" w:lastRow="0" w:firstColumn="1" w:lastColumn="0" w:noHBand="0" w:noVBand="1"/>
      </w:tblPr>
      <w:tblGrid>
        <w:gridCol w:w="3005"/>
        <w:gridCol w:w="3005"/>
        <w:gridCol w:w="3006"/>
      </w:tblGrid>
      <w:tr w:rsidR="009B5B64" w:rsidRPr="00C253C5" w14:paraId="0FF3F9E8" w14:textId="77777777" w:rsidTr="002E097E">
        <w:tc>
          <w:tcPr>
            <w:tcW w:w="3005" w:type="dxa"/>
            <w:shd w:val="clear" w:color="auto" w:fill="BFBFBF" w:themeFill="background1" w:themeFillShade="BF"/>
          </w:tcPr>
          <w:bookmarkEnd w:id="1"/>
          <w:p w14:paraId="3FEF0A3B" w14:textId="1ED29AFA" w:rsidR="009B5B64" w:rsidRPr="00C253C5" w:rsidRDefault="009B5B64" w:rsidP="0057789E">
            <w:pPr>
              <w:rPr>
                <w:rFonts w:ascii="Arial" w:hAnsi="Arial" w:cs="Arial"/>
                <w:b/>
                <w:sz w:val="24"/>
                <w:szCs w:val="24"/>
              </w:rPr>
            </w:pPr>
            <w:r w:rsidRPr="00C253C5">
              <w:rPr>
                <w:rFonts w:ascii="Arial" w:hAnsi="Arial" w:cs="Arial"/>
                <w:b/>
                <w:sz w:val="24"/>
                <w:szCs w:val="24"/>
              </w:rPr>
              <w:t>Threshold 1</w:t>
            </w:r>
          </w:p>
        </w:tc>
        <w:tc>
          <w:tcPr>
            <w:tcW w:w="3005" w:type="dxa"/>
            <w:shd w:val="clear" w:color="auto" w:fill="BFBFBF" w:themeFill="background1" w:themeFillShade="BF"/>
          </w:tcPr>
          <w:p w14:paraId="50685AC4" w14:textId="1E8DD892" w:rsidR="009B5B64" w:rsidRPr="00C253C5" w:rsidRDefault="009B5B64" w:rsidP="0057789E">
            <w:pPr>
              <w:rPr>
                <w:rFonts w:ascii="Arial" w:hAnsi="Arial" w:cs="Arial"/>
                <w:b/>
                <w:sz w:val="24"/>
                <w:szCs w:val="24"/>
              </w:rPr>
            </w:pPr>
            <w:r w:rsidRPr="00C253C5">
              <w:rPr>
                <w:rFonts w:ascii="Arial" w:hAnsi="Arial" w:cs="Arial"/>
                <w:b/>
                <w:sz w:val="24"/>
                <w:szCs w:val="24"/>
              </w:rPr>
              <w:t>Threshold 2</w:t>
            </w:r>
          </w:p>
        </w:tc>
        <w:tc>
          <w:tcPr>
            <w:tcW w:w="3006" w:type="dxa"/>
            <w:shd w:val="clear" w:color="auto" w:fill="BFBFBF" w:themeFill="background1" w:themeFillShade="BF"/>
          </w:tcPr>
          <w:p w14:paraId="4E6EE92B" w14:textId="3CA3875B" w:rsidR="009B5B64" w:rsidRPr="00C253C5" w:rsidRDefault="009B5B64" w:rsidP="0057789E">
            <w:pPr>
              <w:rPr>
                <w:rFonts w:ascii="Arial" w:hAnsi="Arial" w:cs="Arial"/>
                <w:b/>
                <w:sz w:val="24"/>
                <w:szCs w:val="24"/>
              </w:rPr>
            </w:pPr>
            <w:r w:rsidRPr="00C253C5">
              <w:rPr>
                <w:rFonts w:ascii="Arial" w:hAnsi="Arial" w:cs="Arial"/>
                <w:b/>
                <w:sz w:val="24"/>
                <w:szCs w:val="24"/>
              </w:rPr>
              <w:t>Threshold 3</w:t>
            </w:r>
          </w:p>
        </w:tc>
      </w:tr>
      <w:tr w:rsidR="009B5B64" w:rsidRPr="00C253C5" w14:paraId="692519AD" w14:textId="77777777" w:rsidTr="002E097E">
        <w:tc>
          <w:tcPr>
            <w:tcW w:w="3005" w:type="dxa"/>
            <w:shd w:val="clear" w:color="auto" w:fill="D9D9D9" w:themeFill="background1" w:themeFillShade="D9"/>
          </w:tcPr>
          <w:p w14:paraId="1DC6E03F" w14:textId="72F23BBA" w:rsidR="009B5B64" w:rsidRPr="00C253C5" w:rsidRDefault="009B5B64" w:rsidP="0057789E">
            <w:pPr>
              <w:rPr>
                <w:rFonts w:ascii="Arial" w:hAnsi="Arial" w:cs="Arial"/>
                <w:b/>
                <w:sz w:val="24"/>
                <w:szCs w:val="24"/>
              </w:rPr>
            </w:pPr>
            <w:r w:rsidRPr="00C253C5">
              <w:rPr>
                <w:rFonts w:ascii="Arial" w:hAnsi="Arial" w:cs="Arial"/>
                <w:b/>
                <w:sz w:val="24"/>
                <w:szCs w:val="24"/>
              </w:rPr>
              <w:t>£1m</w:t>
            </w:r>
            <w:r w:rsidR="00425D30" w:rsidRPr="00C253C5">
              <w:rPr>
                <w:rFonts w:ascii="Arial" w:hAnsi="Arial" w:cs="Arial"/>
                <w:b/>
                <w:sz w:val="24"/>
                <w:szCs w:val="24"/>
              </w:rPr>
              <w:t xml:space="preserve"> and above</w:t>
            </w:r>
            <w:r w:rsidR="00A30F90" w:rsidRPr="00C253C5">
              <w:rPr>
                <w:rFonts w:ascii="Arial" w:hAnsi="Arial" w:cs="Arial"/>
                <w:b/>
                <w:sz w:val="24"/>
                <w:szCs w:val="24"/>
              </w:rPr>
              <w:t>,</w:t>
            </w:r>
            <w:r w:rsidR="00425D30" w:rsidRPr="00C253C5">
              <w:rPr>
                <w:rFonts w:ascii="Arial" w:hAnsi="Arial" w:cs="Arial"/>
                <w:b/>
                <w:sz w:val="24"/>
                <w:szCs w:val="24"/>
              </w:rPr>
              <w:t xml:space="preserve"> up to a maximum of £2,499,999.99</w:t>
            </w:r>
          </w:p>
        </w:tc>
        <w:tc>
          <w:tcPr>
            <w:tcW w:w="3005" w:type="dxa"/>
            <w:shd w:val="clear" w:color="auto" w:fill="D9D9D9" w:themeFill="background1" w:themeFillShade="D9"/>
          </w:tcPr>
          <w:p w14:paraId="719595BE" w14:textId="51EA5298" w:rsidR="009B5B64" w:rsidRPr="00C253C5" w:rsidRDefault="009B5B64" w:rsidP="0057789E">
            <w:pPr>
              <w:rPr>
                <w:rFonts w:ascii="Arial" w:hAnsi="Arial" w:cs="Arial"/>
                <w:b/>
                <w:sz w:val="24"/>
                <w:szCs w:val="24"/>
              </w:rPr>
            </w:pPr>
            <w:r w:rsidRPr="00C253C5">
              <w:rPr>
                <w:rFonts w:ascii="Arial" w:hAnsi="Arial" w:cs="Arial"/>
                <w:b/>
                <w:sz w:val="24"/>
                <w:szCs w:val="24"/>
              </w:rPr>
              <w:t>£2.5m</w:t>
            </w:r>
            <w:r w:rsidR="00425D30" w:rsidRPr="00C253C5">
              <w:rPr>
                <w:rFonts w:ascii="Arial" w:hAnsi="Arial" w:cs="Arial"/>
                <w:b/>
                <w:sz w:val="24"/>
                <w:szCs w:val="24"/>
              </w:rPr>
              <w:t xml:space="preserve"> and above</w:t>
            </w:r>
            <w:r w:rsidR="00A30F90" w:rsidRPr="00C253C5">
              <w:rPr>
                <w:rFonts w:ascii="Arial" w:hAnsi="Arial" w:cs="Arial"/>
                <w:b/>
                <w:sz w:val="24"/>
                <w:szCs w:val="24"/>
              </w:rPr>
              <w:t>,</w:t>
            </w:r>
            <w:r w:rsidR="00425D30" w:rsidRPr="00C253C5">
              <w:rPr>
                <w:rFonts w:ascii="Arial" w:hAnsi="Arial" w:cs="Arial"/>
                <w:b/>
                <w:sz w:val="24"/>
                <w:szCs w:val="24"/>
              </w:rPr>
              <w:t xml:space="preserve"> up to a maximum of £4.999,999.99</w:t>
            </w:r>
          </w:p>
        </w:tc>
        <w:tc>
          <w:tcPr>
            <w:tcW w:w="3006" w:type="dxa"/>
            <w:shd w:val="clear" w:color="auto" w:fill="D9D9D9" w:themeFill="background1" w:themeFillShade="D9"/>
          </w:tcPr>
          <w:p w14:paraId="129E9775" w14:textId="256F6D28" w:rsidR="009B5B64" w:rsidRPr="00C253C5" w:rsidRDefault="009B5B64" w:rsidP="0057789E">
            <w:pPr>
              <w:rPr>
                <w:rFonts w:ascii="Arial" w:hAnsi="Arial" w:cs="Arial"/>
                <w:b/>
                <w:sz w:val="24"/>
                <w:szCs w:val="24"/>
              </w:rPr>
            </w:pPr>
            <w:r w:rsidRPr="00C253C5">
              <w:rPr>
                <w:rFonts w:ascii="Arial" w:hAnsi="Arial" w:cs="Arial"/>
                <w:b/>
                <w:sz w:val="24"/>
                <w:szCs w:val="24"/>
              </w:rPr>
              <w:t>£5m</w:t>
            </w:r>
            <w:r w:rsidR="00425D30" w:rsidRPr="00C253C5">
              <w:rPr>
                <w:rFonts w:ascii="Arial" w:hAnsi="Arial" w:cs="Arial"/>
                <w:b/>
                <w:sz w:val="24"/>
                <w:szCs w:val="24"/>
              </w:rPr>
              <w:t xml:space="preserve"> and above</w:t>
            </w:r>
          </w:p>
        </w:tc>
      </w:tr>
      <w:tr w:rsidR="009B5B64" w:rsidRPr="00C253C5" w14:paraId="375957E7" w14:textId="77777777" w:rsidTr="009B5B64">
        <w:tc>
          <w:tcPr>
            <w:tcW w:w="3005" w:type="dxa"/>
          </w:tcPr>
          <w:p w14:paraId="52E3E11C" w14:textId="77777777" w:rsidR="00425D30" w:rsidRPr="00C253C5" w:rsidRDefault="00425D30" w:rsidP="00EE634E">
            <w:pPr>
              <w:rPr>
                <w:rFonts w:ascii="Arial" w:hAnsi="Arial" w:cs="Arial"/>
                <w:sz w:val="24"/>
                <w:szCs w:val="24"/>
              </w:rPr>
            </w:pPr>
          </w:p>
          <w:p w14:paraId="73F8BAE8" w14:textId="18964A89" w:rsidR="009B5B64" w:rsidRPr="00C253C5" w:rsidRDefault="00EE634E" w:rsidP="00EE634E">
            <w:pPr>
              <w:rPr>
                <w:rFonts w:ascii="Arial" w:hAnsi="Arial" w:cs="Arial"/>
                <w:sz w:val="24"/>
                <w:szCs w:val="24"/>
              </w:rPr>
            </w:pPr>
            <w:r w:rsidRPr="00C253C5">
              <w:rPr>
                <w:rFonts w:ascii="Arial" w:hAnsi="Arial" w:cs="Arial"/>
                <w:sz w:val="24"/>
                <w:szCs w:val="24"/>
              </w:rPr>
              <w:t>[</w:t>
            </w:r>
            <w:r w:rsidRPr="00C253C5">
              <w:rPr>
                <w:rFonts w:ascii="Arial" w:hAnsi="Arial" w:cs="Arial"/>
                <w:sz w:val="24"/>
                <w:szCs w:val="24"/>
                <w:highlight w:val="yellow"/>
              </w:rPr>
              <w:t>Insert</w:t>
            </w:r>
            <w:r w:rsidRPr="00C253C5">
              <w:rPr>
                <w:rFonts w:ascii="Arial" w:hAnsi="Arial" w:cs="Arial"/>
                <w:sz w:val="24"/>
                <w:szCs w:val="24"/>
              </w:rPr>
              <w:t xml:space="preserve"> </w:t>
            </w:r>
            <w:r w:rsidR="00A30F90" w:rsidRPr="00C253C5">
              <w:rPr>
                <w:rFonts w:ascii="Arial" w:hAnsi="Arial" w:cs="Arial"/>
                <w:sz w:val="24"/>
                <w:szCs w:val="24"/>
              </w:rPr>
              <w:t xml:space="preserve">Volume Discount </w:t>
            </w:r>
            <w:r w:rsidRPr="00C253C5">
              <w:rPr>
                <w:rFonts w:ascii="Arial" w:hAnsi="Arial" w:cs="Arial"/>
                <w:sz w:val="24"/>
                <w:szCs w:val="24"/>
              </w:rPr>
              <w:t>percentage (%)]</w:t>
            </w:r>
          </w:p>
          <w:p w14:paraId="4F56E833" w14:textId="5C70F1CA" w:rsidR="00425D30" w:rsidRPr="00C253C5" w:rsidRDefault="00425D30" w:rsidP="00EE634E">
            <w:pPr>
              <w:rPr>
                <w:rFonts w:ascii="Arial" w:hAnsi="Arial" w:cs="Arial"/>
                <w:sz w:val="24"/>
                <w:szCs w:val="24"/>
              </w:rPr>
            </w:pPr>
          </w:p>
        </w:tc>
        <w:tc>
          <w:tcPr>
            <w:tcW w:w="3005" w:type="dxa"/>
          </w:tcPr>
          <w:p w14:paraId="2F123A82" w14:textId="77777777" w:rsidR="00425D30" w:rsidRPr="00C253C5" w:rsidRDefault="00425D30" w:rsidP="0057789E">
            <w:pPr>
              <w:rPr>
                <w:rFonts w:ascii="Arial" w:hAnsi="Arial" w:cs="Arial"/>
                <w:sz w:val="24"/>
                <w:szCs w:val="24"/>
              </w:rPr>
            </w:pPr>
          </w:p>
          <w:p w14:paraId="5416CB03" w14:textId="2B90BDC7" w:rsidR="009B5B64" w:rsidRPr="00C253C5" w:rsidRDefault="00EE634E" w:rsidP="0057789E">
            <w:pPr>
              <w:rPr>
                <w:rFonts w:ascii="Arial" w:hAnsi="Arial" w:cs="Arial"/>
                <w:sz w:val="24"/>
                <w:szCs w:val="24"/>
              </w:rPr>
            </w:pPr>
            <w:r w:rsidRPr="00C253C5">
              <w:rPr>
                <w:rFonts w:ascii="Arial" w:hAnsi="Arial" w:cs="Arial"/>
                <w:sz w:val="24"/>
                <w:szCs w:val="24"/>
              </w:rPr>
              <w:t>[</w:t>
            </w:r>
            <w:r w:rsidRPr="00C253C5">
              <w:rPr>
                <w:rFonts w:ascii="Arial" w:hAnsi="Arial" w:cs="Arial"/>
                <w:sz w:val="24"/>
                <w:szCs w:val="24"/>
                <w:highlight w:val="yellow"/>
              </w:rPr>
              <w:t>Insert</w:t>
            </w:r>
            <w:r w:rsidRPr="00C253C5">
              <w:rPr>
                <w:rFonts w:ascii="Arial" w:hAnsi="Arial" w:cs="Arial"/>
                <w:sz w:val="24"/>
                <w:szCs w:val="24"/>
              </w:rPr>
              <w:t xml:space="preserve"> </w:t>
            </w:r>
            <w:r w:rsidR="00A30F90" w:rsidRPr="00C253C5">
              <w:rPr>
                <w:rFonts w:ascii="Arial" w:hAnsi="Arial" w:cs="Arial"/>
                <w:sz w:val="24"/>
                <w:szCs w:val="24"/>
              </w:rPr>
              <w:t xml:space="preserve">Volume Discount </w:t>
            </w:r>
            <w:r w:rsidRPr="00C253C5">
              <w:rPr>
                <w:rFonts w:ascii="Arial" w:hAnsi="Arial" w:cs="Arial"/>
                <w:sz w:val="24"/>
                <w:szCs w:val="24"/>
              </w:rPr>
              <w:t>percentage (%)]</w:t>
            </w:r>
          </w:p>
        </w:tc>
        <w:tc>
          <w:tcPr>
            <w:tcW w:w="3006" w:type="dxa"/>
          </w:tcPr>
          <w:p w14:paraId="010A4077" w14:textId="77777777" w:rsidR="00425D30" w:rsidRPr="00C253C5" w:rsidRDefault="00425D30" w:rsidP="0057789E">
            <w:pPr>
              <w:rPr>
                <w:rFonts w:ascii="Arial" w:hAnsi="Arial" w:cs="Arial"/>
                <w:sz w:val="24"/>
                <w:szCs w:val="24"/>
              </w:rPr>
            </w:pPr>
          </w:p>
          <w:p w14:paraId="09770DCE" w14:textId="45AD0B99" w:rsidR="009B5B64" w:rsidRPr="00C253C5" w:rsidRDefault="00EE634E" w:rsidP="0057789E">
            <w:pPr>
              <w:rPr>
                <w:rFonts w:ascii="Arial" w:hAnsi="Arial" w:cs="Arial"/>
                <w:sz w:val="24"/>
                <w:szCs w:val="24"/>
              </w:rPr>
            </w:pPr>
            <w:r w:rsidRPr="00C253C5">
              <w:rPr>
                <w:rFonts w:ascii="Arial" w:hAnsi="Arial" w:cs="Arial"/>
                <w:sz w:val="24"/>
                <w:szCs w:val="24"/>
              </w:rPr>
              <w:t>[</w:t>
            </w:r>
            <w:r w:rsidRPr="00C253C5">
              <w:rPr>
                <w:rFonts w:ascii="Arial" w:hAnsi="Arial" w:cs="Arial"/>
                <w:sz w:val="24"/>
                <w:szCs w:val="24"/>
                <w:highlight w:val="yellow"/>
              </w:rPr>
              <w:t>Insert</w:t>
            </w:r>
            <w:r w:rsidRPr="00C253C5">
              <w:rPr>
                <w:rFonts w:ascii="Arial" w:hAnsi="Arial" w:cs="Arial"/>
                <w:sz w:val="24"/>
                <w:szCs w:val="24"/>
              </w:rPr>
              <w:t xml:space="preserve"> </w:t>
            </w:r>
            <w:r w:rsidR="00A30F90" w:rsidRPr="00C253C5">
              <w:rPr>
                <w:rFonts w:ascii="Arial" w:hAnsi="Arial" w:cs="Arial"/>
                <w:sz w:val="24"/>
                <w:szCs w:val="24"/>
              </w:rPr>
              <w:t xml:space="preserve">Volume Discount </w:t>
            </w:r>
            <w:r w:rsidRPr="00C253C5">
              <w:rPr>
                <w:rFonts w:ascii="Arial" w:hAnsi="Arial" w:cs="Arial"/>
                <w:sz w:val="24"/>
                <w:szCs w:val="24"/>
              </w:rPr>
              <w:t>percentage (%)]</w:t>
            </w:r>
          </w:p>
        </w:tc>
      </w:tr>
    </w:tbl>
    <w:p w14:paraId="61CDC2C1" w14:textId="77CA9932" w:rsidR="009B5B64" w:rsidRPr="00C253C5" w:rsidRDefault="009B5B64" w:rsidP="0057789E">
      <w:pPr>
        <w:rPr>
          <w:rFonts w:ascii="Arial" w:hAnsi="Arial" w:cs="Arial"/>
          <w:b/>
          <w:sz w:val="24"/>
          <w:szCs w:val="24"/>
        </w:rPr>
      </w:pPr>
    </w:p>
    <w:p w14:paraId="326404FB" w14:textId="692594AC" w:rsidR="0068682C" w:rsidRPr="00C253C5" w:rsidRDefault="0068682C" w:rsidP="0057789E">
      <w:pPr>
        <w:rPr>
          <w:rFonts w:ascii="Arial" w:hAnsi="Arial" w:cs="Arial"/>
          <w:b/>
          <w:sz w:val="24"/>
          <w:szCs w:val="24"/>
        </w:rPr>
      </w:pPr>
    </w:p>
    <w:p w14:paraId="61C585E4" w14:textId="77777777" w:rsidR="0068682C" w:rsidRPr="00C253C5" w:rsidRDefault="0068682C" w:rsidP="0057789E">
      <w:pPr>
        <w:rPr>
          <w:rFonts w:ascii="Arial" w:hAnsi="Arial" w:cs="Arial"/>
          <w:b/>
          <w:sz w:val="24"/>
          <w:szCs w:val="24"/>
        </w:rPr>
        <w:sectPr w:rsidR="0068682C" w:rsidRPr="00C253C5" w:rsidSect="00B2008A">
          <w:headerReference w:type="default" r:id="rId8"/>
          <w:footerReference w:type="default" r:id="rId9"/>
          <w:headerReference w:type="first" r:id="rId10"/>
          <w:footerReference w:type="first" r:id="rId11"/>
          <w:pgSz w:w="11906" w:h="16838"/>
          <w:pgMar w:top="1888" w:right="1440" w:bottom="1440" w:left="1440" w:header="709" w:footer="709" w:gutter="0"/>
          <w:cols w:space="708"/>
          <w:docGrid w:linePitch="360"/>
        </w:sectPr>
      </w:pPr>
    </w:p>
    <w:p w14:paraId="168FE2B5" w14:textId="77777777" w:rsidR="00843C93" w:rsidRPr="00C253C5" w:rsidRDefault="00843C93" w:rsidP="0057789E">
      <w:pPr>
        <w:rPr>
          <w:rFonts w:ascii="Arial" w:hAnsi="Arial" w:cs="Arial"/>
          <w:b/>
          <w:sz w:val="24"/>
          <w:szCs w:val="24"/>
        </w:rPr>
      </w:pPr>
    </w:p>
    <w:sectPr w:rsidR="00843C93" w:rsidRPr="00C253C5" w:rsidSect="00B2008A">
      <w:pgSz w:w="11906" w:h="16838"/>
      <w:pgMar w:top="18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E40F" w14:textId="77777777" w:rsidR="00D60862" w:rsidRDefault="00D60862">
      <w:pPr>
        <w:spacing w:after="0" w:line="240" w:lineRule="auto"/>
      </w:pPr>
      <w:r>
        <w:separator/>
      </w:r>
    </w:p>
  </w:endnote>
  <w:endnote w:type="continuationSeparator" w:id="0">
    <w:p w14:paraId="5704EBD4" w14:textId="77777777" w:rsidR="00D60862" w:rsidRDefault="00D6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4C61" w14:textId="2C42EE79" w:rsidR="00F56493" w:rsidRPr="00B2008A" w:rsidRDefault="00F56493"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sidR="00C253C5">
      <w:rPr>
        <w:rFonts w:ascii="Arial" w:hAnsi="Arial" w:cs="Arial"/>
        <w:sz w:val="20"/>
        <w:szCs w:val="20"/>
      </w:rPr>
      <w:t>6179</w:t>
    </w:r>
    <w:r w:rsidRPr="00B2008A">
      <w:rPr>
        <w:rFonts w:ascii="Arial" w:hAnsi="Arial" w:cs="Arial"/>
        <w:sz w:val="20"/>
        <w:szCs w:val="20"/>
      </w:rPr>
      <w:tab/>
      <w:t xml:space="preserve">                                           </w:t>
    </w:r>
  </w:p>
  <w:p w14:paraId="4A7B2690" w14:textId="2AD2C1D4" w:rsidR="00F56493" w:rsidRPr="00B2008A" w:rsidRDefault="00F56493" w:rsidP="00FF20AA">
    <w:pPr>
      <w:pStyle w:val="Footer"/>
      <w:rPr>
        <w:rFonts w:ascii="Arial" w:hAnsi="Arial" w:cs="Arial"/>
        <w:sz w:val="20"/>
        <w:szCs w:val="20"/>
      </w:rPr>
    </w:pPr>
    <w:r w:rsidRPr="00B2008A">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E70E78">
      <w:rPr>
        <w:rFonts w:ascii="Arial" w:hAnsi="Arial" w:cs="Arial"/>
        <w:noProof/>
        <w:sz w:val="20"/>
        <w:szCs w:val="20"/>
      </w:rPr>
      <w:t>1</w:t>
    </w:r>
    <w:r w:rsidRPr="00B2008A">
      <w:rPr>
        <w:rFonts w:ascii="Arial" w:hAnsi="Arial" w:cs="Arial"/>
        <w:noProof/>
        <w:sz w:val="20"/>
        <w:szCs w:val="20"/>
      </w:rPr>
      <w:fldChar w:fldCharType="end"/>
    </w:r>
  </w:p>
  <w:p w14:paraId="71834FEE" w14:textId="77777777" w:rsidR="00F56493" w:rsidRPr="00CB7960" w:rsidRDefault="00F56493"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E8D1" w14:textId="77777777" w:rsidR="00F56493" w:rsidRDefault="00F56493" w:rsidP="00034E9B">
    <w:pPr>
      <w:tabs>
        <w:tab w:val="center" w:pos="4513"/>
        <w:tab w:val="right" w:pos="9026"/>
      </w:tabs>
      <w:spacing w:after="0"/>
    </w:pPr>
    <w:r>
      <w:t>Framework Ref: RM</w:t>
    </w:r>
    <w:r>
      <w:tab/>
      <w:t xml:space="preserve">                                           </w:t>
    </w:r>
  </w:p>
  <w:p w14:paraId="316E6F92" w14:textId="77777777" w:rsidR="00F56493" w:rsidRPr="0057789E" w:rsidRDefault="00F56493"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14:paraId="74BAFF1D" w14:textId="77777777" w:rsidR="00F56493" w:rsidRPr="00034E9B" w:rsidRDefault="00F56493"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FA6D" w14:textId="77777777" w:rsidR="00D60862" w:rsidRDefault="00D60862">
      <w:pPr>
        <w:spacing w:after="0" w:line="240" w:lineRule="auto"/>
      </w:pPr>
      <w:r>
        <w:separator/>
      </w:r>
    </w:p>
  </w:footnote>
  <w:footnote w:type="continuationSeparator" w:id="0">
    <w:p w14:paraId="6B5377EE" w14:textId="77777777" w:rsidR="00D60862" w:rsidRDefault="00D6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A3AF" w14:textId="77777777" w:rsidR="00F56493" w:rsidRPr="00B2008A" w:rsidRDefault="00F56493">
    <w:pPr>
      <w:pStyle w:val="Header"/>
      <w:rPr>
        <w:rFonts w:ascii="Arial" w:hAnsi="Arial" w:cs="Arial"/>
        <w:b/>
        <w:sz w:val="20"/>
        <w:szCs w:val="20"/>
      </w:rPr>
    </w:pPr>
    <w:r w:rsidRPr="00B2008A">
      <w:rPr>
        <w:rFonts w:ascii="Arial" w:hAnsi="Arial" w:cs="Arial"/>
        <w:b/>
        <w:sz w:val="20"/>
        <w:szCs w:val="20"/>
      </w:rPr>
      <w:t>Framework Schedule 3 (Framework Prices)</w:t>
    </w:r>
  </w:p>
  <w:p w14:paraId="37554CF6" w14:textId="6590C4DE" w:rsidR="00F56493" w:rsidRPr="00B2008A" w:rsidRDefault="00F56493">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C5C8" w14:textId="77777777" w:rsidR="00F56493" w:rsidRPr="00B2008A" w:rsidRDefault="00F56493" w:rsidP="00C05D8F">
    <w:pPr>
      <w:pStyle w:val="Header"/>
      <w:rPr>
        <w:rFonts w:ascii="Arial" w:hAnsi="Arial" w:cs="Arial"/>
        <w:b/>
        <w:sz w:val="20"/>
        <w:szCs w:val="20"/>
      </w:rPr>
    </w:pPr>
    <w:r w:rsidRPr="00B2008A">
      <w:rPr>
        <w:rFonts w:ascii="Arial" w:hAnsi="Arial" w:cs="Arial"/>
        <w:b/>
        <w:sz w:val="20"/>
        <w:szCs w:val="20"/>
      </w:rPr>
      <w:t>Framework Schedule 3 (Framework Prices)</w:t>
    </w:r>
  </w:p>
  <w:p w14:paraId="639955A2" w14:textId="77777777" w:rsidR="00F56493" w:rsidRPr="00CB7960" w:rsidRDefault="00F56493"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1345"/>
    <w:multiLevelType w:val="hybridMultilevel"/>
    <w:tmpl w:val="9208A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4D43D3"/>
    <w:multiLevelType w:val="hybridMultilevel"/>
    <w:tmpl w:val="7458E6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7036133"/>
    <w:multiLevelType w:val="hybridMultilevel"/>
    <w:tmpl w:val="168E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F76F8"/>
    <w:multiLevelType w:val="hybridMultilevel"/>
    <w:tmpl w:val="6446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7440E"/>
    <w:multiLevelType w:val="hybridMultilevel"/>
    <w:tmpl w:val="7C04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5448E"/>
    <w:multiLevelType w:val="hybridMultilevel"/>
    <w:tmpl w:val="CAC6BDDA"/>
    <w:lvl w:ilvl="0" w:tplc="A558A4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85A39"/>
    <w:multiLevelType w:val="hybridMultilevel"/>
    <w:tmpl w:val="D8F86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51F21D24"/>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990" w:hanging="72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4D695D"/>
    <w:multiLevelType w:val="hybridMultilevel"/>
    <w:tmpl w:val="B8DC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6"/>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8"/>
  </w:num>
  <w:num w:numId="32">
    <w:abstractNumId w:val="0"/>
  </w:num>
  <w:num w:numId="33">
    <w:abstractNumId w:val="1"/>
  </w:num>
  <w:num w:numId="34">
    <w:abstractNumId w:val="9"/>
  </w:num>
  <w:num w:numId="35">
    <w:abstractNumId w:val="10"/>
  </w:num>
  <w:num w:numId="36">
    <w:abstractNumId w:val="5"/>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2"/>
    <w:rsid w:val="000048B4"/>
    <w:rsid w:val="000109E3"/>
    <w:rsid w:val="0002563A"/>
    <w:rsid w:val="00034E9B"/>
    <w:rsid w:val="00045287"/>
    <w:rsid w:val="00071EA8"/>
    <w:rsid w:val="00072FBC"/>
    <w:rsid w:val="00076732"/>
    <w:rsid w:val="000803E0"/>
    <w:rsid w:val="00081402"/>
    <w:rsid w:val="000820CB"/>
    <w:rsid w:val="0008560F"/>
    <w:rsid w:val="000857C2"/>
    <w:rsid w:val="00097FEE"/>
    <w:rsid w:val="000A06E5"/>
    <w:rsid w:val="000A2F1A"/>
    <w:rsid w:val="000A4BDF"/>
    <w:rsid w:val="000B768C"/>
    <w:rsid w:val="000D00C8"/>
    <w:rsid w:val="000E2BE8"/>
    <w:rsid w:val="000E6415"/>
    <w:rsid w:val="00100CF5"/>
    <w:rsid w:val="00101F9B"/>
    <w:rsid w:val="00104EE7"/>
    <w:rsid w:val="001114A0"/>
    <w:rsid w:val="001125E5"/>
    <w:rsid w:val="0011356C"/>
    <w:rsid w:val="0011375C"/>
    <w:rsid w:val="0011468F"/>
    <w:rsid w:val="00123C15"/>
    <w:rsid w:val="00126884"/>
    <w:rsid w:val="001318FF"/>
    <w:rsid w:val="00135E0F"/>
    <w:rsid w:val="00145A4F"/>
    <w:rsid w:val="0015595E"/>
    <w:rsid w:val="00176C88"/>
    <w:rsid w:val="00184E96"/>
    <w:rsid w:val="00187761"/>
    <w:rsid w:val="00187998"/>
    <w:rsid w:val="001A0DAE"/>
    <w:rsid w:val="001A1CB2"/>
    <w:rsid w:val="001A23E7"/>
    <w:rsid w:val="001B0AF6"/>
    <w:rsid w:val="001B4937"/>
    <w:rsid w:val="001C055F"/>
    <w:rsid w:val="001D398A"/>
    <w:rsid w:val="001E19BE"/>
    <w:rsid w:val="00200E06"/>
    <w:rsid w:val="0020412A"/>
    <w:rsid w:val="00242A14"/>
    <w:rsid w:val="00251BF1"/>
    <w:rsid w:val="00252AB1"/>
    <w:rsid w:val="002C696B"/>
    <w:rsid w:val="002D2F47"/>
    <w:rsid w:val="002E097E"/>
    <w:rsid w:val="002E37C9"/>
    <w:rsid w:val="002F1112"/>
    <w:rsid w:val="002F27A9"/>
    <w:rsid w:val="002F7745"/>
    <w:rsid w:val="0031787B"/>
    <w:rsid w:val="00341F84"/>
    <w:rsid w:val="003450C5"/>
    <w:rsid w:val="003519D7"/>
    <w:rsid w:val="0035296B"/>
    <w:rsid w:val="0036559F"/>
    <w:rsid w:val="00367FAD"/>
    <w:rsid w:val="00384700"/>
    <w:rsid w:val="003A093D"/>
    <w:rsid w:val="003C52B3"/>
    <w:rsid w:val="003C776E"/>
    <w:rsid w:val="003D35BB"/>
    <w:rsid w:val="003E3C9C"/>
    <w:rsid w:val="00401173"/>
    <w:rsid w:val="00425D30"/>
    <w:rsid w:val="00427E39"/>
    <w:rsid w:val="0043312E"/>
    <w:rsid w:val="004344FE"/>
    <w:rsid w:val="0044429B"/>
    <w:rsid w:val="004705A6"/>
    <w:rsid w:val="00482F68"/>
    <w:rsid w:val="00497354"/>
    <w:rsid w:val="004B1F7D"/>
    <w:rsid w:val="004C5E6E"/>
    <w:rsid w:val="004D08E1"/>
    <w:rsid w:val="004F2E7C"/>
    <w:rsid w:val="005011F1"/>
    <w:rsid w:val="00520539"/>
    <w:rsid w:val="005313B5"/>
    <w:rsid w:val="00534ACD"/>
    <w:rsid w:val="005455F1"/>
    <w:rsid w:val="00545E2C"/>
    <w:rsid w:val="005467A2"/>
    <w:rsid w:val="00555360"/>
    <w:rsid w:val="0057789E"/>
    <w:rsid w:val="00582412"/>
    <w:rsid w:val="005A253E"/>
    <w:rsid w:val="005A7C2D"/>
    <w:rsid w:val="005B1B8B"/>
    <w:rsid w:val="005C2400"/>
    <w:rsid w:val="005D367B"/>
    <w:rsid w:val="005E26E2"/>
    <w:rsid w:val="005F02CB"/>
    <w:rsid w:val="006002E6"/>
    <w:rsid w:val="00605677"/>
    <w:rsid w:val="00616C72"/>
    <w:rsid w:val="006325DC"/>
    <w:rsid w:val="006335A8"/>
    <w:rsid w:val="006366EE"/>
    <w:rsid w:val="006530F4"/>
    <w:rsid w:val="00655839"/>
    <w:rsid w:val="00662630"/>
    <w:rsid w:val="006717BF"/>
    <w:rsid w:val="00680507"/>
    <w:rsid w:val="00681EAD"/>
    <w:rsid w:val="0068682C"/>
    <w:rsid w:val="00690232"/>
    <w:rsid w:val="006B6C15"/>
    <w:rsid w:val="006C4AE2"/>
    <w:rsid w:val="006C7091"/>
    <w:rsid w:val="006C7F81"/>
    <w:rsid w:val="006D400A"/>
    <w:rsid w:val="006E2388"/>
    <w:rsid w:val="006F2FFC"/>
    <w:rsid w:val="006F4AA8"/>
    <w:rsid w:val="006F7F5E"/>
    <w:rsid w:val="00710BC3"/>
    <w:rsid w:val="00712A68"/>
    <w:rsid w:val="007341F1"/>
    <w:rsid w:val="00744CA0"/>
    <w:rsid w:val="0075075A"/>
    <w:rsid w:val="00753932"/>
    <w:rsid w:val="0075731F"/>
    <w:rsid w:val="0076656E"/>
    <w:rsid w:val="007668DD"/>
    <w:rsid w:val="00773ABB"/>
    <w:rsid w:val="00774CD0"/>
    <w:rsid w:val="007A20BB"/>
    <w:rsid w:val="007A2CAF"/>
    <w:rsid w:val="007B2C9E"/>
    <w:rsid w:val="007C2DD7"/>
    <w:rsid w:val="007E7DC2"/>
    <w:rsid w:val="007F1162"/>
    <w:rsid w:val="00800228"/>
    <w:rsid w:val="00807DD7"/>
    <w:rsid w:val="008160FF"/>
    <w:rsid w:val="00824FB4"/>
    <w:rsid w:val="00843C93"/>
    <w:rsid w:val="00863BC5"/>
    <w:rsid w:val="008679EE"/>
    <w:rsid w:val="0087440C"/>
    <w:rsid w:val="00874A0D"/>
    <w:rsid w:val="00883F7F"/>
    <w:rsid w:val="00886005"/>
    <w:rsid w:val="008A32B2"/>
    <w:rsid w:val="008A3C7F"/>
    <w:rsid w:val="008A69CA"/>
    <w:rsid w:val="008B60EE"/>
    <w:rsid w:val="008D72C9"/>
    <w:rsid w:val="008E2EDB"/>
    <w:rsid w:val="008F66CA"/>
    <w:rsid w:val="00924502"/>
    <w:rsid w:val="00932BE2"/>
    <w:rsid w:val="009427C1"/>
    <w:rsid w:val="009535CA"/>
    <w:rsid w:val="00956ABE"/>
    <w:rsid w:val="00973BE3"/>
    <w:rsid w:val="00974C3B"/>
    <w:rsid w:val="00995ECF"/>
    <w:rsid w:val="009A2475"/>
    <w:rsid w:val="009B32A2"/>
    <w:rsid w:val="009B5B64"/>
    <w:rsid w:val="009D5AB7"/>
    <w:rsid w:val="009D6528"/>
    <w:rsid w:val="009F415A"/>
    <w:rsid w:val="00A112A4"/>
    <w:rsid w:val="00A30F90"/>
    <w:rsid w:val="00A35424"/>
    <w:rsid w:val="00A4427C"/>
    <w:rsid w:val="00A517FA"/>
    <w:rsid w:val="00A774DB"/>
    <w:rsid w:val="00A84F99"/>
    <w:rsid w:val="00A92C1F"/>
    <w:rsid w:val="00A9462A"/>
    <w:rsid w:val="00A95A6F"/>
    <w:rsid w:val="00AA74C5"/>
    <w:rsid w:val="00AB0CCC"/>
    <w:rsid w:val="00AC0565"/>
    <w:rsid w:val="00AC3E06"/>
    <w:rsid w:val="00AD1CC1"/>
    <w:rsid w:val="00AD41C2"/>
    <w:rsid w:val="00AE7D12"/>
    <w:rsid w:val="00AF64F5"/>
    <w:rsid w:val="00B17636"/>
    <w:rsid w:val="00B2008A"/>
    <w:rsid w:val="00B250DB"/>
    <w:rsid w:val="00B349A8"/>
    <w:rsid w:val="00B41D47"/>
    <w:rsid w:val="00B465DA"/>
    <w:rsid w:val="00B653D3"/>
    <w:rsid w:val="00B75CCC"/>
    <w:rsid w:val="00BA75AD"/>
    <w:rsid w:val="00BB27AF"/>
    <w:rsid w:val="00BB547E"/>
    <w:rsid w:val="00BD6513"/>
    <w:rsid w:val="00BE24EE"/>
    <w:rsid w:val="00BF79A0"/>
    <w:rsid w:val="00C05D8F"/>
    <w:rsid w:val="00C2176D"/>
    <w:rsid w:val="00C253C5"/>
    <w:rsid w:val="00C33D52"/>
    <w:rsid w:val="00C47A03"/>
    <w:rsid w:val="00C55599"/>
    <w:rsid w:val="00C6338E"/>
    <w:rsid w:val="00C70489"/>
    <w:rsid w:val="00C71486"/>
    <w:rsid w:val="00C76A57"/>
    <w:rsid w:val="00C84F2A"/>
    <w:rsid w:val="00C96850"/>
    <w:rsid w:val="00CA4D54"/>
    <w:rsid w:val="00CB7960"/>
    <w:rsid w:val="00CC4669"/>
    <w:rsid w:val="00CE0C67"/>
    <w:rsid w:val="00CF1DFF"/>
    <w:rsid w:val="00CF7F0F"/>
    <w:rsid w:val="00D02693"/>
    <w:rsid w:val="00D33CB4"/>
    <w:rsid w:val="00D43E5C"/>
    <w:rsid w:val="00D60862"/>
    <w:rsid w:val="00D84BC5"/>
    <w:rsid w:val="00D9130C"/>
    <w:rsid w:val="00D92579"/>
    <w:rsid w:val="00D940BC"/>
    <w:rsid w:val="00D966C5"/>
    <w:rsid w:val="00DA531C"/>
    <w:rsid w:val="00DA7ABC"/>
    <w:rsid w:val="00DB350E"/>
    <w:rsid w:val="00DD4AC6"/>
    <w:rsid w:val="00DD5DF9"/>
    <w:rsid w:val="00DE0401"/>
    <w:rsid w:val="00DF3AAF"/>
    <w:rsid w:val="00DF70F6"/>
    <w:rsid w:val="00E30852"/>
    <w:rsid w:val="00E309D6"/>
    <w:rsid w:val="00E31BD7"/>
    <w:rsid w:val="00E339CC"/>
    <w:rsid w:val="00E35CA8"/>
    <w:rsid w:val="00E565DF"/>
    <w:rsid w:val="00E56812"/>
    <w:rsid w:val="00E62C9F"/>
    <w:rsid w:val="00E70E78"/>
    <w:rsid w:val="00E739A8"/>
    <w:rsid w:val="00E85424"/>
    <w:rsid w:val="00E90CCF"/>
    <w:rsid w:val="00E9763F"/>
    <w:rsid w:val="00EA118D"/>
    <w:rsid w:val="00EA376E"/>
    <w:rsid w:val="00ED12C4"/>
    <w:rsid w:val="00ED6CFF"/>
    <w:rsid w:val="00EE634E"/>
    <w:rsid w:val="00EF5E85"/>
    <w:rsid w:val="00F033D6"/>
    <w:rsid w:val="00F0674C"/>
    <w:rsid w:val="00F14554"/>
    <w:rsid w:val="00F20C81"/>
    <w:rsid w:val="00F27002"/>
    <w:rsid w:val="00F328EC"/>
    <w:rsid w:val="00F45C67"/>
    <w:rsid w:val="00F5184D"/>
    <w:rsid w:val="00F56493"/>
    <w:rsid w:val="00F63B0B"/>
    <w:rsid w:val="00F64B56"/>
    <w:rsid w:val="00F72526"/>
    <w:rsid w:val="00F94BC6"/>
    <w:rsid w:val="00FA2711"/>
    <w:rsid w:val="00FD0073"/>
    <w:rsid w:val="00FE428D"/>
    <w:rsid w:val="00FF2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0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ascii="Calibri" w:eastAsia="STZhongsong" w:hAnsi="Calibri"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Calibri" w:eastAsia="Times New Roman" w:hAnsi="Calibri"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ascii="Calibri" w:eastAsia="Times New Roman" w:hAnsi="Calibri"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rFonts w:ascii="Calibri" w:eastAsia="Calibri" w:hAnsi="Calibri" w:cs="Calibri"/>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ListParagraph">
    <w:name w:val="List Paragraph"/>
    <w:basedOn w:val="Normal"/>
    <w:uiPriority w:val="34"/>
    <w:qFormat/>
    <w:rsid w:val="002F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982">
      <w:bodyDiv w:val="1"/>
      <w:marLeft w:val="0"/>
      <w:marRight w:val="0"/>
      <w:marTop w:val="0"/>
      <w:marBottom w:val="0"/>
      <w:divBdr>
        <w:top w:val="none" w:sz="0" w:space="0" w:color="auto"/>
        <w:left w:val="none" w:sz="0" w:space="0" w:color="auto"/>
        <w:bottom w:val="none" w:sz="0" w:space="0" w:color="auto"/>
        <w:right w:val="none" w:sz="0" w:space="0" w:color="auto"/>
      </w:divBdr>
    </w:div>
    <w:div w:id="558369917">
      <w:bodyDiv w:val="1"/>
      <w:marLeft w:val="0"/>
      <w:marRight w:val="0"/>
      <w:marTop w:val="0"/>
      <w:marBottom w:val="0"/>
      <w:divBdr>
        <w:top w:val="none" w:sz="0" w:space="0" w:color="auto"/>
        <w:left w:val="none" w:sz="0" w:space="0" w:color="auto"/>
        <w:bottom w:val="none" w:sz="0" w:space="0" w:color="auto"/>
        <w:right w:val="none" w:sz="0" w:space="0" w:color="auto"/>
      </w:divBdr>
    </w:div>
    <w:div w:id="1053426002">
      <w:bodyDiv w:val="1"/>
      <w:marLeft w:val="0"/>
      <w:marRight w:val="0"/>
      <w:marTop w:val="0"/>
      <w:marBottom w:val="0"/>
      <w:divBdr>
        <w:top w:val="none" w:sz="0" w:space="0" w:color="auto"/>
        <w:left w:val="none" w:sz="0" w:space="0" w:color="auto"/>
        <w:bottom w:val="none" w:sz="0" w:space="0" w:color="auto"/>
        <w:right w:val="none" w:sz="0" w:space="0" w:color="auto"/>
      </w:divBdr>
    </w:div>
    <w:div w:id="1274361272">
      <w:bodyDiv w:val="1"/>
      <w:marLeft w:val="0"/>
      <w:marRight w:val="0"/>
      <w:marTop w:val="0"/>
      <w:marBottom w:val="0"/>
      <w:divBdr>
        <w:top w:val="none" w:sz="0" w:space="0" w:color="auto"/>
        <w:left w:val="none" w:sz="0" w:space="0" w:color="auto"/>
        <w:bottom w:val="none" w:sz="0" w:space="0" w:color="auto"/>
        <w:right w:val="none" w:sz="0" w:space="0" w:color="auto"/>
      </w:divBdr>
    </w:div>
    <w:div w:id="16381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E2DA-C659-4BC9-B31A-2074F11D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2021-05-19T12:40:00Z</dcterms:created>
  <dcterms:modified xsi:type="dcterms:W3CDTF">2021-05-19T12:40:00Z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