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949F" w14:textId="18139D16" w:rsidR="000410CC" w:rsidRDefault="006F3F90" w:rsidP="0027146A">
      <w:pPr>
        <w:spacing w:before="120" w:after="120"/>
        <w:rPr>
          <w:rFonts w:ascii="Arial" w:eastAsia="Arial" w:hAnsi="Arial"/>
          <w:b/>
          <w:sz w:val="36"/>
          <w:szCs w:val="36"/>
        </w:rPr>
      </w:pPr>
      <w:r>
        <w:rPr>
          <w:rFonts w:ascii="Arial" w:eastAsia="Arial" w:hAnsi="Arial"/>
          <w:b/>
          <w:sz w:val="36"/>
          <w:szCs w:val="36"/>
        </w:rPr>
        <w:t>Framework Schedule 5 (Management Charges and Information)</w:t>
      </w:r>
    </w:p>
    <w:p w14:paraId="455B94A0" w14:textId="77777777" w:rsidR="000410CC" w:rsidRDefault="006F3F90" w:rsidP="0027146A">
      <w:pPr>
        <w:numPr>
          <w:ilvl w:val="0"/>
          <w:numId w:val="3"/>
        </w:numPr>
        <w:pBdr>
          <w:top w:val="nil"/>
          <w:left w:val="nil"/>
          <w:bottom w:val="nil"/>
          <w:right w:val="nil"/>
          <w:between w:val="nil"/>
        </w:pBdr>
        <w:tabs>
          <w:tab w:val="left" w:pos="142"/>
        </w:tabs>
        <w:spacing w:before="120" w:after="120"/>
        <w:jc w:val="left"/>
        <w:rPr>
          <w:rFonts w:ascii="Arial" w:eastAsia="Arial" w:hAnsi="Arial"/>
          <w:b/>
          <w:color w:val="000000"/>
          <w:sz w:val="24"/>
          <w:szCs w:val="24"/>
        </w:rPr>
      </w:pPr>
      <w:r>
        <w:rPr>
          <w:rFonts w:ascii="Arial" w:eastAsia="Arial" w:hAnsi="Arial"/>
          <w:b/>
          <w:color w:val="000000"/>
          <w:sz w:val="24"/>
          <w:szCs w:val="24"/>
        </w:rPr>
        <w:t>How to provide management information to CCS</w:t>
      </w:r>
    </w:p>
    <w:p w14:paraId="455B94A1" w14:textId="77777777" w:rsidR="000410CC" w:rsidRDefault="006F3F90" w:rsidP="0027146A">
      <w:pPr>
        <w:numPr>
          <w:ilvl w:val="1"/>
          <w:numId w:val="3"/>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455B94A3" w14:textId="3BA3EFDD" w:rsidR="000410CC" w:rsidRPr="0027146A" w:rsidRDefault="006F3F90" w:rsidP="0027146A">
      <w:pPr>
        <w:numPr>
          <w:ilvl w:val="1"/>
          <w:numId w:val="3"/>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initial </w:t>
      </w:r>
      <w:r>
        <w:rPr>
          <w:rFonts w:ascii="Arial" w:eastAsia="Arial" w:hAnsi="Arial"/>
          <w:b/>
          <w:color w:val="000000"/>
          <w:sz w:val="24"/>
          <w:szCs w:val="24"/>
        </w:rPr>
        <w:t>MI Reporting Template</w:t>
      </w:r>
      <w:r>
        <w:rPr>
          <w:rFonts w:ascii="Arial" w:eastAsia="Arial" w:hAnsi="Arial"/>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14:paraId="455B94A4" w14:textId="77777777" w:rsidR="000410CC" w:rsidRDefault="006F3F90" w:rsidP="0027146A">
      <w:pPr>
        <w:keepNext/>
        <w:pBdr>
          <w:top w:val="nil"/>
          <w:left w:val="nil"/>
          <w:bottom w:val="nil"/>
          <w:right w:val="nil"/>
          <w:between w:val="nil"/>
        </w:pBdr>
        <w:tabs>
          <w:tab w:val="left" w:pos="142"/>
        </w:tabs>
        <w:spacing w:before="120" w:after="120"/>
        <w:ind w:left="360" w:hanging="360"/>
        <w:jc w:val="left"/>
        <w:rPr>
          <w:rFonts w:ascii="Arial" w:eastAsia="Arial" w:hAnsi="Arial"/>
          <w:b/>
          <w:color w:val="000000"/>
          <w:sz w:val="24"/>
          <w:szCs w:val="24"/>
        </w:rPr>
      </w:pPr>
      <w:r>
        <w:rPr>
          <w:rFonts w:ascii="Arial" w:eastAsia="Arial" w:hAnsi="Arial"/>
          <w:b/>
          <w:color w:val="000000"/>
          <w:sz w:val="24"/>
          <w:szCs w:val="24"/>
        </w:rPr>
        <w:t>2</w:t>
      </w:r>
      <w:r>
        <w:rPr>
          <w:rFonts w:ascii="Arial" w:eastAsia="Arial" w:hAnsi="Arial"/>
          <w:b/>
          <w:color w:val="000000"/>
          <w:sz w:val="24"/>
          <w:szCs w:val="24"/>
        </w:rPr>
        <w:tab/>
        <w:t xml:space="preserve">   Reporting period</w:t>
      </w:r>
    </w:p>
    <w:p w14:paraId="455B94A5" w14:textId="77777777" w:rsidR="000410CC" w:rsidRDefault="006F3F90" w:rsidP="0027146A">
      <w:pPr>
        <w:keepNext/>
        <w:pBdr>
          <w:top w:val="nil"/>
          <w:left w:val="nil"/>
          <w:bottom w:val="nil"/>
          <w:right w:val="nil"/>
          <w:between w:val="nil"/>
        </w:pBdr>
        <w:tabs>
          <w:tab w:val="left" w:pos="142"/>
          <w:tab w:val="left" w:pos="993"/>
        </w:tabs>
        <w:spacing w:before="120" w:after="120"/>
        <w:ind w:left="993" w:hanging="567"/>
        <w:jc w:val="left"/>
        <w:rPr>
          <w:rFonts w:ascii="Arial" w:eastAsia="Arial" w:hAnsi="Arial"/>
          <w:b/>
          <w:color w:val="000000"/>
          <w:sz w:val="24"/>
          <w:szCs w:val="24"/>
        </w:rPr>
      </w:pPr>
      <w:r>
        <w:rPr>
          <w:rFonts w:ascii="Arial" w:eastAsia="Arial" w:hAnsi="Arial"/>
          <w:color w:val="000000"/>
          <w:sz w:val="24"/>
          <w:szCs w:val="24"/>
        </w:rPr>
        <w:t xml:space="preserve">2.1   </w:t>
      </w:r>
      <w:r>
        <w:rPr>
          <w:rFonts w:ascii="Arial" w:eastAsia="Arial" w:hAnsi="Arial"/>
          <w:b/>
          <w:color w:val="000000"/>
          <w:sz w:val="24"/>
          <w:szCs w:val="24"/>
        </w:rPr>
        <w:t>MI Reports</w:t>
      </w:r>
      <w:r>
        <w:rPr>
          <w:rFonts w:ascii="Arial" w:eastAsia="Arial" w:hAnsi="Arial"/>
          <w:color w:val="000000"/>
          <w:sz w:val="24"/>
          <w:szCs w:val="24"/>
        </w:rPr>
        <w:t xml:space="preserve">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p>
    <w:p w14:paraId="455B94A7" w14:textId="1B35B71F" w:rsidR="000410CC" w:rsidRDefault="006F3F90" w:rsidP="0027146A">
      <w:pPr>
        <w:pBdr>
          <w:top w:val="nil"/>
          <w:left w:val="nil"/>
          <w:bottom w:val="nil"/>
          <w:right w:val="nil"/>
          <w:between w:val="nil"/>
        </w:pBdr>
        <w:tabs>
          <w:tab w:val="left" w:pos="1134"/>
        </w:tabs>
        <w:spacing w:before="120" w:after="120"/>
        <w:ind w:left="993" w:hanging="633"/>
        <w:jc w:val="left"/>
        <w:rPr>
          <w:rFonts w:ascii="Arial" w:eastAsia="Arial" w:hAnsi="Arial"/>
          <w:color w:val="000000"/>
          <w:sz w:val="24"/>
          <w:szCs w:val="24"/>
        </w:rPr>
      </w:pPr>
      <w:r>
        <w:rPr>
          <w:rFonts w:ascii="Arial" w:eastAsia="Arial" w:hAnsi="Arial"/>
          <w:color w:val="000000"/>
          <w:sz w:val="24"/>
          <w:szCs w:val="24"/>
        </w:rPr>
        <w:t>2.2</w:t>
      </w:r>
      <w:r>
        <w:rPr>
          <w:rFonts w:ascii="Arial" w:eastAsia="Arial" w:hAnsi="Arial"/>
          <w:color w:val="000000"/>
          <w:sz w:val="24"/>
          <w:szCs w:val="24"/>
        </w:rPr>
        <w:tab/>
        <w:t xml:space="preserve">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14:paraId="455B94A8" w14:textId="77777777" w:rsidR="000410CC" w:rsidRDefault="006F3F90" w:rsidP="0027146A">
      <w:pPr>
        <w:keepNext/>
        <w:numPr>
          <w:ilvl w:val="0"/>
          <w:numId w:val="1"/>
        </w:numPr>
        <w:pBdr>
          <w:top w:val="nil"/>
          <w:left w:val="nil"/>
          <w:bottom w:val="nil"/>
          <w:right w:val="nil"/>
          <w:between w:val="nil"/>
        </w:pBdr>
        <w:tabs>
          <w:tab w:val="left" w:pos="142"/>
        </w:tabs>
        <w:spacing w:before="120" w:after="120"/>
        <w:jc w:val="left"/>
        <w:rPr>
          <w:rFonts w:ascii="Arial" w:eastAsia="Arial" w:hAnsi="Arial"/>
          <w:b/>
          <w:smallCaps/>
          <w:color w:val="000000"/>
          <w:sz w:val="24"/>
          <w:szCs w:val="24"/>
        </w:rPr>
      </w:pPr>
      <w:r>
        <w:rPr>
          <w:rFonts w:ascii="Arial" w:eastAsia="Arial" w:hAnsi="Arial"/>
          <w:b/>
          <w:color w:val="000000"/>
          <w:sz w:val="24"/>
          <w:szCs w:val="24"/>
        </w:rPr>
        <w:t>Submitting the information</w:t>
      </w:r>
    </w:p>
    <w:p w14:paraId="455B94A9"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 xml:space="preserve">MI Reports shall be completed electronically and uploaded to the CCS data submission service available at: </w:t>
      </w:r>
      <w:hyperlink r:id="rId8">
        <w:r>
          <w:rPr>
            <w:rFonts w:ascii="Arial" w:eastAsia="Arial" w:hAnsi="Arial"/>
            <w:color w:val="0000FF"/>
            <w:sz w:val="24"/>
            <w:szCs w:val="24"/>
            <w:u w:val="single"/>
          </w:rPr>
          <w:t>https://www.reportmi.crowncommercial.gov.uk</w:t>
        </w:r>
      </w:hyperlink>
      <w:r>
        <w:rPr>
          <w:rFonts w:ascii="Arial" w:eastAsia="Arial" w:hAnsi="Arial"/>
          <w:color w:val="000000"/>
          <w:sz w:val="24"/>
          <w:szCs w:val="24"/>
        </w:rPr>
        <w:t xml:space="preserve"> </w:t>
      </w:r>
    </w:p>
    <w:p w14:paraId="455B94AA"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MI Reports must be completed in pounds sterling unless CCS has given prior written consent to the use of another currency. </w:t>
      </w:r>
    </w:p>
    <w:p w14:paraId="455B94AB"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CCS may reasonably require that MI Reports be submitted by an alternative means such as email.  </w:t>
      </w:r>
    </w:p>
    <w:p w14:paraId="455B94AC"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Where requested by CCS, the Supplier shall provide Management Information to a Buyer as specified by CCS.</w:t>
      </w:r>
    </w:p>
    <w:p w14:paraId="455B94AD"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shall:</w:t>
      </w:r>
    </w:p>
    <w:p w14:paraId="455B94AE" w14:textId="32EC2029" w:rsidR="000410CC" w:rsidRDefault="006F3F90" w:rsidP="0027146A">
      <w:pPr>
        <w:pBdr>
          <w:top w:val="nil"/>
          <w:left w:val="nil"/>
          <w:bottom w:val="nil"/>
          <w:right w:val="nil"/>
          <w:between w:val="nil"/>
        </w:pBdr>
        <w:tabs>
          <w:tab w:val="left" w:pos="142"/>
          <w:tab w:val="left" w:pos="1701"/>
        </w:tabs>
        <w:spacing w:before="120" w:after="120"/>
        <w:ind w:left="1693" w:hanging="700"/>
        <w:rPr>
          <w:rFonts w:ascii="Arial" w:eastAsia="Arial" w:hAnsi="Arial"/>
          <w:color w:val="000000"/>
          <w:sz w:val="24"/>
          <w:szCs w:val="24"/>
        </w:rPr>
      </w:pPr>
      <w:r>
        <w:rPr>
          <w:rFonts w:ascii="Arial" w:eastAsia="Arial" w:hAnsi="Arial"/>
          <w:color w:val="000000"/>
          <w:sz w:val="24"/>
          <w:szCs w:val="24"/>
        </w:rPr>
        <w:t>3.</w:t>
      </w:r>
      <w:r w:rsidR="0027146A">
        <w:rPr>
          <w:rFonts w:ascii="Arial" w:eastAsia="Arial" w:hAnsi="Arial"/>
          <w:color w:val="000000"/>
          <w:sz w:val="24"/>
          <w:szCs w:val="24"/>
        </w:rPr>
        <w:t>5</w:t>
      </w:r>
      <w:r>
        <w:rPr>
          <w:rFonts w:ascii="Arial" w:eastAsia="Arial" w:hAnsi="Arial"/>
          <w:color w:val="000000"/>
          <w:sz w:val="24"/>
          <w:szCs w:val="24"/>
        </w:rPr>
        <w:t>.1 promptly after the Framework Start Date provide an e-mail and/or postal address to which CCS will send invoices for the Management Charge and monthly statements relating to the invoicing of the Management Charge;</w:t>
      </w:r>
    </w:p>
    <w:p w14:paraId="455B94B0" w14:textId="6D4D7791" w:rsidR="000410CC" w:rsidRDefault="006F3F90" w:rsidP="0027146A">
      <w:pPr>
        <w:pBdr>
          <w:top w:val="nil"/>
          <w:left w:val="nil"/>
          <w:bottom w:val="nil"/>
          <w:right w:val="nil"/>
          <w:between w:val="nil"/>
        </w:pBdr>
        <w:tabs>
          <w:tab w:val="left" w:pos="142"/>
          <w:tab w:val="left" w:pos="1701"/>
        </w:tabs>
        <w:spacing w:before="120" w:after="120"/>
        <w:ind w:left="1693" w:hanging="700"/>
        <w:rPr>
          <w:rFonts w:ascii="Arial" w:eastAsia="Arial" w:hAnsi="Arial"/>
          <w:color w:val="000000"/>
          <w:sz w:val="24"/>
          <w:szCs w:val="24"/>
        </w:rPr>
      </w:pPr>
      <w:r>
        <w:rPr>
          <w:rFonts w:ascii="Arial" w:eastAsia="Arial" w:hAnsi="Arial"/>
          <w:color w:val="000000"/>
          <w:sz w:val="24"/>
          <w:szCs w:val="24"/>
        </w:rPr>
        <w:t>3.</w:t>
      </w:r>
      <w:r w:rsidR="0027146A">
        <w:rPr>
          <w:rFonts w:ascii="Arial" w:eastAsia="Arial" w:hAnsi="Arial"/>
          <w:color w:val="000000"/>
          <w:sz w:val="24"/>
          <w:szCs w:val="24"/>
        </w:rPr>
        <w:t>5</w:t>
      </w:r>
      <w:r>
        <w:rPr>
          <w:rFonts w:ascii="Arial" w:eastAsia="Arial" w:hAnsi="Arial"/>
          <w:color w:val="000000"/>
          <w:sz w:val="24"/>
          <w:szCs w:val="24"/>
        </w:rPr>
        <w:t>.2 promptly after the Framework Start Date provide at least one contact name and contact details for the purposes of queries relating to either Management Information or invoicing; and</w:t>
      </w:r>
    </w:p>
    <w:p w14:paraId="455B94B2" w14:textId="5A6E613F" w:rsidR="000410CC" w:rsidRDefault="006F3F90" w:rsidP="0027146A">
      <w:pPr>
        <w:pBdr>
          <w:top w:val="nil"/>
          <w:left w:val="nil"/>
          <w:bottom w:val="nil"/>
          <w:right w:val="nil"/>
          <w:between w:val="nil"/>
        </w:pBdr>
        <w:tabs>
          <w:tab w:val="left" w:pos="142"/>
          <w:tab w:val="left" w:pos="1701"/>
        </w:tabs>
        <w:spacing w:before="120" w:after="120"/>
        <w:ind w:left="1693" w:hanging="700"/>
        <w:rPr>
          <w:rFonts w:ascii="Arial" w:eastAsia="Arial" w:hAnsi="Arial"/>
          <w:color w:val="000000"/>
          <w:sz w:val="24"/>
          <w:szCs w:val="24"/>
        </w:rPr>
      </w:pPr>
      <w:r>
        <w:rPr>
          <w:rFonts w:ascii="Arial" w:eastAsia="Arial" w:hAnsi="Arial"/>
          <w:color w:val="000000"/>
          <w:sz w:val="24"/>
          <w:szCs w:val="24"/>
        </w:rPr>
        <w:lastRenderedPageBreak/>
        <w:t>3.</w:t>
      </w:r>
      <w:r w:rsidR="0027146A">
        <w:rPr>
          <w:rFonts w:ascii="Arial" w:eastAsia="Arial" w:hAnsi="Arial"/>
          <w:color w:val="000000"/>
          <w:sz w:val="24"/>
          <w:szCs w:val="24"/>
        </w:rPr>
        <w:t>5</w:t>
      </w:r>
      <w:r>
        <w:rPr>
          <w:rFonts w:ascii="Arial" w:eastAsia="Arial" w:hAnsi="Arial"/>
          <w:color w:val="000000"/>
          <w:sz w:val="24"/>
          <w:szCs w:val="24"/>
        </w:rPr>
        <w:t>.3 immediately notify CCS of any changes to the details previously provided to CCS under this Paragraph 3.4.</w:t>
      </w:r>
    </w:p>
    <w:p w14:paraId="455B94B4" w14:textId="77777777" w:rsidR="000410CC" w:rsidRDefault="006F3F90" w:rsidP="0027146A">
      <w:pPr>
        <w:keepNext/>
        <w:numPr>
          <w:ilvl w:val="0"/>
          <w:numId w:val="1"/>
        </w:numPr>
        <w:pBdr>
          <w:top w:val="nil"/>
          <w:left w:val="nil"/>
          <w:bottom w:val="nil"/>
          <w:right w:val="nil"/>
          <w:between w:val="nil"/>
        </w:pBdr>
        <w:tabs>
          <w:tab w:val="left" w:pos="142"/>
        </w:tabs>
        <w:spacing w:before="120" w:after="120"/>
        <w:jc w:val="left"/>
        <w:rPr>
          <w:rFonts w:ascii="Arial" w:eastAsia="Arial" w:hAnsi="Arial"/>
          <w:b/>
          <w:color w:val="000000"/>
          <w:sz w:val="24"/>
          <w:szCs w:val="24"/>
        </w:rPr>
      </w:pPr>
      <w:r>
        <w:rPr>
          <w:rFonts w:ascii="Arial" w:eastAsia="Arial" w:hAnsi="Arial"/>
          <w:b/>
          <w:color w:val="000000"/>
          <w:sz w:val="24"/>
          <w:szCs w:val="24"/>
        </w:rPr>
        <w:t>How CCS can use the Management Information</w:t>
      </w:r>
    </w:p>
    <w:p w14:paraId="455B94B5" w14:textId="28AFCE37" w:rsidR="000410CC" w:rsidRDefault="006F3F90" w:rsidP="0027146A">
      <w:pPr>
        <w:keepNext/>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The Supplier grants CCS a non-exclusive, transferable, perpetual, irrevocable, royalty free licence to: </w:t>
      </w:r>
    </w:p>
    <w:p w14:paraId="455B94B6" w14:textId="77777777" w:rsidR="000410CC" w:rsidRDefault="006F3F90" w:rsidP="0027146A">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use and to share with any Buyer, Other Contracting Authority and </w:t>
      </w:r>
      <w:r>
        <w:rPr>
          <w:rFonts w:ascii="Arial" w:eastAsia="Arial" w:hAnsi="Arial"/>
          <w:sz w:val="24"/>
          <w:szCs w:val="24"/>
        </w:rPr>
        <w:t>R</w:t>
      </w:r>
      <w:r>
        <w:rPr>
          <w:rFonts w:ascii="Arial" w:eastAsia="Arial" w:hAnsi="Arial"/>
          <w:color w:val="000000"/>
          <w:sz w:val="24"/>
          <w:szCs w:val="24"/>
        </w:rPr>
        <w:t xml:space="preserve">elevant </w:t>
      </w:r>
      <w:r>
        <w:rPr>
          <w:rFonts w:ascii="Arial" w:eastAsia="Arial" w:hAnsi="Arial"/>
          <w:sz w:val="24"/>
          <w:szCs w:val="24"/>
        </w:rPr>
        <w:t>P</w:t>
      </w:r>
      <w:r>
        <w:rPr>
          <w:rFonts w:ascii="Arial" w:eastAsia="Arial" w:hAnsi="Arial"/>
          <w:color w:val="000000"/>
          <w:sz w:val="24"/>
          <w:szCs w:val="24"/>
        </w:rPr>
        <w:t>erson; and/or</w:t>
      </w:r>
    </w:p>
    <w:p w14:paraId="455B94B7" w14:textId="77777777" w:rsidR="000410CC" w:rsidRDefault="006F3F90" w:rsidP="0027146A">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publish (subject to any information that is exempt from disclosure in accordance with the provisions of FOIA, being redacted),</w:t>
      </w:r>
    </w:p>
    <w:p w14:paraId="455B94B8" w14:textId="77777777" w:rsidR="000410CC" w:rsidRDefault="006F3F90" w:rsidP="0027146A">
      <w:pPr>
        <w:pBdr>
          <w:top w:val="nil"/>
          <w:left w:val="nil"/>
          <w:bottom w:val="nil"/>
          <w:right w:val="nil"/>
          <w:between w:val="nil"/>
        </w:pBdr>
        <w:spacing w:before="120" w:after="120"/>
        <w:ind w:left="1656"/>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any Management Information supplied to CCS for CCS’ normal operational activities including administering this Contract and/or all Call-Off Contracts, monitoring public sector expenditure, identifying savings or potential savings and planning future procurement activity.</w:t>
      </w:r>
    </w:p>
    <w:p w14:paraId="455B94B9"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CCS may consult with the Supplier to inform its decision to publish information. However, CCS shall retain absolute discretion regarding the extent, content and format of any disclosure.</w:t>
      </w:r>
    </w:p>
    <w:p w14:paraId="455B94BB" w14:textId="38B21589" w:rsidR="000410CC" w:rsidRPr="0027146A"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Following receipt of the completed MI Report, CCS shall invoice the Supplier for the Management Charge payable for the Month to which the MI report relates.</w:t>
      </w:r>
    </w:p>
    <w:p w14:paraId="455B94BC" w14:textId="77777777" w:rsidR="000410CC" w:rsidRDefault="006F3F90" w:rsidP="0027146A">
      <w:pPr>
        <w:keepNext/>
        <w:numPr>
          <w:ilvl w:val="0"/>
          <w:numId w:val="1"/>
        </w:numPr>
        <w:pBdr>
          <w:top w:val="nil"/>
          <w:left w:val="nil"/>
          <w:bottom w:val="nil"/>
          <w:right w:val="nil"/>
          <w:between w:val="nil"/>
        </w:pBdr>
        <w:tabs>
          <w:tab w:val="left" w:pos="142"/>
        </w:tabs>
        <w:spacing w:before="120" w:after="120"/>
        <w:jc w:val="left"/>
        <w:rPr>
          <w:rFonts w:ascii="Arial" w:eastAsia="Arial" w:hAnsi="Arial"/>
          <w:b/>
          <w:color w:val="000000"/>
          <w:sz w:val="24"/>
          <w:szCs w:val="24"/>
        </w:rPr>
      </w:pPr>
      <w:r>
        <w:rPr>
          <w:rFonts w:ascii="Arial" w:eastAsia="Arial" w:hAnsi="Arial"/>
          <w:b/>
          <w:color w:val="000000"/>
          <w:sz w:val="24"/>
          <w:szCs w:val="24"/>
        </w:rPr>
        <w:t>Paying the Management Charge</w:t>
      </w:r>
    </w:p>
    <w:p w14:paraId="455B94BD" w14:textId="77777777" w:rsidR="000410CC"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w:t>
      </w:r>
      <w:r>
        <w:rPr>
          <w:rFonts w:ascii="Arial" w:eastAsia="Arial" w:hAnsi="Arial"/>
          <w:b/>
          <w:color w:val="000000"/>
          <w:sz w:val="24"/>
          <w:szCs w:val="24"/>
        </w:rPr>
        <w:t>Management Charge</w:t>
      </w:r>
      <w:r>
        <w:rPr>
          <w:rFonts w:ascii="Arial" w:eastAsia="Arial" w:hAnsi="Arial"/>
          <w:color w:val="000000"/>
          <w:sz w:val="24"/>
          <w:szCs w:val="24"/>
        </w:rPr>
        <w:t xml:space="preserve"> excludes VAT which is payable on provision of a valid VAT invoice.</w:t>
      </w:r>
    </w:p>
    <w:p w14:paraId="455B94C4" w14:textId="59416FD7" w:rsidR="000410CC" w:rsidRPr="0027146A" w:rsidRDefault="006F3F90" w:rsidP="0027146A">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sidRPr="0027146A">
        <w:rPr>
          <w:rFonts w:ascii="Arial" w:eastAsia="Arial" w:hAnsi="Arial"/>
          <w:color w:val="000000"/>
          <w:sz w:val="24"/>
          <w:szCs w:val="24"/>
        </w:rPr>
        <w:t>The Supplier shall pay CCS the Management Charge (and other charges payable in accordance with this Schedule) in cleared funds within 30 days of receipt by the Supplier of an undisputed invoice to such bank or building society account set out in the invoice.</w:t>
      </w:r>
    </w:p>
    <w:p w14:paraId="455B94C5" w14:textId="77777777" w:rsidR="000410CC" w:rsidRDefault="006F3F90" w:rsidP="0027146A">
      <w:pPr>
        <w:numPr>
          <w:ilvl w:val="0"/>
          <w:numId w:val="1"/>
        </w:numPr>
        <w:pBdr>
          <w:top w:val="nil"/>
          <w:left w:val="nil"/>
          <w:bottom w:val="nil"/>
          <w:right w:val="nil"/>
          <w:between w:val="nil"/>
        </w:pBdr>
        <w:tabs>
          <w:tab w:val="left" w:pos="142"/>
        </w:tabs>
        <w:spacing w:before="120" w:after="120"/>
        <w:rPr>
          <w:rFonts w:ascii="Arial" w:eastAsia="Arial" w:hAnsi="Arial"/>
          <w:b/>
          <w:smallCaps/>
          <w:color w:val="000000"/>
          <w:sz w:val="24"/>
          <w:szCs w:val="24"/>
        </w:rPr>
      </w:pPr>
      <w:r>
        <w:rPr>
          <w:rFonts w:ascii="Arial" w:eastAsia="Arial" w:hAnsi="Arial"/>
          <w:b/>
          <w:color w:val="000000"/>
          <w:sz w:val="24"/>
          <w:szCs w:val="24"/>
        </w:rPr>
        <w:t>What happens if the Management Charge is not paid</w:t>
      </w:r>
      <w:r>
        <w:rPr>
          <w:rFonts w:ascii="Arial" w:eastAsia="Arial" w:hAnsi="Arial"/>
          <w:b/>
          <w:smallCaps/>
          <w:color w:val="000000"/>
          <w:sz w:val="24"/>
          <w:szCs w:val="24"/>
        </w:rPr>
        <w:t xml:space="preserve">? </w:t>
      </w:r>
    </w:p>
    <w:p w14:paraId="455B94C6" w14:textId="77777777" w:rsidR="000410CC" w:rsidRDefault="006F3F90" w:rsidP="0027146A">
      <w:pPr>
        <w:pBdr>
          <w:top w:val="nil"/>
          <w:left w:val="nil"/>
          <w:bottom w:val="nil"/>
          <w:right w:val="nil"/>
          <w:between w:val="nil"/>
        </w:pBdr>
        <w:tabs>
          <w:tab w:val="left" w:pos="142"/>
        </w:tabs>
        <w:spacing w:before="120" w:after="120"/>
        <w:ind w:left="993" w:hanging="567"/>
        <w:rPr>
          <w:rFonts w:ascii="Arial" w:eastAsia="Arial" w:hAnsi="Arial"/>
          <w:smallCaps/>
          <w:color w:val="000000"/>
          <w:sz w:val="24"/>
          <w:szCs w:val="24"/>
        </w:rPr>
      </w:pPr>
      <w:r>
        <w:rPr>
          <w:rFonts w:ascii="Arial" w:eastAsia="Arial" w:hAnsi="Arial"/>
          <w:smallCaps/>
          <w:color w:val="000000"/>
          <w:sz w:val="24"/>
          <w:szCs w:val="24"/>
        </w:rPr>
        <w:t>6.1    </w:t>
      </w:r>
      <w:r>
        <w:rPr>
          <w:rFonts w:ascii="Arial" w:eastAsia="Arial" w:hAnsi="Arial"/>
          <w:color w:val="000000"/>
          <w:sz w:val="24"/>
          <w:szCs w:val="24"/>
        </w:rPr>
        <w:t xml:space="preserve">Payment of undisputed and valid CCS invoices should be completed within thirty (30) days. CCS may </w:t>
      </w:r>
      <w:proofErr w:type="gramStart"/>
      <w:r>
        <w:rPr>
          <w:rFonts w:ascii="Arial" w:eastAsia="Arial" w:hAnsi="Arial"/>
          <w:color w:val="000000"/>
          <w:sz w:val="24"/>
          <w:szCs w:val="24"/>
        </w:rPr>
        <w:t>take action</w:t>
      </w:r>
      <w:proofErr w:type="gramEnd"/>
      <w:r>
        <w:rPr>
          <w:rFonts w:ascii="Arial" w:eastAsia="Arial" w:hAnsi="Arial"/>
          <w:color w:val="000000"/>
          <w:sz w:val="24"/>
          <w:szCs w:val="24"/>
        </w:rPr>
        <w:t xml:space="preserve"> on outstanding invoices by:</w:t>
      </w:r>
    </w:p>
    <w:p w14:paraId="455B94C7" w14:textId="77777777" w:rsidR="000410CC" w:rsidRDefault="006F3F90" w:rsidP="0027146A">
      <w:pPr>
        <w:pBdr>
          <w:top w:val="nil"/>
          <w:left w:val="nil"/>
          <w:bottom w:val="nil"/>
          <w:right w:val="nil"/>
          <w:between w:val="nil"/>
        </w:pBdr>
        <w:tabs>
          <w:tab w:val="left" w:pos="142"/>
          <w:tab w:val="left" w:pos="1701"/>
        </w:tabs>
        <w:spacing w:before="120" w:after="120"/>
        <w:ind w:left="1693" w:hanging="700"/>
        <w:rPr>
          <w:rFonts w:ascii="Arial" w:eastAsia="Arial" w:hAnsi="Arial"/>
          <w:smallCaps/>
          <w:color w:val="000000"/>
          <w:sz w:val="24"/>
          <w:szCs w:val="24"/>
        </w:rPr>
      </w:pPr>
      <w:r>
        <w:rPr>
          <w:rFonts w:ascii="Arial" w:eastAsia="Arial" w:hAnsi="Arial"/>
          <w:smallCaps/>
          <w:color w:val="000000"/>
          <w:sz w:val="24"/>
          <w:szCs w:val="24"/>
        </w:rPr>
        <w:t>6.1.1</w:t>
      </w:r>
      <w:r>
        <w:rPr>
          <w:rFonts w:ascii="Arial" w:eastAsia="Arial" w:hAnsi="Arial"/>
          <w:smallCaps/>
          <w:color w:val="000000"/>
          <w:sz w:val="24"/>
          <w:szCs w:val="24"/>
        </w:rPr>
        <w:tab/>
      </w:r>
      <w:r>
        <w:rPr>
          <w:rFonts w:ascii="Arial" w:eastAsia="Arial" w:hAnsi="Arial"/>
          <w:color w:val="000000"/>
          <w:sz w:val="24"/>
          <w:szCs w:val="24"/>
        </w:rPr>
        <w:t>issuing the supplier with reminders that an invoice payment is due and/or overdue;</w:t>
      </w:r>
    </w:p>
    <w:p w14:paraId="455B94C8" w14:textId="77777777" w:rsidR="000410CC" w:rsidRDefault="006F3F90" w:rsidP="0027146A">
      <w:pPr>
        <w:pBdr>
          <w:top w:val="nil"/>
          <w:left w:val="nil"/>
          <w:bottom w:val="nil"/>
          <w:right w:val="nil"/>
          <w:between w:val="nil"/>
        </w:pBdr>
        <w:tabs>
          <w:tab w:val="left" w:pos="142"/>
          <w:tab w:val="left" w:pos="1701"/>
        </w:tabs>
        <w:spacing w:before="120" w:after="120"/>
        <w:ind w:left="1701" w:hanging="730"/>
        <w:rPr>
          <w:rFonts w:ascii="Arial" w:eastAsia="Arial" w:hAnsi="Arial"/>
          <w:smallCaps/>
          <w:color w:val="000000"/>
          <w:sz w:val="24"/>
          <w:szCs w:val="24"/>
        </w:rPr>
      </w:pPr>
      <w:r>
        <w:rPr>
          <w:rFonts w:ascii="Arial" w:eastAsia="Arial" w:hAnsi="Arial"/>
          <w:smallCaps/>
          <w:color w:val="000000"/>
          <w:sz w:val="24"/>
          <w:szCs w:val="24"/>
        </w:rPr>
        <w:t>6.1.2</w:t>
      </w:r>
      <w:r>
        <w:rPr>
          <w:rFonts w:ascii="Arial" w:eastAsia="Arial" w:hAnsi="Arial"/>
          <w:smallCaps/>
          <w:color w:val="000000"/>
          <w:sz w:val="24"/>
          <w:szCs w:val="24"/>
        </w:rPr>
        <w:tab/>
      </w:r>
      <w:r>
        <w:rPr>
          <w:rFonts w:ascii="Arial" w:eastAsia="Arial" w:hAnsi="Arial"/>
          <w:color w:val="000000"/>
          <w:sz w:val="24"/>
          <w:szCs w:val="24"/>
        </w:rPr>
        <w:t>charging statutory interest and charges on overdue invoices, as per the Late Payment of Commercial Debts (Interest) Act 1998;</w:t>
      </w:r>
    </w:p>
    <w:p w14:paraId="455B94C9" w14:textId="77777777" w:rsidR="000410CC" w:rsidRDefault="006F3F90" w:rsidP="0027146A">
      <w:pPr>
        <w:pBdr>
          <w:top w:val="nil"/>
          <w:left w:val="nil"/>
          <w:bottom w:val="nil"/>
          <w:right w:val="nil"/>
          <w:between w:val="nil"/>
        </w:pBdr>
        <w:tabs>
          <w:tab w:val="left" w:pos="142"/>
          <w:tab w:val="left" w:pos="1701"/>
        </w:tabs>
        <w:spacing w:before="120" w:after="120"/>
        <w:ind w:left="1693" w:hanging="700"/>
        <w:rPr>
          <w:rFonts w:ascii="Arial" w:eastAsia="Arial" w:hAnsi="Arial"/>
          <w:smallCaps/>
          <w:color w:val="000000"/>
          <w:sz w:val="24"/>
          <w:szCs w:val="24"/>
        </w:rPr>
      </w:pPr>
      <w:r>
        <w:rPr>
          <w:rFonts w:ascii="Arial" w:eastAsia="Arial" w:hAnsi="Arial"/>
          <w:smallCaps/>
          <w:color w:val="000000"/>
          <w:sz w:val="24"/>
          <w:szCs w:val="24"/>
        </w:rPr>
        <w:t>6.1.3</w:t>
      </w:r>
      <w:r>
        <w:rPr>
          <w:rFonts w:ascii="Arial" w:eastAsia="Arial" w:hAnsi="Arial"/>
          <w:smallCaps/>
          <w:color w:val="000000"/>
          <w:sz w:val="24"/>
          <w:szCs w:val="24"/>
        </w:rPr>
        <w:tab/>
      </w:r>
      <w:r>
        <w:rPr>
          <w:rFonts w:ascii="Arial" w:eastAsia="Arial" w:hAnsi="Arial"/>
          <w:color w:val="000000"/>
          <w:sz w:val="24"/>
          <w:szCs w:val="24"/>
        </w:rPr>
        <w:t>suspending the supplier from the agreement until such time that overdue invoices are paid; and/or</w:t>
      </w:r>
    </w:p>
    <w:p w14:paraId="455B94CA" w14:textId="77777777" w:rsidR="000410CC" w:rsidRDefault="006F3F90" w:rsidP="0027146A">
      <w:pPr>
        <w:pBdr>
          <w:top w:val="nil"/>
          <w:left w:val="nil"/>
          <w:bottom w:val="nil"/>
          <w:right w:val="nil"/>
          <w:between w:val="nil"/>
        </w:pBdr>
        <w:tabs>
          <w:tab w:val="left" w:pos="142"/>
          <w:tab w:val="left" w:pos="1701"/>
        </w:tabs>
        <w:spacing w:before="120" w:after="120"/>
        <w:ind w:left="851" w:firstLine="142"/>
        <w:rPr>
          <w:rFonts w:ascii="Arial" w:eastAsia="Arial" w:hAnsi="Arial"/>
          <w:color w:val="000000"/>
          <w:sz w:val="24"/>
          <w:szCs w:val="24"/>
        </w:rPr>
      </w:pPr>
      <w:r>
        <w:rPr>
          <w:rFonts w:ascii="Arial" w:eastAsia="Arial" w:hAnsi="Arial"/>
          <w:smallCaps/>
          <w:color w:val="000000"/>
          <w:sz w:val="24"/>
          <w:szCs w:val="24"/>
        </w:rPr>
        <w:t xml:space="preserve">6.1.4  </w:t>
      </w:r>
      <w:r>
        <w:rPr>
          <w:rFonts w:ascii="Arial" w:eastAsia="Arial" w:hAnsi="Arial"/>
          <w:color w:val="000000"/>
          <w:sz w:val="24"/>
          <w:szCs w:val="24"/>
        </w:rPr>
        <w:t>terminating this contract.</w:t>
      </w:r>
    </w:p>
    <w:p w14:paraId="455B94CC" w14:textId="77777777" w:rsidR="000410CC" w:rsidRDefault="006F3F90" w:rsidP="0027146A">
      <w:pPr>
        <w:keepNext/>
        <w:numPr>
          <w:ilvl w:val="0"/>
          <w:numId w:val="2"/>
        </w:numPr>
        <w:pBdr>
          <w:top w:val="nil"/>
          <w:left w:val="nil"/>
          <w:bottom w:val="nil"/>
          <w:right w:val="nil"/>
          <w:between w:val="nil"/>
        </w:pBdr>
        <w:tabs>
          <w:tab w:val="left" w:pos="142"/>
        </w:tabs>
        <w:spacing w:before="120" w:after="120"/>
        <w:jc w:val="left"/>
        <w:rPr>
          <w:rFonts w:ascii="Arial" w:eastAsia="Arial" w:hAnsi="Arial"/>
          <w:b/>
          <w:smallCaps/>
          <w:color w:val="000000"/>
          <w:sz w:val="24"/>
          <w:szCs w:val="24"/>
        </w:rPr>
      </w:pPr>
      <w:r>
        <w:rPr>
          <w:rFonts w:ascii="Arial" w:eastAsia="Arial" w:hAnsi="Arial"/>
          <w:b/>
          <w:color w:val="000000"/>
          <w:sz w:val="24"/>
          <w:szCs w:val="24"/>
        </w:rPr>
        <w:t>What happens if the Management Information is wrong?</w:t>
      </w:r>
    </w:p>
    <w:p w14:paraId="455B94CD" w14:textId="77777777" w:rsidR="000410CC" w:rsidRDefault="006F3F90" w:rsidP="0027146A">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If the Supplier or CCS identify error(s) and/or omission(s) in historic MI Report(s), the Supplier must provide corrected MI report(s) to CCS on or before the date when the next MI Report is due.  Corrections may be either in </w:t>
      </w:r>
      <w:r>
        <w:rPr>
          <w:rFonts w:ascii="Arial" w:eastAsia="Arial" w:hAnsi="Arial"/>
          <w:color w:val="000000"/>
          <w:sz w:val="24"/>
          <w:szCs w:val="24"/>
        </w:rPr>
        <w:lastRenderedPageBreak/>
        <w:t>the form of an addendum to the next MI submission, or a resubmission of existing historic returns, at the discretion of CCS.</w:t>
      </w:r>
    </w:p>
    <w:p w14:paraId="455B94CE" w14:textId="77777777" w:rsidR="000410CC" w:rsidRDefault="006F3F90" w:rsidP="0027146A">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Following an </w:t>
      </w:r>
      <w:r>
        <w:rPr>
          <w:rFonts w:ascii="Arial" w:eastAsia="Arial" w:hAnsi="Arial"/>
          <w:b/>
          <w:color w:val="000000"/>
          <w:sz w:val="24"/>
          <w:szCs w:val="24"/>
        </w:rPr>
        <w:t>MI Failure,</w:t>
      </w:r>
      <w:r>
        <w:rPr>
          <w:rFonts w:ascii="Arial" w:eastAsia="Arial" w:hAnsi="Arial"/>
          <w:color w:val="000000"/>
          <w:sz w:val="24"/>
          <w:szCs w:val="24"/>
        </w:rPr>
        <w:t xml:space="preserve"> CCS may issue reminders to the Supplier and require the Supplier to correctly complete the MI Report.  The Supplier shall rectify any deficient or incomplete MI Report as soon as possible and not more than five (5) Working Days following receipt of any such reminder.</w:t>
      </w:r>
    </w:p>
    <w:p w14:paraId="455B94CF" w14:textId="77777777" w:rsidR="000410CC" w:rsidRDefault="006F3F90" w:rsidP="0027146A">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Meetings</w:t>
      </w:r>
    </w:p>
    <w:p w14:paraId="455B94D0" w14:textId="77777777" w:rsidR="000410CC" w:rsidRDefault="006F3F90" w:rsidP="0027146A">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14:paraId="455B94D1" w14:textId="77777777" w:rsidR="000410CC" w:rsidRDefault="006F3F90" w:rsidP="0027146A">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 xml:space="preserve">Admin fees </w:t>
      </w:r>
    </w:p>
    <w:p w14:paraId="455B94D2" w14:textId="77777777" w:rsidR="000410CC" w:rsidRDefault="006F3F90" w:rsidP="0027146A">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If, in any rolling three (3) Month period, two (2) or more MI Failures occur, the Supplier acknowledges and agrees that CCS shall have the right to invoice the Supplier Admin Fee(s) with respect to any MI Failures as they arise in subsequent Months.</w:t>
      </w:r>
    </w:p>
    <w:p w14:paraId="455B94D3" w14:textId="77777777" w:rsidR="000410CC" w:rsidRDefault="006F3F90" w:rsidP="0027146A">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The Supplier acknowledges and agrees that the Admin Fees are a fair reflection of the additional costs incurred by CCS as a result of the Supplier failing to provide Management Information as required by this Contract.</w:t>
      </w:r>
    </w:p>
    <w:p w14:paraId="455B94D5" w14:textId="77777777" w:rsidR="000410CC" w:rsidRDefault="006F3F90" w:rsidP="0027146A">
      <w:pPr>
        <w:keepNext/>
        <w:numPr>
          <w:ilvl w:val="0"/>
          <w:numId w:val="2"/>
        </w:numPr>
        <w:pBdr>
          <w:top w:val="nil"/>
          <w:left w:val="nil"/>
          <w:bottom w:val="nil"/>
          <w:right w:val="nil"/>
          <w:between w:val="nil"/>
        </w:pBdr>
        <w:tabs>
          <w:tab w:val="left" w:pos="142"/>
        </w:tabs>
        <w:spacing w:before="120" w:after="120"/>
        <w:jc w:val="left"/>
        <w:rPr>
          <w:rFonts w:ascii="Arial" w:eastAsia="Arial" w:hAnsi="Arial"/>
          <w:b/>
          <w:color w:val="000000"/>
          <w:sz w:val="24"/>
          <w:szCs w:val="24"/>
        </w:rPr>
      </w:pPr>
      <w:r>
        <w:rPr>
          <w:rFonts w:ascii="Arial" w:eastAsia="Arial" w:hAnsi="Arial"/>
          <w:b/>
          <w:color w:val="000000"/>
          <w:sz w:val="24"/>
          <w:szCs w:val="24"/>
        </w:rPr>
        <w:t>What happens if Management Information Reports are not provided?</w:t>
      </w:r>
    </w:p>
    <w:p w14:paraId="455B94D6" w14:textId="77777777" w:rsidR="000410CC" w:rsidRDefault="006F3F90" w:rsidP="0027146A">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6" w:name="_heading=h.3dy6vkm" w:colFirst="0" w:colLast="0"/>
      <w:bookmarkEnd w:id="6"/>
      <w:r>
        <w:rPr>
          <w:rFonts w:ascii="Arial" w:eastAsia="Arial" w:hAnsi="Arial"/>
          <w:color w:val="000000"/>
          <w:sz w:val="24"/>
          <w:szCs w:val="24"/>
        </w:rPr>
        <w:t xml:space="preserve">If two (2) MI Reports are not provided in any rolling six (6) month period then an </w:t>
      </w:r>
      <w:r>
        <w:rPr>
          <w:rFonts w:ascii="Arial" w:eastAsia="Arial" w:hAnsi="Arial"/>
          <w:b/>
          <w:color w:val="000000"/>
          <w:sz w:val="24"/>
          <w:szCs w:val="24"/>
        </w:rPr>
        <w:t>MI Default</w:t>
      </w:r>
      <w:r>
        <w:rPr>
          <w:rFonts w:ascii="Arial" w:eastAsia="Arial" w:hAnsi="Arial"/>
          <w:color w:val="000000"/>
          <w:sz w:val="24"/>
          <w:szCs w:val="24"/>
        </w:rPr>
        <w:t xml:space="preserve"> shall be deemed to have occurred and CCS shall be entitled to:</w:t>
      </w:r>
    </w:p>
    <w:p w14:paraId="455B94D7" w14:textId="77777777" w:rsidR="000410CC" w:rsidRDefault="006F3F90" w:rsidP="0027146A">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charge and the Supplier shall pay a </w:t>
      </w:r>
      <w:r>
        <w:rPr>
          <w:rFonts w:ascii="Arial" w:eastAsia="Arial" w:hAnsi="Arial"/>
          <w:b/>
          <w:color w:val="000000"/>
          <w:sz w:val="24"/>
          <w:szCs w:val="24"/>
        </w:rPr>
        <w:t>Default Management Charge</w:t>
      </w:r>
      <w:r>
        <w:rPr>
          <w:rFonts w:ascii="Arial" w:eastAsia="Arial" w:hAnsi="Arial"/>
          <w:color w:val="000000"/>
          <w:sz w:val="24"/>
          <w:szCs w:val="24"/>
        </w:rPr>
        <w:t xml:space="preserve"> in respect of the Months in which the MI Default occurred and subsequent Months in which they continue, calculated in accordance with Paragraph 8.2.1 and/or </w:t>
      </w:r>
    </w:p>
    <w:p w14:paraId="455B94D8" w14:textId="77777777" w:rsidR="000410CC" w:rsidRDefault="006F3F90" w:rsidP="0027146A">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suspend the Supplier from the agreement until such time that deficient MI reports(s) are rectified; and/or</w:t>
      </w:r>
    </w:p>
    <w:p w14:paraId="455B94D9" w14:textId="77777777" w:rsidR="000410CC" w:rsidRDefault="006F3F90" w:rsidP="0027146A">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terminate this Contract.  </w:t>
      </w:r>
    </w:p>
    <w:p w14:paraId="455B94DB" w14:textId="77777777" w:rsidR="000410CC" w:rsidRDefault="006F3F90" w:rsidP="0027146A">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The Default Management Charge shall be the higher of:</w:t>
      </w:r>
    </w:p>
    <w:p w14:paraId="455B94DC" w14:textId="77777777" w:rsidR="000410CC" w:rsidRDefault="006F3F90" w:rsidP="0027146A">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35861C90" w14:textId="77777777" w:rsidR="005B53DA" w:rsidRDefault="006F3F90" w:rsidP="005B53DA">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5B53DA">
        <w:rPr>
          <w:rFonts w:ascii="Arial" w:eastAsia="Arial" w:hAnsi="Arial"/>
          <w:color w:val="000000"/>
          <w:sz w:val="24"/>
          <w:szCs w:val="24"/>
        </w:rPr>
        <w:t>the sum of five hundred pounds (£500).</w:t>
      </w:r>
    </w:p>
    <w:p w14:paraId="455B94DF" w14:textId="6C3482AD" w:rsidR="000410CC" w:rsidRPr="005B53DA" w:rsidRDefault="006F3F90" w:rsidP="005B53DA">
      <w:pPr>
        <w:keepNext/>
        <w:widowControl w:val="0"/>
        <w:numPr>
          <w:ilvl w:val="1"/>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sidRPr="005B53DA">
        <w:rPr>
          <w:rFonts w:ascii="Arial" w:eastAsia="Arial" w:hAnsi="Arial"/>
          <w:color w:val="000000"/>
          <w:sz w:val="24"/>
          <w:szCs w:val="24"/>
        </w:rPr>
        <w:t>If the Supplier provides sufficient Management Information to rectify any MI Default(s) to the satisfaction of CCS and the Management Information demonstrates that:</w:t>
      </w:r>
    </w:p>
    <w:p w14:paraId="455B94E0" w14:textId="77777777" w:rsidR="000410CC" w:rsidRDefault="006F3F90" w:rsidP="005B53DA">
      <w:pPr>
        <w:widowControl w:val="0"/>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has overpaid the Management Charge as a </w:t>
      </w:r>
      <w:r>
        <w:rPr>
          <w:rFonts w:ascii="Arial" w:eastAsia="Arial" w:hAnsi="Arial"/>
          <w:color w:val="000000"/>
          <w:sz w:val="24"/>
          <w:szCs w:val="24"/>
        </w:rPr>
        <w:lastRenderedPageBreak/>
        <w:t>result of the application of the Default Management Charge then the Supplier shall be entitled to a refund of the overpayment, net of any Admin Fees where applicable; or</w:t>
      </w:r>
    </w:p>
    <w:p w14:paraId="455B94E1" w14:textId="77777777" w:rsidR="000410CC" w:rsidRDefault="006F3F90" w:rsidP="005B53DA">
      <w:pPr>
        <w:widowControl w:val="0"/>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has underpaid the Management Charge during the period when a Default Management Charge was applied, then CCS shall be entitled to immediate payment of the balance as a debt together with interest.</w:t>
      </w:r>
    </w:p>
    <w:p w14:paraId="6B3A71C0" w14:textId="77777777" w:rsidR="0027146A" w:rsidRDefault="0027146A" w:rsidP="0027146A">
      <w:pPr>
        <w:spacing w:before="120" w:after="120" w:line="276" w:lineRule="auto"/>
        <w:jc w:val="left"/>
      </w:pPr>
    </w:p>
    <w:p w14:paraId="455B94E3" w14:textId="4EF6C042" w:rsidR="000410CC" w:rsidRDefault="006F3F90" w:rsidP="0027146A">
      <w:pPr>
        <w:spacing w:before="120" w:after="120" w:line="276" w:lineRule="auto"/>
        <w:jc w:val="left"/>
        <w:rPr>
          <w:rFonts w:ascii="Arial" w:eastAsia="Arial" w:hAnsi="Arial"/>
          <w:b/>
          <w:sz w:val="36"/>
          <w:szCs w:val="36"/>
        </w:rPr>
      </w:pPr>
      <w:r>
        <w:rPr>
          <w:rFonts w:ascii="Arial" w:eastAsia="Arial" w:hAnsi="Arial"/>
          <w:b/>
          <w:sz w:val="36"/>
          <w:szCs w:val="36"/>
        </w:rPr>
        <w:t>Annex: MI Reporting Template</w:t>
      </w:r>
    </w:p>
    <w:p w14:paraId="455B94E5" w14:textId="77777777" w:rsidR="000410CC" w:rsidRDefault="006F3F90" w:rsidP="0027146A">
      <w:pPr>
        <w:spacing w:before="120" w:after="120"/>
        <w:jc w:val="left"/>
        <w:rPr>
          <w:rFonts w:ascii="Arial" w:eastAsia="Arial" w:hAnsi="Arial"/>
        </w:rPr>
      </w:pPr>
      <w:r>
        <w:rPr>
          <w:rFonts w:ascii="Arial" w:eastAsia="Arial" w:hAnsi="Arial"/>
        </w:rPr>
        <w:t xml:space="preserve">The MI Collection team in Data Insights create MI Templates. A minimum standard template is embedded below. </w:t>
      </w:r>
    </w:p>
    <w:p w14:paraId="455B94E6" w14:textId="77777777" w:rsidR="000410CC" w:rsidRDefault="006F3F90" w:rsidP="0027146A">
      <w:pPr>
        <w:spacing w:before="120" w:after="120"/>
        <w:jc w:val="left"/>
        <w:rPr>
          <w:rFonts w:ascii="Arial" w:eastAsia="Arial" w:hAnsi="Arial"/>
        </w:rPr>
      </w:pPr>
      <w:r>
        <w:rPr>
          <w:rFonts w:ascii="Arial" w:eastAsia="Arial" w:hAnsi="Arial"/>
        </w:rPr>
        <w:t xml:space="preserve">Contact: </w:t>
      </w:r>
    </w:p>
    <w:p w14:paraId="455B94EA" w14:textId="59B55268" w:rsidR="000410CC" w:rsidRPr="0027146A" w:rsidRDefault="009375BE" w:rsidP="0027146A">
      <w:pPr>
        <w:shd w:val="clear" w:color="auto" w:fill="FFFFFF"/>
        <w:spacing w:before="120" w:after="120"/>
        <w:rPr>
          <w:rFonts w:ascii="Arial" w:eastAsia="Arial" w:hAnsi="Arial"/>
          <w:color w:val="222222"/>
          <w:sz w:val="24"/>
          <w:szCs w:val="24"/>
        </w:rPr>
      </w:pPr>
      <w:hyperlink r:id="rId9">
        <w:r w:rsidR="006F3F90">
          <w:rPr>
            <w:rFonts w:ascii="Arial" w:eastAsia="Arial" w:hAnsi="Arial"/>
            <w:color w:val="1155CC"/>
            <w:sz w:val="24"/>
            <w:szCs w:val="24"/>
            <w:u w:val="single"/>
          </w:rPr>
          <w:t>https://www.reportmi.crowncommercial.gov.uk/</w:t>
        </w:r>
      </w:hyperlink>
    </w:p>
    <w:bookmarkStart w:id="8" w:name="_GoBack"/>
    <w:bookmarkEnd w:id="8"/>
    <w:p w14:paraId="455B94EF" w14:textId="41D3B2EA" w:rsidR="000410CC" w:rsidRDefault="009375BE" w:rsidP="0027146A">
      <w:pPr>
        <w:spacing w:before="120" w:after="120"/>
      </w:pPr>
      <w:r>
        <w:object w:dxaOrig="1504" w:dyaOrig="982" w14:anchorId="71838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48.85pt" o:ole="">
            <v:imagedata r:id="rId10" o:title=""/>
          </v:shape>
          <o:OLEObject Type="Embed" ProgID="Excel.Sheet.12" ShapeID="_x0000_i1026" DrawAspect="Icon" ObjectID="_1709372191" r:id="rId11"/>
        </w:object>
      </w:r>
    </w:p>
    <w:p w14:paraId="455B94F0" w14:textId="77777777" w:rsidR="000410CC" w:rsidRDefault="000410CC" w:rsidP="0027146A">
      <w:pPr>
        <w:spacing w:before="120" w:after="120"/>
      </w:pPr>
    </w:p>
    <w:p w14:paraId="455B94F1" w14:textId="77777777" w:rsidR="000410CC" w:rsidRDefault="000410CC" w:rsidP="0027146A">
      <w:pPr>
        <w:spacing w:before="120" w:after="120"/>
      </w:pPr>
    </w:p>
    <w:p w14:paraId="455B94F2" w14:textId="77777777" w:rsidR="000410CC" w:rsidRDefault="000410CC" w:rsidP="0027146A">
      <w:pPr>
        <w:spacing w:before="120" w:after="120"/>
        <w:jc w:val="left"/>
        <w:rPr>
          <w:rFonts w:ascii="Arial" w:eastAsia="Arial" w:hAnsi="Arial"/>
        </w:rPr>
      </w:pPr>
    </w:p>
    <w:sectPr w:rsidR="000410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9502" w14:textId="77777777" w:rsidR="00523EF2" w:rsidRDefault="006F3F90">
      <w:pPr>
        <w:spacing w:after="0"/>
      </w:pPr>
      <w:r>
        <w:separator/>
      </w:r>
    </w:p>
  </w:endnote>
  <w:endnote w:type="continuationSeparator" w:id="0">
    <w:p w14:paraId="455B9504" w14:textId="77777777" w:rsidR="00523EF2" w:rsidRDefault="006F3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4F7" w14:textId="77777777" w:rsidR="000410CC" w:rsidRDefault="000410CC">
    <w:pPr>
      <w:pBdr>
        <w:top w:val="nil"/>
        <w:left w:val="nil"/>
        <w:bottom w:val="nil"/>
        <w:right w:val="nil"/>
        <w:between w:val="nil"/>
      </w:pBdr>
      <w:tabs>
        <w:tab w:val="center" w:pos="4513"/>
        <w:tab w:val="right" w:pos="9026"/>
      </w:tabs>
      <w:spacing w:after="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4F8" w14:textId="22BF74F6" w:rsidR="000410CC" w:rsidRDefault="006F3F90">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sidR="005B53DA">
      <w:rPr>
        <w:rFonts w:ascii="Arial" w:eastAsia="Arial" w:hAnsi="Arial"/>
        <w:sz w:val="20"/>
        <w:szCs w:val="20"/>
      </w:rPr>
      <w:t>6244</w:t>
    </w:r>
    <w:r>
      <w:rPr>
        <w:rFonts w:ascii="Arial" w:eastAsia="Arial" w:hAnsi="Arial"/>
        <w:sz w:val="20"/>
        <w:szCs w:val="20"/>
      </w:rPr>
      <w:tab/>
      <w:t xml:space="preserve">                                           </w:t>
    </w:r>
  </w:p>
  <w:p w14:paraId="455B94F9" w14:textId="5B49C470" w:rsidR="000410CC" w:rsidRDefault="006F3F90">
    <w:pPr>
      <w:pBdr>
        <w:top w:val="nil"/>
        <w:left w:val="nil"/>
        <w:bottom w:val="nil"/>
        <w:right w:val="nil"/>
        <w:between w:val="nil"/>
      </w:pBdr>
      <w:tabs>
        <w:tab w:val="center" w:pos="4513"/>
        <w:tab w:val="right" w:pos="9026"/>
      </w:tabs>
      <w:spacing w:after="0"/>
      <w:jc w:val="left"/>
      <w:rPr>
        <w:rFonts w:ascii="Arial" w:eastAsia="Arial" w:hAnsi="Arial"/>
        <w:color w:val="000000"/>
        <w:sz w:val="20"/>
        <w:szCs w:val="20"/>
      </w:rPr>
    </w:pPr>
    <w:r>
      <w:rPr>
        <w:rFonts w:ascii="Arial" w:eastAsia="Arial" w:hAnsi="Arial"/>
        <w:color w:val="000000"/>
        <w:sz w:val="20"/>
        <w:szCs w:val="20"/>
      </w:rPr>
      <w:t>Project Version: 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27146A">
      <w:rPr>
        <w:rFonts w:ascii="Arial" w:eastAsia="Arial" w:hAnsi="Arial"/>
        <w:noProof/>
        <w:color w:val="000000"/>
        <w:sz w:val="20"/>
        <w:szCs w:val="20"/>
      </w:rPr>
      <w:t>1</w:t>
    </w:r>
    <w:r>
      <w:rPr>
        <w:rFonts w:ascii="Arial" w:eastAsia="Arial" w:hAnsi="Arial"/>
        <w:color w:val="000000"/>
        <w:sz w:val="20"/>
        <w:szCs w:val="20"/>
      </w:rPr>
      <w:fldChar w:fldCharType="end"/>
    </w:r>
  </w:p>
  <w:p w14:paraId="455B94FA" w14:textId="77777777" w:rsidR="000410CC" w:rsidRDefault="006F3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sz w:val="20"/>
        <w:szCs w:val="20"/>
      </w:rPr>
    </w:pPr>
    <w:bookmarkStart w:id="9" w:name="_heading=h.4d34og8" w:colFirst="0" w:colLast="0"/>
    <w:bookmarkEnd w:id="9"/>
    <w:r>
      <w:rPr>
        <w:rFonts w:ascii="Arial" w:eastAsia="Arial" w:hAnsi="Arial"/>
        <w:sz w:val="20"/>
        <w:szCs w:val="20"/>
      </w:rPr>
      <w:t>Model Version: v3.6</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4FD" w14:textId="77777777" w:rsidR="000410CC" w:rsidRDefault="000410CC">
    <w:pPr>
      <w:pBdr>
        <w:top w:val="nil"/>
        <w:left w:val="nil"/>
        <w:bottom w:val="nil"/>
        <w:right w:val="nil"/>
        <w:between w:val="nil"/>
      </w:pBdr>
      <w:tabs>
        <w:tab w:val="center" w:pos="4513"/>
        <w:tab w:val="right" w:pos="9026"/>
      </w:tabs>
      <w:spacing w:after="0"/>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94FE" w14:textId="77777777" w:rsidR="00523EF2" w:rsidRDefault="006F3F90">
      <w:pPr>
        <w:spacing w:after="0"/>
      </w:pPr>
      <w:r>
        <w:separator/>
      </w:r>
    </w:p>
  </w:footnote>
  <w:footnote w:type="continuationSeparator" w:id="0">
    <w:p w14:paraId="455B9500" w14:textId="77777777" w:rsidR="00523EF2" w:rsidRDefault="006F3F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4F4" w14:textId="77777777" w:rsidR="000410CC" w:rsidRDefault="000410CC">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4F5" w14:textId="77777777" w:rsidR="000410CC" w:rsidRDefault="006F3F9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Framework Schedule 5 (Management Charges and Information)</w:t>
    </w:r>
  </w:p>
  <w:p w14:paraId="455B94F6" w14:textId="77777777" w:rsidR="000410CC" w:rsidRDefault="006F3F9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4FB" w14:textId="77777777" w:rsidR="000410CC" w:rsidRDefault="006F3F9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b/>
        <w:color w:val="BFBFBF"/>
        <w:sz w:val="20"/>
        <w:szCs w:val="20"/>
      </w:rPr>
      <w:t>Framework Schedule 5 (Management Charges and Information)</w:t>
    </w:r>
  </w:p>
  <w:p w14:paraId="455B94FC" w14:textId="77777777" w:rsidR="000410CC" w:rsidRDefault="006F3F9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Crown Copyright</w:t>
    </w:r>
    <w:r>
      <w:rPr>
        <w:rFonts w:ascii="Arial" w:eastAsia="Arial" w:hAnsi="Arial"/>
        <w:color w:val="BFBFBF"/>
        <w:sz w:val="14"/>
        <w:szCs w:val="14"/>
      </w:rPr>
      <w:t xml:space="preserve"> </w:t>
    </w:r>
    <w:r>
      <w:rPr>
        <w:rFonts w:ascii="Arial" w:eastAsia="Arial" w:hAnsi="Arial"/>
        <w:color w:val="BFBFBF"/>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652"/>
    <w:multiLevelType w:val="multilevel"/>
    <w:tmpl w:val="C12AEF4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5606341"/>
    <w:multiLevelType w:val="multilevel"/>
    <w:tmpl w:val="F2929558"/>
    <w:lvl w:ilvl="0">
      <w:start w:val="3"/>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EF12C03"/>
    <w:multiLevelType w:val="multilevel"/>
    <w:tmpl w:val="6B32E6B4"/>
    <w:lvl w:ilvl="0">
      <w:start w:val="7"/>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CC"/>
    <w:rsid w:val="000410CC"/>
    <w:rsid w:val="00191A00"/>
    <w:rsid w:val="0027146A"/>
    <w:rsid w:val="00364E9F"/>
    <w:rsid w:val="004B1E86"/>
    <w:rsid w:val="00523EF2"/>
    <w:rsid w:val="0053613B"/>
    <w:rsid w:val="005B53DA"/>
    <w:rsid w:val="006F3F90"/>
    <w:rsid w:val="009375BE"/>
    <w:rsid w:val="00F1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B949E"/>
  <w15:docId w15:val="{7A1B3298-5DED-42F2-A28F-F65813C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644"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A551F7"/>
    <w:pPr>
      <w:ind w:left="360" w:hanging="360"/>
      <w:outlineLvl w:val="9"/>
    </w:pPr>
    <w:rPr>
      <w:caps w:val="0"/>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786"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1SCHEDULEHeadingChar">
    <w:name w:val="GPS L1 SCHEDULE Heading Char"/>
    <w:link w:val="GPSL1SCHEDULEHeading"/>
    <w:locked/>
    <w:rsid w:val="00A551F7"/>
    <w:rPr>
      <w:rFonts w:ascii="Calibri" w:eastAsia="STZhongsong" w:hAnsi="Calibri" w:cs="Arial"/>
      <w:b/>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L2IndentChar">
    <w:name w:val="GPS L2 Indent Char"/>
    <w:link w:val="GPSL2Indent"/>
    <w:rPr>
      <w:rFonts w:ascii="Calibri" w:eastAsia="Times New Roman" w:hAnsi="Calibri" w:cs="Arial"/>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character" w:customStyle="1" w:styleId="GPSL3IndentChar">
    <w:name w:val="GPS L3 Indent Char"/>
    <w:link w:val="GPSL3Indent"/>
    <w:locked/>
    <w:rPr>
      <w:rFonts w:ascii="Calibri" w:eastAsia="Times New Roman" w:hAnsi="Calibri" w:cs="Arial"/>
      <w:lang w:val="en-US" w:eastAsia="zh-CN"/>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character" w:styleId="Hyperlink">
    <w:name w:val="Hyperlink"/>
    <w:basedOn w:val="DefaultParagraphFont"/>
    <w:uiPriority w:val="99"/>
    <w:unhideWhenUsed/>
    <w:rsid w:val="00261988"/>
    <w:rPr>
      <w:color w:val="0000FF" w:themeColor="hyperlink"/>
      <w:u w:val="single"/>
    </w:rPr>
  </w:style>
  <w:style w:type="paragraph" w:customStyle="1" w:styleId="m4005008707492704147m2318552415162592440m-4617050273339914792gmail-gpsl1scheduleheading">
    <w:name w:val="m_4005008707492704147m_2318552415162592440m_-4617050273339914792gmail-gpsl1scheduleheading"/>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customStyle="1" w:styleId="m4005008707492704147m2318552415162592440m-4617050273339914792gmail-gpsl2numbered">
    <w:name w:val="m_4005008707492704147m_2318552415162592440m_-4617050273339914792gmail-gpsl2numbered"/>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customStyle="1" w:styleId="apple-converted-space">
    <w:name w:val="apple-converted-space"/>
    <w:basedOn w:val="DefaultParagraphFont"/>
    <w:rsid w:val="00EA0F28"/>
  </w:style>
  <w:style w:type="paragraph" w:customStyle="1" w:styleId="m4005008707492704147m2318552415162592440m-4617050273339914792gmail-gpsl3numberedclause">
    <w:name w:val="m_4005008707492704147m_2318552415162592440m_-4617050273339914792gmail-gpsl3numberedclause"/>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portmi.crowncommercia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portmi.crowncommerci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EIRvBZ7ujviSPgim52JqTUL4A==">AMUW2mUDxw4p9RRDbbuTpPd47sERIOylc8O25/2yJ1dBECLUIpyEy13o/XkAzAhOmI9P/9OtiqiXUg7w+5RYIuCzcrc281v2qcFMQi+JrTutzd/6HX2zMHV35NB7Bp35cJ5Wo4rSwbnsuOEo4f3tTqGQZL0ztJoUVfdajhBkGQWLuMNQgda8WA97rezk9CBx41mEm+LDPpQuqZRy65x4TcqitB2uA/64z7wHwISh+x1jrPKjNcGrIYc=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Wotman</cp:lastModifiedBy>
  <cp:revision>9</cp:revision>
  <dcterms:created xsi:type="dcterms:W3CDTF">2020-02-27T11:43:00Z</dcterms:created>
  <dcterms:modified xsi:type="dcterms:W3CDTF">2022-03-21T12:50:00Z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