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mallCaps w:val="1"/>
        </w:rPr>
        <w:sectPr>
          <w:headerReference r:id="rId7" w:type="default"/>
          <w:headerReference r:id="rId8" w:type="first"/>
          <w:footerReference r:id="rId9" w:type="default"/>
          <w:footerReference r:id="rId10" w:type="first"/>
          <w:pgSz w:h="16838" w:w="11906" w:orient="portrait"/>
          <w:pgMar w:bottom="1440" w:top="1440" w:left="1440" w:right="1440" w:header="720" w:footer="720"/>
          <w:pgNumType w:start="1"/>
        </w:sectPr>
      </w:pPr>
      <w:r w:rsidDel="00000000" w:rsidR="00000000" w:rsidRPr="00000000">
        <w:rPr>
          <w:b w:val="1"/>
          <w:bCs w:val="1"/>
          <w:u w:val="single"/>
        </w:rPr>
        <mc:AlternateContent>
          <mc:Choice Requires="wpg">
            <w:drawing>
              <wp:anchor allowOverlap="1" behindDoc="0" distB="0" distT="0" distL="114300" distR="114300" hidden="0" layoutInCell="1" locked="0" relativeHeight="0" simplePos="0">
                <wp:simplePos x="0" y="0"/>
                <wp:positionH relativeFrom="page">
                  <wp:posOffset>885825</wp:posOffset>
                </wp:positionH>
                <wp:positionV relativeFrom="margin">
                  <wp:posOffset>333375</wp:posOffset>
                </wp:positionV>
                <wp:extent cx="6286500" cy="8320405"/>
                <wp:effectExtent b="0" l="0" r="0" t="0"/>
                <wp:wrapNone/>
                <wp:docPr id="7" name=""/>
                <a:graphic>
                  <a:graphicData uri="http://schemas.microsoft.com/office/word/2010/wordprocessingGroup">
                    <wpg:wgp>
                      <wpg:cNvGrpSpPr/>
                      <wpg:grpSpPr>
                        <a:xfrm>
                          <a:off x="2202750" y="0"/>
                          <a:ext cx="6286500" cy="8320405"/>
                          <a:chOff x="2202750" y="0"/>
                          <a:chExt cx="6286525" cy="7560000"/>
                        </a:xfrm>
                      </wpg:grpSpPr>
                      <wpg:grpSp>
                        <wpg:cNvGrpSpPr/>
                        <wpg:grpSpPr>
                          <a:xfrm>
                            <a:off x="2202750" y="0"/>
                            <a:ext cx="6286500" cy="7560000"/>
                            <a:chOff x="2202750" y="0"/>
                            <a:chExt cx="6286500" cy="7560000"/>
                          </a:xfrm>
                        </wpg:grpSpPr>
                        <wps:wsp>
                          <wps:cNvSpPr/>
                          <wps:cNvPr id="3" name="Shape 3"/>
                          <wps:spPr>
                            <a:xfrm>
                              <a:off x="2202750" y="0"/>
                              <a:ext cx="62865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0"/>
                              <a:ext cx="6286500" cy="7560000"/>
                              <a:chOff x="-133357" y="-2276513"/>
                              <a:chExt cx="6286835" cy="8320544"/>
                            </a:xfrm>
                          </wpg:grpSpPr>
                          <wps:wsp>
                            <wps:cNvSpPr/>
                            <wps:cNvPr id="5" name="Shape 5"/>
                            <wps:spPr>
                              <a:xfrm>
                                <a:off x="-133357" y="-2276513"/>
                                <a:ext cx="6286825" cy="8320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980383" y="5629376"/>
                                <a:ext cx="3173095" cy="41465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right"/>
                                    <w:textDirection w:val="btLr"/>
                                  </w:pPr>
                                </w:p>
                              </w:txbxContent>
                            </wps:txbx>
                            <wps:bodyPr anchorCtr="0" anchor="t" bIns="45700" lIns="91425" spcFirstLastPara="1" rIns="91425" wrap="square" tIns="45700">
                              <a:noAutofit/>
                            </wps:bodyPr>
                          </wps:wsp>
                          <wps:wsp>
                            <wps:cNvSpPr/>
                            <wps:cNvPr id="7" name="Shape 7"/>
                            <wps:spPr>
                              <a:xfrm>
                                <a:off x="-133357" y="-2276513"/>
                                <a:ext cx="5485128" cy="4615177"/>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72"/>
                                      <w:vertAlign w:val="baseline"/>
                                    </w:rPr>
                                    <w:t xml:space="preserve">Framework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72"/>
                                      <w:vertAlign w:val="baseline"/>
                                    </w:rPr>
                                    <w:t xml:space="preserve">Award Form</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b"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885825</wp:posOffset>
                </wp:positionH>
                <wp:positionV relativeFrom="margin">
                  <wp:posOffset>333375</wp:posOffset>
                </wp:positionV>
                <wp:extent cx="6286500" cy="8320405"/>
                <wp:effectExtent b="0" l="0" r="0" t="0"/>
                <wp:wrapNone/>
                <wp:docPr id="7"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286500" cy="832040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96523</wp:posOffset>
            </wp:positionH>
            <wp:positionV relativeFrom="paragraph">
              <wp:posOffset>1698625</wp:posOffset>
            </wp:positionV>
            <wp:extent cx="1647190" cy="1371600"/>
            <wp:effectExtent b="0" l="0" r="0" t="0"/>
            <wp:wrapNone/>
            <wp:docPr descr="Crown Commercial Service" id="8" name="image1.png"/>
            <a:graphic>
              <a:graphicData uri="http://schemas.openxmlformats.org/drawingml/2006/picture">
                <pic:pic>
                  <pic:nvPicPr>
                    <pic:cNvPr descr="Crown Commercial Service" id="0" name="image1.png"/>
                    <pic:cNvPicPr preferRelativeResize="0"/>
                  </pic:nvPicPr>
                  <pic:blipFill>
                    <a:blip r:embed="rId12"/>
                    <a:srcRect b="0" l="0" r="0" t="0"/>
                    <a:stretch>
                      <a:fillRect/>
                    </a:stretch>
                  </pic:blipFill>
                  <pic:spPr>
                    <a:xfrm>
                      <a:off x="0" y="0"/>
                      <a:ext cx="1647190" cy="13716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Framework Award Form creates the Framework Contract RM1043.9 Digital Outcomes and Specialists 7. It summarises the main features of the procurement and includes CCS and the Supplier’s contact details.</w:t>
      </w:r>
    </w:p>
    <w:tbl>
      <w:tblPr>
        <w:tblStyle w:val="Table1"/>
        <w:tblW w:w="9640.0" w:type="dxa"/>
        <w:jc w:val="left"/>
        <w:tblInd w:w="-294.0" w:type="dxa"/>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710"/>
        <w:gridCol w:w="2693"/>
        <w:gridCol w:w="6237"/>
        <w:tblGridChange w:id="0">
          <w:tblGrid>
            <w:gridCol w:w="710"/>
            <w:gridCol w:w="2693"/>
            <w:gridCol w:w="6237"/>
          </w:tblGrid>
        </w:tblGridChange>
      </w:tblGrid>
      <w:tr>
        <w:trPr>
          <w:cantSplit w:val="0"/>
          <w:trHeight w:val="1072" w:hRule="atLeast"/>
          <w:tblHeader w:val="0"/>
        </w:trPr>
        <w:tc>
          <w:tcPr/>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b w:val="1"/>
                <w:bCs w:val="1"/>
                <w:color w:val="000000"/>
                <w:rtl w:val="0"/>
              </w:rPr>
              <w:t xml:space="preserve">CCS </w:t>
            </w:r>
          </w:p>
        </w:tc>
        <w:tc>
          <w:tcPr/>
          <w:p w:rsidR="00000000" w:rsidDel="00000000" w:rsidP="00000000" w:rsidRDefault="00000000" w:rsidRPr="00000000" w14:paraId="00000006">
            <w:pPr>
              <w:spacing w:after="120" w:before="120" w:line="240" w:lineRule="auto"/>
              <w:rPr>
                <w:color w:val="000000"/>
              </w:rPr>
            </w:pPr>
            <w:r w:rsidDel="00000000" w:rsidR="00000000" w:rsidRPr="00000000">
              <w:rPr>
                <w:color w:val="000000"/>
                <w:rtl w:val="0"/>
              </w:rPr>
              <w:t xml:space="preserve">The Minister for the Cabinet Office represented by its executive agency the Crown Commercial Service (CCS). </w:t>
            </w:r>
          </w:p>
          <w:p w:rsidR="00000000" w:rsidDel="00000000" w:rsidP="00000000" w:rsidRDefault="00000000" w:rsidRPr="00000000" w14:paraId="00000007">
            <w:pPr>
              <w:spacing w:after="120" w:before="120" w:line="240" w:lineRule="auto"/>
              <w:rPr>
                <w:color w:val="000000"/>
              </w:rPr>
            </w:pPr>
            <w:r w:rsidDel="00000000" w:rsidR="00000000" w:rsidRPr="00000000">
              <w:rPr>
                <w:color w:val="000000"/>
                <w:rtl w:val="0"/>
              </w:rPr>
              <w:t xml:space="preserve">Its offices are on: 9th Floor, The Capital, Old Hall Street, Liverpool L3 9PP.</w:t>
            </w:r>
          </w:p>
        </w:tc>
      </w:tr>
      <w:tr>
        <w:trPr>
          <w:cantSplit w:val="0"/>
          <w:trHeight w:val="976" w:hRule="atLeast"/>
          <w:tblHeader w:val="0"/>
        </w:trPr>
        <w:tc>
          <w:tcPr/>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b w:val="1"/>
                <w:bCs w:val="1"/>
                <w:color w:val="000000"/>
                <w:rtl w:val="0"/>
              </w:rPr>
              <w:t xml:space="preserve">Supplier</w:t>
            </w:r>
          </w:p>
        </w:tc>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bl>
            <w:tblPr>
              <w:tblStyle w:val="Table2"/>
              <w:tblW w:w="56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64"/>
              <w:gridCol w:w="4206"/>
              <w:tblGridChange w:id="0">
                <w:tblGrid>
                  <w:gridCol w:w="1464"/>
                  <w:gridCol w:w="4206"/>
                </w:tblGrid>
              </w:tblGridChange>
            </w:tblGrid>
            <w:tr>
              <w:trPr>
                <w:cantSplit w:val="0"/>
                <w:tblHeader w:val="0"/>
              </w:trPr>
              <w:tc>
                <w:tcPr>
                  <w:shd w:fill="auto" w:val="clear"/>
                </w:tcPr>
                <w:p w:rsidR="00000000" w:rsidDel="00000000" w:rsidP="00000000" w:rsidRDefault="00000000" w:rsidRPr="00000000" w14:paraId="0000000B">
                  <w:pPr>
                    <w:spacing w:after="120" w:before="120" w:line="240" w:lineRule="auto"/>
                    <w:ind w:left="-75" w:firstLine="0"/>
                    <w:rPr>
                      <w:color w:val="000000"/>
                    </w:rPr>
                  </w:pPr>
                  <w:r w:rsidDel="00000000" w:rsidR="00000000" w:rsidRPr="00000000">
                    <w:rPr>
                      <w:color w:val="000000"/>
                      <w:rtl w:val="0"/>
                    </w:rPr>
                    <w:t xml:space="preserve">Name: </w:t>
                  </w:r>
                </w:p>
              </w:tc>
              <w:tc>
                <w:tcPr/>
                <w:p w:rsidR="00000000" w:rsidDel="00000000" w:rsidP="00000000" w:rsidRDefault="00000000" w:rsidRPr="00000000" w14:paraId="0000000C">
                  <w:pPr>
                    <w:spacing w:after="120" w:before="120" w:line="240" w:lineRule="auto"/>
                    <w:ind w:left="-75" w:firstLine="0"/>
                    <w:rPr>
                      <w:color w:val="000000"/>
                      <w:highlight w:val="yellow"/>
                    </w:rPr>
                  </w:pPr>
                  <w:r w:rsidDel="00000000" w:rsidR="00000000" w:rsidRPr="00000000">
                    <w:rPr>
                      <w:b w:val="1"/>
                      <w:bCs w:val="1"/>
                      <w:color w:val="000000"/>
                      <w:highlight w:val="yellow"/>
                      <w:rtl w:val="0"/>
                    </w:rPr>
                    <w:t xml:space="preserve">[Insert </w:t>
                  </w:r>
                  <w:r w:rsidDel="00000000" w:rsidR="00000000" w:rsidRPr="00000000">
                    <w:rPr>
                      <w:color w:val="000000"/>
                      <w:highlight w:val="yellow"/>
                      <w:rtl w:val="0"/>
                    </w:rPr>
                    <w:t xml:space="preserve">name (registered name if registered)]</w:t>
                  </w:r>
                </w:p>
              </w:tc>
            </w:tr>
            <w:tr>
              <w:trPr>
                <w:cantSplit w:val="0"/>
                <w:tblHeader w:val="0"/>
              </w:trPr>
              <w:tc>
                <w:tcPr>
                  <w:shd w:fill="auto" w:val="clear"/>
                </w:tcPr>
                <w:p w:rsidR="00000000" w:rsidDel="00000000" w:rsidP="00000000" w:rsidRDefault="00000000" w:rsidRPr="00000000" w14:paraId="0000000D">
                  <w:pPr>
                    <w:spacing w:after="120" w:before="120" w:line="240" w:lineRule="auto"/>
                    <w:ind w:left="-75" w:firstLine="0"/>
                    <w:rPr>
                      <w:color w:val="000000"/>
                    </w:rPr>
                  </w:pPr>
                  <w:r w:rsidDel="00000000" w:rsidR="00000000" w:rsidRPr="00000000">
                    <w:rPr>
                      <w:color w:val="000000"/>
                      <w:rtl w:val="0"/>
                    </w:rPr>
                    <w:t xml:space="preserve">Address: </w:t>
                  </w:r>
                </w:p>
              </w:tc>
              <w:tc>
                <w:tcPr/>
                <w:p w:rsidR="00000000" w:rsidDel="00000000" w:rsidP="00000000" w:rsidRDefault="00000000" w:rsidRPr="00000000" w14:paraId="0000000E">
                  <w:pPr>
                    <w:spacing w:after="120" w:before="120" w:line="240" w:lineRule="auto"/>
                    <w:ind w:left="-75" w:firstLine="0"/>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 </w:t>
                  </w:r>
                  <w:r w:rsidDel="00000000" w:rsidR="00000000" w:rsidRPr="00000000">
                    <w:rPr>
                      <w:color w:val="000000"/>
                      <w:highlight w:val="yellow"/>
                      <w:rtl w:val="0"/>
                    </w:rPr>
                    <w:t xml:space="preserve">address registered address if registered]</w:t>
                  </w:r>
                </w:p>
              </w:tc>
            </w:tr>
            <w:tr>
              <w:trPr>
                <w:cantSplit w:val="0"/>
                <w:tblHeader w:val="0"/>
              </w:trPr>
              <w:tc>
                <w:tcPr>
                  <w:shd w:fill="auto" w:val="clear"/>
                </w:tcPr>
                <w:p w:rsidR="00000000" w:rsidDel="00000000" w:rsidP="00000000" w:rsidRDefault="00000000" w:rsidRPr="00000000" w14:paraId="0000000F">
                  <w:pPr>
                    <w:spacing w:after="120" w:before="120" w:line="240" w:lineRule="auto"/>
                    <w:ind w:left="-75" w:firstLine="0"/>
                    <w:rPr>
                      <w:color w:val="000000"/>
                    </w:rPr>
                  </w:pPr>
                  <w:r w:rsidDel="00000000" w:rsidR="00000000" w:rsidRPr="00000000">
                    <w:rPr>
                      <w:color w:val="000000"/>
                      <w:rtl w:val="0"/>
                    </w:rPr>
                    <w:t xml:space="preserve">Registry:</w:t>
                  </w:r>
                </w:p>
                <w:p w:rsidR="00000000" w:rsidDel="00000000" w:rsidP="00000000" w:rsidRDefault="00000000" w:rsidRPr="00000000" w14:paraId="00000010">
                  <w:pPr>
                    <w:spacing w:after="120" w:before="120" w:line="240" w:lineRule="auto"/>
                    <w:ind w:left="-75" w:firstLine="0"/>
                    <w:rPr>
                      <w:color w:val="000000"/>
                    </w:rPr>
                  </w:pPr>
                  <w:r w:rsidDel="00000000" w:rsidR="00000000" w:rsidRPr="00000000">
                    <w:rPr>
                      <w:rtl w:val="0"/>
                    </w:rPr>
                  </w:r>
                </w:p>
              </w:tc>
              <w:tc>
                <w:tcPr/>
                <w:p w:rsidR="00000000" w:rsidDel="00000000" w:rsidP="00000000" w:rsidRDefault="00000000" w:rsidRPr="00000000" w14:paraId="00000011">
                  <w:pPr>
                    <w:spacing w:after="120" w:before="120" w:line="240" w:lineRule="auto"/>
                    <w:ind w:left="-75" w:firstLine="0"/>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name of register, for example, “Companies House”.]</w:t>
                  </w:r>
                </w:p>
              </w:tc>
            </w:tr>
            <w:tr>
              <w:trPr>
                <w:cantSplit w:val="0"/>
                <w:tblHeader w:val="0"/>
              </w:trPr>
              <w:tc>
                <w:tcPr>
                  <w:shd w:fill="auto" w:val="clear"/>
                </w:tcPr>
                <w:p w:rsidR="00000000" w:rsidDel="00000000" w:rsidP="00000000" w:rsidRDefault="00000000" w:rsidRPr="00000000" w14:paraId="00000012">
                  <w:pPr>
                    <w:spacing w:after="120" w:before="120" w:line="240" w:lineRule="auto"/>
                    <w:ind w:left="-75" w:firstLine="0"/>
                    <w:rPr>
                      <w:color w:val="000000"/>
                    </w:rPr>
                  </w:pPr>
                  <w:r w:rsidDel="00000000" w:rsidR="00000000" w:rsidRPr="00000000">
                    <w:rPr>
                      <w:color w:val="000000"/>
                      <w:rtl w:val="0"/>
                    </w:rPr>
                    <w:t xml:space="preserve">Registration number:    </w:t>
                  </w:r>
                </w:p>
              </w:tc>
              <w:tc>
                <w:tcPr/>
                <w:p w:rsidR="00000000" w:rsidDel="00000000" w:rsidP="00000000" w:rsidRDefault="00000000" w:rsidRPr="00000000" w14:paraId="00000013">
                  <w:pPr>
                    <w:spacing w:after="120" w:before="120" w:line="240" w:lineRule="auto"/>
                    <w:ind w:left="-75" w:firstLine="0"/>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registration number]</w:t>
                  </w:r>
                </w:p>
              </w:tc>
            </w:tr>
          </w:tbl>
          <w:p w:rsidR="00000000" w:rsidDel="00000000" w:rsidP="00000000" w:rsidRDefault="00000000" w:rsidRPr="00000000" w14:paraId="00000014">
            <w:pPr>
              <w:spacing w:after="120" w:before="120" w:line="240" w:lineRule="auto"/>
              <w:rPr>
                <w:color w:val="000000"/>
              </w:rPr>
            </w:pPr>
            <w:r w:rsidDel="00000000" w:rsidR="00000000" w:rsidRPr="00000000">
              <w:rPr>
                <w:rtl w:val="0"/>
              </w:rPr>
            </w:r>
          </w:p>
        </w:tc>
      </w:tr>
      <w:tr>
        <w:trPr>
          <w:cantSplit w:val="0"/>
          <w:trHeight w:val="1446" w:hRule="atLeast"/>
          <w:tblHeader w:val="0"/>
        </w:trPr>
        <w:tc>
          <w:tcPr/>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240" w:lineRule="auto"/>
              <w:ind w:left="34" w:firstLine="3.999999999999999"/>
              <w:rPr>
                <w:b w:val="1"/>
                <w:bCs w:val="1"/>
                <w:color w:val="000000"/>
              </w:rPr>
            </w:pPr>
            <w:r w:rsidDel="00000000" w:rsidR="00000000" w:rsidRPr="00000000">
              <w:rPr>
                <w:b w:val="1"/>
                <w:bCs w:val="1"/>
                <w:color w:val="000000"/>
                <w:rtl w:val="0"/>
              </w:rPr>
              <w:t xml:space="preserve">Framework Details</w:t>
            </w:r>
          </w:p>
        </w:tc>
        <w:tc>
          <w:tcPr/>
          <w:p w:rsidR="00000000" w:rsidDel="00000000" w:rsidP="00000000" w:rsidRDefault="00000000" w:rsidRPr="00000000" w14:paraId="00000017">
            <w:pPr>
              <w:spacing w:after="120" w:before="120" w:line="240" w:lineRule="auto"/>
              <w:rPr>
                <w:color w:val="222222"/>
              </w:rPr>
            </w:pPr>
            <w:r w:rsidDel="00000000" w:rsidR="00000000" w:rsidRPr="00000000">
              <w:rPr>
                <w:color w:val="000000"/>
                <w:highlight w:val="white"/>
                <w:rtl w:val="0"/>
              </w:rPr>
              <w:t xml:space="preserve">This Framework Contract has been entered into between CCS and the Supplier in respect of the Framework. The Framework was advertised in a Tender Notice published on the central digital platform with reference [</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Tender Notice Reference</w:t>
            </w:r>
            <w:r w:rsidDel="00000000" w:rsidR="00000000" w:rsidRPr="00000000">
              <w:rPr>
                <w:color w:val="000000"/>
                <w:highlight w:val="white"/>
                <w:rtl w:val="0"/>
              </w:rPr>
              <w:t xml:space="preserve">]. </w:t>
            </w:r>
            <w:r w:rsidDel="00000000" w:rsidR="00000000" w:rsidRPr="00000000">
              <w:rPr>
                <w:rtl w:val="0"/>
              </w:rPr>
            </w:r>
          </w:p>
          <w:p w:rsidR="00000000" w:rsidDel="00000000" w:rsidP="00000000" w:rsidRDefault="00000000" w:rsidRPr="00000000" w14:paraId="00000018">
            <w:pPr>
              <w:spacing w:after="120" w:before="120" w:line="240" w:lineRule="auto"/>
              <w:rPr>
                <w:color w:val="222222"/>
              </w:rPr>
            </w:pPr>
            <w:r w:rsidDel="00000000" w:rsidR="00000000" w:rsidRPr="00000000">
              <w:rPr>
                <w:color w:val="000000"/>
                <w:highlight w:val="white"/>
                <w:rtl w:val="0"/>
              </w:rPr>
              <w:t xml:space="preserve">This Framework is a framework within a scheme of an “Open Framework” within the meaning of section 49 of the Procurement Act 2023.</w:t>
            </w:r>
            <w:r w:rsidDel="00000000" w:rsidR="00000000" w:rsidRPr="00000000">
              <w:rPr>
                <w:rtl w:val="0"/>
              </w:rPr>
            </w:r>
          </w:p>
          <w:p w:rsidR="00000000" w:rsidDel="00000000" w:rsidP="00000000" w:rsidRDefault="00000000" w:rsidRPr="00000000" w14:paraId="00000019">
            <w:pPr>
              <w:spacing w:after="120" w:before="120" w:line="240" w:lineRule="auto"/>
              <w:rPr>
                <w:color w:val="000000"/>
                <w:highlight w:val="white"/>
              </w:rPr>
            </w:pPr>
            <w:r w:rsidDel="00000000" w:rsidR="00000000" w:rsidRPr="00000000">
              <w:rPr>
                <w:color w:val="000000"/>
                <w:highlight w:val="white"/>
                <w:rtl w:val="0"/>
              </w:rPr>
              <w:t xml:space="preserve">The unique identifier (OCID) for this Framework is ocds-h6vhtk-04fb0d. </w:t>
            </w:r>
          </w:p>
        </w:tc>
      </w:tr>
      <w:tr>
        <w:trPr>
          <w:cantSplit w:val="0"/>
          <w:trHeight w:val="1446" w:hRule="atLeast"/>
          <w:tblHeader w:val="0"/>
        </w:trPr>
        <w:tc>
          <w:tcPr/>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ind w:left="34" w:firstLine="3.999999999999999"/>
              <w:rPr>
                <w:b w:val="1"/>
                <w:bCs w:val="1"/>
                <w:color w:val="000000"/>
              </w:rPr>
            </w:pPr>
            <w:r w:rsidDel="00000000" w:rsidR="00000000" w:rsidRPr="00000000">
              <w:rPr>
                <w:b w:val="1"/>
                <w:bCs w:val="1"/>
                <w:color w:val="000000"/>
                <w:rtl w:val="0"/>
              </w:rPr>
              <w:t xml:space="preserve">Framework Contract</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40" w:lineRule="auto"/>
              <w:rPr>
                <w:color w:val="000000"/>
              </w:rPr>
            </w:pPr>
            <w:bookmarkStart w:colFirst="0" w:colLast="0" w:name="_heading=h.gjdgxs" w:id="0"/>
            <w:bookmarkEnd w:id="0"/>
            <w:r w:rsidDel="00000000" w:rsidR="00000000" w:rsidRPr="00000000">
              <w:rPr>
                <w:color w:val="000000"/>
                <w:rtl w:val="0"/>
              </w:rPr>
              <w:t xml:space="preserve">This Framework Contract between CCS and the Supplier allows the Supplier to be considered for Call-Off Contracts to supply the Deliverables [</w:t>
            </w:r>
            <w:r w:rsidDel="00000000" w:rsidR="00000000" w:rsidRPr="00000000">
              <w:rPr>
                <w:color w:val="000000"/>
                <w:highlight w:val="yellow"/>
                <w:rtl w:val="0"/>
              </w:rPr>
              <w:t xml:space="preserve">in Lot(s) [x, y]</w:t>
            </w:r>
            <w:r w:rsidDel="00000000" w:rsidR="00000000" w:rsidRPr="00000000">
              <w:rPr>
                <w:color w:val="000000"/>
                <w:rtl w:val="0"/>
              </w:rPr>
              <w:t xml:space="preserve">. The Supplier cannot deliver in any other Lot under this Framework Contract. Any references made to other Lots in this Framework Contract do not apply.</w:t>
            </w:r>
          </w:p>
        </w:tc>
      </w:tr>
      <w:tr>
        <w:trPr>
          <w:cantSplit w:val="0"/>
          <w:trHeight w:val="327" w:hRule="atLeast"/>
          <w:tblHeader w:val="0"/>
        </w:trPr>
        <w:tc>
          <w:tcPr/>
          <w:p w:rsidR="00000000" w:rsidDel="00000000" w:rsidP="00000000" w:rsidRDefault="00000000" w:rsidRPr="00000000" w14:paraId="0000001D">
            <w:pPr>
              <w:keepNext w:val="1"/>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b w:val="1"/>
                <w:bCs w:val="1"/>
                <w:color w:val="000000"/>
                <w:rtl w:val="0"/>
              </w:rPr>
              <w:t xml:space="preserve">Deliverables </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240" w:lineRule="auto"/>
              <w:rPr>
                <w:color w:val="000000"/>
              </w:rPr>
            </w:pPr>
            <w:r w:rsidDel="00000000" w:rsidR="00000000" w:rsidRPr="00000000">
              <w:rPr>
                <w:color w:val="000000"/>
                <w:rtl w:val="0"/>
              </w:rPr>
              <w:t xml:space="preserve">See Framework Schedule 1 </w:t>
            </w:r>
            <w:r w:rsidDel="00000000" w:rsidR="00000000" w:rsidRPr="00000000">
              <w:rPr>
                <w:i w:val="1"/>
                <w:iCs w:val="1"/>
                <w:color w:val="000000"/>
                <w:rtl w:val="0"/>
              </w:rPr>
              <w:t xml:space="preserve">(Specification)</w:t>
            </w:r>
            <w:r w:rsidDel="00000000" w:rsidR="00000000" w:rsidRPr="00000000">
              <w:rPr>
                <w:color w:val="000000"/>
                <w:rtl w:val="0"/>
              </w:rPr>
              <w:t xml:space="preserve"> for further details.</w:t>
            </w:r>
          </w:p>
        </w:tc>
      </w:tr>
      <w:tr>
        <w:trPr>
          <w:cantSplit w:val="0"/>
          <w:trHeight w:val="463" w:hRule="atLeast"/>
          <w:tblHeader w:val="0"/>
        </w:trPr>
        <w:tc>
          <w:tcPr/>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Framework Start Date</w:t>
            </w:r>
          </w:p>
        </w:tc>
        <w:tc>
          <w:tcPr/>
          <w:p w:rsidR="00000000" w:rsidDel="00000000" w:rsidP="00000000" w:rsidRDefault="00000000" w:rsidRPr="00000000" w14:paraId="00000022">
            <w:pPr>
              <w:spacing w:after="120" w:before="120" w:line="240" w:lineRule="auto"/>
              <w:ind w:right="936"/>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Day Month Year]</w:t>
            </w:r>
          </w:p>
        </w:tc>
      </w:tr>
      <w:tr>
        <w:trPr>
          <w:cantSplit w:val="0"/>
          <w:trHeight w:val="60" w:hRule="atLeast"/>
          <w:tblHeader w:val="0"/>
        </w:trPr>
        <w:tc>
          <w:tcPr/>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Framework Expiry Date</w:t>
            </w:r>
          </w:p>
        </w:tc>
        <w:tc>
          <w:tcPr/>
          <w:p w:rsidR="00000000" w:rsidDel="00000000" w:rsidP="00000000" w:rsidRDefault="00000000" w:rsidRPr="00000000" w14:paraId="00000025">
            <w:pPr>
              <w:spacing w:after="120" w:before="120" w:line="240" w:lineRule="auto"/>
              <w:ind w:right="936"/>
              <w:rPr>
                <w:color w:val="000000"/>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Day Month Year]</w:t>
            </w: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Framework Optional Extension Period</w:t>
            </w:r>
          </w:p>
        </w:tc>
        <w:tc>
          <w:tcPr/>
          <w:p w:rsidR="00000000" w:rsidDel="00000000" w:rsidP="00000000" w:rsidRDefault="00000000" w:rsidRPr="00000000" w14:paraId="00000028">
            <w:pPr>
              <w:spacing w:after="120" w:before="120" w:line="240" w:lineRule="auto"/>
              <w:ind w:right="936"/>
              <w:rPr>
                <w:color w:val="000000"/>
              </w:rPr>
            </w:pPr>
            <w:r w:rsidDel="00000000" w:rsidR="00000000" w:rsidRPr="00000000">
              <w:rPr>
                <w:color w:val="000000"/>
                <w:rtl w:val="0"/>
              </w:rPr>
              <w:t xml:space="preserve">18 months</w:t>
            </w:r>
          </w:p>
        </w:tc>
      </w:tr>
      <w:tr>
        <w:trPr>
          <w:cantSplit w:val="0"/>
          <w:trHeight w:val="837" w:hRule="atLeast"/>
          <w:tblHeader w:val="0"/>
        </w:trPr>
        <w:tc>
          <w:tcPr/>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b w:val="1"/>
                <w:bCs w:val="1"/>
                <w:color w:val="000000"/>
                <w:rtl w:val="0"/>
              </w:rPr>
              <w:t xml:space="preserve">Order Procedure</w:t>
            </w:r>
          </w:p>
        </w:tc>
        <w:tc>
          <w:tcPr/>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120" w:before="120" w:line="240" w:lineRule="auto"/>
              <w:ind w:left="720" w:right="936" w:hanging="360"/>
              <w:rPr>
                <w:color w:val="000000"/>
              </w:rPr>
            </w:pPr>
            <w:r w:rsidDel="00000000" w:rsidR="00000000" w:rsidRPr="00000000">
              <w:rPr>
                <w:color w:val="000000"/>
                <w:rtl w:val="0"/>
              </w:rPr>
              <w:t xml:space="preserve">Single Stage Competitive Selection Process</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120" w:before="120" w:line="240" w:lineRule="auto"/>
              <w:ind w:left="720" w:right="936" w:hanging="360"/>
              <w:rPr>
                <w:color w:val="000000"/>
              </w:rPr>
            </w:pPr>
            <w:r w:rsidDel="00000000" w:rsidR="00000000" w:rsidRPr="00000000">
              <w:rPr>
                <w:color w:val="000000"/>
                <w:rtl w:val="0"/>
              </w:rPr>
              <w:t xml:space="preserve">Two Stage Competitive Selection Process</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120" w:before="120" w:line="240" w:lineRule="auto"/>
              <w:ind w:left="720" w:right="936" w:hanging="360"/>
              <w:rPr>
                <w:color w:val="000000"/>
              </w:rPr>
            </w:pPr>
            <w:r w:rsidDel="00000000" w:rsidR="00000000" w:rsidRPr="00000000">
              <w:rPr>
                <w:color w:val="000000"/>
                <w:rtl w:val="0"/>
              </w:rPr>
              <w:t xml:space="preserve">Multi Stage Competitive Selection Process</w:t>
            </w:r>
          </w:p>
          <w:p w:rsidR="00000000" w:rsidDel="00000000" w:rsidP="00000000" w:rsidRDefault="00000000" w:rsidRPr="00000000" w14:paraId="0000002E">
            <w:pPr>
              <w:spacing w:after="120" w:before="120" w:line="240" w:lineRule="auto"/>
              <w:ind w:right="936"/>
              <w:rPr>
                <w:color w:val="000000"/>
              </w:rPr>
            </w:pPr>
            <w:r w:rsidDel="00000000" w:rsidR="00000000" w:rsidRPr="00000000">
              <w:rPr>
                <w:color w:val="000000"/>
                <w:rtl w:val="0"/>
              </w:rPr>
              <w:t xml:space="preserve">See Framework Schedule 7 </w:t>
            </w:r>
            <w:r w:rsidDel="00000000" w:rsidR="00000000" w:rsidRPr="00000000">
              <w:rPr>
                <w:i w:val="1"/>
                <w:iCs w:val="1"/>
                <w:color w:val="000000"/>
                <w:rtl w:val="0"/>
              </w:rPr>
              <w:t xml:space="preserve">(Call-Off Award Procedure)</w:t>
            </w:r>
            <w:r w:rsidDel="00000000" w:rsidR="00000000" w:rsidRPr="00000000">
              <w:rPr>
                <w:color w:val="000000"/>
                <w:rtl w:val="0"/>
              </w:rPr>
              <w:t xml:space="preserve"> for definitions of the above term(s) and descriptions of the relevant processes.</w:t>
            </w:r>
          </w:p>
        </w:tc>
      </w:tr>
      <w:tr>
        <w:trPr>
          <w:cantSplit w:val="0"/>
          <w:trHeight w:val="231" w:hRule="atLeast"/>
          <w:tblHeader w:val="0"/>
        </w:trPr>
        <w:tc>
          <w:tcPr/>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Framework Incorporated Terms </w:t>
            </w:r>
          </w:p>
          <w:p w:rsidR="00000000" w:rsidDel="00000000" w:rsidP="00000000" w:rsidRDefault="00000000" w:rsidRPr="00000000" w14:paraId="00000031">
            <w:pPr>
              <w:spacing w:after="120" w:before="120" w:line="240" w:lineRule="auto"/>
              <w:rPr>
                <w:color w:val="000000"/>
              </w:rPr>
            </w:pPr>
            <w:r w:rsidDel="00000000" w:rsidR="00000000" w:rsidRPr="00000000">
              <w:rPr>
                <w:color w:val="000000"/>
                <w:rtl w:val="0"/>
              </w:rPr>
              <w:t xml:space="preserve">(together these documents form the </w:t>
            </w:r>
            <w:r w:rsidDel="00000000" w:rsidR="00000000" w:rsidRPr="00000000">
              <w:rPr>
                <w:b w:val="1"/>
                <w:bCs w:val="1"/>
                <w:color w:val="000000"/>
                <w:rtl w:val="0"/>
              </w:rPr>
              <w:t xml:space="preserve">"Framework Contract"</w:t>
            </w:r>
            <w:r w:rsidDel="00000000" w:rsidR="00000000" w:rsidRPr="00000000">
              <w:rPr>
                <w:color w:val="000000"/>
                <w:rtl w:val="0"/>
              </w:rPr>
              <w:t xml:space="preserve">)</w:t>
            </w:r>
          </w:p>
          <w:p w:rsidR="00000000" w:rsidDel="00000000" w:rsidP="00000000" w:rsidRDefault="00000000" w:rsidRPr="00000000" w14:paraId="00000032">
            <w:pPr>
              <w:spacing w:after="120" w:before="120" w:line="240" w:lineRule="auto"/>
              <w:rPr/>
            </w:pPr>
            <w:r w:rsidDel="00000000" w:rsidR="00000000" w:rsidRPr="00000000">
              <w:rPr>
                <w:rtl w:val="0"/>
              </w:rPr>
            </w:r>
          </w:p>
          <w:p w:rsidR="00000000" w:rsidDel="00000000" w:rsidP="00000000" w:rsidRDefault="00000000" w:rsidRPr="00000000" w14:paraId="00000033">
            <w:pPr>
              <w:spacing w:after="120" w:before="120" w:line="240" w:lineRule="auto"/>
              <w:rPr/>
            </w:pPr>
            <w:r w:rsidDel="00000000" w:rsidR="00000000" w:rsidRPr="00000000">
              <w:rPr>
                <w:rtl w:val="0"/>
              </w:rPr>
            </w:r>
          </w:p>
          <w:p w:rsidR="00000000" w:rsidDel="00000000" w:rsidP="00000000" w:rsidRDefault="00000000" w:rsidRPr="00000000" w14:paraId="00000034">
            <w:pPr>
              <w:spacing w:after="120" w:before="120" w:line="240" w:lineRule="auto"/>
              <w:rPr/>
            </w:pPr>
            <w:r w:rsidDel="00000000" w:rsidR="00000000" w:rsidRPr="00000000">
              <w:rPr>
                <w:rtl w:val="0"/>
              </w:rPr>
            </w:r>
          </w:p>
          <w:p w:rsidR="00000000" w:rsidDel="00000000" w:rsidP="00000000" w:rsidRDefault="00000000" w:rsidRPr="00000000" w14:paraId="00000035">
            <w:pPr>
              <w:spacing w:after="120" w:before="120" w:line="240" w:lineRule="auto"/>
              <w:rPr/>
            </w:pPr>
            <w:r w:rsidDel="00000000" w:rsidR="00000000" w:rsidRPr="00000000">
              <w:rPr>
                <w:rtl w:val="0"/>
              </w:rPr>
            </w:r>
          </w:p>
          <w:p w:rsidR="00000000" w:rsidDel="00000000" w:rsidP="00000000" w:rsidRDefault="00000000" w:rsidRPr="00000000" w14:paraId="00000036">
            <w:pPr>
              <w:spacing w:after="120" w:before="120" w:line="240" w:lineRule="auto"/>
              <w:rPr/>
            </w:pPr>
            <w:r w:rsidDel="00000000" w:rsidR="00000000" w:rsidRPr="00000000">
              <w:rPr>
                <w:rtl w:val="0"/>
              </w:rPr>
            </w:r>
          </w:p>
          <w:p w:rsidR="00000000" w:rsidDel="00000000" w:rsidP="00000000" w:rsidRDefault="00000000" w:rsidRPr="00000000" w14:paraId="00000037">
            <w:pPr>
              <w:spacing w:after="120" w:before="120" w:line="240" w:lineRule="auto"/>
              <w:rPr/>
            </w:pPr>
            <w:r w:rsidDel="00000000" w:rsidR="00000000" w:rsidRPr="00000000">
              <w:rPr>
                <w:rtl w:val="0"/>
              </w:rPr>
            </w:r>
          </w:p>
          <w:p w:rsidR="00000000" w:rsidDel="00000000" w:rsidP="00000000" w:rsidRDefault="00000000" w:rsidRPr="00000000" w14:paraId="00000038">
            <w:pPr>
              <w:spacing w:after="120" w:before="120" w:line="240" w:lineRule="auto"/>
              <w:rPr/>
            </w:pPr>
            <w:r w:rsidDel="00000000" w:rsidR="00000000" w:rsidRPr="00000000">
              <w:rPr>
                <w:rtl w:val="0"/>
              </w:rPr>
            </w:r>
          </w:p>
          <w:p w:rsidR="00000000" w:rsidDel="00000000" w:rsidP="00000000" w:rsidRDefault="00000000" w:rsidRPr="00000000" w14:paraId="00000039">
            <w:pPr>
              <w:spacing w:after="120" w:before="120" w:line="240" w:lineRule="auto"/>
              <w:rPr/>
            </w:pPr>
            <w:r w:rsidDel="00000000" w:rsidR="00000000" w:rsidRPr="00000000">
              <w:rPr>
                <w:rtl w:val="0"/>
              </w:rPr>
            </w:r>
          </w:p>
          <w:p w:rsidR="00000000" w:rsidDel="00000000" w:rsidP="00000000" w:rsidRDefault="00000000" w:rsidRPr="00000000" w14:paraId="0000003A">
            <w:pPr>
              <w:spacing w:after="120" w:before="120" w:line="240" w:lineRule="auto"/>
              <w:rPr/>
            </w:pPr>
            <w:r w:rsidDel="00000000" w:rsidR="00000000" w:rsidRPr="00000000">
              <w:rPr>
                <w:rtl w:val="0"/>
              </w:rPr>
            </w:r>
          </w:p>
          <w:p w:rsidR="00000000" w:rsidDel="00000000" w:rsidP="00000000" w:rsidRDefault="00000000" w:rsidRPr="00000000" w14:paraId="0000003B">
            <w:pPr>
              <w:spacing w:after="120" w:before="120" w:line="240" w:lineRule="auto"/>
              <w:rPr/>
            </w:pPr>
            <w:r w:rsidDel="00000000" w:rsidR="00000000" w:rsidRPr="00000000">
              <w:rPr>
                <w:rtl w:val="0"/>
              </w:rPr>
            </w:r>
          </w:p>
          <w:p w:rsidR="00000000" w:rsidDel="00000000" w:rsidP="00000000" w:rsidRDefault="00000000" w:rsidRPr="00000000" w14:paraId="0000003C">
            <w:pPr>
              <w:spacing w:after="120" w:before="120" w:line="240" w:lineRule="auto"/>
              <w:rPr/>
            </w:pPr>
            <w:r w:rsidDel="00000000" w:rsidR="00000000" w:rsidRPr="00000000">
              <w:rPr>
                <w:rtl w:val="0"/>
              </w:rPr>
            </w:r>
          </w:p>
          <w:p w:rsidR="00000000" w:rsidDel="00000000" w:rsidP="00000000" w:rsidRDefault="00000000" w:rsidRPr="00000000" w14:paraId="0000003D">
            <w:pPr>
              <w:spacing w:after="120" w:before="120" w:line="240" w:lineRule="auto"/>
              <w:rPr/>
            </w:pPr>
            <w:r w:rsidDel="00000000" w:rsidR="00000000" w:rsidRPr="00000000">
              <w:rPr>
                <w:rtl w:val="0"/>
              </w:rPr>
            </w:r>
          </w:p>
          <w:p w:rsidR="00000000" w:rsidDel="00000000" w:rsidP="00000000" w:rsidRDefault="00000000" w:rsidRPr="00000000" w14:paraId="0000003E">
            <w:pPr>
              <w:spacing w:after="120" w:before="120" w:line="240" w:lineRule="auto"/>
              <w:rPr/>
            </w:pPr>
            <w:r w:rsidDel="00000000" w:rsidR="00000000" w:rsidRPr="00000000">
              <w:rPr>
                <w:rtl w:val="0"/>
              </w:rPr>
            </w:r>
          </w:p>
          <w:p w:rsidR="00000000" w:rsidDel="00000000" w:rsidP="00000000" w:rsidRDefault="00000000" w:rsidRPr="00000000" w14:paraId="0000003F">
            <w:pPr>
              <w:spacing w:after="120" w:before="120" w:line="240" w:lineRule="auto"/>
              <w:rPr/>
            </w:pPr>
            <w:r w:rsidDel="00000000" w:rsidR="00000000" w:rsidRPr="00000000">
              <w:rPr>
                <w:rtl w:val="0"/>
              </w:rPr>
            </w:r>
          </w:p>
          <w:p w:rsidR="00000000" w:rsidDel="00000000" w:rsidP="00000000" w:rsidRDefault="00000000" w:rsidRPr="00000000" w14:paraId="00000040">
            <w:pPr>
              <w:spacing w:after="120" w:before="120" w:line="240" w:lineRule="auto"/>
              <w:rPr/>
            </w:pPr>
            <w:r w:rsidDel="00000000" w:rsidR="00000000" w:rsidRPr="00000000">
              <w:rPr>
                <w:rtl w:val="0"/>
              </w:rPr>
            </w:r>
          </w:p>
          <w:p w:rsidR="00000000" w:rsidDel="00000000" w:rsidP="00000000" w:rsidRDefault="00000000" w:rsidRPr="00000000" w14:paraId="00000041">
            <w:pPr>
              <w:spacing w:after="120" w:before="120" w:line="240" w:lineRule="auto"/>
              <w:rPr/>
            </w:pPr>
            <w:r w:rsidDel="00000000" w:rsidR="00000000" w:rsidRPr="00000000">
              <w:rPr>
                <w:rtl w:val="0"/>
              </w:rPr>
            </w:r>
          </w:p>
        </w:tc>
        <w:tc>
          <w:tcPr/>
          <w:p w:rsidR="00000000" w:rsidDel="00000000" w:rsidP="00000000" w:rsidRDefault="00000000" w:rsidRPr="00000000" w14:paraId="00000042">
            <w:pPr>
              <w:spacing w:after="120" w:before="120" w:line="240" w:lineRule="auto"/>
              <w:rPr>
                <w:color w:val="000000"/>
              </w:rPr>
            </w:pPr>
            <w:r w:rsidDel="00000000" w:rsidR="00000000" w:rsidRPr="00000000">
              <w:rPr>
                <w:color w:val="000000"/>
                <w:rtl w:val="0"/>
              </w:rPr>
              <w:t xml:space="preserve">The following documents are incorporated into the Framework Contract. Where numbers are missing we are not using these schedules. If the documents conflict, the following order of precedence applies:</w:t>
            </w:r>
          </w:p>
          <w:p w:rsidR="00000000" w:rsidDel="00000000" w:rsidP="00000000" w:rsidRDefault="00000000" w:rsidRPr="00000000" w14:paraId="00000043">
            <w:pPr>
              <w:numPr>
                <w:ilvl w:val="0"/>
                <w:numId w:val="7"/>
              </w:numPr>
              <w:pBdr>
                <w:top w:space="0" w:sz="0" w:val="nil"/>
                <w:left w:space="0" w:sz="0" w:val="nil"/>
                <w:bottom w:space="0" w:sz="0" w:val="nil"/>
                <w:right w:space="0" w:sz="0" w:val="nil"/>
                <w:between w:space="0" w:sz="0" w:val="nil"/>
              </w:pBdr>
              <w:spacing w:after="120" w:before="120" w:line="240" w:lineRule="auto"/>
              <w:ind w:left="450" w:hanging="360"/>
              <w:rPr>
                <w:color w:val="000000"/>
              </w:rPr>
            </w:pPr>
            <w:r w:rsidDel="00000000" w:rsidR="00000000" w:rsidRPr="00000000">
              <w:rPr>
                <w:color w:val="000000"/>
                <w:rtl w:val="0"/>
              </w:rPr>
              <w:t xml:space="preserve">This Framework Award Form</w:t>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spacing w:after="120" w:before="120" w:line="240" w:lineRule="auto"/>
              <w:ind w:left="450" w:hanging="360"/>
              <w:rPr>
                <w:color w:val="000000"/>
              </w:rPr>
            </w:pPr>
            <w:r w:rsidDel="00000000" w:rsidR="00000000" w:rsidRPr="00000000">
              <w:rPr>
                <w:color w:val="000000"/>
                <w:rtl w:val="0"/>
              </w:rPr>
              <w:t xml:space="preserve">Any Framework Special Terms (see Section 11 ‘Framework Special Terms’ in this Framework Award Form)</w:t>
            </w:r>
          </w:p>
          <w:p w:rsidR="00000000" w:rsidDel="00000000" w:rsidP="00000000" w:rsidRDefault="00000000" w:rsidRPr="00000000" w14:paraId="00000045">
            <w:pPr>
              <w:numPr>
                <w:ilvl w:val="0"/>
                <w:numId w:val="7"/>
              </w:numPr>
              <w:pBdr>
                <w:top w:space="0" w:sz="0" w:val="nil"/>
                <w:left w:space="0" w:sz="0" w:val="nil"/>
                <w:bottom w:space="0" w:sz="0" w:val="nil"/>
                <w:right w:space="0" w:sz="0" w:val="nil"/>
                <w:between w:space="0" w:sz="0" w:val="nil"/>
              </w:pBdr>
              <w:spacing w:after="120" w:before="120" w:line="240" w:lineRule="auto"/>
              <w:ind w:left="450" w:hanging="360"/>
              <w:rPr>
                <w:color w:val="000000"/>
              </w:rPr>
            </w:pPr>
            <w:r w:rsidDel="00000000" w:rsidR="00000000" w:rsidRPr="00000000">
              <w:rPr>
                <w:color w:val="000000"/>
                <w:rtl w:val="0"/>
              </w:rPr>
              <w:t xml:space="preserve">Joint Schedule 1 </w:t>
            </w:r>
            <w:r w:rsidDel="00000000" w:rsidR="00000000" w:rsidRPr="00000000">
              <w:rPr>
                <w:i w:val="1"/>
                <w:iCs w:val="1"/>
                <w:color w:val="000000"/>
                <w:rtl w:val="0"/>
              </w:rPr>
              <w:t xml:space="preserve">(Definitions)</w:t>
            </w:r>
            <w:r w:rsidDel="00000000" w:rsidR="00000000" w:rsidRPr="00000000">
              <w:rPr>
                <w:color w:val="000000"/>
                <w:rtl w:val="0"/>
              </w:rPr>
              <w:t xml:space="preserve"> RM1043.9 </w:t>
            </w:r>
          </w:p>
          <w:p w:rsidR="00000000" w:rsidDel="00000000" w:rsidP="00000000" w:rsidRDefault="00000000" w:rsidRPr="00000000" w14:paraId="00000046">
            <w:pPr>
              <w:numPr>
                <w:ilvl w:val="0"/>
                <w:numId w:val="7"/>
              </w:numPr>
              <w:pBdr>
                <w:top w:space="0" w:sz="0" w:val="nil"/>
                <w:left w:space="0" w:sz="0" w:val="nil"/>
                <w:bottom w:space="0" w:sz="0" w:val="nil"/>
                <w:right w:space="0" w:sz="0" w:val="nil"/>
                <w:between w:space="0" w:sz="0" w:val="nil"/>
              </w:pBdr>
              <w:spacing w:after="120" w:before="120" w:line="240" w:lineRule="auto"/>
              <w:ind w:left="450" w:hanging="360"/>
              <w:rPr>
                <w:color w:val="000000"/>
              </w:rPr>
            </w:pPr>
            <w:r w:rsidDel="00000000" w:rsidR="00000000" w:rsidRPr="00000000">
              <w:rPr>
                <w:color w:val="000000"/>
                <w:rtl w:val="0"/>
              </w:rPr>
              <w:t xml:space="preserve">Joint Schedule 10 </w:t>
            </w:r>
            <w:r w:rsidDel="00000000" w:rsidR="00000000" w:rsidRPr="00000000">
              <w:rPr>
                <w:i w:val="1"/>
                <w:iCs w:val="1"/>
                <w:color w:val="000000"/>
                <w:rtl w:val="0"/>
              </w:rPr>
              <w:t xml:space="preserve">(Processing Data)</w:t>
            </w:r>
            <w:r w:rsidDel="00000000" w:rsidR="00000000" w:rsidRPr="00000000">
              <w:rPr>
                <w:color w:val="000000"/>
                <w:rtl w:val="0"/>
              </w:rPr>
              <w:t xml:space="preserve"> RM1043.9</w:t>
            </w:r>
          </w:p>
          <w:p w:rsidR="00000000" w:rsidDel="00000000" w:rsidP="00000000" w:rsidRDefault="00000000" w:rsidRPr="00000000" w14:paraId="00000047">
            <w:pPr>
              <w:numPr>
                <w:ilvl w:val="0"/>
                <w:numId w:val="7"/>
              </w:numPr>
              <w:pBdr>
                <w:top w:space="0" w:sz="0" w:val="nil"/>
                <w:left w:space="0" w:sz="0" w:val="nil"/>
                <w:bottom w:space="0" w:sz="0" w:val="nil"/>
                <w:right w:space="0" w:sz="0" w:val="nil"/>
                <w:between w:space="0" w:sz="0" w:val="nil"/>
              </w:pBdr>
              <w:spacing w:after="120" w:before="120" w:line="240" w:lineRule="auto"/>
              <w:ind w:left="450" w:hanging="360"/>
              <w:rPr>
                <w:color w:val="000000"/>
              </w:rPr>
            </w:pPr>
            <w:r w:rsidDel="00000000" w:rsidR="00000000" w:rsidRPr="00000000">
              <w:rPr>
                <w:color w:val="000000"/>
                <w:rtl w:val="0"/>
              </w:rPr>
              <w:t xml:space="preserve">The following Schedules for RM1043.9 (in equal order of precedence):</w:t>
            </w:r>
          </w:p>
          <w:p w:rsidR="00000000" w:rsidDel="00000000" w:rsidP="00000000" w:rsidRDefault="00000000" w:rsidRPr="00000000" w14:paraId="00000048">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Framework Schedule 1 </w:t>
            </w:r>
            <w:r w:rsidDel="00000000" w:rsidR="00000000" w:rsidRPr="00000000">
              <w:rPr>
                <w:i w:val="1"/>
                <w:iCs w:val="1"/>
                <w:color w:val="000000"/>
                <w:rtl w:val="0"/>
              </w:rPr>
              <w:t xml:space="preserve">(Specification)</w:t>
            </w:r>
            <w:r w:rsidDel="00000000" w:rsidR="00000000" w:rsidRPr="00000000">
              <w:rPr>
                <w:color w:val="000000"/>
                <w:rtl w:val="0"/>
              </w:rPr>
              <w:t xml:space="preserve"> </w:t>
            </w:r>
          </w:p>
          <w:p w:rsidR="00000000" w:rsidDel="00000000" w:rsidP="00000000" w:rsidRDefault="00000000" w:rsidRPr="00000000" w14:paraId="00000049">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Framework Schedule 3 </w:t>
            </w:r>
            <w:r w:rsidDel="00000000" w:rsidR="00000000" w:rsidRPr="00000000">
              <w:rPr>
                <w:i w:val="1"/>
                <w:iCs w:val="1"/>
                <w:color w:val="000000"/>
                <w:rtl w:val="0"/>
              </w:rPr>
              <w:t xml:space="preserve">(Framework Prices)</w:t>
            </w:r>
            <w:r w:rsidDel="00000000" w:rsidR="00000000" w:rsidRPr="00000000">
              <w:rPr>
                <w:rtl w:val="0"/>
              </w:rPr>
            </w:r>
          </w:p>
          <w:p w:rsidR="00000000" w:rsidDel="00000000" w:rsidP="00000000" w:rsidRDefault="00000000" w:rsidRPr="00000000" w14:paraId="0000004A">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Framework Schedule 4 </w:t>
            </w:r>
            <w:r w:rsidDel="00000000" w:rsidR="00000000" w:rsidRPr="00000000">
              <w:rPr>
                <w:i w:val="1"/>
                <w:iCs w:val="1"/>
                <w:color w:val="000000"/>
                <w:rtl w:val="0"/>
              </w:rPr>
              <w:t xml:space="preserve">(Framework Management)</w:t>
            </w:r>
            <w:r w:rsidDel="00000000" w:rsidR="00000000" w:rsidRPr="00000000">
              <w:rPr>
                <w:rtl w:val="0"/>
              </w:rPr>
            </w:r>
          </w:p>
          <w:p w:rsidR="00000000" w:rsidDel="00000000" w:rsidP="00000000" w:rsidRDefault="00000000" w:rsidRPr="00000000" w14:paraId="0000004B">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Framework Schedule 5 </w:t>
            </w:r>
            <w:r w:rsidDel="00000000" w:rsidR="00000000" w:rsidRPr="00000000">
              <w:rPr>
                <w:i w:val="1"/>
                <w:iCs w:val="1"/>
                <w:color w:val="000000"/>
                <w:rtl w:val="0"/>
              </w:rPr>
              <w:t xml:space="preserve">(Management Charges and Information)</w:t>
            </w:r>
            <w:r w:rsidDel="00000000" w:rsidR="00000000" w:rsidRPr="00000000">
              <w:rPr>
                <w:rtl w:val="0"/>
              </w:rPr>
            </w:r>
          </w:p>
          <w:p w:rsidR="00000000" w:rsidDel="00000000" w:rsidP="00000000" w:rsidRDefault="00000000" w:rsidRPr="00000000" w14:paraId="0000004C">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Framework Schedule 6 </w:t>
            </w:r>
            <w:r w:rsidDel="00000000" w:rsidR="00000000" w:rsidRPr="00000000">
              <w:rPr>
                <w:i w:val="1"/>
                <w:iCs w:val="1"/>
                <w:color w:val="000000"/>
                <w:rtl w:val="0"/>
              </w:rPr>
              <w:t xml:space="preserve">(Order Form Template and Call-Off Schedules)</w:t>
            </w:r>
            <w:r w:rsidDel="00000000" w:rsidR="00000000" w:rsidRPr="00000000">
              <w:rPr>
                <w:color w:val="000000"/>
                <w:rtl w:val="0"/>
              </w:rPr>
              <w:t xml:space="preserve"> including the following template Call-Off Schedules: </w:t>
            </w:r>
          </w:p>
          <w:p w:rsidR="00000000" w:rsidDel="00000000" w:rsidP="00000000" w:rsidRDefault="00000000" w:rsidRPr="00000000" w14:paraId="0000004D">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1 (</w:t>
            </w:r>
            <w:r w:rsidDel="00000000" w:rsidR="00000000" w:rsidRPr="00000000">
              <w:rPr>
                <w:i w:val="1"/>
                <w:iCs w:val="1"/>
                <w:color w:val="000000"/>
                <w:rtl w:val="0"/>
              </w:rPr>
              <w:t xml:space="preserve">Intellectual Property Rights</w:t>
            </w:r>
            <w:r w:rsidDel="00000000" w:rsidR="00000000" w:rsidRPr="00000000">
              <w:rPr>
                <w:color w:val="000000"/>
                <w:rtl w:val="0"/>
              </w:rPr>
              <w:t xml:space="preserve">)</w:t>
            </w:r>
          </w:p>
          <w:p w:rsidR="00000000" w:rsidDel="00000000" w:rsidP="00000000" w:rsidRDefault="00000000" w:rsidRPr="00000000" w14:paraId="0000004E">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2 (</w:t>
            </w:r>
            <w:r w:rsidDel="00000000" w:rsidR="00000000" w:rsidRPr="00000000">
              <w:rPr>
                <w:i w:val="1"/>
                <w:iCs w:val="1"/>
                <w:color w:val="000000"/>
                <w:rtl w:val="0"/>
              </w:rPr>
              <w:t xml:space="preserve">Staff Transfer</w:t>
            </w:r>
            <w:r w:rsidDel="00000000" w:rsidR="00000000" w:rsidRPr="00000000">
              <w:rPr>
                <w:color w:val="000000"/>
                <w:rtl w:val="0"/>
              </w:rPr>
              <w:t xml:space="preserve">)</w:t>
            </w:r>
          </w:p>
          <w:p w:rsidR="00000000" w:rsidDel="00000000" w:rsidP="00000000" w:rsidRDefault="00000000" w:rsidRPr="00000000" w14:paraId="0000004F">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3 (</w:t>
            </w:r>
            <w:r w:rsidDel="00000000" w:rsidR="00000000" w:rsidRPr="00000000">
              <w:rPr>
                <w:i w:val="1"/>
                <w:iCs w:val="1"/>
                <w:color w:val="000000"/>
                <w:rtl w:val="0"/>
              </w:rPr>
              <w:t xml:space="preserve">Continuous Improvement</w:t>
            </w:r>
            <w:r w:rsidDel="00000000" w:rsidR="00000000" w:rsidRPr="00000000">
              <w:rPr>
                <w:color w:val="000000"/>
                <w:rtl w:val="0"/>
              </w:rPr>
              <w:t xml:space="preserve">)</w:t>
            </w:r>
          </w:p>
          <w:p w:rsidR="00000000" w:rsidDel="00000000" w:rsidP="00000000" w:rsidRDefault="00000000" w:rsidRPr="00000000" w14:paraId="00000050">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4 (</w:t>
            </w:r>
            <w:r w:rsidDel="00000000" w:rsidR="00000000" w:rsidRPr="00000000">
              <w:rPr>
                <w:i w:val="1"/>
                <w:iCs w:val="1"/>
                <w:color w:val="000000"/>
                <w:rtl w:val="0"/>
              </w:rPr>
              <w:t xml:space="preserve">Call-Off Tender</w:t>
            </w:r>
            <w:r w:rsidDel="00000000" w:rsidR="00000000" w:rsidRPr="00000000">
              <w:rPr>
                <w:color w:val="000000"/>
                <w:rtl w:val="0"/>
              </w:rPr>
              <w:t xml:space="preserve">)</w:t>
            </w:r>
          </w:p>
          <w:p w:rsidR="00000000" w:rsidDel="00000000" w:rsidP="00000000" w:rsidRDefault="00000000" w:rsidRPr="00000000" w14:paraId="00000051">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5 (</w:t>
            </w:r>
            <w:r w:rsidDel="00000000" w:rsidR="00000000" w:rsidRPr="00000000">
              <w:rPr>
                <w:i w:val="1"/>
                <w:iCs w:val="1"/>
                <w:color w:val="000000"/>
                <w:rtl w:val="0"/>
              </w:rPr>
              <w:t xml:space="preserve">Pricing Details and Expenses Policy</w:t>
            </w:r>
            <w:r w:rsidDel="00000000" w:rsidR="00000000" w:rsidRPr="00000000">
              <w:rPr>
                <w:color w:val="000000"/>
                <w:rtl w:val="0"/>
              </w:rPr>
              <w:t xml:space="preserve">)</w:t>
            </w:r>
          </w:p>
          <w:p w:rsidR="00000000" w:rsidDel="00000000" w:rsidP="00000000" w:rsidRDefault="00000000" w:rsidRPr="00000000" w14:paraId="00000052">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6 (</w:t>
            </w:r>
            <w:r w:rsidDel="00000000" w:rsidR="00000000" w:rsidRPr="00000000">
              <w:rPr>
                <w:i w:val="1"/>
                <w:iCs w:val="1"/>
                <w:color w:val="000000"/>
                <w:rtl w:val="0"/>
              </w:rPr>
              <w:t xml:space="preserve">ICT Services</w:t>
            </w:r>
            <w:r w:rsidDel="00000000" w:rsidR="00000000" w:rsidRPr="00000000">
              <w:rPr>
                <w:color w:val="000000"/>
                <w:rtl w:val="0"/>
              </w:rPr>
              <w:t xml:space="preserve">)</w:t>
            </w:r>
          </w:p>
          <w:p w:rsidR="00000000" w:rsidDel="00000000" w:rsidP="00000000" w:rsidRDefault="00000000" w:rsidRPr="00000000" w14:paraId="00000053">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7 (</w:t>
            </w:r>
            <w:r w:rsidDel="00000000" w:rsidR="00000000" w:rsidRPr="00000000">
              <w:rPr>
                <w:i w:val="1"/>
                <w:iCs w:val="1"/>
                <w:color w:val="000000"/>
                <w:rtl w:val="0"/>
              </w:rPr>
              <w:t xml:space="preserve">Key Supplier Staff</w:t>
            </w:r>
            <w:r w:rsidDel="00000000" w:rsidR="00000000" w:rsidRPr="00000000">
              <w:rPr>
                <w:color w:val="000000"/>
                <w:rtl w:val="0"/>
              </w:rPr>
              <w:t xml:space="preserve">)</w:t>
            </w:r>
          </w:p>
          <w:p w:rsidR="00000000" w:rsidDel="00000000" w:rsidP="00000000" w:rsidRDefault="00000000" w:rsidRPr="00000000" w14:paraId="00000054">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8 (</w:t>
            </w:r>
            <w:r w:rsidDel="00000000" w:rsidR="00000000" w:rsidRPr="00000000">
              <w:rPr>
                <w:i w:val="1"/>
                <w:iCs w:val="1"/>
                <w:color w:val="000000"/>
                <w:rtl w:val="0"/>
              </w:rPr>
              <w:t xml:space="preserve">Business Continuity and Disaster Recovery</w:t>
            </w:r>
            <w:r w:rsidDel="00000000" w:rsidR="00000000" w:rsidRPr="00000000">
              <w:rPr>
                <w:color w:val="000000"/>
                <w:rtl w:val="0"/>
              </w:rPr>
              <w:t xml:space="preserve">)</w:t>
            </w:r>
          </w:p>
          <w:p w:rsidR="00000000" w:rsidDel="00000000" w:rsidP="00000000" w:rsidRDefault="00000000" w:rsidRPr="00000000" w14:paraId="00000055">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9A (</w:t>
            </w:r>
            <w:r w:rsidDel="00000000" w:rsidR="00000000" w:rsidRPr="00000000">
              <w:rPr>
                <w:i w:val="1"/>
                <w:iCs w:val="1"/>
                <w:color w:val="000000"/>
                <w:rtl w:val="0"/>
              </w:rPr>
              <w:t xml:space="preserve">Security: Short Form</w:t>
            </w:r>
            <w:r w:rsidDel="00000000" w:rsidR="00000000" w:rsidRPr="00000000">
              <w:rPr>
                <w:color w:val="000000"/>
                <w:rtl w:val="0"/>
              </w:rPr>
              <w:t xml:space="preserve">)</w:t>
            </w:r>
          </w:p>
          <w:p w:rsidR="00000000" w:rsidDel="00000000" w:rsidP="00000000" w:rsidRDefault="00000000" w:rsidRPr="00000000" w14:paraId="00000056">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9B (</w:t>
            </w:r>
            <w:r w:rsidDel="00000000" w:rsidR="00000000" w:rsidRPr="00000000">
              <w:rPr>
                <w:i w:val="1"/>
                <w:iCs w:val="1"/>
                <w:color w:val="000000"/>
                <w:rtl w:val="0"/>
              </w:rPr>
              <w:t xml:space="preserve">Security: Consultancy</w:t>
            </w:r>
            <w:r w:rsidDel="00000000" w:rsidR="00000000" w:rsidRPr="00000000">
              <w:rPr>
                <w:color w:val="000000"/>
                <w:rtl w:val="0"/>
              </w:rPr>
              <w:t xml:space="preserve">)</w:t>
            </w:r>
          </w:p>
          <w:p w:rsidR="00000000" w:rsidDel="00000000" w:rsidP="00000000" w:rsidRDefault="00000000" w:rsidRPr="00000000" w14:paraId="00000057">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9C (</w:t>
            </w:r>
            <w:r w:rsidDel="00000000" w:rsidR="00000000" w:rsidRPr="00000000">
              <w:rPr>
                <w:i w:val="1"/>
                <w:iCs w:val="1"/>
                <w:color w:val="000000"/>
                <w:rtl w:val="0"/>
              </w:rPr>
              <w:t xml:space="preserve">Security: Development</w:t>
            </w:r>
            <w:r w:rsidDel="00000000" w:rsidR="00000000" w:rsidRPr="00000000">
              <w:rPr>
                <w:color w:val="000000"/>
                <w:rtl w:val="0"/>
              </w:rPr>
              <w:t xml:space="preserve">)</w:t>
            </w:r>
          </w:p>
          <w:p w:rsidR="00000000" w:rsidDel="00000000" w:rsidP="00000000" w:rsidRDefault="00000000" w:rsidRPr="00000000" w14:paraId="00000058">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9D (</w:t>
            </w:r>
            <w:r w:rsidDel="00000000" w:rsidR="00000000" w:rsidRPr="00000000">
              <w:rPr>
                <w:i w:val="1"/>
                <w:iCs w:val="1"/>
                <w:color w:val="000000"/>
                <w:rtl w:val="0"/>
              </w:rPr>
              <w:t xml:space="preserve">Security: Supplier-Led Assurance</w:t>
            </w:r>
            <w:r w:rsidDel="00000000" w:rsidR="00000000" w:rsidRPr="00000000">
              <w:rPr>
                <w:color w:val="000000"/>
                <w:rtl w:val="0"/>
              </w:rPr>
              <w:t xml:space="preserve">)</w:t>
            </w:r>
          </w:p>
          <w:p w:rsidR="00000000" w:rsidDel="00000000" w:rsidP="00000000" w:rsidRDefault="00000000" w:rsidRPr="00000000" w14:paraId="00000059">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9E (</w:t>
            </w:r>
            <w:r w:rsidDel="00000000" w:rsidR="00000000" w:rsidRPr="00000000">
              <w:rPr>
                <w:i w:val="1"/>
                <w:iCs w:val="1"/>
                <w:color w:val="000000"/>
                <w:rtl w:val="0"/>
              </w:rPr>
              <w:t xml:space="preserve">Security: Buyer-Led Assurance</w:t>
            </w:r>
            <w:r w:rsidDel="00000000" w:rsidR="00000000" w:rsidRPr="00000000">
              <w:rPr>
                <w:color w:val="000000"/>
                <w:rtl w:val="0"/>
              </w:rPr>
              <w:t xml:space="preserve">)</w:t>
            </w:r>
          </w:p>
          <w:p w:rsidR="00000000" w:rsidDel="00000000" w:rsidP="00000000" w:rsidRDefault="00000000" w:rsidRPr="00000000" w14:paraId="0000005A">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10 (</w:t>
            </w:r>
            <w:r w:rsidDel="00000000" w:rsidR="00000000" w:rsidRPr="00000000">
              <w:rPr>
                <w:i w:val="1"/>
                <w:iCs w:val="1"/>
                <w:color w:val="000000"/>
                <w:rtl w:val="0"/>
              </w:rPr>
              <w:t xml:space="preserve">Exit Management</w:t>
            </w:r>
            <w:r w:rsidDel="00000000" w:rsidR="00000000" w:rsidRPr="00000000">
              <w:rPr>
                <w:color w:val="000000"/>
                <w:rtl w:val="0"/>
              </w:rPr>
              <w:t xml:space="preserve">)</w:t>
            </w:r>
          </w:p>
          <w:p w:rsidR="00000000" w:rsidDel="00000000" w:rsidP="00000000" w:rsidRDefault="00000000" w:rsidRPr="00000000" w14:paraId="0000005B">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12 (</w:t>
            </w:r>
            <w:r w:rsidDel="00000000" w:rsidR="00000000" w:rsidRPr="00000000">
              <w:rPr>
                <w:i w:val="1"/>
                <w:iCs w:val="1"/>
                <w:color w:val="000000"/>
                <w:rtl w:val="0"/>
              </w:rPr>
              <w:t xml:space="preserve">Clustering</w:t>
            </w:r>
            <w:r w:rsidDel="00000000" w:rsidR="00000000" w:rsidRPr="00000000">
              <w:rPr>
                <w:color w:val="000000"/>
                <w:rtl w:val="0"/>
              </w:rPr>
              <w:t xml:space="preserve">)</w:t>
            </w:r>
          </w:p>
          <w:p w:rsidR="00000000" w:rsidDel="00000000" w:rsidP="00000000" w:rsidRDefault="00000000" w:rsidRPr="00000000" w14:paraId="0000005C">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13 (</w:t>
            </w:r>
            <w:r w:rsidDel="00000000" w:rsidR="00000000" w:rsidRPr="00000000">
              <w:rPr>
                <w:i w:val="1"/>
                <w:iCs w:val="1"/>
                <w:color w:val="000000"/>
                <w:rtl w:val="0"/>
              </w:rPr>
              <w:t xml:space="preserve">Implementation Plan and Testing</w:t>
            </w:r>
            <w:r w:rsidDel="00000000" w:rsidR="00000000" w:rsidRPr="00000000">
              <w:rPr>
                <w:color w:val="000000"/>
                <w:rtl w:val="0"/>
              </w:rPr>
              <w:t xml:space="preserve">)</w:t>
            </w:r>
          </w:p>
          <w:p w:rsidR="00000000" w:rsidDel="00000000" w:rsidP="00000000" w:rsidRDefault="00000000" w:rsidRPr="00000000" w14:paraId="0000005D">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14 (</w:t>
            </w:r>
            <w:r w:rsidDel="00000000" w:rsidR="00000000" w:rsidRPr="00000000">
              <w:rPr>
                <w:i w:val="1"/>
                <w:iCs w:val="1"/>
                <w:color w:val="000000"/>
                <w:rtl w:val="0"/>
              </w:rPr>
              <w:t xml:space="preserve">Performance Levels</w:t>
            </w:r>
            <w:r w:rsidDel="00000000" w:rsidR="00000000" w:rsidRPr="00000000">
              <w:rPr>
                <w:color w:val="000000"/>
                <w:rtl w:val="0"/>
              </w:rPr>
              <w:t xml:space="preserve">)</w:t>
              <w:tab/>
            </w:r>
          </w:p>
          <w:p w:rsidR="00000000" w:rsidDel="00000000" w:rsidP="00000000" w:rsidRDefault="00000000" w:rsidRPr="00000000" w14:paraId="0000005E">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15 (</w:t>
            </w:r>
            <w:r w:rsidDel="00000000" w:rsidR="00000000" w:rsidRPr="00000000">
              <w:rPr>
                <w:i w:val="1"/>
                <w:iCs w:val="1"/>
                <w:color w:val="000000"/>
                <w:rtl w:val="0"/>
              </w:rPr>
              <w:t xml:space="preserve">Call-Off Contract Management</w:t>
            </w:r>
            <w:r w:rsidDel="00000000" w:rsidR="00000000" w:rsidRPr="00000000">
              <w:rPr>
                <w:color w:val="000000"/>
                <w:rtl w:val="0"/>
              </w:rPr>
              <w:t xml:space="preserve">)</w:t>
            </w:r>
          </w:p>
          <w:p w:rsidR="00000000" w:rsidDel="00000000" w:rsidP="00000000" w:rsidRDefault="00000000" w:rsidRPr="00000000" w14:paraId="0000005F">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16 (</w:t>
            </w:r>
            <w:r w:rsidDel="00000000" w:rsidR="00000000" w:rsidRPr="00000000">
              <w:rPr>
                <w:i w:val="1"/>
                <w:iCs w:val="1"/>
                <w:color w:val="000000"/>
                <w:rtl w:val="0"/>
              </w:rPr>
              <w:t xml:space="preserve">Benchmarking</w:t>
            </w:r>
            <w:r w:rsidDel="00000000" w:rsidR="00000000" w:rsidRPr="00000000">
              <w:rPr>
                <w:color w:val="000000"/>
                <w:rtl w:val="0"/>
              </w:rPr>
              <w:t xml:space="preserve">)</w:t>
            </w:r>
          </w:p>
          <w:p w:rsidR="00000000" w:rsidDel="00000000" w:rsidP="00000000" w:rsidRDefault="00000000" w:rsidRPr="00000000" w14:paraId="00000060">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17 (</w:t>
            </w:r>
            <w:r w:rsidDel="00000000" w:rsidR="00000000" w:rsidRPr="00000000">
              <w:rPr>
                <w:i w:val="1"/>
                <w:iCs w:val="1"/>
                <w:color w:val="000000"/>
                <w:rtl w:val="0"/>
              </w:rPr>
              <w:t xml:space="preserve">MOD Terms</w:t>
            </w:r>
            <w:r w:rsidDel="00000000" w:rsidR="00000000" w:rsidRPr="00000000">
              <w:rPr>
                <w:color w:val="000000"/>
                <w:rtl w:val="0"/>
              </w:rPr>
              <w:t xml:space="preserve">)              </w:t>
            </w:r>
          </w:p>
          <w:p w:rsidR="00000000" w:rsidDel="00000000" w:rsidP="00000000" w:rsidRDefault="00000000" w:rsidRPr="00000000" w14:paraId="00000061">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18 (</w:t>
            </w:r>
            <w:r w:rsidDel="00000000" w:rsidR="00000000" w:rsidRPr="00000000">
              <w:rPr>
                <w:i w:val="1"/>
                <w:iCs w:val="1"/>
                <w:color w:val="000000"/>
                <w:rtl w:val="0"/>
              </w:rPr>
              <w:t xml:space="preserve">Background Checks</w:t>
            </w:r>
            <w:r w:rsidDel="00000000" w:rsidR="00000000" w:rsidRPr="00000000">
              <w:rPr>
                <w:color w:val="000000"/>
                <w:rtl w:val="0"/>
              </w:rPr>
              <w:t xml:space="preserve">)</w:t>
            </w:r>
          </w:p>
          <w:p w:rsidR="00000000" w:rsidDel="00000000" w:rsidP="00000000" w:rsidRDefault="00000000" w:rsidRPr="00000000" w14:paraId="00000062">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19 (</w:t>
            </w:r>
            <w:r w:rsidDel="00000000" w:rsidR="00000000" w:rsidRPr="00000000">
              <w:rPr>
                <w:i w:val="1"/>
                <w:iCs w:val="1"/>
                <w:color w:val="000000"/>
                <w:rtl w:val="0"/>
              </w:rPr>
              <w:t xml:space="preserve">Scottish Law</w:t>
            </w:r>
            <w:r w:rsidDel="00000000" w:rsidR="00000000" w:rsidRPr="00000000">
              <w:rPr>
                <w:color w:val="000000"/>
                <w:rtl w:val="0"/>
              </w:rPr>
              <w:t xml:space="preserve">)      </w:t>
            </w:r>
          </w:p>
          <w:p w:rsidR="00000000" w:rsidDel="00000000" w:rsidP="00000000" w:rsidRDefault="00000000" w:rsidRPr="00000000" w14:paraId="00000063">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20 (</w:t>
            </w:r>
            <w:r w:rsidDel="00000000" w:rsidR="00000000" w:rsidRPr="00000000">
              <w:rPr>
                <w:i w:val="1"/>
                <w:iCs w:val="1"/>
                <w:color w:val="000000"/>
                <w:rtl w:val="0"/>
              </w:rPr>
              <w:t xml:space="preserve">Call-Off Specification</w:t>
            </w:r>
            <w:r w:rsidDel="00000000" w:rsidR="00000000" w:rsidRPr="00000000">
              <w:rPr>
                <w:color w:val="000000"/>
                <w:rtl w:val="0"/>
              </w:rPr>
              <w:t xml:space="preserve">) </w:t>
            </w:r>
          </w:p>
          <w:p w:rsidR="00000000" w:rsidDel="00000000" w:rsidP="00000000" w:rsidRDefault="00000000" w:rsidRPr="00000000" w14:paraId="00000064">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21 (</w:t>
            </w:r>
            <w:r w:rsidDel="00000000" w:rsidR="00000000" w:rsidRPr="00000000">
              <w:rPr>
                <w:i w:val="1"/>
                <w:iCs w:val="1"/>
                <w:color w:val="000000"/>
                <w:rtl w:val="0"/>
              </w:rPr>
              <w:t xml:space="preserve">Northern Ireland Law</w:t>
            </w:r>
            <w:r w:rsidDel="00000000" w:rsidR="00000000" w:rsidRPr="00000000">
              <w:rPr>
                <w:color w:val="000000"/>
                <w:rtl w:val="0"/>
              </w:rPr>
              <w:t xml:space="preserve">)</w:t>
            </w:r>
          </w:p>
          <w:p w:rsidR="00000000" w:rsidDel="00000000" w:rsidP="00000000" w:rsidRDefault="00000000" w:rsidRPr="00000000" w14:paraId="00000065">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23 (</w:t>
            </w:r>
            <w:r w:rsidDel="00000000" w:rsidR="00000000" w:rsidRPr="00000000">
              <w:rPr>
                <w:i w:val="1"/>
                <w:iCs w:val="1"/>
                <w:color w:val="000000"/>
                <w:rtl w:val="0"/>
              </w:rPr>
              <w:t xml:space="preserve">HMRC Terms</w:t>
            </w:r>
            <w:r w:rsidDel="00000000" w:rsidR="00000000" w:rsidRPr="00000000">
              <w:rPr>
                <w:color w:val="000000"/>
                <w:rtl w:val="0"/>
              </w:rPr>
              <w:t xml:space="preserve">) </w:t>
            </w:r>
          </w:p>
          <w:p w:rsidR="00000000" w:rsidDel="00000000" w:rsidP="00000000" w:rsidRDefault="00000000" w:rsidRPr="00000000" w14:paraId="00000066">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24 (</w:t>
            </w:r>
            <w:r w:rsidDel="00000000" w:rsidR="00000000" w:rsidRPr="00000000">
              <w:rPr>
                <w:i w:val="1"/>
                <w:iCs w:val="1"/>
                <w:color w:val="000000"/>
                <w:rtl w:val="0"/>
              </w:rPr>
              <w:t xml:space="preserve">Corporate Resolution Planning</w:t>
            </w:r>
            <w:r w:rsidDel="00000000" w:rsidR="00000000" w:rsidRPr="00000000">
              <w:rPr>
                <w:color w:val="000000"/>
                <w:rtl w:val="0"/>
              </w:rPr>
              <w:t xml:space="preserve">)</w:t>
            </w:r>
          </w:p>
          <w:p w:rsidR="00000000" w:rsidDel="00000000" w:rsidP="00000000" w:rsidRDefault="00000000" w:rsidRPr="00000000" w14:paraId="00000067">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25 (</w:t>
            </w:r>
            <w:r w:rsidDel="00000000" w:rsidR="00000000" w:rsidRPr="00000000">
              <w:rPr>
                <w:i w:val="1"/>
                <w:iCs w:val="1"/>
                <w:color w:val="000000"/>
                <w:rtl w:val="0"/>
              </w:rPr>
              <w:t xml:space="preserve">Additional Sustainability Requirements</w:t>
            </w:r>
            <w:r w:rsidDel="00000000" w:rsidR="00000000" w:rsidRPr="00000000">
              <w:rPr>
                <w:color w:val="000000"/>
                <w:rtl w:val="0"/>
              </w:rPr>
              <w:t xml:space="preserve">)</w:t>
            </w:r>
          </w:p>
          <w:p w:rsidR="00000000" w:rsidDel="00000000" w:rsidP="00000000" w:rsidRDefault="00000000" w:rsidRPr="00000000" w14:paraId="00000068">
            <w:pPr>
              <w:numPr>
                <w:ilvl w:val="1"/>
                <w:numId w:val="7"/>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Call-Off Schedule 26 (</w:t>
            </w:r>
            <w:r w:rsidDel="00000000" w:rsidR="00000000" w:rsidRPr="00000000">
              <w:rPr>
                <w:i w:val="1"/>
                <w:iCs w:val="1"/>
                <w:color w:val="000000"/>
                <w:rtl w:val="0"/>
              </w:rPr>
              <w:t xml:space="preserve">Carbon Reduction</w:t>
            </w:r>
            <w:r w:rsidDel="00000000" w:rsidR="00000000" w:rsidRPr="00000000">
              <w:rPr>
                <w:color w:val="000000"/>
                <w:rtl w:val="0"/>
              </w:rPr>
              <w:t xml:space="preserve">)</w:t>
            </w:r>
          </w:p>
          <w:p w:rsidR="00000000" w:rsidDel="00000000" w:rsidP="00000000" w:rsidRDefault="00000000" w:rsidRPr="00000000" w14:paraId="00000069">
            <w:pPr>
              <w:numPr>
                <w:ilvl w:val="0"/>
                <w:numId w:val="6"/>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Framework Schedule 7 </w:t>
            </w:r>
            <w:r w:rsidDel="00000000" w:rsidR="00000000" w:rsidRPr="00000000">
              <w:rPr>
                <w:i w:val="1"/>
                <w:iCs w:val="1"/>
                <w:color w:val="000000"/>
                <w:rtl w:val="0"/>
              </w:rPr>
              <w:t xml:space="preserve">(Call-Off Award Procedure)</w:t>
            </w:r>
            <w:r w:rsidDel="00000000" w:rsidR="00000000" w:rsidRPr="00000000">
              <w:rPr>
                <w:rtl w:val="0"/>
              </w:rPr>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Framework Schedule 8 </w:t>
            </w:r>
            <w:r w:rsidDel="00000000" w:rsidR="00000000" w:rsidRPr="00000000">
              <w:rPr>
                <w:i w:val="1"/>
                <w:iCs w:val="1"/>
                <w:color w:val="000000"/>
                <w:rtl w:val="0"/>
              </w:rPr>
              <w:t xml:space="preserve">(Self Audit Certificate)</w:t>
            </w:r>
            <w:r w:rsidDel="00000000" w:rsidR="00000000" w:rsidRPr="00000000">
              <w:rPr>
                <w:rtl w:val="0"/>
              </w:rPr>
            </w:r>
          </w:p>
          <w:p w:rsidR="00000000" w:rsidDel="00000000" w:rsidP="00000000" w:rsidRDefault="00000000" w:rsidRPr="00000000" w14:paraId="0000006B">
            <w:pPr>
              <w:numPr>
                <w:ilvl w:val="0"/>
                <w:numId w:val="6"/>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Joint Schedule 2 </w:t>
            </w:r>
            <w:r w:rsidDel="00000000" w:rsidR="00000000" w:rsidRPr="00000000">
              <w:rPr>
                <w:i w:val="1"/>
                <w:iCs w:val="1"/>
                <w:color w:val="000000"/>
                <w:rtl w:val="0"/>
              </w:rPr>
              <w:t xml:space="preserve">(Variation Form)</w:t>
            </w:r>
            <w:r w:rsidDel="00000000" w:rsidR="00000000" w:rsidRPr="00000000">
              <w:rPr>
                <w:rtl w:val="0"/>
              </w:rPr>
            </w:r>
          </w:p>
          <w:p w:rsidR="00000000" w:rsidDel="00000000" w:rsidP="00000000" w:rsidRDefault="00000000" w:rsidRPr="00000000" w14:paraId="0000006C">
            <w:pPr>
              <w:numPr>
                <w:ilvl w:val="0"/>
                <w:numId w:val="6"/>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Joint Schedule 3 </w:t>
            </w:r>
            <w:r w:rsidDel="00000000" w:rsidR="00000000" w:rsidRPr="00000000">
              <w:rPr>
                <w:i w:val="1"/>
                <w:iCs w:val="1"/>
                <w:color w:val="000000"/>
                <w:rtl w:val="0"/>
              </w:rPr>
              <w:t xml:space="preserve">(Insurance Requirements)</w:t>
            </w:r>
            <w:r w:rsidDel="00000000" w:rsidR="00000000" w:rsidRPr="00000000">
              <w:rPr>
                <w:rtl w:val="0"/>
              </w:rPr>
            </w:r>
          </w:p>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Joint Schedule 4 </w:t>
            </w:r>
            <w:r w:rsidDel="00000000" w:rsidR="00000000" w:rsidRPr="00000000">
              <w:rPr>
                <w:i w:val="1"/>
                <w:iCs w:val="1"/>
                <w:color w:val="000000"/>
                <w:rtl w:val="0"/>
              </w:rPr>
              <w:t xml:space="preserve">(Commercially Sensitive Information)</w:t>
            </w:r>
            <w:r w:rsidDel="00000000" w:rsidR="00000000" w:rsidRPr="00000000">
              <w:rPr>
                <w:rtl w:val="0"/>
              </w:rPr>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Joint Schedule 5 </w:t>
            </w:r>
            <w:r w:rsidDel="00000000" w:rsidR="00000000" w:rsidRPr="00000000">
              <w:rPr>
                <w:i w:val="1"/>
                <w:iCs w:val="1"/>
                <w:color w:val="000000"/>
                <w:rtl w:val="0"/>
              </w:rPr>
              <w:t xml:space="preserve">(Sustainability)</w:t>
            </w:r>
            <w:r w:rsidDel="00000000" w:rsidR="00000000" w:rsidRPr="00000000">
              <w:rPr>
                <w:rtl w:val="0"/>
              </w:rPr>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Joint Schedule 6 </w:t>
            </w:r>
            <w:r w:rsidDel="00000000" w:rsidR="00000000" w:rsidRPr="00000000">
              <w:rPr>
                <w:i w:val="1"/>
                <w:iCs w:val="1"/>
                <w:color w:val="000000"/>
                <w:rtl w:val="0"/>
              </w:rPr>
              <w:t xml:space="preserve">(Key Subcontractors)</w:t>
            </w:r>
            <w:r w:rsidDel="00000000" w:rsidR="00000000" w:rsidRPr="00000000">
              <w:rPr>
                <w:rtl w:val="0"/>
              </w:rPr>
            </w:r>
          </w:p>
          <w:p w:rsidR="00000000" w:rsidDel="00000000" w:rsidP="00000000" w:rsidRDefault="00000000" w:rsidRPr="00000000" w14:paraId="00000070">
            <w:pPr>
              <w:numPr>
                <w:ilvl w:val="0"/>
                <w:numId w:val="6"/>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Joint Schedule 7 </w:t>
            </w:r>
            <w:r w:rsidDel="00000000" w:rsidR="00000000" w:rsidRPr="00000000">
              <w:rPr>
                <w:i w:val="1"/>
                <w:iCs w:val="1"/>
                <w:color w:val="000000"/>
                <w:rtl w:val="0"/>
              </w:rPr>
              <w:t xml:space="preserve">(Financial Difficulties)</w:t>
            </w:r>
            <w:r w:rsidDel="00000000" w:rsidR="00000000" w:rsidRPr="00000000">
              <w:rPr>
                <w:rtl w:val="0"/>
              </w:rPr>
            </w:r>
          </w:p>
          <w:p w:rsidR="00000000" w:rsidDel="00000000" w:rsidP="00000000" w:rsidRDefault="00000000" w:rsidRPr="00000000" w14:paraId="00000071">
            <w:pPr>
              <w:numPr>
                <w:ilvl w:val="0"/>
                <w:numId w:val="6"/>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Joint Schedule 8 </w:t>
            </w:r>
            <w:r w:rsidDel="00000000" w:rsidR="00000000" w:rsidRPr="00000000">
              <w:rPr>
                <w:i w:val="1"/>
                <w:iCs w:val="1"/>
                <w:color w:val="000000"/>
                <w:rtl w:val="0"/>
              </w:rPr>
              <w:t xml:space="preserve">(Guarantee)</w:t>
            </w:r>
            <w:r w:rsidDel="00000000" w:rsidR="00000000" w:rsidRPr="00000000">
              <w:rPr>
                <w:rtl w:val="0"/>
              </w:rPr>
            </w:r>
          </w:p>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Joint Schedule 9 </w:t>
            </w:r>
            <w:r w:rsidDel="00000000" w:rsidR="00000000" w:rsidRPr="00000000">
              <w:rPr>
                <w:i w:val="1"/>
                <w:iCs w:val="1"/>
                <w:color w:val="000000"/>
                <w:rtl w:val="0"/>
              </w:rPr>
              <w:t xml:space="preserve">(Rectification Plan)</w:t>
            </w:r>
            <w:r w:rsidDel="00000000" w:rsidR="00000000" w:rsidRPr="00000000">
              <w:rPr>
                <w:rtl w:val="0"/>
              </w:rPr>
            </w:r>
          </w:p>
          <w:p w:rsidR="00000000" w:rsidDel="00000000" w:rsidP="00000000" w:rsidRDefault="00000000" w:rsidRPr="00000000" w14:paraId="00000073">
            <w:pPr>
              <w:numPr>
                <w:ilvl w:val="0"/>
                <w:numId w:val="6"/>
              </w:numPr>
              <w:pBdr>
                <w:top w:space="0" w:sz="0" w:val="nil"/>
                <w:left w:space="0" w:sz="0" w:val="nil"/>
                <w:bottom w:space="0" w:sz="0" w:val="nil"/>
                <w:right w:space="0" w:sz="0" w:val="nil"/>
                <w:between w:space="0" w:sz="0" w:val="nil"/>
              </w:pBdr>
              <w:spacing w:after="120" w:before="120" w:line="240" w:lineRule="auto"/>
              <w:ind w:left="744" w:hanging="283"/>
              <w:rPr>
                <w:color w:val="000000"/>
              </w:rPr>
            </w:pPr>
            <w:r w:rsidDel="00000000" w:rsidR="00000000" w:rsidRPr="00000000">
              <w:rPr>
                <w:color w:val="000000"/>
                <w:rtl w:val="0"/>
              </w:rPr>
              <w:t xml:space="preserve">Joint Schedule 11 </w:t>
            </w:r>
            <w:r w:rsidDel="00000000" w:rsidR="00000000" w:rsidRPr="00000000">
              <w:rPr>
                <w:i w:val="1"/>
                <w:iCs w:val="1"/>
                <w:color w:val="000000"/>
                <w:rtl w:val="0"/>
              </w:rPr>
              <w:t xml:space="preserve">(Cyber Essentials Scheme)</w:t>
            </w:r>
            <w:r w:rsidDel="00000000" w:rsidR="00000000" w:rsidRPr="00000000">
              <w:rPr>
                <w:rtl w:val="0"/>
              </w:rPr>
            </w:r>
          </w:p>
          <w:p w:rsidR="00000000" w:rsidDel="00000000" w:rsidP="00000000" w:rsidRDefault="00000000" w:rsidRPr="00000000" w14:paraId="00000074">
            <w:pPr>
              <w:numPr>
                <w:ilvl w:val="0"/>
                <w:numId w:val="7"/>
              </w:numPr>
              <w:pBdr>
                <w:top w:space="0" w:sz="0" w:val="nil"/>
                <w:left w:space="0" w:sz="0" w:val="nil"/>
                <w:bottom w:space="0" w:sz="0" w:val="nil"/>
                <w:right w:space="0" w:sz="0" w:val="nil"/>
                <w:between w:space="0" w:sz="0" w:val="nil"/>
              </w:pBdr>
              <w:spacing w:after="120" w:before="120" w:line="240" w:lineRule="auto"/>
              <w:ind w:left="450" w:hanging="360"/>
              <w:rPr>
                <w:color w:val="000000"/>
              </w:rPr>
            </w:pPr>
            <w:r w:rsidDel="00000000" w:rsidR="00000000" w:rsidRPr="00000000">
              <w:rPr>
                <w:color w:val="000000"/>
                <w:rtl w:val="0"/>
              </w:rPr>
              <w:t xml:space="preserve">CCS General Terms version 1.0 PA</w:t>
            </w:r>
          </w:p>
          <w:p w:rsidR="00000000" w:rsidDel="00000000" w:rsidP="00000000" w:rsidRDefault="00000000" w:rsidRPr="00000000" w14:paraId="00000075">
            <w:pPr>
              <w:numPr>
                <w:ilvl w:val="0"/>
                <w:numId w:val="7"/>
              </w:numPr>
              <w:pBdr>
                <w:top w:space="0" w:sz="0" w:val="nil"/>
                <w:left w:space="0" w:sz="0" w:val="nil"/>
                <w:bottom w:space="0" w:sz="0" w:val="nil"/>
                <w:right w:space="0" w:sz="0" w:val="nil"/>
                <w:between w:space="0" w:sz="0" w:val="nil"/>
              </w:pBdr>
              <w:spacing w:after="120" w:before="120" w:line="240" w:lineRule="auto"/>
              <w:ind w:left="450" w:hanging="360"/>
              <w:rPr>
                <w:color w:val="000000"/>
              </w:rPr>
            </w:pPr>
            <w:r w:rsidDel="00000000" w:rsidR="00000000" w:rsidRPr="00000000">
              <w:rPr>
                <w:color w:val="000000"/>
                <w:rtl w:val="0"/>
              </w:rPr>
              <w:t xml:space="preserve">Framework Schedule 2 </w:t>
            </w:r>
            <w:r w:rsidDel="00000000" w:rsidR="00000000" w:rsidRPr="00000000">
              <w:rPr>
                <w:i w:val="1"/>
                <w:iCs w:val="1"/>
                <w:color w:val="000000"/>
                <w:rtl w:val="0"/>
              </w:rPr>
              <w:t xml:space="preserve">(Framework Tender)</w:t>
            </w:r>
            <w:r w:rsidDel="00000000" w:rsidR="00000000" w:rsidRPr="00000000">
              <w:rPr>
                <w:color w:val="000000"/>
                <w:rtl w:val="0"/>
              </w:rPr>
              <w:t xml:space="preserve"> RM1043.9 as long as any part of the Framework Tender that offers a better commercial position for CCS or Buyers (as decided by CCS) take precedence over the documents above.</w:t>
            </w:r>
          </w:p>
        </w:tc>
      </w:tr>
      <w:tr>
        <w:trPr>
          <w:cantSplit w:val="0"/>
          <w:trHeight w:val="940" w:hRule="atLeast"/>
          <w:tblHeader w:val="0"/>
        </w:trPr>
        <w:tc>
          <w:tcPr>
            <w:vMerge w:val="restart"/>
          </w:tcPr>
          <w:p w:rsidR="00000000" w:rsidDel="00000000" w:rsidP="00000000" w:rsidRDefault="00000000" w:rsidRPr="00000000" w14:paraId="00000076">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vMerge w:val="restart"/>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Framework Special Terms</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7A">
            <w:pPr>
              <w:rPr>
                <w:color w:val="000000"/>
              </w:rPr>
            </w:pPr>
            <w:r w:rsidDel="00000000" w:rsidR="00000000" w:rsidRPr="00000000">
              <w:rPr>
                <w:color w:val="000000"/>
                <w:rtl w:val="0"/>
              </w:rPr>
              <w:t xml:space="preserve">Special Term 1 </w:t>
            </w:r>
          </w:p>
          <w:p w:rsidR="00000000" w:rsidDel="00000000" w:rsidP="00000000" w:rsidRDefault="00000000" w:rsidRPr="00000000" w14:paraId="0000007B">
            <w:pPr>
              <w:rPr>
                <w:color w:val="000000"/>
              </w:rPr>
            </w:pPr>
            <w:r w:rsidDel="00000000" w:rsidR="00000000" w:rsidRPr="00000000">
              <w:rPr>
                <w:color w:val="000000"/>
                <w:rtl w:val="0"/>
              </w:rPr>
              <w:t xml:space="preserve">Clause 6.3 (Record keeping and reporting) of the General Terms shall be amended as follows:</w:t>
            </w:r>
          </w:p>
          <w:p w:rsidR="00000000" w:rsidDel="00000000" w:rsidP="00000000" w:rsidRDefault="00000000" w:rsidRPr="00000000" w14:paraId="0000007C">
            <w:pPr>
              <w:spacing w:after="120" w:before="120" w:line="240" w:lineRule="auto"/>
              <w:rPr>
                <w:b w:val="1"/>
                <w:bCs w:val="1"/>
                <w:i w:val="1"/>
                <w:iCs w:val="1"/>
                <w:color w:val="000000"/>
                <w:highlight w:val="yellow"/>
              </w:rPr>
            </w:pPr>
            <w:r w:rsidDel="00000000" w:rsidR="00000000" w:rsidRPr="00000000">
              <w:rPr>
                <w:color w:val="000000"/>
                <w:rtl w:val="0"/>
              </w:rPr>
              <w:t xml:space="preserve">“The Relevant Authority or an Auditor can Audit the Supplier. Should the Supplier sub-contract any of its obligations under this Contract, the Relevant Authority shall have the right to Audit and inspect such third party premises, facilities, records and accounts and the Supplier shall procure permission for CCS or the CCS Authorised Representative, during a Working Day having given at least 5 Working Days written notice, to have such access and explanations as required by the Auditors.”</w:t>
            </w:r>
            <w:r w:rsidDel="00000000" w:rsidR="00000000" w:rsidRPr="00000000">
              <w:rPr>
                <w:rtl w:val="0"/>
              </w:rPr>
            </w:r>
          </w:p>
        </w:tc>
      </w:tr>
      <w:tr>
        <w:trPr>
          <w:cantSplit w:val="0"/>
          <w:trHeight w:val="666" w:hRule="atLeast"/>
          <w:tblHeader w:val="0"/>
        </w:trPr>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color w:val="000000"/>
                <w:highlight w:val="yellow"/>
              </w:rPr>
            </w:pPr>
            <w:r w:rsidDel="00000000" w:rsidR="00000000" w:rsidRPr="00000000">
              <w:rPr>
                <w:rtl w:val="0"/>
              </w:rPr>
            </w:r>
          </w:p>
        </w:tc>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color w:val="000000"/>
                <w:highlight w:val="yellow"/>
              </w:rPr>
            </w:pPr>
            <w:r w:rsidDel="00000000" w:rsidR="00000000" w:rsidRPr="00000000">
              <w:rPr>
                <w:rtl w:val="0"/>
              </w:rPr>
            </w:r>
          </w:p>
        </w:tc>
        <w:tc>
          <w:tcPr/>
          <w:p w:rsidR="00000000" w:rsidDel="00000000" w:rsidP="00000000" w:rsidRDefault="00000000" w:rsidRPr="00000000" w14:paraId="0000007F">
            <w:pPr>
              <w:rPr>
                <w:color w:val="000000"/>
              </w:rPr>
            </w:pPr>
            <w:r w:rsidDel="00000000" w:rsidR="00000000" w:rsidRPr="00000000">
              <w:rPr>
                <w:color w:val="000000"/>
                <w:rtl w:val="0"/>
              </w:rPr>
              <w:t xml:space="preserve">Special Term 2 – </w:t>
            </w:r>
          </w:p>
          <w:p w:rsidR="00000000" w:rsidDel="00000000" w:rsidP="00000000" w:rsidRDefault="00000000" w:rsidRPr="00000000" w14:paraId="00000080">
            <w:pPr>
              <w:rPr>
                <w:color w:val="000000"/>
              </w:rPr>
            </w:pPr>
            <w:r w:rsidDel="00000000" w:rsidR="00000000" w:rsidRPr="00000000">
              <w:rPr>
                <w:color w:val="000000"/>
                <w:rtl w:val="0"/>
              </w:rPr>
              <w:t xml:space="preserve">A new Clause 9.8 (Non-Solicitation) shall be inserted in the General Terms as follows:</w:t>
            </w:r>
          </w:p>
          <w:p w:rsidR="00000000" w:rsidDel="00000000" w:rsidP="00000000" w:rsidRDefault="00000000" w:rsidRPr="00000000" w14:paraId="00000081">
            <w:pPr>
              <w:spacing w:after="120" w:before="120" w:line="240" w:lineRule="auto"/>
              <w:rPr>
                <w:color w:val="000000"/>
              </w:rPr>
            </w:pPr>
            <w:r w:rsidDel="00000000" w:rsidR="00000000" w:rsidRPr="00000000">
              <w:rPr>
                <w:color w:val="000000"/>
                <w:rtl w:val="0"/>
              </w:rPr>
              <w:t xml:space="preserve">“9.8 In order to protect the legitimate business interests of the Parties, each Party covenants with the other that it shall not (except with the prior written consent of the other Party or where a vacancy is openly and publicly advertised by means of a national advertising campaign) employ or engage or otherwise facilitate the employment or engagement of any employee of the other Party whilst they are involved in the provision of the Deliverables and for a period of six (6) Months thereafter.”</w:t>
            </w:r>
          </w:p>
        </w:tc>
      </w:tr>
      <w:tr>
        <w:trPr>
          <w:cantSplit w:val="0"/>
          <w:trHeight w:val="690" w:hRule="atLeast"/>
          <w:tblHeader w:val="0"/>
        </w:trPr>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84">
            <w:pPr>
              <w:rPr>
                <w:color w:val="000000"/>
              </w:rPr>
            </w:pPr>
            <w:r w:rsidDel="00000000" w:rsidR="00000000" w:rsidRPr="00000000">
              <w:rPr>
                <w:color w:val="000000"/>
                <w:rtl w:val="0"/>
              </w:rPr>
              <w:t xml:space="preserve">Special Term 3 – </w:t>
            </w:r>
          </w:p>
          <w:p w:rsidR="00000000" w:rsidDel="00000000" w:rsidP="00000000" w:rsidRDefault="00000000" w:rsidRPr="00000000" w14:paraId="00000085">
            <w:pPr>
              <w:rPr>
                <w:color w:val="000000"/>
              </w:rPr>
            </w:pPr>
            <w:r w:rsidDel="00000000" w:rsidR="00000000" w:rsidRPr="00000000">
              <w:rPr>
                <w:color w:val="000000"/>
                <w:rtl w:val="0"/>
              </w:rPr>
              <w:t xml:space="preserve">Clause 13.2.2 (Ending the Contract without a reason) of the General Terms shall be deleted and replaced with:</w:t>
            </w:r>
          </w:p>
          <w:p w:rsidR="00000000" w:rsidDel="00000000" w:rsidP="00000000" w:rsidRDefault="00000000" w:rsidRPr="00000000" w14:paraId="00000086">
            <w:pPr>
              <w:rPr>
                <w:color w:val="000000"/>
              </w:rPr>
            </w:pPr>
            <w:r w:rsidDel="00000000" w:rsidR="00000000" w:rsidRPr="00000000">
              <w:rPr>
                <w:color w:val="000000"/>
                <w:rtl w:val="0"/>
              </w:rPr>
              <w:t xml:space="preserve">“13.2.2 Each Buyer has the right to terminate their Call-Off Contract at any time without reason by giving the Supplier not less than thirty (30) days’ written notice and if it is terminated Clause 13.4 shall apply. Without prejudice to Clause 13.2.3, the Buyer shall have no liability in respect of any costs incurred by the Supplier arising from such termination.”</w:t>
            </w:r>
          </w:p>
        </w:tc>
      </w:tr>
      <w:tr>
        <w:trPr>
          <w:cantSplit w:val="0"/>
          <w:trHeight w:val="690" w:hRule="atLeast"/>
          <w:tblHeader w:val="0"/>
        </w:trPr>
        <w:tc>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p w:rsidR="00000000" w:rsidDel="00000000" w:rsidP="00000000" w:rsidRDefault="00000000" w:rsidRPr="00000000" w14:paraId="00000089">
            <w:pPr>
              <w:rPr>
                <w:color w:val="000000"/>
              </w:rPr>
            </w:pPr>
            <w:r w:rsidDel="00000000" w:rsidR="00000000" w:rsidRPr="00000000">
              <w:rPr>
                <w:color w:val="000000"/>
                <w:rtl w:val="0"/>
              </w:rPr>
              <w:t xml:space="preserve">Special Term 4 – </w:t>
            </w:r>
          </w:p>
          <w:p w:rsidR="00000000" w:rsidDel="00000000" w:rsidP="00000000" w:rsidRDefault="00000000" w:rsidRPr="00000000" w14:paraId="0000008A">
            <w:pPr>
              <w:rPr>
                <w:color w:val="000000"/>
              </w:rPr>
            </w:pPr>
            <w:r w:rsidDel="00000000" w:rsidR="00000000" w:rsidRPr="00000000">
              <w:rPr>
                <w:color w:val="000000"/>
                <w:rtl w:val="0"/>
              </w:rPr>
              <w:t xml:space="preserve">A new Clause 13.2.3 shall be inserted in the General Terms as follows:</w:t>
            </w:r>
          </w:p>
          <w:p w:rsidR="00000000" w:rsidDel="00000000" w:rsidP="00000000" w:rsidRDefault="00000000" w:rsidRPr="00000000" w14:paraId="0000008B">
            <w:pPr>
              <w:rPr>
                <w:color w:val="000000"/>
              </w:rPr>
            </w:pPr>
            <w:r w:rsidDel="00000000" w:rsidR="00000000" w:rsidRPr="00000000">
              <w:rPr>
                <w:color w:val="000000"/>
                <w:rtl w:val="0"/>
              </w:rPr>
              <w:t xml:space="preserve">“13.2.3 The Parties acknowledge and agree that the:</w:t>
            </w:r>
          </w:p>
          <w:p w:rsidR="00000000" w:rsidDel="00000000" w:rsidP="00000000" w:rsidRDefault="00000000" w:rsidRPr="00000000" w14:paraId="0000008C">
            <w:pPr>
              <w:rPr>
                <w:color w:val="000000"/>
              </w:rPr>
            </w:pPr>
            <w:r w:rsidDel="00000000" w:rsidR="00000000" w:rsidRPr="00000000">
              <w:rPr>
                <w:color w:val="000000"/>
                <w:rtl w:val="0"/>
              </w:rPr>
              <w:t xml:space="preserve">(a)        Buyer’s right to terminate under Clause 13.2.2 is reasonable in view of the subject matter of the Call-Off Contract and the nature of the Deliverables being provided; and</w:t>
            </w:r>
          </w:p>
          <w:p w:rsidR="00000000" w:rsidDel="00000000" w:rsidP="00000000" w:rsidRDefault="00000000" w:rsidRPr="00000000" w14:paraId="0000008D">
            <w:pPr>
              <w:rPr>
                <w:color w:val="000000"/>
              </w:rPr>
            </w:pPr>
            <w:r w:rsidDel="00000000" w:rsidR="00000000" w:rsidRPr="00000000">
              <w:rPr>
                <w:color w:val="000000"/>
                <w:rtl w:val="0"/>
              </w:rPr>
              <w:t xml:space="preserve">(b)        Call-Off Contract Charges paid during the notice period given by the Buyer in accordance with Clause 13.2.2 are a reasonable form of compensation and are deemed to fully cover any avoidable Costs or Losses incurred by the Supplier which may arise (directly or indirectly) as a result of the Buyer exercising the right to terminate under Clause 13.2.2.”</w:t>
            </w:r>
          </w:p>
        </w:tc>
      </w:tr>
      <w:tr>
        <w:trPr>
          <w:cantSplit w:val="0"/>
          <w:trHeight w:val="690" w:hRule="atLeast"/>
          <w:tblHeader w:val="0"/>
        </w:trPr>
        <w:tc>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p w:rsidR="00000000" w:rsidDel="00000000" w:rsidP="00000000" w:rsidRDefault="00000000" w:rsidRPr="00000000" w14:paraId="00000090">
            <w:pPr>
              <w:rPr>
                <w:color w:val="000000"/>
              </w:rPr>
            </w:pPr>
            <w:r w:rsidDel="00000000" w:rsidR="00000000" w:rsidRPr="00000000">
              <w:rPr>
                <w:color w:val="000000"/>
                <w:rtl w:val="0"/>
              </w:rPr>
              <w:t xml:space="preserve">Special Term 5 – </w:t>
            </w:r>
          </w:p>
          <w:p w:rsidR="00000000" w:rsidDel="00000000" w:rsidP="00000000" w:rsidRDefault="00000000" w:rsidRPr="00000000" w14:paraId="00000091">
            <w:pPr>
              <w:rPr>
                <w:color w:val="000000"/>
              </w:rPr>
            </w:pPr>
            <w:r w:rsidDel="00000000" w:rsidR="00000000" w:rsidRPr="00000000">
              <w:rPr>
                <w:color w:val="000000"/>
                <w:rtl w:val="0"/>
              </w:rPr>
              <w:t xml:space="preserve">Clause 13.5 (When the Supplier (and the Buyer) can end the Contract) of the General Terms shall be amended as follows: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049"/>
                <w:tab w:val="left" w:leader="none" w:pos="25466"/>
                <w:tab w:val="left" w:leader="none" w:pos="26317"/>
              </w:tabs>
              <w:spacing w:after="120" w:before="12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tpq40e6kwbdz" w:id="1"/>
            <w:bookmarkEnd w:id="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“13.5.3 Where the Buyer terminates the Contract under Clause 13.2.2 or the Supplier terminates the Contract under Clause 13.5.1 or 26.5:</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4049"/>
                <w:tab w:val="left" w:leader="none" w:pos="25466"/>
                <w:tab w:val="left" w:leader="none" w:pos="26317"/>
              </w:tabs>
              <w:spacing w:after="120" w:before="12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Buyer must promptly pay all outstanding Charges incurred to the Supplier;</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terminations under Clauses 13.5.1 and 26.5 only, 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4049"/>
                <w:tab w:val="left" w:leader="none" w:pos="25466"/>
                <w:tab w:val="left" w:leader="none" w:pos="26317"/>
              </w:tabs>
              <w:spacing w:after="120" w:before="12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Clauses 13.4.1(b) to 13.4.1(g) apply.”</w:t>
            </w:r>
          </w:p>
        </w:tc>
      </w:tr>
      <w:tr>
        <w:trPr>
          <w:cantSplit w:val="0"/>
          <w:trHeight w:val="55" w:hRule="atLeast"/>
          <w:tblHeader w:val="0"/>
        </w:trPr>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20" w:before="120" w:line="240" w:lineRule="auto"/>
              <w:ind w:left="360" w:firstLine="0"/>
              <w:rPr>
                <w:b w:val="1"/>
                <w:bCs w:val="1"/>
              </w:rPr>
            </w:pPr>
            <w:r w:rsidDel="00000000" w:rsidR="00000000" w:rsidRPr="00000000">
              <w:rPr>
                <w:rtl w:val="0"/>
              </w:rPr>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rPr/>
            </w:pPr>
            <w:r w:rsidDel="00000000" w:rsidR="00000000" w:rsidRPr="00000000">
              <w:rPr>
                <w:rtl w:val="0"/>
              </w:rPr>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Special Term 6 – </w:t>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 respect of Lots 1, 3 and 4 Clause 14.2 of the General Terms shall be amended as follows: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049"/>
                <w:tab w:val="left" w:leader="none" w:pos="25466"/>
                <w:tab w:val="left" w:leader="none" w:pos="26317"/>
              </w:tabs>
              <w:spacing w:after="120" w:before="12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l0tov7v5gxk3" w:id="2"/>
            <w:bookmarkEnd w:id="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“14.2   Each Party's total aggregate liability in each Contract Year under each Call-Off Contract (whether in tort, contract or otherwise) is no more than the greater of one million pounds (£1,000,000) or 150% of the Estimated Yearly Charges unless specified otherwise in the Call-Off Order Form.”</w:t>
            </w:r>
          </w:p>
        </w:tc>
      </w:tr>
      <w:tr>
        <w:trPr>
          <w:cantSplit w:val="0"/>
          <w:trHeight w:val="55" w:hRule="atLeast"/>
          <w:tblHeader w:val="0"/>
        </w:trPr>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20" w:before="120" w:line="240" w:lineRule="auto"/>
              <w:ind w:left="360" w:firstLine="0"/>
              <w:rPr>
                <w:b w:val="1"/>
                <w:bCs w:val="1"/>
              </w:rPr>
            </w:pPr>
            <w:r w:rsidDel="00000000" w:rsidR="00000000" w:rsidRPr="00000000">
              <w:rPr>
                <w:rtl w:val="0"/>
              </w:rPr>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20" w:before="120" w:line="240" w:lineRule="auto"/>
              <w:rPr>
                <w:b w:val="1"/>
                <w:bCs w:val="1"/>
              </w:rPr>
            </w:pPr>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20" w:before="120" w:line="240" w:lineRule="auto"/>
              <w:ind w:left="360" w:hanging="360"/>
              <w:rPr>
                <w:color w:val="000000"/>
              </w:rPr>
            </w:pPr>
            <w:r w:rsidDel="00000000" w:rsidR="00000000" w:rsidRPr="00000000">
              <w:rPr>
                <w:color w:val="000000"/>
                <w:rtl w:val="0"/>
              </w:rPr>
              <w:t xml:space="preserve">Special Term 7 –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before="120" w:line="240" w:lineRule="auto"/>
              <w:ind w:left="360" w:hanging="360"/>
              <w:rPr>
                <w:b w:val="1"/>
                <w:bCs w:val="1"/>
                <w:color w:val="000000"/>
                <w:highlight w:val="yellow"/>
              </w:rPr>
            </w:pPr>
            <w:r w:rsidDel="00000000" w:rsidR="00000000" w:rsidRPr="00000000">
              <w:rPr>
                <w:color w:val="000000"/>
                <w:rtl w:val="0"/>
              </w:rPr>
              <w:t xml:space="preserve">All references to</w:t>
            </w:r>
            <w:r w:rsidDel="00000000" w:rsidR="00000000" w:rsidRPr="00000000">
              <w:rPr>
                <w:b w:val="1"/>
                <w:bCs w:val="1"/>
                <w:color w:val="000000"/>
                <w:rtl w:val="0"/>
              </w:rPr>
              <w:t xml:space="preserve"> </w:t>
            </w:r>
            <w:r w:rsidDel="00000000" w:rsidR="00000000" w:rsidRPr="00000000">
              <w:rPr>
                <w:color w:val="000000"/>
                <w:rtl w:val="0"/>
              </w:rPr>
              <w:t xml:space="preserve">Framework Schedule 6 </w:t>
            </w:r>
            <w:r w:rsidDel="00000000" w:rsidR="00000000" w:rsidRPr="00000000">
              <w:rPr>
                <w:i w:val="1"/>
                <w:iCs w:val="1"/>
                <w:color w:val="000000"/>
                <w:rtl w:val="0"/>
              </w:rPr>
              <w:t xml:space="preserve">(Order Form Template and Call-Off Schedules) </w:t>
            </w:r>
            <w:r w:rsidDel="00000000" w:rsidR="00000000" w:rsidRPr="00000000">
              <w:rPr>
                <w:color w:val="000000"/>
                <w:rtl w:val="0"/>
              </w:rPr>
              <w:t xml:space="preserve">in the</w:t>
            </w:r>
            <w:r w:rsidDel="00000000" w:rsidR="00000000" w:rsidRPr="00000000">
              <w:rPr>
                <w:i w:val="1"/>
                <w:iCs w:val="1"/>
                <w:color w:val="000000"/>
                <w:rtl w:val="0"/>
              </w:rPr>
              <w:t xml:space="preserve"> </w:t>
            </w:r>
            <w:r w:rsidDel="00000000" w:rsidR="00000000" w:rsidRPr="00000000">
              <w:rPr>
                <w:color w:val="000000"/>
                <w:rtl w:val="0"/>
              </w:rPr>
              <w:t xml:space="preserve">General Terms shall be amended to references to Framework Schedule 6 </w:t>
            </w:r>
            <w:r w:rsidDel="00000000" w:rsidR="00000000" w:rsidRPr="00000000">
              <w:rPr>
                <w:i w:val="1"/>
                <w:iCs w:val="1"/>
                <w:color w:val="000000"/>
                <w:rtl w:val="0"/>
              </w:rPr>
              <w:t xml:space="preserve">(Order Form Template Statement of Work Template and Call-Off Schedules)</w:t>
            </w:r>
            <w:r w:rsidDel="00000000" w:rsidR="00000000" w:rsidRPr="00000000">
              <w:rPr>
                <w:rtl w:val="0"/>
              </w:rPr>
            </w:r>
          </w:p>
        </w:tc>
      </w:tr>
      <w:tr>
        <w:trPr>
          <w:cantSplit w:val="0"/>
          <w:trHeight w:val="55" w:hRule="atLeast"/>
          <w:tblHeader w:val="0"/>
        </w:trPr>
        <w:tc>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20" w:before="120" w:line="240" w:lineRule="auto"/>
              <w:ind w:left="360" w:firstLine="0"/>
              <w:rPr>
                <w:b w:val="1"/>
                <w:bCs w:val="1"/>
              </w:rPr>
            </w:pPr>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before="120" w:line="240" w:lineRule="auto"/>
              <w:rPr>
                <w:b w:val="1"/>
                <w:bCs w:val="1"/>
              </w:rPr>
            </w:pPr>
            <w:r w:rsidDel="00000000" w:rsidR="00000000" w:rsidRPr="00000000">
              <w:rPr>
                <w:rtl w:val="0"/>
              </w:rPr>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20" w:before="120" w:line="240" w:lineRule="auto"/>
              <w:ind w:left="360" w:hanging="360"/>
              <w:rPr>
                <w:color w:val="000000"/>
              </w:rPr>
            </w:pPr>
            <w:r w:rsidDel="00000000" w:rsidR="00000000" w:rsidRPr="00000000">
              <w:rPr>
                <w:color w:val="000000"/>
                <w:rtl w:val="0"/>
              </w:rPr>
              <w:t xml:space="preserve">Special Term 8 – </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120" w:before="120" w:line="240" w:lineRule="auto"/>
              <w:ind w:left="360" w:hanging="360"/>
              <w:rPr>
                <w:color w:val="000000"/>
              </w:rPr>
            </w:pPr>
            <w:r w:rsidDel="00000000" w:rsidR="00000000" w:rsidRPr="00000000">
              <w:rPr>
                <w:color w:val="000000"/>
                <w:rtl w:val="0"/>
              </w:rPr>
              <w:t xml:space="preserve">Clauses 8.2.3(a) and (b) of the General Terms are amended to read as follows, the remainder of the clause remaining as originally drafted:</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049"/>
                <w:tab w:val="left" w:leader="none" w:pos="25466"/>
                <w:tab w:val="left" w:leader="none" w:pos="26317"/>
              </w:tabs>
              <w:spacing w:after="120" w:before="120" w:line="240" w:lineRule="auto"/>
              <w:ind w:left="31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after the Effective Date, the Supplier will ensure that they all contain provisions that; or</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049"/>
                <w:tab w:val="left" w:leader="none" w:pos="25466"/>
                <w:tab w:val="left" w:leader="none" w:pos="26317"/>
              </w:tabs>
              <w:spacing w:after="120" w:before="120" w:line="240" w:lineRule="auto"/>
              <w:ind w:left="31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on or before the Effective Date, the Supplier will take all reasonable endeavours to ensure that they all contain provisions that:</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before="120" w:line="240" w:lineRule="auto"/>
              <w:ind w:left="360" w:hanging="360"/>
              <w:rPr>
                <w:color w:val="000000"/>
              </w:rPr>
            </w:pPr>
            <w:r w:rsidDel="00000000" w:rsidR="00000000" w:rsidRPr="00000000">
              <w:rPr>
                <w:rtl w:val="0"/>
              </w:rPr>
            </w:r>
          </w:p>
        </w:tc>
      </w:tr>
      <w:tr>
        <w:trPr>
          <w:cantSplit w:val="0"/>
          <w:trHeight w:val="55" w:hRule="atLeast"/>
          <w:tblHeader w:val="0"/>
        </w:trPr>
        <w:tc>
          <w:tcPr/>
          <w:p w:rsidR="00000000" w:rsidDel="00000000" w:rsidP="00000000" w:rsidRDefault="00000000" w:rsidRPr="00000000" w14:paraId="000000A6">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b w:val="1"/>
                <w:bCs w:val="1"/>
                <w:color w:val="000000"/>
                <w:rtl w:val="0"/>
              </w:rPr>
              <w:t xml:space="preserve"> </w:t>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Framework Prices </w:t>
            </w:r>
          </w:p>
        </w:tc>
        <w:tc>
          <w:tcPr/>
          <w:p w:rsidR="00000000" w:rsidDel="00000000" w:rsidP="00000000" w:rsidRDefault="00000000" w:rsidRPr="00000000" w14:paraId="000000A8">
            <w:pPr>
              <w:spacing w:after="120" w:before="120" w:line="240" w:lineRule="auto"/>
              <w:rPr>
                <w:color w:val="000000"/>
              </w:rPr>
            </w:pPr>
            <w:r w:rsidDel="00000000" w:rsidR="00000000" w:rsidRPr="00000000">
              <w:rPr>
                <w:color w:val="000000"/>
                <w:rtl w:val="0"/>
              </w:rPr>
              <w:t xml:space="preserve">Details in Framework Schedule 3 (</w:t>
            </w:r>
            <w:r w:rsidDel="00000000" w:rsidR="00000000" w:rsidRPr="00000000">
              <w:rPr>
                <w:i w:val="1"/>
                <w:iCs w:val="1"/>
                <w:color w:val="000000"/>
                <w:rtl w:val="0"/>
              </w:rPr>
              <w:t xml:space="preserve">Framework Prices</w:t>
            </w:r>
            <w:r w:rsidDel="00000000" w:rsidR="00000000" w:rsidRPr="00000000">
              <w:rPr>
                <w:color w:val="000000"/>
                <w:rtl w:val="0"/>
              </w:rPr>
              <w:t xml:space="preserve">)</w:t>
            </w:r>
          </w:p>
        </w:tc>
      </w:tr>
      <w:tr>
        <w:trPr>
          <w:cantSplit w:val="0"/>
          <w:trHeight w:val="569" w:hRule="atLeast"/>
          <w:tblHeader w:val="0"/>
        </w:trPr>
        <w:tc>
          <w:tcPr/>
          <w:p w:rsidR="00000000" w:rsidDel="00000000" w:rsidP="00000000" w:rsidRDefault="00000000" w:rsidRPr="00000000" w14:paraId="000000A9">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b w:val="1"/>
                <w:bCs w:val="1"/>
                <w:color w:val="000000"/>
                <w:rtl w:val="0"/>
              </w:rPr>
              <w:t xml:space="preserve">Insurance</w:t>
            </w:r>
          </w:p>
        </w:tc>
        <w:tc>
          <w:tcPr>
            <w:shd w:fill="auto" w:val="clea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before="120" w:line="240" w:lineRule="auto"/>
              <w:rPr>
                <w:color w:val="000000"/>
              </w:rPr>
            </w:pPr>
            <w:r w:rsidDel="00000000" w:rsidR="00000000" w:rsidRPr="00000000">
              <w:rPr>
                <w:color w:val="000000"/>
                <w:rtl w:val="0"/>
              </w:rPr>
              <w:t xml:space="preserve">Details in Annex of Joint Schedule 3 </w:t>
            </w:r>
            <w:r w:rsidDel="00000000" w:rsidR="00000000" w:rsidRPr="00000000">
              <w:rPr>
                <w:i w:val="1"/>
                <w:iCs w:val="1"/>
                <w:color w:val="000000"/>
                <w:rtl w:val="0"/>
              </w:rPr>
              <w:t xml:space="preserve">(Insurance Requirements)</w:t>
            </w:r>
            <w:r w:rsidDel="00000000" w:rsidR="00000000" w:rsidRPr="00000000">
              <w:rPr>
                <w:color w:val="000000"/>
                <w:rtl w:val="0"/>
              </w:rPr>
              <w:t xml:space="preserve">.</w:t>
            </w:r>
          </w:p>
        </w:tc>
      </w:tr>
      <w:tr>
        <w:trPr>
          <w:cantSplit w:val="0"/>
          <w:trHeight w:val="939" w:hRule="atLeast"/>
          <w:tblHeader w:val="0"/>
        </w:trPr>
        <w:tc>
          <w:tcPr/>
          <w:p w:rsidR="00000000" w:rsidDel="00000000" w:rsidP="00000000" w:rsidRDefault="00000000" w:rsidRPr="00000000" w14:paraId="000000AC">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Cyber Essentials Certification</w:t>
            </w:r>
          </w:p>
        </w:tc>
        <w:tc>
          <w:tcPr/>
          <w:p w:rsidR="00000000" w:rsidDel="00000000" w:rsidP="00000000" w:rsidRDefault="00000000" w:rsidRPr="00000000" w14:paraId="000000AE">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color w:val="000000"/>
              </w:rPr>
            </w:pPr>
            <w:r w:rsidDel="00000000" w:rsidR="00000000" w:rsidRPr="00000000">
              <w:rPr>
                <w:color w:val="000000"/>
                <w:rtl w:val="0"/>
              </w:rPr>
              <w:t xml:space="preserve">Cyber Essentials Scheme Plus Certificate (or equivalent) for Lot 2 only. Details in Joint Schedule 11 (</w:t>
            </w:r>
            <w:r w:rsidDel="00000000" w:rsidR="00000000" w:rsidRPr="00000000">
              <w:rPr>
                <w:i w:val="1"/>
                <w:iCs w:val="1"/>
                <w:color w:val="000000"/>
                <w:rtl w:val="0"/>
              </w:rPr>
              <w:t xml:space="preserve">Cyber Essentials Scheme</w:t>
            </w:r>
            <w:r w:rsidDel="00000000" w:rsidR="00000000" w:rsidRPr="00000000">
              <w:rPr>
                <w:color w:val="000000"/>
                <w:rtl w:val="0"/>
              </w:rPr>
              <w:t xml:space="preserve">)</w:t>
            </w:r>
          </w:p>
        </w:tc>
      </w:tr>
      <w:tr>
        <w:trPr>
          <w:cantSplit w:val="0"/>
          <w:trHeight w:val="731" w:hRule="atLeast"/>
          <w:tblHeader w:val="0"/>
        </w:trPr>
        <w:tc>
          <w:tcPr/>
          <w:p w:rsidR="00000000" w:rsidDel="00000000" w:rsidP="00000000" w:rsidRDefault="00000000" w:rsidRPr="00000000" w14:paraId="000000AF">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Intellectual Property Rights</w:t>
            </w:r>
          </w:p>
        </w:tc>
        <w:tc>
          <w:tcPr/>
          <w:p w:rsidR="00000000" w:rsidDel="00000000" w:rsidP="00000000" w:rsidRDefault="00000000" w:rsidRPr="00000000" w14:paraId="000000B1">
            <w:pPr>
              <w:spacing w:after="120" w:before="120" w:line="240" w:lineRule="auto"/>
              <w:rPr>
                <w:color w:val="000000"/>
              </w:rPr>
            </w:pPr>
            <w:r w:rsidDel="00000000" w:rsidR="00000000" w:rsidRPr="00000000">
              <w:rPr>
                <w:color w:val="000000"/>
                <w:rtl w:val="0"/>
              </w:rPr>
              <w:t xml:space="preserve">Unless expressly stated otherwise in the Order Form, the following terms in Call-Off Schedule 1 </w:t>
            </w:r>
            <w:r w:rsidDel="00000000" w:rsidR="00000000" w:rsidRPr="00000000">
              <w:rPr>
                <w:i w:val="1"/>
                <w:iCs w:val="1"/>
                <w:color w:val="000000"/>
                <w:rtl w:val="0"/>
              </w:rPr>
              <w:t xml:space="preserve">(Intellectual Property Rights)</w:t>
            </w:r>
            <w:r w:rsidDel="00000000" w:rsidR="00000000" w:rsidRPr="00000000">
              <w:rPr>
                <w:color w:val="000000"/>
                <w:rtl w:val="0"/>
              </w:rPr>
              <w:t xml:space="preserve"> shall apply to all Call-Off Contracts under each Lot of the Framework as follows:</w:t>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IPR Option B1 shall apply to Lots 1, 2 and 3</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IPR Option A1 shall apply to Lot 4 </w:t>
            </w:r>
          </w:p>
          <w:p w:rsidR="00000000" w:rsidDel="00000000" w:rsidP="00000000" w:rsidRDefault="00000000" w:rsidRPr="00000000" w14:paraId="000000B4">
            <w:pPr>
              <w:spacing w:after="120" w:before="120" w:line="240" w:lineRule="auto"/>
              <w:rPr>
                <w:color w:val="000000"/>
              </w:rPr>
            </w:pPr>
            <w:r w:rsidDel="00000000" w:rsidR="00000000" w:rsidRPr="00000000">
              <w:rPr>
                <w:rtl w:val="0"/>
              </w:rPr>
            </w:r>
          </w:p>
        </w:tc>
      </w:tr>
      <w:tr>
        <w:trPr>
          <w:cantSplit w:val="0"/>
          <w:trHeight w:val="731" w:hRule="atLeast"/>
          <w:tblHeader w:val="0"/>
        </w:trPr>
        <w:tc>
          <w:tcPr/>
          <w:p w:rsidR="00000000" w:rsidDel="00000000" w:rsidP="00000000" w:rsidRDefault="00000000" w:rsidRPr="00000000" w14:paraId="000000B5">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rtl w:val="0"/>
              </w:rPr>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Management Charge</w:t>
            </w:r>
          </w:p>
        </w:tc>
        <w:tc>
          <w:tcPr/>
          <w:p w:rsidR="00000000" w:rsidDel="00000000" w:rsidP="00000000" w:rsidRDefault="00000000" w:rsidRPr="00000000" w14:paraId="000000B7">
            <w:pPr>
              <w:spacing w:after="120" w:before="120" w:line="240" w:lineRule="auto"/>
              <w:rPr>
                <w:color w:val="000000"/>
              </w:rPr>
            </w:pPr>
            <w:r w:rsidDel="00000000" w:rsidR="00000000" w:rsidRPr="00000000">
              <w:rPr>
                <w:color w:val="000000"/>
                <w:rtl w:val="0"/>
              </w:rPr>
              <w:t xml:space="preserve">The Supplier will pay, excluding VAT, </w:t>
            </w:r>
            <w:r w:rsidDel="00000000" w:rsidR="00000000" w:rsidRPr="00000000">
              <w:rPr>
                <w:b w:val="1"/>
                <w:bCs w:val="1"/>
                <w:color w:val="000000"/>
                <w:rtl w:val="0"/>
              </w:rPr>
              <w:t xml:space="preserve">one (1)</w:t>
            </w:r>
            <w:r w:rsidDel="00000000" w:rsidR="00000000" w:rsidRPr="00000000">
              <w:rPr>
                <w:color w:val="000000"/>
                <w:rtl w:val="0"/>
              </w:rPr>
              <w:t xml:space="preserve"> % of all the Charges for the Deliverables invoiced to the Buyer under all Call-Off Contracts.</w:t>
            </w:r>
          </w:p>
        </w:tc>
      </w:tr>
      <w:tr>
        <w:trPr>
          <w:cantSplit w:val="0"/>
          <w:trHeight w:val="1333" w:hRule="atLeast"/>
          <w:tblHeader w:val="0"/>
        </w:trPr>
        <w:tc>
          <w:tcPr/>
          <w:p w:rsidR="00000000" w:rsidDel="00000000" w:rsidP="00000000" w:rsidRDefault="00000000" w:rsidRPr="00000000" w14:paraId="000000B8">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color w:val="000000"/>
              </w:rPr>
            </w:pPr>
            <w:r w:rsidDel="00000000" w:rsidR="00000000" w:rsidRPr="00000000">
              <w:rPr>
                <w:rtl w:val="0"/>
              </w:rPr>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Supplier Framework Manager</w:t>
            </w:r>
          </w:p>
        </w:tc>
        <w:tc>
          <w:tcPr/>
          <w:p w:rsidR="00000000" w:rsidDel="00000000" w:rsidP="00000000" w:rsidRDefault="00000000" w:rsidRPr="00000000" w14:paraId="000000BA">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name]</w:t>
            </w:r>
          </w:p>
          <w:p w:rsidR="00000000" w:rsidDel="00000000" w:rsidP="00000000" w:rsidRDefault="00000000" w:rsidRPr="00000000" w14:paraId="000000BB">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job title]</w:t>
            </w:r>
          </w:p>
          <w:p w:rsidR="00000000" w:rsidDel="00000000" w:rsidP="00000000" w:rsidRDefault="00000000" w:rsidRPr="00000000" w14:paraId="000000BC">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email address]</w:t>
            </w:r>
          </w:p>
          <w:p w:rsidR="00000000" w:rsidDel="00000000" w:rsidP="00000000" w:rsidRDefault="00000000" w:rsidRPr="00000000" w14:paraId="000000BD">
            <w:pPr>
              <w:spacing w:after="120" w:before="120" w:line="240" w:lineRule="auto"/>
              <w:rPr>
                <w:color w:val="000000"/>
              </w:rPr>
            </w:pP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phone number]</w:t>
            </w: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0BE">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color w:val="000000"/>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Supplier Authorised Representative</w:t>
            </w:r>
          </w:p>
        </w:tc>
        <w:tc>
          <w:tcPr/>
          <w:p w:rsidR="00000000" w:rsidDel="00000000" w:rsidP="00000000" w:rsidRDefault="00000000" w:rsidRPr="00000000" w14:paraId="000000C0">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name]</w:t>
            </w:r>
          </w:p>
          <w:p w:rsidR="00000000" w:rsidDel="00000000" w:rsidP="00000000" w:rsidRDefault="00000000" w:rsidRPr="00000000" w14:paraId="000000C1">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job title]</w:t>
            </w:r>
          </w:p>
          <w:p w:rsidR="00000000" w:rsidDel="00000000" w:rsidP="00000000" w:rsidRDefault="00000000" w:rsidRPr="00000000" w14:paraId="000000C2">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email address]</w:t>
            </w:r>
          </w:p>
          <w:p w:rsidR="00000000" w:rsidDel="00000000" w:rsidP="00000000" w:rsidRDefault="00000000" w:rsidRPr="00000000" w14:paraId="000000C3">
            <w:pPr>
              <w:spacing w:after="120" w:before="120" w:line="240" w:lineRule="auto"/>
              <w:rPr>
                <w:color w:val="000000"/>
              </w:rPr>
            </w:pP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phone number]</w:t>
            </w: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C4">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color w:val="000000"/>
              </w:rPr>
            </w:pP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b w:val="1"/>
                <w:bCs w:val="1"/>
                <w:color w:val="000000"/>
                <w:rtl w:val="0"/>
              </w:rPr>
              <w:t xml:space="preserve">Supplier </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Compliance Officer</w:t>
            </w:r>
          </w:p>
        </w:tc>
        <w:tc>
          <w:tcPr/>
          <w:p w:rsidR="00000000" w:rsidDel="00000000" w:rsidP="00000000" w:rsidRDefault="00000000" w:rsidRPr="00000000" w14:paraId="000000C7">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name]</w:t>
            </w:r>
          </w:p>
          <w:p w:rsidR="00000000" w:rsidDel="00000000" w:rsidP="00000000" w:rsidRDefault="00000000" w:rsidRPr="00000000" w14:paraId="000000C8">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job title]</w:t>
            </w:r>
          </w:p>
          <w:p w:rsidR="00000000" w:rsidDel="00000000" w:rsidP="00000000" w:rsidRDefault="00000000" w:rsidRPr="00000000" w14:paraId="000000C9">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email address]</w:t>
            </w:r>
          </w:p>
          <w:p w:rsidR="00000000" w:rsidDel="00000000" w:rsidP="00000000" w:rsidRDefault="00000000" w:rsidRPr="00000000" w14:paraId="000000CA">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phone number]</w:t>
            </w:r>
          </w:p>
        </w:tc>
      </w:tr>
      <w:tr>
        <w:trPr>
          <w:cantSplit w:val="0"/>
          <w:trHeight w:val="1333" w:hRule="atLeast"/>
          <w:tblHeader w:val="0"/>
        </w:trPr>
        <w:tc>
          <w:tcPr/>
          <w:p w:rsidR="00000000" w:rsidDel="00000000" w:rsidP="00000000" w:rsidRDefault="00000000" w:rsidRPr="00000000" w14:paraId="000000CB">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color w:val="000000"/>
              </w:rPr>
            </w:pPr>
            <w:r w:rsidDel="00000000" w:rsidR="00000000" w:rsidRPr="00000000">
              <w:rPr>
                <w:rtl w:val="0"/>
              </w:rPr>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Supplier Data Protection </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b w:val="1"/>
                <w:bCs w:val="1"/>
                <w:color w:val="000000"/>
                <w:rtl w:val="0"/>
              </w:rPr>
              <w:t xml:space="preserve">Officer</w:t>
            </w:r>
          </w:p>
        </w:tc>
        <w:tc>
          <w:tcPr/>
          <w:p w:rsidR="00000000" w:rsidDel="00000000" w:rsidP="00000000" w:rsidRDefault="00000000" w:rsidRPr="00000000" w14:paraId="000000CE">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name]</w:t>
            </w:r>
          </w:p>
          <w:p w:rsidR="00000000" w:rsidDel="00000000" w:rsidP="00000000" w:rsidRDefault="00000000" w:rsidRPr="00000000" w14:paraId="000000CF">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job title]</w:t>
            </w:r>
          </w:p>
          <w:p w:rsidR="00000000" w:rsidDel="00000000" w:rsidP="00000000" w:rsidRDefault="00000000" w:rsidRPr="00000000" w14:paraId="000000D0">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email address]</w:t>
            </w:r>
          </w:p>
          <w:p w:rsidR="00000000" w:rsidDel="00000000" w:rsidP="00000000" w:rsidRDefault="00000000" w:rsidRPr="00000000" w14:paraId="000000D1">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phone number]</w:t>
            </w:r>
          </w:p>
        </w:tc>
      </w:tr>
      <w:tr>
        <w:trPr>
          <w:cantSplit w:val="0"/>
          <w:trHeight w:val="1017" w:hRule="atLeast"/>
          <w:tblHeader w:val="0"/>
        </w:trPr>
        <w:tc>
          <w:tcPr/>
          <w:p w:rsidR="00000000" w:rsidDel="00000000" w:rsidP="00000000" w:rsidRDefault="00000000" w:rsidRPr="00000000" w14:paraId="000000D2">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color w:val="000000"/>
              </w:rPr>
            </w:pPr>
            <w:r w:rsidDel="00000000" w:rsidR="00000000" w:rsidRPr="00000000">
              <w:rPr>
                <w:rtl w:val="0"/>
              </w:rPr>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Data Protection Liability Cap</w:t>
            </w:r>
          </w:p>
        </w:tc>
        <w:tc>
          <w:tcPr/>
          <w:p w:rsidR="00000000" w:rsidDel="00000000" w:rsidP="00000000" w:rsidRDefault="00000000" w:rsidRPr="00000000" w14:paraId="000000D4">
            <w:pPr>
              <w:spacing w:after="120" w:before="120" w:line="240" w:lineRule="auto"/>
              <w:rPr>
                <w:color w:val="000000"/>
              </w:rPr>
            </w:pPr>
            <w:r w:rsidDel="00000000" w:rsidR="00000000" w:rsidRPr="00000000">
              <w:rPr>
                <w:color w:val="000000"/>
                <w:rtl w:val="0"/>
              </w:rPr>
              <w:t xml:space="preserve">£10,000,000 (ten million pounds)</w:t>
            </w:r>
          </w:p>
        </w:tc>
      </w:tr>
      <w:tr>
        <w:trPr>
          <w:cantSplit w:val="0"/>
          <w:trHeight w:val="1333" w:hRule="atLeast"/>
          <w:tblHeader w:val="0"/>
        </w:trPr>
        <w:tc>
          <w:tcPr/>
          <w:p w:rsidR="00000000" w:rsidDel="00000000" w:rsidP="00000000" w:rsidRDefault="00000000" w:rsidRPr="00000000" w14:paraId="000000D5">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color w:val="000000"/>
              </w:rPr>
            </w:pPr>
            <w:r w:rsidDel="00000000" w:rsidR="00000000" w:rsidRPr="00000000">
              <w:rPr>
                <w:rtl w:val="0"/>
              </w:rPr>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b w:val="1"/>
                <w:bCs w:val="1"/>
                <w:color w:val="000000"/>
                <w:rtl w:val="0"/>
              </w:rPr>
              <w:t xml:space="preserve">Supplier </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Marketing Contact</w:t>
            </w:r>
          </w:p>
        </w:tc>
        <w:tc>
          <w:tcPr/>
          <w:p w:rsidR="00000000" w:rsidDel="00000000" w:rsidP="00000000" w:rsidRDefault="00000000" w:rsidRPr="00000000" w14:paraId="000000D8">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name]</w:t>
            </w:r>
          </w:p>
          <w:p w:rsidR="00000000" w:rsidDel="00000000" w:rsidP="00000000" w:rsidRDefault="00000000" w:rsidRPr="00000000" w14:paraId="000000D9">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job title]</w:t>
            </w:r>
          </w:p>
          <w:p w:rsidR="00000000" w:rsidDel="00000000" w:rsidP="00000000" w:rsidRDefault="00000000" w:rsidRPr="00000000" w14:paraId="000000DA">
            <w:pPr>
              <w:spacing w:after="120" w:before="120" w:line="240" w:lineRule="auto"/>
              <w:rPr>
                <w:color w:val="000000"/>
                <w:highlight w:val="yellow"/>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email address]</w:t>
            </w:r>
          </w:p>
          <w:p w:rsidR="00000000" w:rsidDel="00000000" w:rsidP="00000000" w:rsidRDefault="00000000" w:rsidRPr="00000000" w14:paraId="000000DB">
            <w:pPr>
              <w:spacing w:after="120" w:before="120" w:line="240" w:lineRule="auto"/>
              <w:rPr>
                <w:color w:val="000000"/>
              </w:rPr>
            </w:pP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phone number]</w:t>
            </w: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DC">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color w:val="000000"/>
              </w:rPr>
            </w:pPr>
            <w:r w:rsidDel="00000000" w:rsidR="00000000" w:rsidRPr="00000000">
              <w:rPr>
                <w:rtl w:val="0"/>
              </w:rPr>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Key Subcontractors</w:t>
            </w:r>
          </w:p>
        </w:tc>
        <w:tc>
          <w:tcPr>
            <w:shd w:fill="auto" w:val="clear"/>
          </w:tcPr>
          <w:p w:rsidR="00000000" w:rsidDel="00000000" w:rsidP="00000000" w:rsidRDefault="00000000" w:rsidRPr="00000000" w14:paraId="000000DE">
            <w:pPr>
              <w:spacing w:after="120" w:before="120" w:line="240" w:lineRule="auto"/>
              <w:rPr>
                <w:b w:val="1"/>
                <w:bCs w:val="1"/>
                <w:color w:val="000000"/>
              </w:rPr>
            </w:pPr>
            <w:r w:rsidDel="00000000" w:rsidR="00000000" w:rsidRPr="00000000">
              <w:rPr>
                <w:b w:val="1"/>
                <w:bCs w:val="1"/>
                <w:color w:val="000000"/>
                <w:rtl w:val="0"/>
              </w:rPr>
              <w:t xml:space="preserve">Key Subcontractor 1</w:t>
            </w:r>
          </w:p>
          <w:p w:rsidR="00000000" w:rsidDel="00000000" w:rsidP="00000000" w:rsidRDefault="00000000" w:rsidRPr="00000000" w14:paraId="000000DF">
            <w:pPr>
              <w:spacing w:after="120" w:before="120" w:line="240" w:lineRule="auto"/>
              <w:rPr>
                <w:color w:val="000000"/>
              </w:rPr>
            </w:pPr>
            <w:r w:rsidDel="00000000" w:rsidR="00000000" w:rsidRPr="00000000">
              <w:rPr>
                <w:color w:val="000000"/>
                <w:rtl w:val="0"/>
              </w:rPr>
              <w:t xml:space="preserve">Name (Registered name if registered) </w:t>
            </w: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name]</w:t>
            </w:r>
            <w:r w:rsidDel="00000000" w:rsidR="00000000" w:rsidRPr="00000000">
              <w:rPr>
                <w:rtl w:val="0"/>
              </w:rPr>
            </w:r>
          </w:p>
          <w:p w:rsidR="00000000" w:rsidDel="00000000" w:rsidP="00000000" w:rsidRDefault="00000000" w:rsidRPr="00000000" w14:paraId="000000E0">
            <w:pPr>
              <w:spacing w:after="120" w:before="120" w:line="240" w:lineRule="auto"/>
              <w:rPr>
                <w:color w:val="000000"/>
              </w:rPr>
            </w:pPr>
            <w:r w:rsidDel="00000000" w:rsidR="00000000" w:rsidRPr="00000000">
              <w:rPr>
                <w:color w:val="000000"/>
                <w:rtl w:val="0"/>
              </w:rPr>
              <w:t xml:space="preserve">Registration number (if registered) </w:t>
            </w: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number]</w:t>
            </w:r>
            <w:r w:rsidDel="00000000" w:rsidR="00000000" w:rsidRPr="00000000">
              <w:rPr>
                <w:rtl w:val="0"/>
              </w:rPr>
            </w:r>
          </w:p>
          <w:p w:rsidR="00000000" w:rsidDel="00000000" w:rsidP="00000000" w:rsidRDefault="00000000" w:rsidRPr="00000000" w14:paraId="000000E1">
            <w:pPr>
              <w:spacing w:after="120" w:before="120" w:line="240" w:lineRule="auto"/>
              <w:rPr>
                <w:color w:val="000000"/>
              </w:rPr>
            </w:pPr>
            <w:r w:rsidDel="00000000" w:rsidR="00000000" w:rsidRPr="00000000">
              <w:rPr>
                <w:color w:val="000000"/>
                <w:rtl w:val="0"/>
              </w:rPr>
              <w:t xml:space="preserve">Role of Subcontractor </w:t>
            </w:r>
            <w:r w:rsidDel="00000000" w:rsidR="00000000" w:rsidRPr="00000000">
              <w:rPr>
                <w:color w:val="000000"/>
                <w:highlight w:val="yellow"/>
                <w:rtl w:val="0"/>
              </w:rPr>
              <w:t xml:space="preserve">[</w:t>
            </w: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role]</w:t>
            </w: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E2">
            <w:pPr>
              <w:numPr>
                <w:ilvl w:val="0"/>
                <w:numId w:val="5"/>
              </w:numPr>
              <w:pBdr>
                <w:top w:space="0" w:sz="0" w:val="nil"/>
                <w:left w:space="0" w:sz="0" w:val="nil"/>
                <w:bottom w:space="0" w:sz="0" w:val="nil"/>
                <w:right w:space="0" w:sz="0" w:val="nil"/>
                <w:between w:space="0" w:sz="0" w:val="nil"/>
              </w:pBdr>
              <w:spacing w:after="120" w:before="120" w:line="240" w:lineRule="auto"/>
              <w:ind w:left="360" w:hanging="360"/>
              <w:rPr>
                <w:color w:val="000000"/>
              </w:rPr>
            </w:pPr>
            <w:r w:rsidDel="00000000" w:rsidR="00000000" w:rsidRPr="00000000">
              <w:rPr>
                <w:rtl w:val="0"/>
              </w:rPr>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20" w:before="120" w:line="240" w:lineRule="auto"/>
              <w:ind w:left="360" w:hanging="360"/>
              <w:rPr>
                <w:b w:val="1"/>
                <w:bCs w:val="1"/>
                <w:color w:val="000000"/>
              </w:rPr>
            </w:pPr>
            <w:r w:rsidDel="00000000" w:rsidR="00000000" w:rsidRPr="00000000">
              <w:rPr>
                <w:b w:val="1"/>
                <w:bCs w:val="1"/>
                <w:color w:val="000000"/>
                <w:rtl w:val="0"/>
              </w:rPr>
              <w:t xml:space="preserve">CCS </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20" w:before="120" w:line="240" w:lineRule="auto"/>
              <w:rPr>
                <w:b w:val="1"/>
                <w:bCs w:val="1"/>
                <w:color w:val="000000"/>
              </w:rPr>
            </w:pPr>
            <w:r w:rsidDel="00000000" w:rsidR="00000000" w:rsidRPr="00000000">
              <w:rPr>
                <w:b w:val="1"/>
                <w:bCs w:val="1"/>
                <w:color w:val="000000"/>
                <w:rtl w:val="0"/>
              </w:rPr>
              <w:t xml:space="preserve">Authorised Representative</w:t>
            </w:r>
          </w:p>
        </w:tc>
        <w:tc>
          <w:tcPr/>
          <w:p w:rsidR="00000000" w:rsidDel="00000000" w:rsidP="00000000" w:rsidRDefault="00000000" w:rsidRPr="00000000" w14:paraId="000000E5">
            <w:pPr>
              <w:spacing w:after="120" w:before="120" w:line="240" w:lineRule="auto"/>
              <w:rPr>
                <w:color w:val="000000"/>
                <w:highlight w:val="yellow"/>
              </w:rPr>
            </w:pPr>
            <w:r w:rsidDel="00000000" w:rsidR="00000000" w:rsidRPr="00000000">
              <w:rPr>
                <w:b w:val="1"/>
                <w:bCs w:val="1"/>
                <w:color w:val="000000"/>
                <w:highlight w:val="yellow"/>
                <w:rtl w:val="0"/>
              </w:rPr>
              <w:t xml:space="preserve">[Insert </w:t>
            </w:r>
            <w:r w:rsidDel="00000000" w:rsidR="00000000" w:rsidRPr="00000000">
              <w:rPr>
                <w:color w:val="000000"/>
                <w:highlight w:val="yellow"/>
                <w:rtl w:val="0"/>
              </w:rPr>
              <w:t xml:space="preserve">name]</w:t>
            </w:r>
          </w:p>
          <w:p w:rsidR="00000000" w:rsidDel="00000000" w:rsidP="00000000" w:rsidRDefault="00000000" w:rsidRPr="00000000" w14:paraId="000000E6">
            <w:pPr>
              <w:spacing w:after="120" w:before="120" w:line="240" w:lineRule="auto"/>
              <w:rPr>
                <w:color w:val="000000"/>
                <w:highlight w:val="yellow"/>
              </w:rPr>
            </w:pP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job title]</w:t>
            </w:r>
          </w:p>
          <w:p w:rsidR="00000000" w:rsidDel="00000000" w:rsidP="00000000" w:rsidRDefault="00000000" w:rsidRPr="00000000" w14:paraId="000000E7">
            <w:pPr>
              <w:spacing w:after="120" w:before="120" w:line="240" w:lineRule="auto"/>
              <w:rPr>
                <w:color w:val="000000"/>
                <w:highlight w:val="yellow"/>
              </w:rPr>
            </w:pP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email address]</w:t>
            </w:r>
          </w:p>
          <w:p w:rsidR="00000000" w:rsidDel="00000000" w:rsidP="00000000" w:rsidRDefault="00000000" w:rsidRPr="00000000" w14:paraId="000000E8">
            <w:pPr>
              <w:spacing w:after="120" w:before="120" w:line="240" w:lineRule="auto"/>
              <w:rPr>
                <w:color w:val="000000"/>
              </w:rPr>
            </w:pPr>
            <w:r w:rsidDel="00000000" w:rsidR="00000000" w:rsidRPr="00000000">
              <w:rPr>
                <w:b w:val="1"/>
                <w:bCs w:val="1"/>
                <w:color w:val="000000"/>
                <w:highlight w:val="yellow"/>
                <w:rtl w:val="0"/>
              </w:rPr>
              <w:t xml:space="preserve">[Insert</w:t>
            </w:r>
            <w:r w:rsidDel="00000000" w:rsidR="00000000" w:rsidRPr="00000000">
              <w:rPr>
                <w:color w:val="000000"/>
                <w:highlight w:val="yellow"/>
                <w:rtl w:val="0"/>
              </w:rPr>
              <w:t xml:space="preserve"> phone number]</w:t>
            </w:r>
            <w:r w:rsidDel="00000000" w:rsidR="00000000" w:rsidRPr="00000000">
              <w:rPr>
                <w:rtl w:val="0"/>
              </w:rPr>
            </w:r>
          </w:p>
        </w:tc>
      </w:tr>
    </w:tbl>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tbl>
      <w:tblPr>
        <w:tblStyle w:val="Table3"/>
        <w:tblW w:w="9170.000000000002" w:type="dxa"/>
        <w:jc w:val="left"/>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1526"/>
        <w:gridCol w:w="2980"/>
        <w:gridCol w:w="1698"/>
        <w:gridCol w:w="2966"/>
        <w:tblGridChange w:id="0">
          <w:tblGrid>
            <w:gridCol w:w="1526"/>
            <w:gridCol w:w="2980"/>
            <w:gridCol w:w="1698"/>
            <w:gridCol w:w="2966"/>
          </w:tblGrid>
        </w:tblGridChange>
      </w:tblGrid>
      <w:tr>
        <w:trPr>
          <w:cantSplit w:val="0"/>
          <w:trHeight w:val="635" w:hRule="atLeast"/>
          <w:tblHeader w:val="0"/>
        </w:trPr>
        <w:tc>
          <w:tcPr>
            <w:gridSpan w:val="2"/>
          </w:tcPr>
          <w:p w:rsidR="00000000" w:rsidDel="00000000" w:rsidP="00000000" w:rsidRDefault="00000000" w:rsidRPr="00000000" w14:paraId="000000EB">
            <w:pPr>
              <w:keepNext w:val="1"/>
              <w:pBdr>
                <w:top w:space="0" w:sz="0" w:val="nil"/>
                <w:left w:space="0" w:sz="0" w:val="nil"/>
                <w:bottom w:space="0" w:sz="0" w:val="nil"/>
                <w:right w:space="0" w:sz="0" w:val="nil"/>
                <w:between w:space="0" w:sz="0" w:val="nil"/>
              </w:pBdr>
              <w:spacing w:after="120" w:before="240" w:line="240" w:lineRule="auto"/>
              <w:jc w:val="both"/>
              <w:rPr>
                <w:color w:val="000000"/>
              </w:rPr>
            </w:pPr>
            <w:r w:rsidDel="00000000" w:rsidR="00000000" w:rsidRPr="00000000">
              <w:rPr>
                <w:b w:val="1"/>
                <w:bCs w:val="1"/>
                <w:color w:val="000000"/>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0ED">
            <w:pPr>
              <w:keepNext w:val="1"/>
              <w:pBdr>
                <w:top w:space="0" w:sz="0" w:val="nil"/>
                <w:left w:space="0" w:sz="0" w:val="nil"/>
                <w:bottom w:space="0" w:sz="0" w:val="nil"/>
                <w:right w:space="0" w:sz="0" w:val="nil"/>
                <w:between w:space="0" w:sz="0" w:val="nil"/>
              </w:pBdr>
              <w:spacing w:after="120" w:before="240" w:line="240" w:lineRule="auto"/>
              <w:jc w:val="both"/>
              <w:rPr>
                <w:b w:val="1"/>
                <w:bCs w:val="1"/>
                <w:color w:val="000000"/>
              </w:rPr>
            </w:pPr>
            <w:r w:rsidDel="00000000" w:rsidR="00000000" w:rsidRPr="00000000">
              <w:rPr>
                <w:b w:val="1"/>
                <w:bCs w:val="1"/>
                <w:color w:val="000000"/>
                <w:rtl w:val="0"/>
              </w:rPr>
              <w:t xml:space="preserve">For and on behalf of CCS:</w:t>
            </w:r>
          </w:p>
        </w:tc>
      </w:tr>
      <w:tr>
        <w:trPr>
          <w:cantSplit w:val="0"/>
          <w:trHeight w:val="635" w:hRule="atLeast"/>
          <w:tblHeader w:val="0"/>
        </w:trPr>
        <w:tc>
          <w:tcPr/>
          <w:p w:rsidR="00000000" w:rsidDel="00000000" w:rsidP="00000000" w:rsidRDefault="00000000" w:rsidRPr="00000000" w14:paraId="000000EF">
            <w:pPr>
              <w:keepNext w:val="1"/>
              <w:pBdr>
                <w:top w:space="0" w:sz="0" w:val="nil"/>
                <w:left w:space="0" w:sz="0" w:val="nil"/>
                <w:bottom w:space="0" w:sz="0" w:val="nil"/>
                <w:right w:space="0" w:sz="0" w:val="nil"/>
                <w:between w:space="0" w:sz="0" w:val="nil"/>
              </w:pBdr>
              <w:spacing w:after="120" w:before="240" w:line="240" w:lineRule="auto"/>
              <w:rPr>
                <w:color w:val="000000"/>
              </w:rPr>
            </w:pPr>
            <w:r w:rsidDel="00000000" w:rsidR="00000000" w:rsidRPr="00000000">
              <w:rPr>
                <w:color w:val="000000"/>
                <w:rtl w:val="0"/>
              </w:rPr>
              <w:t xml:space="preserve">Signature:</w:t>
            </w:r>
          </w:p>
        </w:tc>
        <w:tc>
          <w:tcPr/>
          <w:p w:rsidR="00000000" w:rsidDel="00000000" w:rsidP="00000000" w:rsidRDefault="00000000" w:rsidRPr="00000000" w14:paraId="000000F0">
            <w:pPr>
              <w:keepNext w:val="1"/>
              <w:pBdr>
                <w:top w:space="0" w:sz="0" w:val="nil"/>
                <w:left w:space="0" w:sz="0" w:val="nil"/>
                <w:bottom w:space="0" w:sz="0" w:val="nil"/>
                <w:right w:space="0" w:sz="0" w:val="nil"/>
                <w:between w:space="0" w:sz="0" w:val="nil"/>
              </w:pBdr>
              <w:spacing w:after="120" w:before="240" w:line="240" w:lineRule="auto"/>
              <w:ind w:left="142" w:firstLine="0"/>
              <w:jc w:val="both"/>
              <w:rPr>
                <w:color w:val="000000"/>
              </w:rPr>
            </w:pPr>
            <w:r w:rsidDel="00000000" w:rsidR="00000000" w:rsidRPr="00000000">
              <w:rPr>
                <w:rtl w:val="0"/>
              </w:rPr>
            </w:r>
          </w:p>
        </w:tc>
        <w:tc>
          <w:tcPr/>
          <w:p w:rsidR="00000000" w:rsidDel="00000000" w:rsidP="00000000" w:rsidRDefault="00000000" w:rsidRPr="00000000" w14:paraId="000000F1">
            <w:pPr>
              <w:keepNext w:val="1"/>
              <w:pBdr>
                <w:top w:space="0" w:sz="0" w:val="nil"/>
                <w:left w:space="0" w:sz="0" w:val="nil"/>
                <w:bottom w:space="0" w:sz="0" w:val="nil"/>
                <w:right w:space="0" w:sz="0" w:val="nil"/>
                <w:between w:space="0" w:sz="0" w:val="nil"/>
              </w:pBdr>
              <w:spacing w:after="120" w:before="240" w:line="240" w:lineRule="auto"/>
              <w:ind w:left="142" w:firstLine="0"/>
              <w:jc w:val="both"/>
              <w:rPr>
                <w:color w:val="000000"/>
              </w:rPr>
            </w:pPr>
            <w:r w:rsidDel="00000000" w:rsidR="00000000" w:rsidRPr="00000000">
              <w:rPr>
                <w:color w:val="000000"/>
                <w:rtl w:val="0"/>
              </w:rPr>
              <w:t xml:space="preserve">Signature:</w:t>
            </w:r>
          </w:p>
        </w:tc>
        <w:tc>
          <w:tcPr/>
          <w:p w:rsidR="00000000" w:rsidDel="00000000" w:rsidP="00000000" w:rsidRDefault="00000000" w:rsidRPr="00000000" w14:paraId="000000F2">
            <w:pPr>
              <w:keepNext w:val="1"/>
              <w:pBdr>
                <w:top w:space="0" w:sz="0" w:val="nil"/>
                <w:left w:space="0" w:sz="0" w:val="nil"/>
                <w:bottom w:space="0" w:sz="0" w:val="nil"/>
                <w:right w:space="0" w:sz="0" w:val="nil"/>
                <w:between w:space="0" w:sz="0" w:val="nil"/>
              </w:pBdr>
              <w:spacing w:after="120" w:before="240" w:line="240" w:lineRule="auto"/>
              <w:ind w:left="142" w:firstLine="0"/>
              <w:jc w:val="both"/>
              <w:rPr>
                <w:color w:val="000000"/>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F3">
            <w:pPr>
              <w:keepNext w:val="1"/>
              <w:pBdr>
                <w:top w:space="0" w:sz="0" w:val="nil"/>
                <w:left w:space="0" w:sz="0" w:val="nil"/>
                <w:bottom w:space="0" w:sz="0" w:val="nil"/>
                <w:right w:space="0" w:sz="0" w:val="nil"/>
                <w:between w:space="0" w:sz="0" w:val="nil"/>
              </w:pBdr>
              <w:spacing w:after="120" w:before="240" w:line="240" w:lineRule="auto"/>
              <w:rPr>
                <w:color w:val="000000"/>
              </w:rPr>
            </w:pPr>
            <w:r w:rsidDel="00000000" w:rsidR="00000000" w:rsidRPr="00000000">
              <w:rPr>
                <w:color w:val="000000"/>
                <w:rtl w:val="0"/>
              </w:rPr>
              <w:t xml:space="preserve">Name:</w:t>
            </w:r>
          </w:p>
        </w:tc>
        <w:tc>
          <w:tcPr/>
          <w:p w:rsidR="00000000" w:rsidDel="00000000" w:rsidP="00000000" w:rsidRDefault="00000000" w:rsidRPr="00000000" w14:paraId="000000F4">
            <w:pPr>
              <w:keepNext w:val="1"/>
              <w:pBdr>
                <w:top w:space="0" w:sz="0" w:val="nil"/>
                <w:left w:space="0" w:sz="0" w:val="nil"/>
                <w:bottom w:space="0" w:sz="0" w:val="nil"/>
                <w:right w:space="0" w:sz="0" w:val="nil"/>
                <w:between w:space="0" w:sz="0" w:val="nil"/>
              </w:pBdr>
              <w:spacing w:after="120" w:before="240" w:line="240" w:lineRule="auto"/>
              <w:ind w:left="142" w:firstLine="0"/>
              <w:jc w:val="both"/>
              <w:rPr>
                <w:color w:val="000000"/>
              </w:rPr>
            </w:pPr>
            <w:r w:rsidDel="00000000" w:rsidR="00000000" w:rsidRPr="00000000">
              <w:rPr>
                <w:rtl w:val="0"/>
              </w:rPr>
            </w:r>
          </w:p>
        </w:tc>
        <w:tc>
          <w:tcPr/>
          <w:p w:rsidR="00000000" w:rsidDel="00000000" w:rsidP="00000000" w:rsidRDefault="00000000" w:rsidRPr="00000000" w14:paraId="000000F5">
            <w:pPr>
              <w:keepNext w:val="1"/>
              <w:pBdr>
                <w:top w:space="0" w:sz="0" w:val="nil"/>
                <w:left w:space="0" w:sz="0" w:val="nil"/>
                <w:bottom w:space="0" w:sz="0" w:val="nil"/>
                <w:right w:space="0" w:sz="0" w:val="nil"/>
                <w:between w:space="0" w:sz="0" w:val="nil"/>
              </w:pBdr>
              <w:spacing w:after="120" w:before="240" w:line="240" w:lineRule="auto"/>
              <w:ind w:left="142" w:firstLine="0"/>
              <w:jc w:val="both"/>
              <w:rPr>
                <w:color w:val="000000"/>
              </w:rPr>
            </w:pPr>
            <w:r w:rsidDel="00000000" w:rsidR="00000000" w:rsidRPr="00000000">
              <w:rPr>
                <w:color w:val="000000"/>
                <w:rtl w:val="0"/>
              </w:rPr>
              <w:t xml:space="preserve">Name:</w:t>
            </w:r>
          </w:p>
        </w:tc>
        <w:tc>
          <w:tcPr/>
          <w:p w:rsidR="00000000" w:rsidDel="00000000" w:rsidP="00000000" w:rsidRDefault="00000000" w:rsidRPr="00000000" w14:paraId="000000F6">
            <w:pPr>
              <w:keepNext w:val="1"/>
              <w:pBdr>
                <w:top w:space="0" w:sz="0" w:val="nil"/>
                <w:left w:space="0" w:sz="0" w:val="nil"/>
                <w:bottom w:space="0" w:sz="0" w:val="nil"/>
                <w:right w:space="0" w:sz="0" w:val="nil"/>
                <w:between w:space="0" w:sz="0" w:val="nil"/>
              </w:pBdr>
              <w:spacing w:after="120" w:before="240" w:line="240" w:lineRule="auto"/>
              <w:ind w:left="142" w:firstLine="0"/>
              <w:jc w:val="both"/>
              <w:rPr>
                <w:color w:val="000000"/>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F7">
            <w:pPr>
              <w:keepNext w:val="1"/>
              <w:pBdr>
                <w:top w:space="0" w:sz="0" w:val="nil"/>
                <w:left w:space="0" w:sz="0" w:val="nil"/>
                <w:bottom w:space="0" w:sz="0" w:val="nil"/>
                <w:right w:space="0" w:sz="0" w:val="nil"/>
                <w:between w:space="0" w:sz="0" w:val="nil"/>
              </w:pBdr>
              <w:spacing w:after="120" w:before="240" w:line="240" w:lineRule="auto"/>
              <w:rPr>
                <w:color w:val="000000"/>
              </w:rPr>
            </w:pPr>
            <w:r w:rsidDel="00000000" w:rsidR="00000000" w:rsidRPr="00000000">
              <w:rPr>
                <w:color w:val="000000"/>
                <w:rtl w:val="0"/>
              </w:rPr>
              <w:t xml:space="preserve">Role:</w:t>
            </w:r>
          </w:p>
        </w:tc>
        <w:tc>
          <w:tcPr/>
          <w:p w:rsidR="00000000" w:rsidDel="00000000" w:rsidP="00000000" w:rsidRDefault="00000000" w:rsidRPr="00000000" w14:paraId="000000F8">
            <w:pPr>
              <w:keepNext w:val="1"/>
              <w:pBdr>
                <w:top w:space="0" w:sz="0" w:val="nil"/>
                <w:left w:space="0" w:sz="0" w:val="nil"/>
                <w:bottom w:space="0" w:sz="0" w:val="nil"/>
                <w:right w:space="0" w:sz="0" w:val="nil"/>
                <w:between w:space="0" w:sz="0" w:val="nil"/>
              </w:pBdr>
              <w:spacing w:after="120" w:before="240" w:line="240" w:lineRule="auto"/>
              <w:ind w:left="142" w:firstLine="0"/>
              <w:jc w:val="both"/>
              <w:rPr>
                <w:color w:val="000000"/>
              </w:rPr>
            </w:pPr>
            <w:r w:rsidDel="00000000" w:rsidR="00000000" w:rsidRPr="00000000">
              <w:rPr>
                <w:rtl w:val="0"/>
              </w:rPr>
            </w:r>
          </w:p>
        </w:tc>
        <w:tc>
          <w:tcPr/>
          <w:p w:rsidR="00000000" w:rsidDel="00000000" w:rsidP="00000000" w:rsidRDefault="00000000" w:rsidRPr="00000000" w14:paraId="000000F9">
            <w:pPr>
              <w:keepNext w:val="1"/>
              <w:pBdr>
                <w:top w:space="0" w:sz="0" w:val="nil"/>
                <w:left w:space="0" w:sz="0" w:val="nil"/>
                <w:bottom w:space="0" w:sz="0" w:val="nil"/>
                <w:right w:space="0" w:sz="0" w:val="nil"/>
                <w:between w:space="0" w:sz="0" w:val="nil"/>
              </w:pBdr>
              <w:spacing w:after="120" w:before="240" w:line="240" w:lineRule="auto"/>
              <w:ind w:left="142" w:firstLine="0"/>
              <w:jc w:val="both"/>
              <w:rPr>
                <w:color w:val="000000"/>
              </w:rPr>
            </w:pPr>
            <w:r w:rsidDel="00000000" w:rsidR="00000000" w:rsidRPr="00000000">
              <w:rPr>
                <w:color w:val="000000"/>
                <w:rtl w:val="0"/>
              </w:rPr>
              <w:t xml:space="preserve">Role:</w:t>
            </w:r>
          </w:p>
        </w:tc>
        <w:tc>
          <w:tcPr/>
          <w:p w:rsidR="00000000" w:rsidDel="00000000" w:rsidP="00000000" w:rsidRDefault="00000000" w:rsidRPr="00000000" w14:paraId="000000FA">
            <w:pPr>
              <w:keepNext w:val="1"/>
              <w:pBdr>
                <w:top w:space="0" w:sz="0" w:val="nil"/>
                <w:left w:space="0" w:sz="0" w:val="nil"/>
                <w:bottom w:space="0" w:sz="0" w:val="nil"/>
                <w:right w:space="0" w:sz="0" w:val="nil"/>
                <w:between w:space="0" w:sz="0" w:val="nil"/>
              </w:pBdr>
              <w:spacing w:after="120" w:before="240" w:line="240" w:lineRule="auto"/>
              <w:ind w:left="142" w:firstLine="0"/>
              <w:jc w:val="both"/>
              <w:rPr>
                <w:color w:val="000000"/>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FB">
            <w:pPr>
              <w:keepNext w:val="1"/>
              <w:pBdr>
                <w:top w:space="0" w:sz="0" w:val="nil"/>
                <w:left w:space="0" w:sz="0" w:val="nil"/>
                <w:bottom w:space="0" w:sz="0" w:val="nil"/>
                <w:right w:space="0" w:sz="0" w:val="nil"/>
                <w:between w:space="0" w:sz="0" w:val="nil"/>
              </w:pBdr>
              <w:spacing w:after="120" w:before="240" w:line="240" w:lineRule="auto"/>
              <w:rPr>
                <w:color w:val="000000"/>
              </w:rPr>
            </w:pPr>
            <w:r w:rsidDel="00000000" w:rsidR="00000000" w:rsidRPr="00000000">
              <w:rPr>
                <w:color w:val="000000"/>
                <w:rtl w:val="0"/>
              </w:rPr>
              <w:t xml:space="preserve">Date:</w:t>
            </w:r>
          </w:p>
        </w:tc>
        <w:tc>
          <w:tcPr/>
          <w:p w:rsidR="00000000" w:rsidDel="00000000" w:rsidP="00000000" w:rsidRDefault="00000000" w:rsidRPr="00000000" w14:paraId="000000FC">
            <w:pPr>
              <w:keepNext w:val="1"/>
              <w:pBdr>
                <w:top w:space="0" w:sz="0" w:val="nil"/>
                <w:left w:space="0" w:sz="0" w:val="nil"/>
                <w:bottom w:space="0" w:sz="0" w:val="nil"/>
                <w:right w:space="0" w:sz="0" w:val="nil"/>
                <w:between w:space="0" w:sz="0" w:val="nil"/>
              </w:pBdr>
              <w:spacing w:after="120" w:before="240" w:line="240" w:lineRule="auto"/>
              <w:ind w:left="142" w:firstLine="0"/>
              <w:jc w:val="both"/>
              <w:rPr>
                <w:color w:val="000000"/>
              </w:rPr>
            </w:pPr>
            <w:r w:rsidDel="00000000" w:rsidR="00000000" w:rsidRPr="00000000">
              <w:rPr>
                <w:rtl w:val="0"/>
              </w:rPr>
            </w:r>
          </w:p>
        </w:tc>
        <w:tc>
          <w:tcPr/>
          <w:p w:rsidR="00000000" w:rsidDel="00000000" w:rsidP="00000000" w:rsidRDefault="00000000" w:rsidRPr="00000000" w14:paraId="000000FD">
            <w:pPr>
              <w:keepNext w:val="1"/>
              <w:pBdr>
                <w:top w:space="0" w:sz="0" w:val="nil"/>
                <w:left w:space="0" w:sz="0" w:val="nil"/>
                <w:bottom w:space="0" w:sz="0" w:val="nil"/>
                <w:right w:space="0" w:sz="0" w:val="nil"/>
                <w:between w:space="0" w:sz="0" w:val="nil"/>
              </w:pBdr>
              <w:spacing w:after="120" w:before="240" w:line="240" w:lineRule="auto"/>
              <w:ind w:left="142" w:firstLine="0"/>
              <w:jc w:val="both"/>
              <w:rPr>
                <w:color w:val="000000"/>
              </w:rPr>
            </w:pPr>
            <w:r w:rsidDel="00000000" w:rsidR="00000000" w:rsidRPr="00000000">
              <w:rPr>
                <w:color w:val="000000"/>
                <w:rtl w:val="0"/>
              </w:rPr>
              <w:t xml:space="preserve">Date:</w:t>
            </w:r>
          </w:p>
        </w:tc>
        <w:tc>
          <w:tcPr/>
          <w:p w:rsidR="00000000" w:rsidDel="00000000" w:rsidP="00000000" w:rsidRDefault="00000000" w:rsidRPr="00000000" w14:paraId="000000FE">
            <w:pPr>
              <w:keepNext w:val="1"/>
              <w:pBdr>
                <w:top w:space="0" w:sz="0" w:val="nil"/>
                <w:left w:space="0" w:sz="0" w:val="nil"/>
                <w:bottom w:space="0" w:sz="0" w:val="nil"/>
                <w:right w:space="0" w:sz="0" w:val="nil"/>
                <w:between w:space="0" w:sz="0" w:val="nil"/>
              </w:pBdr>
              <w:spacing w:after="120" w:before="240" w:line="240" w:lineRule="auto"/>
              <w:ind w:left="142" w:firstLine="0"/>
              <w:jc w:val="both"/>
              <w:rPr>
                <w:color w:val="000000"/>
              </w:rPr>
            </w:pPr>
            <w:r w:rsidDel="00000000" w:rsidR="00000000" w:rsidRPr="00000000">
              <w:rPr>
                <w:rtl w:val="0"/>
              </w:rPr>
            </w:r>
          </w:p>
        </w:tc>
      </w:tr>
    </w:tbl>
    <w:bookmarkStart w:colFirst="0" w:colLast="0" w:name="bookmark=id.30j0zll" w:id="3"/>
    <w:bookmarkEnd w:id="3"/>
    <w:p w:rsidR="00000000" w:rsidDel="00000000" w:rsidP="00000000" w:rsidRDefault="00000000" w:rsidRPr="00000000" w14:paraId="000000FF">
      <w:pPr>
        <w:pBdr>
          <w:top w:space="0" w:sz="0" w:val="nil"/>
          <w:left w:space="0" w:sz="0" w:val="nil"/>
          <w:bottom w:space="0" w:sz="0" w:val="nil"/>
          <w:right w:space="0" w:sz="0" w:val="nil"/>
          <w:between w:space="0" w:sz="0" w:val="nil"/>
        </w:pBdr>
        <w:ind w:left="792" w:firstLine="0"/>
        <w:rPr>
          <w:i w:val="1"/>
          <w:iCs w:val="1"/>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tabs>
          <w:tab w:val="left" w:leader="none" w:pos="3330"/>
        </w:tabs>
        <w:rPr/>
      </w:pPr>
      <w:r w:rsidDel="00000000" w:rsidR="00000000" w:rsidRPr="00000000">
        <w:rPr>
          <w:rtl w:val="0"/>
        </w:rPr>
        <w:tab/>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tabs>
        <w:tab w:val="center" w:leader="none" w:pos="4513"/>
        <w:tab w:val="right" w:leader="none" w:pos="9026"/>
      </w:tabs>
      <w:spacing w:after="0" w:lineRule="auto"/>
      <w:rPr>
        <w:color w:val="a6a6a6"/>
      </w:rPr>
    </w:pPr>
    <w:r w:rsidDel="00000000" w:rsidR="00000000" w:rsidRPr="00000000">
      <w:rPr>
        <w:rtl w:val="0"/>
      </w:rPr>
    </w:r>
  </w:p>
  <w:p w:rsidR="00000000" w:rsidDel="00000000" w:rsidP="00000000" w:rsidRDefault="00000000" w:rsidRPr="00000000" w14:paraId="0000010B">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RM1043.9</w:t>
      <w:tab/>
      <w:t xml:space="preserve">                                           </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v2.0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D">
    <w:pPr>
      <w:spacing w:after="0" w:line="240" w:lineRule="auto"/>
      <w:jc w:val="both"/>
      <w:rPr>
        <w:sz w:val="14"/>
        <w:szCs w:val="14"/>
      </w:rPr>
    </w:pPr>
    <w:r w:rsidDel="00000000" w:rsidR="00000000" w:rsidRPr="00000000">
      <w:rPr>
        <w:sz w:val="20"/>
        <w:szCs w:val="20"/>
        <w:rtl w:val="0"/>
      </w:rPr>
      <w:t xml:space="preserve">Model Version: v1.0 PA</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tabs>
        <w:tab w:val="center" w:leader="none" w:pos="4513"/>
        <w:tab w:val="right" w:leader="none" w:pos="9026"/>
      </w:tabs>
      <w:spacing w:after="0" w:lineRule="auto"/>
      <w:rPr>
        <w:color w:val="a6a6a6"/>
        <w:sz w:val="20"/>
        <w:szCs w:val="20"/>
      </w:rPr>
    </w:pPr>
    <w:r w:rsidDel="00000000" w:rsidR="00000000" w:rsidRPr="00000000">
      <w:rPr>
        <w:rtl w:val="0"/>
      </w:rPr>
    </w:r>
  </w:p>
  <w:p w:rsidR="00000000" w:rsidDel="00000000" w:rsidP="00000000" w:rsidRDefault="00000000" w:rsidRPr="00000000" w14:paraId="0000010F">
    <w:pPr>
      <w:tabs>
        <w:tab w:val="center" w:leader="none" w:pos="4513"/>
        <w:tab w:val="right" w:leader="none" w:pos="9026"/>
      </w:tabs>
      <w:spacing w:after="0" w:lineRule="auto"/>
      <w:rPr>
        <w:color w:val="a6a6a6"/>
        <w:sz w:val="20"/>
        <w:szCs w:val="20"/>
      </w:rPr>
    </w:pPr>
    <w:r w:rsidDel="00000000" w:rsidR="00000000" w:rsidRPr="00000000">
      <w:rPr>
        <w:color w:val="a6a6a6"/>
        <w:sz w:val="20"/>
        <w:szCs w:val="20"/>
        <w:rtl w:val="0"/>
      </w:rPr>
      <w:t xml:space="preserve">Framework Ref: RM</w:t>
      <w:tab/>
      <w:t xml:space="preserve">                                           </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a6a6a6"/>
        <w:sz w:val="20"/>
        <w:szCs w:val="20"/>
      </w:rPr>
    </w:pPr>
    <w:r w:rsidDel="00000000" w:rsidR="00000000" w:rsidRPr="00000000">
      <w:rPr>
        <w:color w:val="a6a6a6"/>
        <w:sz w:val="20"/>
        <w:szCs w:val="20"/>
        <w:rtl w:val="0"/>
      </w:rPr>
      <w:t xml:space="preserve">Project Version: v1.0</w:t>
      <w:tab/>
      <w:tab/>
      <w:tab/>
      <w:t xml:space="preserve"> </w:t>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1">
    <w:pPr>
      <w:spacing w:after="0" w:line="240" w:lineRule="auto"/>
      <w:jc w:val="both"/>
      <w:rPr>
        <w:color w:val="a6a6a6"/>
        <w:sz w:val="20"/>
        <w:szCs w:val="20"/>
      </w:rPr>
    </w:pPr>
    <w:r w:rsidDel="00000000" w:rsidR="00000000" w:rsidRPr="00000000">
      <w:rPr>
        <w:color w:val="a6a6a6"/>
        <w:sz w:val="20"/>
        <w:szCs w:val="20"/>
        <w:rtl w:val="0"/>
      </w:rPr>
      <w:t xml:space="preserve">Model Version : v2.9</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bCs w:val="1"/>
      </w:rPr>
    </w:pPr>
    <w:r w:rsidDel="00000000" w:rsidR="00000000" w:rsidRPr="00000000">
      <w:rPr>
        <w:b w:val="1"/>
        <w:bCs w:val="1"/>
        <w:rtl w:val="0"/>
      </w:rPr>
      <w:t xml:space="preserve">Framework Award Form</w:t>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t xml:space="preserve">Crown Copyright 2025</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bCs w:val="1"/>
        <w:color w:val="a6a6a6"/>
        <w:sz w:val="20"/>
        <w:szCs w:val="20"/>
      </w:rPr>
    </w:pPr>
    <w:r w:rsidDel="00000000" w:rsidR="00000000" w:rsidRPr="00000000">
      <w:rPr>
        <w:b w:val="1"/>
        <w:bCs w:val="1"/>
        <w:color w:val="a6a6a6"/>
        <w:sz w:val="20"/>
        <w:szCs w:val="20"/>
        <w:rtl w:val="0"/>
      </w:rPr>
      <w:t xml:space="preserve">Framework Award Form</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a6a6a6"/>
        <w:sz w:val="20"/>
        <w:szCs w:val="20"/>
      </w:rPr>
    </w:pPr>
    <w:r w:rsidDel="00000000" w:rsidR="00000000" w:rsidRPr="00000000">
      <w:rPr>
        <w:color w:val="a6a6a6"/>
        <w:sz w:val="20"/>
        <w:szCs w:val="20"/>
        <w:rtl w:val="0"/>
      </w:rPr>
      <w:t xml:space="preserve">Crown Copyright 2018</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644" w:hanging="358.99999999999994"/>
      </w:pPr>
      <w:rPr>
        <w:b w:val="1"/>
        <w:bCs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6">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790" w:hanging="360"/>
      </w:pPr>
      <w:rPr>
        <w:rFonts w:ascii="Courier New" w:cs="Courier New" w:eastAsia="Courier New" w:hAnsi="Courier New"/>
      </w:rPr>
    </w:lvl>
    <w:lvl w:ilvl="2">
      <w:start w:val="1"/>
      <w:numFmt w:val="bullet"/>
      <w:lvlText w:val="▪"/>
      <w:lvlJc w:val="left"/>
      <w:pPr>
        <w:ind w:left="3510" w:hanging="360"/>
      </w:pPr>
      <w:rPr>
        <w:rFonts w:ascii="Noto Sans Symbols" w:cs="Noto Sans Symbols" w:eastAsia="Noto Sans Symbols" w:hAnsi="Noto Sans Symbols"/>
      </w:rPr>
    </w:lvl>
    <w:lvl w:ilvl="3">
      <w:start w:val="1"/>
      <w:numFmt w:val="bullet"/>
      <w:lvlText w:val="●"/>
      <w:lvlJc w:val="left"/>
      <w:pPr>
        <w:ind w:left="4230" w:hanging="360"/>
      </w:pPr>
      <w:rPr>
        <w:rFonts w:ascii="Noto Sans Symbols" w:cs="Noto Sans Symbols" w:eastAsia="Noto Sans Symbols" w:hAnsi="Noto Sans Symbols"/>
      </w:rPr>
    </w:lvl>
    <w:lvl w:ilvl="4">
      <w:start w:val="1"/>
      <w:numFmt w:val="bullet"/>
      <w:lvlText w:val="o"/>
      <w:lvlJc w:val="left"/>
      <w:pPr>
        <w:ind w:left="4950" w:hanging="360"/>
      </w:pPr>
      <w:rPr>
        <w:rFonts w:ascii="Courier New" w:cs="Courier New" w:eastAsia="Courier New" w:hAnsi="Courier New"/>
      </w:rPr>
    </w:lvl>
    <w:lvl w:ilvl="5">
      <w:start w:val="1"/>
      <w:numFmt w:val="bullet"/>
      <w:lvlText w:val="▪"/>
      <w:lvlJc w:val="left"/>
      <w:pPr>
        <w:ind w:left="5670" w:hanging="360"/>
      </w:pPr>
      <w:rPr>
        <w:rFonts w:ascii="Noto Sans Symbols" w:cs="Noto Sans Symbols" w:eastAsia="Noto Sans Symbols" w:hAnsi="Noto Sans Symbols"/>
      </w:rPr>
    </w:lvl>
    <w:lvl w:ilvl="6">
      <w:start w:val="1"/>
      <w:numFmt w:val="bullet"/>
      <w:lvlText w:val="●"/>
      <w:lvlJc w:val="left"/>
      <w:pPr>
        <w:ind w:left="6390" w:hanging="360"/>
      </w:pPr>
      <w:rPr>
        <w:rFonts w:ascii="Noto Sans Symbols" w:cs="Noto Sans Symbols" w:eastAsia="Noto Sans Symbols" w:hAnsi="Noto Sans Symbols"/>
      </w:rPr>
    </w:lvl>
    <w:lvl w:ilvl="7">
      <w:start w:val="1"/>
      <w:numFmt w:val="bullet"/>
      <w:lvlText w:val="o"/>
      <w:lvlJc w:val="left"/>
      <w:pPr>
        <w:ind w:left="7110" w:hanging="360"/>
      </w:pPr>
      <w:rPr>
        <w:rFonts w:ascii="Courier New" w:cs="Courier New" w:eastAsia="Courier New" w:hAnsi="Courier New"/>
      </w:rPr>
    </w:lvl>
    <w:lvl w:ilvl="8">
      <w:start w:val="1"/>
      <w:numFmt w:val="bullet"/>
      <w:lvlText w:val="▪"/>
      <w:lvlJc w:val="left"/>
      <w:pPr>
        <w:ind w:left="7830" w:hanging="360"/>
      </w:pPr>
      <w:rPr>
        <w:rFonts w:ascii="Noto Sans Symbols" w:cs="Noto Sans Symbols" w:eastAsia="Noto Sans Symbols" w:hAnsi="Noto Sans Symbols"/>
      </w:rPr>
    </w:lvl>
  </w:abstractNum>
  <w:abstractNum w:abstractNumId="7">
    <w:lvl w:ilvl="0">
      <w:start w:val="1"/>
      <w:numFmt w:val="decimal"/>
      <w:lvlText w:val="%1."/>
      <w:lvlJc w:val="left"/>
      <w:pPr>
        <w:ind w:left="45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tabs>
        <w:tab w:val="left" w:leader="none" w:pos="-5585"/>
      </w:tabs>
      <w:spacing w:after="120" w:line="240" w:lineRule="auto"/>
      <w:ind w:left="3600" w:hanging="360"/>
      <w:jc w:val="both"/>
    </w:pPr>
    <w:rPr/>
  </w:style>
  <w:style w:type="paragraph" w:styleId="Heading6">
    <w:name w:val="heading 6"/>
    <w:basedOn w:val="Normal"/>
    <w:next w:val="Normal"/>
    <w:pPr>
      <w:tabs>
        <w:tab w:val="left" w:leader="none" w:pos="-8987"/>
        <w:tab w:val="left" w:leader="none" w:pos="-8420"/>
      </w:tabs>
      <w:spacing w:after="120" w:line="240" w:lineRule="auto"/>
      <w:ind w:left="3600" w:hanging="360"/>
      <w:jc w:val="both"/>
    </w:pPr>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WWOutlineListStyle8" w:customStyle="1">
    <w:name w:val="WW_OutlineListStyle_8"/>
    <w:basedOn w:val="NoList"/>
  </w:style>
  <w:style w:type="paragraph" w:styleId="Level1Heading" w:customStyle="1">
    <w:name w:val="Level 1 Heading"/>
    <w:basedOn w:val="BodyText"/>
    <w:next w:val="Normal"/>
    <w:pPr>
      <w:keepNext w:val="1"/>
      <w:tabs>
        <w:tab w:val="left" w:pos="-1342"/>
      </w:tabs>
      <w:suppressAutoHyphens w:val="0"/>
      <w:spacing w:after="200" w:before="360" w:line="360" w:lineRule="auto"/>
      <w:outlineLvl w:val="0"/>
    </w:pPr>
    <w:rPr>
      <w:rFonts w:eastAsia="Times New Roman"/>
      <w:b w:val="1"/>
      <w:szCs w:val="20"/>
    </w:rPr>
  </w:style>
  <w:style w:type="paragraph" w:styleId="GPSL1CLAUSEHEADING" w:customStyle="1">
    <w:name w:val="GPS L1 CLAUSE HEADING"/>
    <w:basedOn w:val="Normal"/>
    <w:next w:val="Normal"/>
    <w:qFormat w:val="1"/>
    <w:pPr>
      <w:tabs>
        <w:tab w:val="left" w:pos="-3864"/>
      </w:tabs>
      <w:suppressAutoHyphens w:val="0"/>
      <w:spacing w:after="240" w:before="240" w:line="240" w:lineRule="auto"/>
      <w:jc w:val="both"/>
      <w:outlineLvl w:val="1"/>
    </w:pPr>
    <w:rPr>
      <w:rFonts w:ascii="Arial Bold" w:eastAsia="STZhongsong" w:hAnsi="Arial Bold"/>
      <w:b w:val="1"/>
      <w:caps w:val="1"/>
      <w:lang w:eastAsia="zh-CN"/>
    </w:rPr>
  </w:style>
  <w:style w:type="character" w:styleId="Heading5Char" w:customStyle="1">
    <w:name w:val="Heading 5 Char"/>
    <w:basedOn w:val="DefaultParagraphFont"/>
    <w:rPr>
      <w:rFonts w:ascii="Arial" w:eastAsia="Times New Roman" w:hAnsi="Arial"/>
      <w:sz w:val="22"/>
      <w:szCs w:val="22"/>
      <w:lang w:eastAsia="en-US"/>
    </w:rPr>
  </w:style>
  <w:style w:type="character" w:styleId="Heading6Char" w:customStyle="1">
    <w:name w:val="Heading 6 Char"/>
    <w:basedOn w:val="DefaultParagraphFont"/>
    <w:rPr>
      <w:rFonts w:ascii="Arial" w:eastAsia="Times New Roman" w:hAnsi="Arial"/>
      <w:sz w:val="22"/>
      <w:szCs w:val="22"/>
      <w:lang w:eastAsia="en-US"/>
    </w:rPr>
  </w:style>
  <w:style w:type="paragraph" w:styleId="GPSL2NumberedBoldHeading" w:customStyle="1">
    <w:name w:val="GPS L2 Numbered Bold Heading"/>
    <w:basedOn w:val="Normal"/>
    <w:qFormat w:val="1"/>
    <w:pPr>
      <w:tabs>
        <w:tab w:val="left" w:pos="1134"/>
      </w:tabs>
      <w:suppressAutoHyphens w:val="0"/>
      <w:spacing w:after="120" w:before="120" w:line="240" w:lineRule="auto"/>
      <w:ind w:left="1494" w:hanging="218"/>
      <w:jc w:val="both"/>
    </w:pPr>
    <w:rPr>
      <w:rFonts w:eastAsia="Times New Roman"/>
      <w:b w:val="1"/>
      <w:lang w:eastAsia="zh-CN"/>
    </w:rPr>
  </w:style>
  <w:style w:type="paragraph" w:styleId="BodyText1" w:customStyle="1">
    <w:name w:val="Body Text 1"/>
    <w:basedOn w:val="BodyText"/>
    <w:pPr>
      <w:suppressAutoHyphens w:val="0"/>
      <w:spacing w:after="240" w:line="360" w:lineRule="auto"/>
      <w:ind w:left="851"/>
    </w:pPr>
    <w:rPr>
      <w:rFonts w:eastAsia="Times New Roman"/>
      <w:sz w:val="20"/>
      <w:szCs w:val="20"/>
    </w:rPr>
  </w:style>
  <w:style w:type="paragraph" w:styleId="ListParagraph">
    <w:name w:val="List Paragraph"/>
    <w:basedOn w:val="Normal"/>
    <w:uiPriority w:val="34"/>
    <w:qFormat w:val="1"/>
    <w:pPr>
      <w:ind w:left="720"/>
    </w:pPr>
  </w:style>
  <w:style w:type="character" w:styleId="Emphasis">
    <w:name w:val="Emphasis"/>
    <w:basedOn w:val="DefaultParagraphFont"/>
    <w:rPr>
      <w:i w:val="1"/>
      <w:iCs w:val="1"/>
    </w:rPr>
  </w:style>
  <w:style w:type="paragraph" w:styleId="11table" w:customStyle="1">
    <w:name w:val="1.1 table"/>
    <w:basedOn w:val="Normal"/>
    <w:qFormat w:val="1"/>
    <w:pPr>
      <w:numPr>
        <w:numId w:val="6"/>
      </w:numPr>
      <w:suppressAutoHyphens w:val="0"/>
      <w:spacing w:after="0" w:line="240" w:lineRule="auto"/>
    </w:pPr>
    <w:rPr>
      <w:rFonts w:eastAsia="STZhongsong"/>
      <w:b w:val="1"/>
      <w:lang w:eastAsia="zh-CN"/>
    </w:rPr>
  </w:style>
  <w:style w:type="character" w:styleId="11tableChar" w:customStyle="1">
    <w:name w:val="1.1 table Char"/>
    <w:rPr>
      <w:rFonts w:eastAsia="STZhongsong"/>
      <w:b w:val="1"/>
      <w:sz w:val="22"/>
      <w:szCs w:val="22"/>
      <w:lang w:eastAsia="zh-CN"/>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basedOn w:val="DefaultParagraphFont"/>
    <w:rPr>
      <w:rFonts w:ascii="Tahoma" w:cs="Tahoma" w:hAnsi="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styleId="HeaderChar" w:customStyle="1">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styleId="FooterChar" w:customStyle="1">
    <w:name w:val="Footer Char"/>
    <w:basedOn w:val="DefaultParagraphFont"/>
    <w:uiPriority w:val="99"/>
    <w:rPr>
      <w:sz w:val="22"/>
      <w:szCs w:val="22"/>
      <w:lang w:eastAsia="en-US"/>
    </w:rPr>
  </w:style>
  <w:style w:type="paragraph" w:styleId="MarginText" w:customStyle="1">
    <w:name w:val="Margin Text"/>
    <w:basedOn w:val="Normal"/>
    <w:pPr>
      <w:keepNext w:val="1"/>
      <w:suppressAutoHyphens w:val="0"/>
      <w:spacing w:after="120" w:before="240" w:line="240" w:lineRule="auto"/>
      <w:ind w:left="142"/>
      <w:jc w:val="both"/>
    </w:pPr>
    <w:rPr>
      <w:rFonts w:eastAsia="STZhongsong"/>
      <w:sz w:val="18"/>
      <w:szCs w:val="18"/>
      <w:lang w:eastAsia="zh-CN"/>
    </w:rPr>
  </w:style>
  <w:style w:type="character" w:styleId="MarginTextChar" w:customStyle="1">
    <w:name w:val="Margin Text Char"/>
    <w:rPr>
      <w:rFonts w:ascii="Arial" w:eastAsia="STZhongsong" w:hAnsi="Arial"/>
      <w:sz w:val="18"/>
      <w:szCs w:val="18"/>
      <w:lang w:eastAsia="zh-CN"/>
    </w:rPr>
  </w:style>
  <w:style w:type="paragraph" w:styleId="GPSL2numberedclause" w:customStyle="1">
    <w:name w:val="GPS L2 numbered clause"/>
    <w:basedOn w:val="Normal"/>
    <w:qFormat w:val="1"/>
    <w:pPr>
      <w:tabs>
        <w:tab w:val="left" w:pos="1134"/>
      </w:tabs>
      <w:suppressAutoHyphens w:val="0"/>
      <w:spacing w:after="120" w:before="120" w:line="240" w:lineRule="auto"/>
      <w:ind w:left="1134" w:hanging="567"/>
      <w:jc w:val="both"/>
    </w:pPr>
    <w:rPr>
      <w:rFonts w:eastAsia="Times New Roman"/>
      <w:lang w:eastAsia="zh-CN"/>
    </w:rPr>
  </w:style>
  <w:style w:type="paragraph" w:styleId="GPSL3numberedclause" w:customStyle="1">
    <w:name w:val="GPS L3 numbered clause"/>
    <w:basedOn w:val="GPSL2numberedclause"/>
    <w:qFormat w:val="1"/>
    <w:pPr>
      <w:tabs>
        <w:tab w:val="clear" w:pos="1134"/>
        <w:tab w:val="left" w:pos="1985"/>
        <w:tab w:val="left" w:pos="2127"/>
      </w:tabs>
      <w:ind w:left="1985" w:hanging="851"/>
    </w:pPr>
  </w:style>
  <w:style w:type="paragraph" w:styleId="GPSL4numberedclause" w:customStyle="1">
    <w:name w:val="GPS L4 numbered clause"/>
    <w:basedOn w:val="GPSL3numberedclause"/>
    <w:qFormat w:val="1"/>
    <w:pPr>
      <w:tabs>
        <w:tab w:val="clear" w:pos="2127"/>
      </w:tabs>
      <w:ind w:left="2835" w:hanging="708"/>
    </w:pPr>
    <w:rPr>
      <w:szCs w:val="20"/>
    </w:rPr>
  </w:style>
  <w:style w:type="character" w:styleId="GPSL2numberedclauseChar1" w:customStyle="1">
    <w:name w:val="GPS L2 numbered clause Char1"/>
    <w:rPr>
      <w:rFonts w:cs="Arial" w:eastAsia="Times New Roman"/>
      <w:sz w:val="22"/>
      <w:szCs w:val="22"/>
      <w:lang w:eastAsia="zh-CN"/>
    </w:rPr>
  </w:style>
  <w:style w:type="character" w:styleId="GPSL3numberedclauseChar" w:customStyle="1">
    <w:name w:val="GPS L3 numbered clause Char"/>
    <w:rPr>
      <w:rFonts w:cs="Arial" w:eastAsia="Times New Roman"/>
      <w:sz w:val="22"/>
      <w:szCs w:val="22"/>
      <w:lang w:eastAsia="zh-CN"/>
    </w:rPr>
  </w:style>
  <w:style w:type="paragraph" w:styleId="GPSL5numberedclause" w:customStyle="1">
    <w:name w:val="GPS L5 numbered clause"/>
    <w:basedOn w:val="GPSL4numberedclause"/>
    <w:qFormat w:val="1"/>
    <w:pPr>
      <w:tabs>
        <w:tab w:val="left" w:pos="3402"/>
      </w:tabs>
      <w:ind w:left="3402" w:hanging="567"/>
    </w:pPr>
  </w:style>
  <w:style w:type="paragraph" w:styleId="GPSL6numbered" w:customStyle="1">
    <w:name w:val="GPS L6 numbered"/>
    <w:basedOn w:val="GPSL5numberedclause"/>
    <w:qFormat w:val="1"/>
    <w:pPr>
      <w:tabs>
        <w:tab w:val="clear" w:pos="1985"/>
        <w:tab w:val="clear" w:pos="3402"/>
        <w:tab w:val="num" w:pos="720"/>
        <w:tab w:val="left" w:pos="24049"/>
        <w:tab w:val="left" w:pos="25466"/>
        <w:tab w:val="left" w:pos="26317"/>
      </w:tabs>
      <w:ind w:left="720" w:hanging="720"/>
    </w:pPr>
  </w:style>
  <w:style w:type="paragraph" w:styleId="Style1" w:customStyle="1">
    <w:name w:val="Style1"/>
    <w:basedOn w:val="ListParagraph"/>
    <w:pPr>
      <w:tabs>
        <w:tab w:val="num" w:pos="720"/>
      </w:tabs>
      <w:ind w:hanging="720"/>
    </w:pPr>
    <w:rPr>
      <w:b w:val="1"/>
      <w:sz w:val="20"/>
    </w:rPr>
  </w:style>
  <w:style w:type="character" w:styleId="ListParagraphChar" w:customStyle="1">
    <w:name w:val="List Paragraph Char"/>
    <w:basedOn w:val="DefaultParagraphFont"/>
    <w:rPr>
      <w:sz w:val="22"/>
      <w:szCs w:val="22"/>
      <w:lang w:eastAsia="en-US"/>
    </w:rPr>
  </w:style>
  <w:style w:type="character" w:styleId="Style1Char" w:customStyle="1">
    <w:name w:val="Style1 Char"/>
    <w:basedOn w:val="ListParagraphChar"/>
    <w:rPr>
      <w:b w:val="1"/>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lang w:eastAsia="en-US"/>
    </w:rPr>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lang w:eastAsia="en-US"/>
    </w:rPr>
  </w:style>
  <w:style w:type="paragraph" w:styleId="Revision">
    <w:name w:val="Revision"/>
    <w:rPr>
      <w:lang w:eastAsia="en-US"/>
    </w:rPr>
  </w:style>
  <w:style w:type="paragraph" w:styleId="GPsDefinition" w:customStyle="1">
    <w:name w:val="GPs Definition"/>
    <w:basedOn w:val="Normal"/>
    <w:pPr>
      <w:tabs>
        <w:tab w:val="left" w:pos="-179"/>
      </w:tabs>
      <w:suppressAutoHyphens w:val="0"/>
      <w:overflowPunct w:val="0"/>
      <w:autoSpaceDE w:val="0"/>
      <w:spacing w:after="120" w:line="240" w:lineRule="auto"/>
      <w:jc w:val="both"/>
    </w:pPr>
    <w:rPr>
      <w:rFonts w:eastAsia="Times New Roman"/>
    </w:rPr>
  </w:style>
  <w:style w:type="paragraph" w:styleId="GPSDefinitionL2" w:customStyle="1">
    <w:name w:val="GPS Definition L2"/>
    <w:basedOn w:val="GPsDefinition"/>
    <w:pPr>
      <w:tabs>
        <w:tab w:val="clear" w:pos="-179"/>
        <w:tab w:val="left" w:pos="-576"/>
      </w:tabs>
      <w:ind w:hanging="545"/>
    </w:pPr>
  </w:style>
  <w:style w:type="character" w:styleId="GPSDefinitionL2Char" w:customStyle="1">
    <w:name w:val="GPS Definition L2 Char"/>
    <w:rPr>
      <w:rFonts w:ascii="Arial" w:cs="Arial" w:eastAsia="Times New Roman" w:hAnsi="Arial"/>
      <w:sz w:val="22"/>
      <w:szCs w:val="22"/>
      <w:lang w:eastAsia="en-US"/>
    </w:rPr>
  </w:style>
  <w:style w:type="paragraph" w:styleId="GPSDefinitionL3" w:customStyle="1">
    <w:name w:val="GPS Definition L3"/>
    <w:basedOn w:val="GPSDefinitionL2"/>
  </w:style>
  <w:style w:type="paragraph" w:styleId="GPSDefinitionL4" w:customStyle="1">
    <w:name w:val="GPS Definition L4"/>
    <w:basedOn w:val="GPSDefinitionL3"/>
    <w:pPr>
      <w:tabs>
        <w:tab w:val="clear" w:pos="-576"/>
        <w:tab w:val="left" w:pos="-2316"/>
        <w:tab w:val="left" w:pos="-2100"/>
        <w:tab w:val="num" w:pos="720"/>
      </w:tabs>
      <w:ind w:left="720" w:hanging="720"/>
    </w:pPr>
  </w:style>
  <w:style w:type="character" w:styleId="GPSDefinitionL3Char" w:customStyle="1">
    <w:name w:val="GPS Definition L3 Char"/>
    <w:rPr>
      <w:rFonts w:ascii="Arial" w:cs="Arial" w:eastAsia="Times New Roman" w:hAnsi="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eastAsia="Times New Roman"/>
      <w:sz w:val="20"/>
      <w:szCs w:val="20"/>
    </w:rPr>
  </w:style>
  <w:style w:type="character" w:styleId="FootnoteTextChar" w:customStyle="1">
    <w:name w:val="Footnote Text Char"/>
    <w:basedOn w:val="DefaultParagraphFont"/>
    <w:rPr>
      <w:rFonts w:ascii="Arial" w:cs="Arial" w:eastAsia="Times New Roman" w:hAnsi="Arial"/>
      <w:lang w:eastAsia="en-US"/>
    </w:rPr>
  </w:style>
  <w:style w:type="paragraph" w:styleId="BodyText">
    <w:name w:val="Body Text"/>
    <w:basedOn w:val="Normal"/>
    <w:pPr>
      <w:spacing w:after="120"/>
    </w:pPr>
  </w:style>
  <w:style w:type="character" w:styleId="BodyTextChar" w:customStyle="1">
    <w:name w:val="Body Text Char"/>
    <w:basedOn w:val="DefaultParagraphFont"/>
    <w:rPr>
      <w:sz w:val="22"/>
      <w:szCs w:val="22"/>
      <w:lang w:eastAsia="en-US"/>
    </w:rPr>
  </w:style>
  <w:style w:type="paragraph" w:styleId="Level2Heading" w:customStyle="1">
    <w:name w:val="Level 2 Heading"/>
    <w:basedOn w:val="BodyText"/>
    <w:next w:val="BodyText2"/>
    <w:pPr>
      <w:keepNext w:val="1"/>
      <w:tabs>
        <w:tab w:val="left" w:pos="360"/>
      </w:tabs>
      <w:suppressAutoHyphens w:val="0"/>
      <w:spacing w:after="200" w:before="360" w:line="360" w:lineRule="auto"/>
      <w:outlineLvl w:val="1"/>
    </w:pPr>
    <w:rPr>
      <w:rFonts w:eastAsia="Times New Roman"/>
      <w:b w:val="1"/>
      <w:sz w:val="20"/>
      <w:szCs w:val="20"/>
    </w:rPr>
  </w:style>
  <w:style w:type="paragraph" w:styleId="Level3Number" w:customStyle="1">
    <w:name w:val="Level 3 Number"/>
    <w:basedOn w:val="BodyText"/>
    <w:pPr>
      <w:tabs>
        <w:tab w:val="left" w:pos="360"/>
      </w:tabs>
      <w:suppressAutoHyphens w:val="0"/>
      <w:spacing w:after="200" w:before="360" w:line="360" w:lineRule="auto"/>
    </w:pPr>
    <w:rPr>
      <w:rFonts w:eastAsia="Times New Roman"/>
      <w:sz w:val="20"/>
      <w:szCs w:val="20"/>
    </w:rPr>
  </w:style>
  <w:style w:type="paragraph" w:styleId="Level4Number" w:customStyle="1">
    <w:name w:val="Level 4 Number"/>
    <w:basedOn w:val="BodyText"/>
    <w:pPr>
      <w:tabs>
        <w:tab w:val="left" w:pos="360"/>
      </w:tabs>
      <w:suppressAutoHyphens w:val="0"/>
      <w:spacing w:after="200" w:before="360" w:line="360" w:lineRule="auto"/>
    </w:pPr>
    <w:rPr>
      <w:rFonts w:eastAsia="Times New Roman"/>
      <w:sz w:val="20"/>
      <w:szCs w:val="20"/>
    </w:rPr>
  </w:style>
  <w:style w:type="paragraph" w:styleId="Level5Number" w:customStyle="1">
    <w:name w:val="Level 5 Number"/>
    <w:basedOn w:val="BodyText"/>
    <w:pPr>
      <w:tabs>
        <w:tab w:val="left" w:pos="360"/>
      </w:tabs>
      <w:suppressAutoHyphens w:val="0"/>
      <w:spacing w:after="240" w:line="360" w:lineRule="auto"/>
    </w:pPr>
    <w:rPr>
      <w:rFonts w:eastAsia="Times New Roman"/>
      <w:sz w:val="20"/>
      <w:szCs w:val="20"/>
    </w:rPr>
  </w:style>
  <w:style w:type="paragraph" w:styleId="Level6Number" w:customStyle="1">
    <w:name w:val="Level 6 Number"/>
    <w:basedOn w:val="BodyText"/>
    <w:pPr>
      <w:tabs>
        <w:tab w:val="left" w:pos="360"/>
      </w:tabs>
      <w:suppressAutoHyphens w:val="0"/>
      <w:spacing w:after="240" w:line="360" w:lineRule="auto"/>
    </w:pPr>
    <w:rPr>
      <w:rFonts w:eastAsia="Times New Roman"/>
      <w:sz w:val="20"/>
      <w:szCs w:val="20"/>
    </w:rPr>
  </w:style>
  <w:style w:type="paragraph" w:styleId="Level7Number" w:customStyle="1">
    <w:name w:val="Level 7 Number"/>
    <w:basedOn w:val="BodyText"/>
    <w:pPr>
      <w:tabs>
        <w:tab w:val="left" w:pos="360"/>
      </w:tabs>
      <w:suppressAutoHyphens w:val="0"/>
      <w:spacing w:after="240" w:line="360" w:lineRule="auto"/>
    </w:pPr>
    <w:rPr>
      <w:rFonts w:eastAsia="Times New Roman"/>
      <w:sz w:val="20"/>
      <w:szCs w:val="20"/>
    </w:rPr>
  </w:style>
  <w:style w:type="paragraph" w:styleId="Level8Number" w:customStyle="1">
    <w:name w:val="Level 8 Number"/>
    <w:basedOn w:val="BodyText"/>
    <w:pPr>
      <w:tabs>
        <w:tab w:val="left" w:pos="-3895"/>
        <w:tab w:val="num" w:pos="720"/>
      </w:tabs>
      <w:suppressAutoHyphens w:val="0"/>
      <w:spacing w:after="240" w:line="360" w:lineRule="auto"/>
      <w:ind w:left="720" w:hanging="720"/>
    </w:pPr>
    <w:rPr>
      <w:rFonts w:eastAsia="Times New Roman"/>
      <w:sz w:val="20"/>
      <w:szCs w:val="20"/>
    </w:rPr>
  </w:style>
  <w:style w:type="paragraph" w:styleId="BodyText2">
    <w:name w:val="Body Text 2"/>
    <w:basedOn w:val="Normal"/>
    <w:pPr>
      <w:spacing w:after="120" w:line="480" w:lineRule="auto"/>
    </w:pPr>
  </w:style>
  <w:style w:type="character" w:styleId="BodyText2Char" w:customStyle="1">
    <w:name w:val="Body Text 2 Char"/>
    <w:basedOn w:val="DefaultParagraphFont"/>
    <w:rPr>
      <w:sz w:val="22"/>
      <w:szCs w:val="22"/>
      <w:lang w:eastAsia="en-US"/>
    </w:rPr>
  </w:style>
  <w:style w:type="character" w:styleId="GPSL2NumberedBoldHeadingChar" w:customStyle="1">
    <w:name w:val="GPS L2 Numbered Bold Heading Char"/>
    <w:rPr>
      <w:rFonts w:cs="Arial" w:eastAsia="Times New Roman"/>
      <w:b w:val="1"/>
      <w:sz w:val="22"/>
      <w:szCs w:val="22"/>
      <w:lang w:eastAsia="zh-CN"/>
    </w:rPr>
  </w:style>
  <w:style w:type="paragraph" w:styleId="GPSL2Indent" w:customStyle="1">
    <w:name w:val="GPS L2 Indent"/>
    <w:basedOn w:val="Normal"/>
    <w:pPr>
      <w:tabs>
        <w:tab w:val="left" w:pos="3402"/>
      </w:tabs>
      <w:suppressAutoHyphens w:val="0"/>
      <w:overflowPunct w:val="0"/>
      <w:autoSpaceDE w:val="0"/>
      <w:spacing w:after="220" w:line="240" w:lineRule="auto"/>
      <w:ind w:left="1134"/>
      <w:jc w:val="both"/>
    </w:pPr>
    <w:rPr>
      <w:rFonts w:eastAsia="Times New Roman"/>
    </w:rPr>
  </w:style>
  <w:style w:type="paragraph" w:styleId="GPSL2Numbered" w:customStyle="1">
    <w:name w:val="GPS L2 Numbered"/>
    <w:basedOn w:val="GPSL2NumberedBoldHeading"/>
    <w:qFormat w:val="1"/>
    <w:pPr>
      <w:tabs>
        <w:tab w:val="left" w:pos="709"/>
      </w:tabs>
      <w:ind w:hanging="360"/>
    </w:pPr>
    <w:rPr>
      <w:b w:val="0"/>
    </w:rPr>
  </w:style>
  <w:style w:type="character" w:styleId="GPSL2NumberedChar" w:customStyle="1">
    <w:name w:val="GPS L2 Numbered Char"/>
    <w:rPr>
      <w:rFonts w:cs="Arial" w:eastAsia="Times New Roman"/>
      <w:sz w:val="22"/>
      <w:szCs w:val="22"/>
      <w:lang w:eastAsia="zh-CN"/>
    </w:rPr>
  </w:style>
  <w:style w:type="character" w:styleId="GPSL2IndentChar" w:customStyle="1">
    <w:name w:val="GPS L2 Indent Char"/>
    <w:rPr>
      <w:rFonts w:cs="Arial" w:eastAsia="Times New Roman"/>
      <w:sz w:val="22"/>
      <w:szCs w:val="24"/>
      <w:lang w:eastAsia="en-US"/>
    </w:rPr>
  </w:style>
  <w:style w:type="character" w:styleId="GPSL4numberedclauseChar" w:customStyle="1">
    <w:name w:val="GPS L4 numbered clause Char"/>
    <w:rPr>
      <w:rFonts w:cs="Arial" w:eastAsia="Times New Roman"/>
      <w:sz w:val="22"/>
      <w:lang w:eastAsia="zh-CN"/>
    </w:rPr>
  </w:style>
  <w:style w:type="paragraph" w:styleId="GPSL3Indent" w:customStyle="1">
    <w:name w:val="GPS L3 Indent"/>
    <w:basedOn w:val="Normal"/>
    <w:pPr>
      <w:tabs>
        <w:tab w:val="left" w:pos="2127"/>
      </w:tabs>
      <w:suppressAutoHyphens w:val="0"/>
      <w:spacing w:after="120" w:before="120" w:line="240" w:lineRule="auto"/>
      <w:ind w:left="2127"/>
      <w:jc w:val="both"/>
    </w:pPr>
    <w:rPr>
      <w:rFonts w:eastAsia="Times New Roman"/>
      <w:lang w:eastAsia="zh-CN" w:val="en-US"/>
    </w:rPr>
  </w:style>
  <w:style w:type="character" w:styleId="GPSL3IndentChar" w:customStyle="1">
    <w:name w:val="GPS L3 Indent Char"/>
    <w:rPr>
      <w:rFonts w:ascii="Arial" w:cs="Arial" w:eastAsia="Times New Roman" w:hAnsi="Arial"/>
      <w:sz w:val="22"/>
      <w:szCs w:val="22"/>
      <w:lang w:eastAsia="zh-CN" w:val="en-US"/>
    </w:rPr>
  </w:style>
  <w:style w:type="character" w:styleId="GPSL5numberedclauseChar" w:customStyle="1">
    <w:name w:val="GPS L5 numbered clause Char"/>
    <w:rPr>
      <w:rFonts w:cs="Arial" w:eastAsia="Times New Roman"/>
      <w:sz w:val="22"/>
      <w:lang w:eastAsia="zh-CN"/>
    </w:rPr>
  </w:style>
  <w:style w:type="paragraph" w:styleId="Body3" w:customStyle="1">
    <w:name w:val="Body3"/>
    <w:basedOn w:val="Normal"/>
    <w:pPr>
      <w:suppressAutoHyphens w:val="0"/>
      <w:spacing w:after="220" w:line="240" w:lineRule="auto"/>
      <w:ind w:left="1412"/>
      <w:jc w:val="both"/>
    </w:pPr>
    <w:rPr>
      <w:rFonts w:ascii="Trebuchet MS" w:eastAsia="Times New Roman" w:hAnsi="Trebuchet MS"/>
      <w:sz w:val="20"/>
      <w:szCs w:val="20"/>
    </w:rPr>
  </w:style>
  <w:style w:type="paragraph" w:styleId="GPSDefinitionTerm" w:customStyle="1">
    <w:name w:val="GPS Definition Term"/>
    <w:basedOn w:val="Normal"/>
    <w:pPr>
      <w:suppressAutoHyphens w:val="0"/>
      <w:overflowPunct w:val="0"/>
      <w:autoSpaceDE w:val="0"/>
      <w:spacing w:after="120" w:line="240" w:lineRule="auto"/>
      <w:ind w:left="-108"/>
    </w:pPr>
    <w:rPr>
      <w:rFonts w:eastAsia="Times New Roman"/>
      <w:b w:val="1"/>
    </w:rPr>
  </w:style>
  <w:style w:type="character" w:styleId="Heading7Char" w:customStyle="1">
    <w:name w:val="Heading 7 Char"/>
    <w:basedOn w:val="DefaultParagraphFont"/>
    <w:rPr>
      <w:rFonts w:ascii="Arial" w:eastAsia="Times New Roman" w:hAnsi="Arial"/>
      <w:sz w:val="22"/>
      <w:szCs w:val="22"/>
      <w:lang w:eastAsia="en-US"/>
    </w:rPr>
  </w:style>
  <w:style w:type="character" w:styleId="Heading8Char" w:customStyle="1">
    <w:name w:val="Heading 8 Char"/>
    <w:basedOn w:val="DefaultParagraphFont"/>
    <w:rPr>
      <w:rFonts w:ascii="Arial" w:eastAsia="Times New Roman" w:hAnsi="Arial"/>
      <w:sz w:val="22"/>
      <w:szCs w:val="22"/>
      <w:lang w:eastAsia="en-US"/>
    </w:rPr>
  </w:style>
  <w:style w:type="paragraph" w:styleId="GPSL4boldheading" w:customStyle="1">
    <w:name w:val="GPS L4 bold heading"/>
    <w:basedOn w:val="GPSL3numberedclause"/>
    <w:pPr>
      <w:numPr>
        <w:numId w:val="5"/>
      </w:numPr>
    </w:pPr>
    <w:rPr>
      <w:b w:val="1"/>
    </w:rPr>
  </w:style>
  <w:style w:type="character" w:styleId="GPSL4boldheadingChar" w:customStyle="1">
    <w:name w:val="GPS L4 bold heading Char"/>
    <w:rPr>
      <w:rFonts w:cs="Arial" w:eastAsia="Times New Roman"/>
      <w:b w:val="1"/>
      <w:sz w:val="22"/>
      <w:szCs w:val="22"/>
      <w:lang w:eastAsia="zh-CN"/>
    </w:rPr>
  </w:style>
  <w:style w:type="numbering" w:styleId="WWOutlineListStyle7" w:customStyle="1">
    <w:name w:val="WW_OutlineListStyle_7"/>
    <w:basedOn w:val="NoList"/>
  </w:style>
  <w:style w:type="numbering" w:styleId="WWOutlineListStyle6" w:customStyle="1">
    <w:name w:val="WW_OutlineListStyle_6"/>
    <w:basedOn w:val="NoList"/>
  </w:style>
  <w:style w:type="numbering" w:styleId="WWOutlineListStyle5" w:customStyle="1">
    <w:name w:val="WW_OutlineListStyle_5"/>
    <w:basedOn w:val="NoList"/>
  </w:style>
  <w:style w:type="numbering" w:styleId="WWOutlineListStyle4" w:customStyle="1">
    <w:name w:val="WW_OutlineListStyle_4"/>
    <w:basedOn w:val="NoList"/>
  </w:style>
  <w:style w:type="numbering" w:styleId="WWOutlineListStyle3" w:customStyle="1">
    <w:name w:val="WW_OutlineListStyle_3"/>
    <w:basedOn w:val="NoList"/>
  </w:style>
  <w:style w:type="numbering" w:styleId="WWOutlineListStyle2" w:customStyle="1">
    <w:name w:val="WW_OutlineListStyle_2"/>
    <w:basedOn w:val="NoList"/>
  </w:style>
  <w:style w:type="numbering" w:styleId="WWOutlineListStyle1" w:customStyle="1">
    <w:name w:val="WW_OutlineListStyle_1"/>
    <w:basedOn w:val="NoList"/>
  </w:style>
  <w:style w:type="numbering" w:styleId="WWOutlineListStyle" w:customStyle="1">
    <w:name w:val="WW_OutlineListStyle"/>
    <w:basedOn w:val="NoList"/>
  </w:style>
  <w:style w:type="numbering" w:styleId="LFO7" w:customStyle="1">
    <w:name w:val="LFO7"/>
    <w:basedOn w:val="NoList"/>
  </w:style>
  <w:style w:type="numbering" w:styleId="LFO9" w:customStyle="1">
    <w:name w:val="LFO9"/>
    <w:basedOn w:val="NoList"/>
  </w:style>
  <w:style w:type="numbering" w:styleId="LFO10" w:customStyle="1">
    <w:name w:val="LFO10"/>
    <w:basedOn w:val="NoList"/>
  </w:style>
  <w:style w:type="numbering" w:styleId="LFO12" w:customStyle="1">
    <w:name w:val="LFO12"/>
    <w:basedOn w:val="NoList"/>
  </w:style>
  <w:style w:type="numbering" w:styleId="LFO13" w:customStyle="1">
    <w:name w:val="LFO13"/>
    <w:basedOn w:val="NoList"/>
  </w:style>
  <w:style w:type="table" w:styleId="LightShading-Accent5">
    <w:name w:val="Light Shading Accent 5"/>
    <w:basedOn w:val="TableNormal"/>
    <w:uiPriority w:val="60"/>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TableGrid">
    <w:name w:val="Table Grid"/>
    <w:basedOn w:val="TableNormal"/>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Table3-Accent51" w:customStyle="1">
    <w:name w:val="List Table 3 - Accent 51"/>
    <w:basedOn w:val="TableNormal"/>
    <w:uiPriority w:val="48"/>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GridTable2-Accent51" w:customStyle="1">
    <w:name w:val="Grid Table 2 - Accent 51"/>
    <w:basedOn w:val="TableNormal"/>
    <w:uiPriority w:val="47"/>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11" w:customStyle="1">
    <w:name w:val="Grid Table 2 - Accent 11"/>
    <w:basedOn w:val="TableNormal"/>
    <w:uiPriority w:val="47"/>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11" w:customStyle="1">
    <w:name w:val="Grid Table 4 - Accent 11"/>
    <w:basedOn w:val="TableNormal"/>
    <w:uiPriority w:val="49"/>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11" w:customStyle="1">
    <w:name w:val="Grid Table 6 Colorful - Accent 11"/>
    <w:basedOn w:val="TableNormal"/>
    <w:uiPriority w:val="51"/>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EndnoteText">
    <w:name w:val="endnote text"/>
    <w:basedOn w:val="Normal"/>
    <w:link w:val="EndnoteTextChar"/>
    <w:uiPriority w:val="99"/>
    <w:semiHidden w:val="1"/>
    <w:unhideWhenUsed w:val="1"/>
    <w:pPr>
      <w:spacing w:after="0" w:line="240" w:lineRule="auto"/>
    </w:pPr>
    <w:rPr>
      <w:sz w:val="20"/>
      <w:szCs w:val="20"/>
    </w:rPr>
  </w:style>
  <w:style w:type="character" w:styleId="EndnoteTextChar" w:customStyle="1">
    <w:name w:val="Endnote Text Char"/>
    <w:basedOn w:val="DefaultParagraphFont"/>
    <w:link w:val="EndnoteText"/>
    <w:uiPriority w:val="99"/>
    <w:semiHidden w:val="1"/>
    <w:rPr>
      <w:lang w:eastAsia="en-US"/>
    </w:rPr>
  </w:style>
  <w:style w:type="character" w:styleId="EndnoteReference">
    <w:name w:val="endnote reference"/>
    <w:basedOn w:val="DefaultParagraphFont"/>
    <w:uiPriority w:val="99"/>
    <w:semiHidden w:val="1"/>
    <w:unhideWhenUsed w:val="1"/>
    <w:rPr>
      <w:vertAlign w:val="superscript"/>
    </w:rPr>
  </w:style>
  <w:style w:type="table" w:styleId="LightList">
    <w:name w:val="Light List"/>
    <w:basedOn w:val="TableNormal"/>
    <w:uiPriority w:val="61"/>
    <w:rsid w:val="00AB5036"/>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a" w:customStyle="1">
    <w:basedOn w:val="TableNormal"/>
    <w:rPr>
      <w:color w:val="366091"/>
    </w:rPr>
    <w:tblPr>
      <w:tblStyleRowBandSize w:val="1"/>
      <w:tblStyleColBandSize w:val="1"/>
    </w:tblPr>
    <w:tblStylePr w:type="firstRow">
      <w:pPr>
        <w:spacing w:after="0" w:before="0" w:line="240" w:lineRule="auto"/>
      </w:pPr>
      <w:rPr>
        <w:b w:val="1"/>
        <w:color w:val="ffffff"/>
      </w:rPr>
      <w:tblPr/>
      <w:tcPr>
        <w:shd w:color="auto" w:fill="000000" w:val="clear"/>
      </w:tcPr>
    </w:tblStylePr>
    <w:tblStylePr w:type="lastRow">
      <w:pPr>
        <w:spacing w:after="0" w:before="0" w:line="240" w:lineRule="auto"/>
      </w:pPr>
      <w:rPr>
        <w:b w:val="1"/>
      </w:rPr>
      <w:tblPr/>
      <w:tcPr>
        <w:tcBorders>
          <w:top w:color="000000" w:space="0" w:sz="6" w:val="single"/>
          <w:left w:color="000000" w:space="0" w:sz="8" w:val="single"/>
          <w:bottom w:color="000000" w:space="0" w:sz="8" w:val="single"/>
          <w:right w:color="000000" w:space="0" w:sz="8" w:val="single"/>
        </w:tcBorders>
      </w:tcPr>
    </w:tblStylePr>
    <w:tblStylePr w:type="firstCol">
      <w:rPr>
        <w:b w:val="1"/>
      </w:rPr>
    </w:tblStylePr>
    <w:tblStylePr w:type="lastCol">
      <w:rPr>
        <w:b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a0" w:customStyle="1">
    <w:basedOn w:val="TableNormal"/>
    <w:rPr>
      <w:color w:val="366091"/>
    </w:rPr>
    <w:tblPr>
      <w:tblStyleRowBandSize w:val="1"/>
      <w:tblStyleColBandSize w:val="1"/>
    </w:tblPr>
  </w:style>
  <w:style w:type="table" w:styleId="a1" w:customStyle="1">
    <w:basedOn w:val="TableNormal"/>
    <w:rPr>
      <w:color w:val="366091"/>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color w:val="366091"/>
    </w:r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tcBorders>
      </w:tcPr>
    </w:tblStylePr>
    <w:tblStylePr w:type="band1Vert">
      <w:tcPr>
        <w:tcBorders>
          <w:top w:color="000000" w:space="0" w:sz="8" w:val="single"/>
          <w:left w:color="000000" w:space="0" w:sz="8" w:val="single"/>
          <w:bottom w:color="000000" w:space="0" w:sz="8" w:val="single"/>
          <w:right w:color="000000" w:space="0" w:sz="8" w:val="single"/>
        </w:tcBorders>
      </w:tcPr>
    </w:tblStylePr>
    <w:tblStylePr w:type="firstCol">
      <w:rPr>
        <w:b w:val="1"/>
        <w:bCs w:val="1"/>
      </w:rPr>
    </w:tblStylePr>
    <w:tblStylePr w:type="firstRow">
      <w:pPr>
        <w:spacing w:after="0" w:before="0" w:line="240" w:lineRule="auto"/>
      </w:pPr>
      <w:rPr>
        <w:b w:val="1"/>
        <w:bCs w:val="1"/>
        <w:color w:val="ffffff"/>
      </w:rPr>
      <w:tcPr>
        <w:shd w:fill="000000" w:val="clear"/>
      </w:tcPr>
    </w:tblStylePr>
    <w:tblStylePr w:type="lastCol">
      <w:rPr>
        <w:b w:val="1"/>
        <w:bCs w:val="1"/>
      </w:rPr>
    </w:tblStylePr>
    <w:tblStylePr w:type="lastRow">
      <w:pPr>
        <w:spacing w:after="0" w:before="0" w:line="240" w:lineRule="auto"/>
      </w:pPr>
      <w:rPr>
        <w:b w:val="1"/>
        <w:bCs w:val="1"/>
      </w:rPr>
      <w:tcPr>
        <w:tcBorders>
          <w:top w:color="000000" w:space="0" w:sz="6" w:val="single"/>
          <w:left w:color="000000" w:space="0" w:sz="8" w:val="single"/>
          <w:bottom w:color="000000" w:space="0" w:sz="8" w:val="single"/>
          <w:right w:color="000000" w:space="0" w:sz="8" w:val="single"/>
        </w:tcBorders>
      </w:tcPr>
    </w:tblStylePr>
  </w:style>
  <w:style w:type="table" w:styleId="Table2">
    <w:basedOn w:val="TableNormal"/>
    <w:rPr>
      <w:color w:val="366091"/>
    </w:rPr>
    <w:tblPr>
      <w:tblStyleRowBandSize w:val="1"/>
      <w:tblStyleColBandSize w:val="1"/>
      <w:tblCellMar>
        <w:top w:w="0.0" w:type="dxa"/>
        <w:left w:w="108.0" w:type="dxa"/>
        <w:bottom w:w="0.0" w:type="dxa"/>
        <w:right w:w="108.0" w:type="dxa"/>
      </w:tblCellMar>
    </w:tblPr>
  </w:style>
  <w:style w:type="table" w:styleId="Table3">
    <w:basedOn w:val="TableNormal"/>
    <w:rPr>
      <w:color w:val="366091"/>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bCs w:val="1"/>
      </w:rPr>
    </w:tblStylePr>
    <w:tblStylePr w:type="firstRow">
      <w:rPr>
        <w:b w:val="1"/>
        <w:bCs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bCs w:val="1"/>
      </w:rPr>
    </w:tblStylePr>
    <w:tblStylePr w:type="lastRow">
      <w:rPr>
        <w:b w:val="1"/>
        <w:bCs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footer" Target="footer2.xml"/><Relationship Id="rId12" Type="http://schemas.openxmlformats.org/officeDocument/2006/relationships/image" Target="media/image1.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Dhrtf6hjZDVURJ94lDUnHImP/w==">CgMxLjAyCGguZ2pkZ3hzMg5oLnRwcTQwZTZrd2JkejIOaC5sMHRvdjd2NWd4azMyCmlkLjMwajB6bGw4AHIhMVNkVGdMZUNRckQ4NzRQS2NkUmpYSG95aGx2elg3NllT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2026-01-08T16:59:00Z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90848118-1</vt:lpwstr>
  </property>
</Properties>
</file>