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r w:rsidDel="00000000" w:rsidR="00000000" w:rsidRPr="00000000">
        <w:rPr>
          <w:rtl w:val="0"/>
        </w:rPr>
        <w:t xml:space="preserve">Framework Schedule 1 (Specification)</w:t>
      </w:r>
    </w:p>
    <w:p w:rsidR="00000000" w:rsidDel="00000000" w:rsidP="00000000" w:rsidRDefault="00000000" w:rsidRPr="00000000" w14:paraId="00000002">
      <w:pPr>
        <w:pStyle w:val="Heading1"/>
        <w:numPr>
          <w:ilvl w:val="0"/>
          <w:numId w:val="1"/>
        </w:numPr>
        <w:ind w:left="432" w:hanging="432"/>
        <w:rPr/>
      </w:pPr>
      <w:r w:rsidDel="00000000" w:rsidR="00000000" w:rsidRPr="00000000">
        <w:rPr>
          <w:rtl w:val="0"/>
        </w:rPr>
        <w:t xml:space="preserve">Definitions</w:t>
      </w:r>
    </w:p>
    <w:p w:rsidR="00000000" w:rsidDel="00000000" w:rsidP="00000000" w:rsidRDefault="00000000" w:rsidRPr="00000000" w14:paraId="0000000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576" w:right="0" w:hanging="57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this Schedule, the following words shall have the following meanings and they shall supplement Joint Schedule 1 (Definitions):</w:t>
      </w:r>
    </w:p>
    <w:tbl>
      <w:tblPr>
        <w:tblStyle w:val="Table1"/>
        <w:tblW w:w="8925.0" w:type="dxa"/>
        <w:jc w:val="left"/>
        <w:tblInd w:w="137.0" w:type="dxa"/>
        <w:tblLayout w:type="fixed"/>
        <w:tblLook w:val="0400"/>
      </w:tblPr>
      <w:tblGrid>
        <w:gridCol w:w="2267"/>
        <w:gridCol w:w="6658"/>
        <w:tblGridChange w:id="0">
          <w:tblGrid>
            <w:gridCol w:w="2267"/>
            <w:gridCol w:w="665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4">
            <w:pPr>
              <w:rPr>
                <w:b w:val="1"/>
              </w:rPr>
            </w:pPr>
            <w:r w:rsidDel="00000000" w:rsidR="00000000" w:rsidRPr="00000000">
              <w:rPr>
                <w:b w:val="1"/>
                <w:rtl w:val="0"/>
              </w:rPr>
              <w:t xml:space="preserve">Term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5">
            <w:pPr>
              <w:rPr>
                <w:b w:val="1"/>
              </w:rPr>
            </w:pPr>
            <w:r w:rsidDel="00000000" w:rsidR="00000000" w:rsidRPr="00000000">
              <w:rPr>
                <w:b w:val="1"/>
                <w:rtl w:val="0"/>
              </w:rPr>
              <w:t xml:space="preserve">Definition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6">
            <w:pPr>
              <w:rPr>
                <w:b w:val="1"/>
              </w:rPr>
            </w:pPr>
            <w:r w:rsidDel="00000000" w:rsidR="00000000" w:rsidRPr="00000000">
              <w:rPr>
                <w:b w:val="1"/>
                <w:rtl w:val="0"/>
              </w:rPr>
              <w:t xml:space="preserve">Alpha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7">
            <w:pPr>
              <w:rPr/>
            </w:pPr>
            <w:r w:rsidDel="00000000" w:rsidR="00000000" w:rsidRPr="00000000">
              <w:rPr>
                <w:rtl w:val="0"/>
              </w:rPr>
              <w:t xml:space="preserve">the alpha phase of agile delivery described in the Service Manual;</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8">
            <w:pPr>
              <w:rPr>
                <w:b w:val="1"/>
              </w:rPr>
            </w:pPr>
            <w:r w:rsidDel="00000000" w:rsidR="00000000" w:rsidRPr="00000000">
              <w:rPr>
                <w:b w:val="1"/>
                <w:rtl w:val="0"/>
              </w:rPr>
              <w:t xml:space="preserve">Beta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9">
            <w:pPr>
              <w:rPr/>
            </w:pPr>
            <w:r w:rsidDel="00000000" w:rsidR="00000000" w:rsidRPr="00000000">
              <w:rPr>
                <w:rtl w:val="0"/>
              </w:rPr>
              <w:t xml:space="preserve">the beta phase of agile development described in the Service Manual;</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A">
            <w:pPr>
              <w:rPr>
                <w:b w:val="1"/>
              </w:rPr>
            </w:pPr>
            <w:r w:rsidDel="00000000" w:rsidR="00000000" w:rsidRPr="00000000">
              <w:rPr>
                <w:b w:val="1"/>
                <w:rtl w:val="0"/>
              </w:rPr>
              <w:t xml:space="preserve">Cyber Security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B">
            <w:pPr>
              <w:rPr/>
            </w:pPr>
            <w:r w:rsidDel="00000000" w:rsidR="00000000" w:rsidRPr="00000000">
              <w:rPr>
                <w:rtl w:val="0"/>
              </w:rPr>
              <w:t xml:space="preserve">the role is responsible for protecting an organisation's systems, networks, and data from unauthorised access, cyberattacks, and security breaches. Individuals in these roles perform a variety of tasks that involve identifying potential threats, responding to and recovering from incidents, and ensuring that appropriate security measures are in place to safeguard critical information;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rPr>
                <w:b w:val="1"/>
              </w:rPr>
            </w:pPr>
            <w:r w:rsidDel="00000000" w:rsidR="00000000" w:rsidRPr="00000000">
              <w:rPr>
                <w:b w:val="1"/>
                <w:rtl w:val="0"/>
              </w:rPr>
              <w:t xml:space="preserve">Digital Roles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D">
            <w:pPr>
              <w:rPr/>
            </w:pPr>
            <w:r w:rsidDel="00000000" w:rsidR="00000000" w:rsidRPr="00000000">
              <w:rPr>
                <w:rtl w:val="0"/>
              </w:rPr>
              <w:t xml:space="preserve">digital, data and technology roles in government and the skills needed to do them, as described in the Government Digital and Data Profession Capability Framework: </w:t>
            </w:r>
            <w:hyperlink r:id="rId7">
              <w:r w:rsidDel="00000000" w:rsidR="00000000" w:rsidRPr="00000000">
                <w:rPr>
                  <w:color w:val="0070c0"/>
                  <w:u w:val="single"/>
                  <w:rtl w:val="0"/>
                </w:rPr>
                <w:t xml:space="preserve">https</w:t>
              </w:r>
            </w:hyperlink>
            <w:hyperlink r:id="rId8">
              <w:r w:rsidDel="00000000" w:rsidR="00000000" w:rsidRPr="00000000">
                <w:rPr>
                  <w:color w:val="1155cc"/>
                  <w:u w:val="single"/>
                  <w:rtl w:val="0"/>
                </w:rPr>
                <w:t xml:space="preserve">://ddat-capability-framework.service.gov.uk/</w:t>
              </w:r>
            </w:hyperlink>
            <w:r w:rsidDel="00000000" w:rsidR="00000000" w:rsidRPr="00000000">
              <w:rPr>
                <w:rtl w:val="0"/>
              </w:rPr>
              <w:t xml:space="preserve">. The list of roles is described at Annex 2 of this Framework Schedule 1 (Specification) and recorded on the Platform;</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rPr>
                <w:b w:val="1"/>
              </w:rPr>
            </w:pPr>
            <w:r w:rsidDel="00000000" w:rsidR="00000000" w:rsidRPr="00000000">
              <w:rPr>
                <w:b w:val="1"/>
                <w:rtl w:val="0"/>
              </w:rPr>
              <w:t xml:space="preserve">Discovery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rPr/>
            </w:pPr>
            <w:r w:rsidDel="00000000" w:rsidR="00000000" w:rsidRPr="00000000">
              <w:rPr>
                <w:rtl w:val="0"/>
              </w:rPr>
              <w:t xml:space="preserve">the discovery phase of agile delivery described in the Service Manual;</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0">
            <w:pPr>
              <w:rPr>
                <w:b w:val="1"/>
              </w:rPr>
            </w:pPr>
            <w:r w:rsidDel="00000000" w:rsidR="00000000" w:rsidRPr="00000000">
              <w:rPr>
                <w:b w:val="1"/>
                <w:rtl w:val="0"/>
              </w:rPr>
              <w:t xml:space="preserve">Government Digital and Data Profession Capability Framework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1">
            <w:pPr>
              <w:rPr/>
            </w:pPr>
            <w:r w:rsidDel="00000000" w:rsidR="00000000" w:rsidRPr="00000000">
              <w:rPr>
                <w:rtl w:val="0"/>
              </w:rPr>
              <w:t xml:space="preserve">digital, data and technology roles in government, and the skills you need to do them, as described in the Government Digital and Data Profession Capability Framework: </w:t>
            </w:r>
            <w:hyperlink r:id="rId9">
              <w:r w:rsidDel="00000000" w:rsidR="00000000" w:rsidRPr="00000000">
                <w:rPr>
                  <w:color w:val="1155cc"/>
                  <w:u w:val="single"/>
                  <w:rtl w:val="0"/>
                </w:rPr>
                <w:t xml:space="preserve">https://ddat-capability-framework.service.gov.uk/</w:t>
              </w:r>
            </w:hyperlink>
            <w:r w:rsidDel="00000000" w:rsidR="00000000" w:rsidRPr="00000000">
              <w:rPr>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rPr>
                <w:b w:val="1"/>
              </w:rPr>
            </w:pPr>
            <w:r w:rsidDel="00000000" w:rsidR="00000000" w:rsidRPr="00000000">
              <w:rPr>
                <w:b w:val="1"/>
                <w:rtl w:val="0"/>
              </w:rPr>
              <w:t xml:space="preserve">Live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rPr/>
            </w:pPr>
            <w:r w:rsidDel="00000000" w:rsidR="00000000" w:rsidRPr="00000000">
              <w:rPr>
                <w:rtl w:val="0"/>
              </w:rPr>
              <w:t xml:space="preserve">the live phase of agile development described in the Service Manual;</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rPr>
                <w:b w:val="1"/>
              </w:rPr>
            </w:pPr>
            <w:r w:rsidDel="00000000" w:rsidR="00000000" w:rsidRPr="00000000">
              <w:rPr>
                <w:b w:val="1"/>
                <w:rtl w:val="0"/>
              </w:rPr>
              <w:t xml:space="preserve">Open Standards Principles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rPr/>
            </w:pPr>
            <w:r w:rsidDel="00000000" w:rsidR="00000000" w:rsidRPr="00000000">
              <w:rPr>
                <w:rtl w:val="0"/>
              </w:rPr>
              <w:t xml:space="preserve">the Cabinet Office Open Standards principles: </w:t>
            </w:r>
            <w:hyperlink r:id="rId10">
              <w:r w:rsidDel="00000000" w:rsidR="00000000" w:rsidRPr="00000000">
                <w:rPr>
                  <w:color w:val="0070c0"/>
                  <w:u w:val="single"/>
                  <w:rtl w:val="0"/>
                </w:rPr>
                <w:t xml:space="preserve">https://www.gov.uk/government/publications/open-standards-principles/open-standards-principles</w:t>
              </w:r>
            </w:hyperlink>
            <w:r w:rsidDel="00000000" w:rsidR="00000000" w:rsidRPr="00000000">
              <w:rPr>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rPr>
                <w:b w:val="1"/>
              </w:rPr>
            </w:pPr>
            <w:r w:rsidDel="00000000" w:rsidR="00000000" w:rsidRPr="00000000">
              <w:rPr>
                <w:b w:val="1"/>
                <w:rtl w:val="0"/>
              </w:rPr>
              <w:t xml:space="preserve">Retirement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rPr/>
            </w:pPr>
            <w:r w:rsidDel="00000000" w:rsidR="00000000" w:rsidRPr="00000000">
              <w:rPr>
                <w:rtl w:val="0"/>
              </w:rPr>
              <w:t xml:space="preserve">the retirement phase of agile development described in the Service Manual;</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rPr>
                <w:b w:val="1"/>
              </w:rPr>
            </w:pPr>
            <w:r w:rsidDel="00000000" w:rsidR="00000000" w:rsidRPr="00000000">
              <w:rPr>
                <w:b w:val="1"/>
                <w:rtl w:val="0"/>
              </w:rPr>
              <w:t xml:space="preserve">Service Capabilities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rPr/>
            </w:pPr>
            <w:r w:rsidDel="00000000" w:rsidR="00000000" w:rsidRPr="00000000">
              <w:rPr>
                <w:rtl w:val="0"/>
              </w:rPr>
              <w:t xml:space="preserve">capability descriptions as described at Annex 1 of this Framework Schedule 1 (Specification) and recorded on the Platform;</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rPr>
                <w:b w:val="1"/>
              </w:rPr>
            </w:pPr>
            <w:r w:rsidDel="00000000" w:rsidR="00000000" w:rsidRPr="00000000">
              <w:rPr>
                <w:b w:val="1"/>
                <w:rtl w:val="0"/>
              </w:rPr>
              <w:t xml:space="preserve">Service Manual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rPr/>
            </w:pPr>
            <w:r w:rsidDel="00000000" w:rsidR="00000000" w:rsidRPr="00000000">
              <w:rPr>
                <w:rtl w:val="0"/>
              </w:rPr>
              <w:t xml:space="preserve">the Service Manual: </w:t>
            </w:r>
            <w:hyperlink r:id="rId11">
              <w:r w:rsidDel="00000000" w:rsidR="00000000" w:rsidRPr="00000000">
                <w:rPr>
                  <w:color w:val="0070c0"/>
                  <w:u w:val="single"/>
                  <w:rtl w:val="0"/>
                </w:rPr>
                <w:t xml:space="preserve">http://www.gov.uk/service-manual</w:t>
              </w:r>
            </w:hyperlink>
            <w:r w:rsidDel="00000000" w:rsidR="00000000" w:rsidRPr="00000000">
              <w:rPr>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rPr>
                <w:b w:val="1"/>
              </w:rPr>
            </w:pPr>
            <w:r w:rsidDel="00000000" w:rsidR="00000000" w:rsidRPr="00000000">
              <w:rPr>
                <w:b w:val="1"/>
                <w:rtl w:val="0"/>
              </w:rPr>
              <w:t xml:space="preserve">Service Standard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rPr/>
            </w:pPr>
            <w:r w:rsidDel="00000000" w:rsidR="00000000" w:rsidRPr="00000000">
              <w:rPr>
                <w:rtl w:val="0"/>
              </w:rPr>
              <w:t xml:space="preserve">the Service Standard section of the Service Manual: </w:t>
            </w:r>
            <w:hyperlink r:id="rId12">
              <w:r w:rsidDel="00000000" w:rsidR="00000000" w:rsidRPr="00000000">
                <w:rPr>
                  <w:color w:val="0070c0"/>
                  <w:u w:val="single"/>
                  <w:rtl w:val="0"/>
                </w:rPr>
                <w:t xml:space="preserve">http://www.gov.uk/service-manual/service-standard</w:t>
              </w:r>
            </w:hyperlink>
            <w:r w:rsidDel="00000000" w:rsidR="00000000" w:rsidRPr="00000000">
              <w:rPr>
                <w:u w:val="single"/>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rPr>
                <w:b w:val="1"/>
              </w:rPr>
            </w:pPr>
            <w:r w:rsidDel="00000000" w:rsidR="00000000" w:rsidRPr="00000000">
              <w:rPr>
                <w:b w:val="1"/>
                <w:rtl w:val="0"/>
              </w:rPr>
              <w:t xml:space="preserve">T Levels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rPr/>
            </w:pPr>
            <w:r w:rsidDel="00000000" w:rsidR="00000000" w:rsidRPr="00000000">
              <w:rPr>
                <w:rtl w:val="0"/>
              </w:rPr>
              <w:t xml:space="preserve">T Levels are 2-year courses which are taken after GCSEs and are broadly equivalent in size to 3 A Levels. Launched in September 2020, these courses have been developed in collaboration with employers and education providers so that the content meets the needs of industry and prepares students for entry into skilled employment, an apprenticeship or related technical study through further or higher education: </w:t>
            </w:r>
            <w:hyperlink r:id="rId13">
              <w:r w:rsidDel="00000000" w:rsidR="00000000" w:rsidRPr="00000000">
                <w:rPr>
                  <w:color w:val="0070c0"/>
                  <w:u w:val="single"/>
                  <w:rtl w:val="0"/>
                </w:rPr>
                <w:t xml:space="preserve">https://www.gov.uk/government/publications/introduction-of-t-levels/introduction-of-t-levels</w:t>
              </w:r>
            </w:hyperlink>
            <w:r w:rsidDel="00000000" w:rsidR="00000000" w:rsidRPr="00000000">
              <w:rPr>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rPr>
                <w:b w:val="1"/>
              </w:rPr>
            </w:pPr>
            <w:r w:rsidDel="00000000" w:rsidR="00000000" w:rsidRPr="00000000">
              <w:rPr>
                <w:b w:val="1"/>
                <w:rtl w:val="0"/>
              </w:rPr>
              <w:t xml:space="preserve">Technology Code of Practice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rPr/>
            </w:pPr>
            <w:r w:rsidDel="00000000" w:rsidR="00000000" w:rsidRPr="00000000">
              <w:rPr>
                <w:rtl w:val="0"/>
              </w:rPr>
              <w:t xml:space="preserve">the Technology Code of Practice: </w:t>
            </w:r>
            <w:hyperlink r:id="rId14">
              <w:r w:rsidDel="00000000" w:rsidR="00000000" w:rsidRPr="00000000">
                <w:rPr>
                  <w:color w:val="0070c0"/>
                  <w:u w:val="single"/>
                  <w:rtl w:val="0"/>
                </w:rPr>
                <w:t xml:space="preserve">https://www.gov.uk/guidance/the-technology-code-of-practice</w:t>
              </w:r>
            </w:hyperlink>
            <w:r w:rsidDel="00000000" w:rsidR="00000000" w:rsidRPr="00000000">
              <w:rPr>
                <w:u w:val="single"/>
                <w:rtl w:val="0"/>
              </w:rPr>
              <w:t xml:space="preserve">.</w:t>
            </w:r>
            <w:r w:rsidDel="00000000" w:rsidR="00000000" w:rsidRPr="00000000">
              <w:rPr>
                <w:rtl w:val="0"/>
              </w:rPr>
            </w:r>
          </w:p>
        </w:tc>
      </w:tr>
    </w:tbl>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pStyle w:val="Heading1"/>
        <w:numPr>
          <w:ilvl w:val="0"/>
          <w:numId w:val="1"/>
        </w:numPr>
        <w:ind w:left="432" w:hanging="432"/>
        <w:rPr/>
      </w:pPr>
      <w:r w:rsidDel="00000000" w:rsidR="00000000" w:rsidRPr="00000000">
        <w:rPr>
          <w:rtl w:val="0"/>
        </w:rPr>
        <w:t xml:space="preserve">Scope</w:t>
      </w:r>
    </w:p>
    <w:p w:rsidR="00000000" w:rsidDel="00000000" w:rsidP="00000000" w:rsidRDefault="00000000" w:rsidRPr="00000000" w14:paraId="00000024">
      <w:pPr>
        <w:pStyle w:val="Heading2"/>
        <w:numPr>
          <w:ilvl w:val="1"/>
          <w:numId w:val="1"/>
        </w:numPr>
        <w:ind w:left="576" w:hanging="576"/>
        <w:rPr/>
      </w:pPr>
      <w:r w:rsidDel="00000000" w:rsidR="00000000" w:rsidRPr="00000000">
        <w:rPr>
          <w:rtl w:val="0"/>
        </w:rPr>
        <w:t xml:space="preserve">Overview</w:t>
      </w:r>
    </w:p>
    <w:p w:rsidR="00000000" w:rsidDel="00000000" w:rsidP="00000000" w:rsidRDefault="00000000" w:rsidRPr="00000000" w14:paraId="0000002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framework enables public sector organisations to procure suppliers to deliver digital, data, and technology services in line with government policies, standards, and best practices.</w:t>
      </w:r>
    </w:p>
    <w:p w:rsidR="00000000" w:rsidDel="00000000" w:rsidP="00000000" w:rsidRDefault="00000000" w:rsidRPr="00000000" w14:paraId="0000002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scope for this Framework Contract supports delivery across all Service Manual agile life cycle phases (Discovery, Alpha, Beta, Live and Retirement) to deliver application development and user-centred design services to build great digital products and services that meet citizen needs.</w:t>
      </w:r>
    </w:p>
    <w:p w:rsidR="00000000" w:rsidDel="00000000" w:rsidP="00000000" w:rsidRDefault="00000000" w:rsidRPr="00000000" w14:paraId="0000002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Services procured through this Framework must align with relevant Government Digital and Data strategies, including:</w:t>
      </w:r>
    </w:p>
    <w:p w:rsidR="00000000" w:rsidDel="00000000" w:rsidP="00000000" w:rsidRDefault="00000000" w:rsidRPr="00000000" w14:paraId="0000002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Service Standard;</w:t>
      </w:r>
    </w:p>
    <w:p w:rsidR="00000000" w:rsidDel="00000000" w:rsidP="00000000" w:rsidRDefault="00000000" w:rsidRPr="00000000" w14:paraId="0000002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Technology Code of Practice; and</w:t>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relevant cybersecurity, accessibility, and data policies as specified in government frameworks.</w:t>
      </w:r>
    </w:p>
    <w:p w:rsidR="00000000" w:rsidDel="00000000" w:rsidP="00000000" w:rsidRDefault="00000000" w:rsidRPr="00000000" w14:paraId="0000002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Suppliers under the Framework are required to provide services in one or more of the following Lots:</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Lot 1: Digital Outcomes</w:t>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Lot 2: Digital Capability and Delivery Partners</w:t>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Lot 3: Digital Specialists</w:t>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Lot 4: User Research Studios and Participants</w:t>
      </w:r>
    </w:p>
    <w:p w:rsidR="00000000" w:rsidDel="00000000" w:rsidP="00000000" w:rsidRDefault="00000000" w:rsidRPr="00000000" w14:paraId="00000030">
      <w:pPr>
        <w:pStyle w:val="Heading2"/>
        <w:numPr>
          <w:ilvl w:val="1"/>
          <w:numId w:val="1"/>
        </w:numPr>
        <w:ind w:left="576" w:hanging="576"/>
        <w:rPr/>
      </w:pPr>
      <w:r w:rsidDel="00000000" w:rsidR="00000000" w:rsidRPr="00000000">
        <w:rPr>
          <w:rtl w:val="0"/>
        </w:rPr>
        <w:t xml:space="preserve">Services Scope</w:t>
      </w:r>
    </w:p>
    <w:p w:rsidR="00000000" w:rsidDel="00000000" w:rsidP="00000000" w:rsidRDefault="00000000" w:rsidRPr="00000000" w14:paraId="0000003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Services procured under this Framework include, but are not limited to:</w:t>
      </w:r>
    </w:p>
    <w:p w:rsidR="00000000" w:rsidDel="00000000" w:rsidP="00000000" w:rsidRDefault="00000000" w:rsidRPr="00000000" w14:paraId="0000003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supporting the design, development, and implementation of new or enhanced digital services, including transactional and informational platforms;</w:t>
      </w:r>
    </w:p>
    <w:p w:rsidR="00000000" w:rsidDel="00000000" w:rsidP="00000000" w:rsidRDefault="00000000" w:rsidRPr="00000000" w14:paraId="0000003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embedding user needs into digital services through research, accessibility testing, and iterative improvements;</w:t>
      </w:r>
    </w:p>
    <w:p w:rsidR="00000000" w:rsidDel="00000000" w:rsidP="00000000" w:rsidRDefault="00000000" w:rsidRPr="00000000" w14:paraId="0000003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helping organisations build in-house digital capability and deliver services in line with agile principles;</w:t>
      </w:r>
    </w:p>
    <w:p w:rsidR="00000000" w:rsidDel="00000000" w:rsidP="00000000" w:rsidRDefault="00000000" w:rsidRPr="00000000" w14:paraId="0000003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helping buyer organisations deliver data analytical capabilities; and</w:t>
      </w:r>
    </w:p>
    <w:p w:rsidR="00000000" w:rsidDel="00000000" w:rsidP="00000000" w:rsidRDefault="00000000" w:rsidRPr="00000000" w14:paraId="0000003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modernising and improving existing digital services to align with changing policy, user expectations, and security needs.</w:t>
      </w:r>
    </w:p>
    <w:p w:rsidR="00000000" w:rsidDel="00000000" w:rsidP="00000000" w:rsidRDefault="00000000" w:rsidRPr="00000000" w14:paraId="0000003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Services delivered through this Framework must:</w:t>
      </w:r>
    </w:p>
    <w:p w:rsidR="00000000" w:rsidDel="00000000" w:rsidP="00000000" w:rsidRDefault="00000000" w:rsidRPr="00000000" w14:paraId="0000003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follow user-centred design methodologies, ensuring accessibility and inclusivity;</w:t>
      </w:r>
    </w:p>
    <w:p w:rsidR="00000000" w:rsidDel="00000000" w:rsidP="00000000" w:rsidRDefault="00000000" w:rsidRPr="00000000" w14:paraId="0000003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embed security best practices, supporting the Government Cyber Security Strategy;</w:t>
      </w:r>
    </w:p>
    <w:p w:rsidR="00000000" w:rsidDel="00000000" w:rsidP="00000000" w:rsidRDefault="00000000" w:rsidRPr="00000000" w14:paraId="0000003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interoperability by aligning with open standards, government-approved data-sharing frameworks, and technology principles; and</w:t>
      </w:r>
    </w:p>
    <w:p w:rsidR="00000000" w:rsidDel="00000000" w:rsidP="00000000" w:rsidRDefault="00000000" w:rsidRPr="00000000" w14:paraId="0000003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scalability and adaptability, with a focus on enabling knowledge transfer as part of service handover.</w:t>
      </w:r>
    </w:p>
    <w:p w:rsidR="00000000" w:rsidDel="00000000" w:rsidP="00000000" w:rsidRDefault="00000000" w:rsidRPr="00000000" w14:paraId="0000003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is responsible for all Services provided, including where Subcontractors are used. The Supplier must retain full accountability for service delivery in compliance with contractual obligations.</w:t>
      </w:r>
    </w:p>
    <w:p w:rsidR="00000000" w:rsidDel="00000000" w:rsidP="00000000" w:rsidRDefault="00000000" w:rsidRPr="00000000" w14:paraId="0000003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Services must be procured through the appropriate Lot within the framework. Further details on the Lots are provided in Section 3.</w:t>
      </w:r>
    </w:p>
    <w:p w:rsidR="00000000" w:rsidDel="00000000" w:rsidP="00000000" w:rsidRDefault="00000000" w:rsidRPr="00000000" w14:paraId="0000003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Buyers are responsible for determining the IR35 status of their requirements. The Framework does not set or imply IR35 status for any procurement, and buyers must ensure compliance with the off-payroll working rules legislation when engaging suppliers.</w:t>
      </w:r>
    </w:p>
    <w:p w:rsidR="00000000" w:rsidDel="00000000" w:rsidP="00000000" w:rsidRDefault="00000000" w:rsidRPr="00000000" w14:paraId="0000003F">
      <w:pPr>
        <w:pStyle w:val="Heading1"/>
        <w:numPr>
          <w:ilvl w:val="0"/>
          <w:numId w:val="1"/>
        </w:numPr>
        <w:ind w:left="432" w:hanging="432"/>
        <w:rPr/>
      </w:pPr>
      <w:r w:rsidDel="00000000" w:rsidR="00000000" w:rsidRPr="00000000">
        <w:rPr>
          <w:rtl w:val="0"/>
        </w:rPr>
        <w:t xml:space="preserve">Lots</w:t>
      </w:r>
    </w:p>
    <w:p w:rsidR="00000000" w:rsidDel="00000000" w:rsidP="00000000" w:rsidRDefault="00000000" w:rsidRPr="00000000" w14:paraId="00000040">
      <w:pPr>
        <w:pStyle w:val="Heading2"/>
        <w:numPr>
          <w:ilvl w:val="1"/>
          <w:numId w:val="1"/>
        </w:numPr>
        <w:ind w:left="576" w:hanging="576"/>
        <w:rPr/>
      </w:pPr>
      <w:r w:rsidDel="00000000" w:rsidR="00000000" w:rsidRPr="00000000">
        <w:rPr>
          <w:rtl w:val="0"/>
        </w:rPr>
        <w:t xml:space="preserve">Lot 1: Digital Outcomes</w:t>
      </w:r>
    </w:p>
    <w:p w:rsidR="00000000" w:rsidDel="00000000" w:rsidP="00000000" w:rsidRDefault="00000000" w:rsidRPr="00000000" w14:paraId="00000041">
      <w:pPr>
        <w:pStyle w:val="Heading3"/>
        <w:numPr>
          <w:ilvl w:val="2"/>
          <w:numId w:val="1"/>
        </w:numPr>
        <w:ind w:left="720" w:hanging="720"/>
        <w:rPr/>
      </w:pPr>
      <w:r w:rsidDel="00000000" w:rsidR="00000000" w:rsidRPr="00000000">
        <w:rPr>
          <w:rtl w:val="0"/>
        </w:rPr>
        <w:t xml:space="preserve">Overview</w:t>
      </w:r>
    </w:p>
    <w:p w:rsidR="00000000" w:rsidDel="00000000" w:rsidP="00000000" w:rsidRDefault="00000000" w:rsidRPr="00000000" w14:paraId="00000042">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864" w:right="0" w:hanging="86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Lot 1 enables Buyers to procure suppliers to deliver specific, outcome-based digital projects in line with agile methodologies and government digital standards.</w:t>
      </w:r>
    </w:p>
    <w:p w:rsidR="00000000" w:rsidDel="00000000" w:rsidP="00000000" w:rsidRDefault="00000000" w:rsidRPr="00000000" w14:paraId="00000043">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864" w:right="0" w:hanging="86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Suppliers awarded a place on Lot 1 must demonstrate the ability to:</w:t>
      </w:r>
    </w:p>
    <w:p w:rsidR="00000000" w:rsidDel="00000000" w:rsidP="00000000" w:rsidRDefault="00000000" w:rsidRPr="00000000" w14:paraId="0000004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108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at least one (1) of the Service Capabilities, and at least one (1) of the Digital Roles with respective Framework Price(s) to deliver the capabilities, in at least one (1) of the defined geographical locations;</w:t>
      </w:r>
    </w:p>
    <w:p w:rsidR="00000000" w:rsidDel="00000000" w:rsidP="00000000" w:rsidRDefault="00000000" w:rsidRPr="00000000" w14:paraId="0000004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108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deliver end-to-end digital outcomes, ensuring compliance with the Government Service Standard;</w:t>
      </w:r>
    </w:p>
    <w:p w:rsidR="00000000" w:rsidDel="00000000" w:rsidP="00000000" w:rsidRDefault="00000000" w:rsidRPr="00000000" w14:paraId="0000004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108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follow agile methodologies to deliver services iteratively; and</w:t>
      </w:r>
    </w:p>
    <w:p w:rsidR="00000000" w:rsidDel="00000000" w:rsidP="00000000" w:rsidRDefault="00000000" w:rsidRPr="00000000" w14:paraId="0000004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108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teams with the necessary Service Capabilities, as described in the framework.</w:t>
      </w:r>
    </w:p>
    <w:p w:rsidR="00000000" w:rsidDel="00000000" w:rsidP="00000000" w:rsidRDefault="00000000" w:rsidRPr="00000000" w14:paraId="00000048">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864" w:right="0" w:hanging="86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Digital outcomes procured under Lot 1 must align with one or more agile lifecycle phases (Discovery, Alpha, Beta, Live and Retirement).</w:t>
      </w:r>
    </w:p>
    <w:p w:rsidR="00000000" w:rsidDel="00000000" w:rsidP="00000000" w:rsidRDefault="00000000" w:rsidRPr="00000000" w14:paraId="00000049">
      <w:pPr>
        <w:pStyle w:val="Heading3"/>
        <w:numPr>
          <w:ilvl w:val="2"/>
          <w:numId w:val="1"/>
        </w:numPr>
        <w:ind w:left="720" w:hanging="720"/>
        <w:rPr/>
      </w:pPr>
      <w:r w:rsidDel="00000000" w:rsidR="00000000" w:rsidRPr="00000000">
        <w:rPr>
          <w:rtl w:val="0"/>
        </w:rPr>
        <w:t xml:space="preserve">Service Scope</w:t>
      </w:r>
    </w:p>
    <w:p w:rsidR="00000000" w:rsidDel="00000000" w:rsidP="00000000" w:rsidRDefault="00000000" w:rsidRPr="00000000" w14:paraId="0000004A">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864" w:right="0" w:hanging="86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Suppliers must be able to successfully demonstrate they are capable of delivering digital outcomes across a range of Service Capabilities, including but not limited to:</w:t>
      </w:r>
    </w:p>
    <w:p w:rsidR="00000000" w:rsidDel="00000000" w:rsidP="00000000" w:rsidRDefault="00000000" w:rsidRPr="00000000" w14:paraId="0000004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108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able to create and iterate digital services, including transactional services, informational platforms, and public-facing websites. This includes ensuring accessibility compliance, supporting the development of cloud-based digital services, and delivering mobile applications where required;</w:t>
      </w:r>
    </w:p>
    <w:p w:rsidR="00000000" w:rsidDel="00000000" w:rsidP="00000000" w:rsidRDefault="00000000" w:rsidRPr="00000000" w14:paraId="0000004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108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conduct qualitative and quantitative user research to support digital service design. This includes prototyping, usability testing, and ensuring compliance with WCAG 2.2 AA accessibility standards, and any other later standards as may be updated from time to time, and government inclusion policies; and</w:t>
      </w:r>
    </w:p>
    <w:p w:rsidR="00000000" w:rsidDel="00000000" w:rsidP="00000000" w:rsidRDefault="00000000" w:rsidRPr="00000000" w14:paraId="0000004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108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support cross-functional digital teams in iterative service development. This includes implementing continuous integration, DevOps, and site reliability engineering (SRE), as well as modernising and improving existing government digital services.</w:t>
      </w:r>
    </w:p>
    <w:p w:rsidR="00000000" w:rsidDel="00000000" w:rsidP="00000000" w:rsidRDefault="00000000" w:rsidRPr="00000000" w14:paraId="0000004E">
      <w:pPr>
        <w:pStyle w:val="Heading3"/>
        <w:numPr>
          <w:ilvl w:val="2"/>
          <w:numId w:val="1"/>
        </w:numPr>
        <w:ind w:left="720" w:hanging="720"/>
        <w:rPr/>
      </w:pPr>
      <w:r w:rsidDel="00000000" w:rsidR="00000000" w:rsidRPr="00000000">
        <w:rPr>
          <w:rtl w:val="0"/>
        </w:rPr>
        <w:t xml:space="preserve">Supplier Responsibilities</w:t>
      </w:r>
    </w:p>
    <w:p w:rsidR="00000000" w:rsidDel="00000000" w:rsidP="00000000" w:rsidRDefault="00000000" w:rsidRPr="00000000" w14:paraId="0000004F">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864" w:right="0" w:hanging="86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their teams include professionals with recognised Digital Roles.</w:t>
      </w:r>
    </w:p>
    <w:p w:rsidR="00000000" w:rsidDel="00000000" w:rsidP="00000000" w:rsidRDefault="00000000" w:rsidRPr="00000000" w14:paraId="00000050">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864" w:right="0" w:hanging="86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Maintain compliance with Framework requirements to retain their place on Lot 1.</w:t>
      </w:r>
    </w:p>
    <w:p w:rsidR="00000000" w:rsidDel="00000000" w:rsidP="00000000" w:rsidRDefault="00000000" w:rsidRPr="00000000" w14:paraId="00000051">
      <w:pPr>
        <w:pStyle w:val="Heading3"/>
        <w:numPr>
          <w:ilvl w:val="2"/>
          <w:numId w:val="1"/>
        </w:numPr>
        <w:ind w:left="720" w:hanging="720"/>
        <w:rPr/>
      </w:pPr>
      <w:r w:rsidDel="00000000" w:rsidR="00000000" w:rsidRPr="00000000">
        <w:rPr>
          <w:rtl w:val="0"/>
        </w:rPr>
        <w:t xml:space="preserve">Buyer Responsibilities</w:t>
      </w:r>
    </w:p>
    <w:p w:rsidR="00000000" w:rsidDel="00000000" w:rsidP="00000000" w:rsidRDefault="00000000" w:rsidRPr="00000000" w14:paraId="00000052">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864" w:right="0" w:hanging="86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Buyers will define their specific requirements in their Statement of Requirements, and where applicable Statement of Works, including clear Milestones and payment schedules.</w:t>
      </w:r>
    </w:p>
    <w:p w:rsidR="00000000" w:rsidDel="00000000" w:rsidP="00000000" w:rsidRDefault="00000000" w:rsidRPr="00000000" w14:paraId="00000053">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864" w:right="0" w:hanging="86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Buyers should define outcomes which align to agile phases. Requirements may span two (2) sequential agile phases (for example, Discovery and Alpha or Alpha and Beta) where the Buyer has a need to expedite the timeline for Deliverables or reduce knowledge transfer.</w:t>
      </w:r>
    </w:p>
    <w:p w:rsidR="00000000" w:rsidDel="00000000" w:rsidP="00000000" w:rsidRDefault="00000000" w:rsidRPr="00000000" w14:paraId="00000054">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864" w:right="0" w:hanging="86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Buyers may procure multiple digital outcomes within a single procurement where there is sufficient similarity across required Digital Roles and Service Capabilities. This applies where:</w:t>
      </w:r>
    </w:p>
    <w:p w:rsidR="00000000" w:rsidDel="00000000" w:rsidP="00000000" w:rsidRDefault="00000000" w:rsidRPr="00000000" w14:paraId="0000005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108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outcomes require similar skillsets across digital disciplines;</w:t>
      </w:r>
    </w:p>
    <w:p w:rsidR="00000000" w:rsidDel="00000000" w:rsidP="00000000" w:rsidRDefault="00000000" w:rsidRPr="00000000" w14:paraId="0000005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108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there are efficiencies in procurement by aligning related services; and/or</w:t>
      </w:r>
    </w:p>
    <w:p w:rsidR="00000000" w:rsidDel="00000000" w:rsidP="00000000" w:rsidRDefault="00000000" w:rsidRPr="00000000" w14:paraId="0000005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108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procurement enables consistent agile delivery across projects.</w:t>
      </w:r>
    </w:p>
    <w:p w:rsidR="00000000" w:rsidDel="00000000" w:rsidP="00000000" w:rsidRDefault="00000000" w:rsidRPr="00000000" w14:paraId="00000058">
      <w:pPr>
        <w:pStyle w:val="Heading3"/>
        <w:numPr>
          <w:ilvl w:val="2"/>
          <w:numId w:val="1"/>
        </w:numPr>
        <w:ind w:left="720" w:hanging="720"/>
        <w:rPr/>
      </w:pPr>
      <w:r w:rsidDel="00000000" w:rsidR="00000000" w:rsidRPr="00000000">
        <w:rPr>
          <w:rtl w:val="0"/>
        </w:rPr>
        <w:t xml:space="preserve">Exclusions</w:t>
      </w:r>
    </w:p>
    <w:p w:rsidR="00000000" w:rsidDel="00000000" w:rsidP="00000000" w:rsidRDefault="00000000" w:rsidRPr="00000000" w14:paraId="00000059">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864" w:right="0" w:hanging="86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following are excluded from the scope of Lot 1: stand-alone hosting, support and maintenance of a live service; contingent labour; and management consultancy.</w:t>
      </w:r>
    </w:p>
    <w:p w:rsidR="00000000" w:rsidDel="00000000" w:rsidP="00000000" w:rsidRDefault="00000000" w:rsidRPr="00000000" w14:paraId="0000005A">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864" w:right="0" w:hanging="86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Procurement of individual digital specialists (covered under Lot 3).</w:t>
      </w:r>
    </w:p>
    <w:p w:rsidR="00000000" w:rsidDel="00000000" w:rsidP="00000000" w:rsidRDefault="00000000" w:rsidRPr="00000000" w14:paraId="0000005B">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864" w:right="0" w:hanging="86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Large-scale programme delivery, resource augmentation or capability building (covered under Lot 2).</w:t>
      </w:r>
    </w:p>
    <w:p w:rsidR="00000000" w:rsidDel="00000000" w:rsidP="00000000" w:rsidRDefault="00000000" w:rsidRPr="00000000" w14:paraId="0000005C">
      <w:pPr>
        <w:pStyle w:val="Heading3"/>
        <w:numPr>
          <w:ilvl w:val="2"/>
          <w:numId w:val="1"/>
        </w:numPr>
        <w:ind w:left="720" w:hanging="720"/>
        <w:rPr/>
      </w:pPr>
      <w:r w:rsidDel="00000000" w:rsidR="00000000" w:rsidRPr="00000000">
        <w:rPr>
          <w:rtl w:val="0"/>
        </w:rPr>
        <w:t xml:space="preserve">Contract Length</w:t>
      </w:r>
    </w:p>
    <w:p w:rsidR="00000000" w:rsidDel="00000000" w:rsidP="00000000" w:rsidRDefault="00000000" w:rsidRPr="00000000" w14:paraId="0000005D">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864" w:right="0" w:hanging="86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maximum call-off term, including any extensions, is 48 Months (4 years).</w:t>
      </w:r>
    </w:p>
    <w:p w:rsidR="00000000" w:rsidDel="00000000" w:rsidP="00000000" w:rsidRDefault="00000000" w:rsidRPr="00000000" w14:paraId="0000005E">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864" w:right="0" w:hanging="86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minimum or maximum total contract value is applied to this Lot.</w:t>
      </w:r>
    </w:p>
    <w:p w:rsidR="00000000" w:rsidDel="00000000" w:rsidP="00000000" w:rsidRDefault="00000000" w:rsidRPr="00000000" w14:paraId="0000005F">
      <w:pPr>
        <w:pStyle w:val="Heading2"/>
        <w:numPr>
          <w:ilvl w:val="1"/>
          <w:numId w:val="1"/>
        </w:numPr>
        <w:ind w:left="576" w:hanging="576"/>
        <w:rPr/>
      </w:pPr>
      <w:r w:rsidDel="00000000" w:rsidR="00000000" w:rsidRPr="00000000">
        <w:rPr>
          <w:rtl w:val="0"/>
        </w:rPr>
        <w:t xml:space="preserve">Lot 2: Digital Capability and Delivery Partners</w:t>
      </w:r>
    </w:p>
    <w:p w:rsidR="00000000" w:rsidDel="00000000" w:rsidP="00000000" w:rsidRDefault="00000000" w:rsidRPr="00000000" w14:paraId="00000060">
      <w:pPr>
        <w:pStyle w:val="Heading3"/>
        <w:numPr>
          <w:ilvl w:val="2"/>
          <w:numId w:val="1"/>
        </w:numPr>
        <w:ind w:left="720" w:hanging="720"/>
        <w:rPr/>
      </w:pPr>
      <w:r w:rsidDel="00000000" w:rsidR="00000000" w:rsidRPr="00000000">
        <w:rPr>
          <w:rtl w:val="0"/>
        </w:rPr>
        <w:t xml:space="preserve">Overview</w:t>
      </w:r>
    </w:p>
    <w:p w:rsidR="00000000" w:rsidDel="00000000" w:rsidP="00000000" w:rsidRDefault="00000000" w:rsidRPr="00000000" w14:paraId="00000061">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864" w:right="0" w:hanging="86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Lot 2 enables Buyers to procure suppliers to support the delivery of long-term digital transformation programmes, capability-building initiatives, and strategic resource augmentation.</w:t>
      </w:r>
    </w:p>
    <w:p w:rsidR="00000000" w:rsidDel="00000000" w:rsidP="00000000" w:rsidRDefault="00000000" w:rsidRPr="00000000" w14:paraId="00000062">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864" w:right="0" w:hanging="86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Suppliers successful in securing a place on Lot 2 must demonstrate the ability to:</w:t>
      </w:r>
    </w:p>
    <w:p w:rsidR="00000000" w:rsidDel="00000000" w:rsidP="00000000" w:rsidRDefault="00000000" w:rsidRPr="00000000" w14:paraId="0000006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108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all of the Service Capabilities, all of the Digital Roles with respective Framework Price(s) to deliver the capabilities, in all of the defined geographical locations;</w:t>
      </w:r>
    </w:p>
    <w:p w:rsidR="00000000" w:rsidDel="00000000" w:rsidP="00000000" w:rsidRDefault="00000000" w:rsidRPr="00000000" w14:paraId="0000006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108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operate in complex environments across multiple buying organisations with different levels of digital maturity, while maintaining buyer satisfaction;</w:t>
      </w:r>
    </w:p>
    <w:p w:rsidR="00000000" w:rsidDel="00000000" w:rsidP="00000000" w:rsidRDefault="00000000" w:rsidRPr="00000000" w14:paraId="0000006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108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deliver multi-phase, strategic digital transformation programmes aligned with government digital, data, and technology standards;</w:t>
      </w:r>
    </w:p>
    <w:p w:rsidR="00000000" w:rsidDel="00000000" w:rsidP="00000000" w:rsidRDefault="00000000" w:rsidRPr="00000000" w14:paraId="0000006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108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ongoing capability development, including knowledge transfer to internal teams;</w:t>
      </w:r>
    </w:p>
    <w:p w:rsidR="00000000" w:rsidDel="00000000" w:rsidP="00000000" w:rsidRDefault="00000000" w:rsidRPr="00000000" w14:paraId="0000006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108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support service-wide transformation efforts across agile phases;</w:t>
      </w:r>
    </w:p>
    <w:p w:rsidR="00000000" w:rsidDel="00000000" w:rsidP="00000000" w:rsidRDefault="00000000" w:rsidRPr="00000000" w14:paraId="0000006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108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augment digital teams with specialised expertise to support capability-building objectives;</w:t>
      </w:r>
    </w:p>
    <w:p w:rsidR="00000000" w:rsidDel="00000000" w:rsidP="00000000" w:rsidRDefault="00000000" w:rsidRPr="00000000" w14:paraId="0000006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108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align all services delivery with the relevant Service Capabilities and Digital Roles, ensuring consistency with government digital strategy; and</w:t>
      </w:r>
    </w:p>
    <w:p w:rsidR="00000000" w:rsidDel="00000000" w:rsidP="00000000" w:rsidRDefault="00000000" w:rsidRPr="00000000" w14:paraId="0000006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108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appropriate, implement DevOps and DevSecOps principles ensuring secure, scalable and automated delivery of digital services.</w:t>
      </w:r>
    </w:p>
    <w:p w:rsidR="00000000" w:rsidDel="00000000" w:rsidP="00000000" w:rsidRDefault="00000000" w:rsidRPr="00000000" w14:paraId="0000006B">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864" w:right="0" w:hanging="86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Services procured through Lot 2 should align with cross-government digital objectives, ensuring interoperability, scalability, and long-term impact.</w:t>
      </w:r>
    </w:p>
    <w:p w:rsidR="00000000" w:rsidDel="00000000" w:rsidP="00000000" w:rsidRDefault="00000000" w:rsidRPr="00000000" w14:paraId="0000006C">
      <w:pPr>
        <w:pStyle w:val="Heading3"/>
        <w:numPr>
          <w:ilvl w:val="2"/>
          <w:numId w:val="1"/>
        </w:numPr>
        <w:ind w:left="720" w:hanging="720"/>
        <w:rPr/>
      </w:pPr>
      <w:r w:rsidDel="00000000" w:rsidR="00000000" w:rsidRPr="00000000">
        <w:rPr>
          <w:rtl w:val="0"/>
        </w:rPr>
        <w:t xml:space="preserve">Service Scope</w:t>
      </w:r>
    </w:p>
    <w:p w:rsidR="00000000" w:rsidDel="00000000" w:rsidP="00000000" w:rsidRDefault="00000000" w:rsidRPr="00000000" w14:paraId="0000006D">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864" w:right="0" w:hanging="86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Suppliers must be capable of delivering services across all Service Capabilities, including but not limited to:</w:t>
      </w:r>
    </w:p>
    <w:p w:rsidR="00000000" w:rsidDel="00000000" w:rsidP="00000000" w:rsidRDefault="00000000" w:rsidRPr="00000000" w14:paraId="0000006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108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supporting the end-to-end transformation of public sector services, including legacy system modernisation, cloud migration, and large-scale platform development;</w:t>
      </w:r>
    </w:p>
    <w:p w:rsidR="00000000" w:rsidDel="00000000" w:rsidP="00000000" w:rsidRDefault="00000000" w:rsidRPr="00000000" w14:paraId="0000006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108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providing strategic delivery expertise across multiple projects and agile phases, ensuring alignment with government-wide digital transformation goals. This may include cross-departmental aggregation where appropriate;</w:t>
      </w:r>
    </w:p>
    <w:p w:rsidR="00000000" w:rsidDel="00000000" w:rsidP="00000000" w:rsidRDefault="00000000" w:rsidRPr="00000000" w14:paraId="0000007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108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supporting organisations in developing in-house digital expertise, providing knowledge transfer, and embedding sustainable digital practices; and</w:t>
      </w:r>
    </w:p>
    <w:p w:rsidR="00000000" w:rsidDel="00000000" w:rsidP="00000000" w:rsidRDefault="00000000" w:rsidRPr="00000000" w14:paraId="0000007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108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appropriate, Suppliers may also provide resource augmentation - ensuring public sector teams have access to specialised digital expertise that aligns with long-term transformation goals.</w:t>
      </w:r>
    </w:p>
    <w:p w:rsidR="00000000" w:rsidDel="00000000" w:rsidP="00000000" w:rsidRDefault="00000000" w:rsidRPr="00000000" w14:paraId="00000072">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864" w:right="0" w:hanging="86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Suppliers must deploy right-sized digital teams with the appropriate skill levels to deliver Services throughout the Call-Off Contract Period. Suppliers are expected to effectively manage capacity to meet fluctuating demand for digital resources from Buyers, including assisting them in accessing shortage skills and meeting demand peaks.</w:t>
      </w:r>
    </w:p>
    <w:p w:rsidR="00000000" w:rsidDel="00000000" w:rsidP="00000000" w:rsidRDefault="00000000" w:rsidRPr="00000000" w14:paraId="00000073">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864" w:right="0" w:hanging="86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Suppliers must provide DevOps and DevSecOps services that cover the end-to-end development lifecycle, from Discovery through to Live running and service optimisation. This includes supporting build and transition services, managing Beta-to-Live and Retirement phase transitions, and ensuring ongoing Live service operations with stability, enhancements, and operational support.</w:t>
      </w:r>
    </w:p>
    <w:p w:rsidR="00000000" w:rsidDel="00000000" w:rsidP="00000000" w:rsidRDefault="00000000" w:rsidRPr="00000000" w14:paraId="00000074">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864" w:right="0" w:hanging="86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These services must also include data and business information management: covering data asset enhancement, migration, and reporting; alongside capacity management: providing stable core service teams, burst capacity for peak demand, and fault identification/resolution. Suppliers should implement continuous integration, automated testing, cloud-native deployment, and security best practices, ensuring scalable and resilient digital services.</w:t>
      </w:r>
    </w:p>
    <w:p w:rsidR="00000000" w:rsidDel="00000000" w:rsidP="00000000" w:rsidRDefault="00000000" w:rsidRPr="00000000" w14:paraId="00000075">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864" w:right="0" w:hanging="86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Buyers may aggregate multiple digital services under a single Lot 2 procurement where there is a strategic alignment across projects.</w:t>
      </w:r>
    </w:p>
    <w:p w:rsidR="00000000" w:rsidDel="00000000" w:rsidP="00000000" w:rsidRDefault="00000000" w:rsidRPr="00000000" w14:paraId="00000076">
      <w:pPr>
        <w:pStyle w:val="Heading3"/>
        <w:numPr>
          <w:ilvl w:val="2"/>
          <w:numId w:val="1"/>
        </w:numPr>
        <w:ind w:left="720" w:hanging="720"/>
        <w:rPr/>
      </w:pPr>
      <w:r w:rsidDel="00000000" w:rsidR="00000000" w:rsidRPr="00000000">
        <w:rPr>
          <w:rtl w:val="0"/>
        </w:rPr>
        <w:t xml:space="preserve">Supplier Responsibilities</w:t>
      </w:r>
    </w:p>
    <w:p w:rsidR="00000000" w:rsidDel="00000000" w:rsidP="00000000" w:rsidRDefault="00000000" w:rsidRPr="00000000" w14:paraId="00000077">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864" w:right="0" w:hanging="86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Suppliers awarded a place on this Lot must be able to provide all the Service Capabilities, and all the Digital Roles to deliver the capabilities, across all the defined geographical locations. This includes being able to:</w:t>
      </w:r>
    </w:p>
    <w:p w:rsidR="00000000" w:rsidDel="00000000" w:rsidP="00000000" w:rsidRDefault="00000000" w:rsidRPr="00000000" w14:paraId="0000007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108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deliver multi-phase digital transformation services, ensuring alignment with government technology and service standards;</w:t>
      </w:r>
    </w:p>
    <w:p w:rsidR="00000000" w:rsidDel="00000000" w:rsidP="00000000" w:rsidRDefault="00000000" w:rsidRPr="00000000" w14:paraId="0000007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108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perform against the agreed Statement of Requirements, ensuring service delivery meets defined expectations and quality standards;</w:t>
      </w:r>
    </w:p>
    <w:p w:rsidR="00000000" w:rsidDel="00000000" w:rsidP="00000000" w:rsidRDefault="00000000" w:rsidRPr="00000000" w14:paraId="0000007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108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structured knowledge transfer to build in-house digital capability and reduce dependency on external suppliers; and</w:t>
      </w:r>
    </w:p>
    <w:p w:rsidR="00000000" w:rsidDel="00000000" w:rsidP="00000000" w:rsidRDefault="00000000" w:rsidRPr="00000000" w14:paraId="0000007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108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support resource augmentation where required, ensuring that additional expertise aligns with long-term capability-building.</w:t>
      </w:r>
    </w:p>
    <w:p w:rsidR="00000000" w:rsidDel="00000000" w:rsidP="00000000" w:rsidRDefault="00000000" w:rsidRPr="00000000" w14:paraId="0000007C">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864" w:right="0" w:hanging="86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Maintain compliance with Framework requirements to retain their place on Lot 2.</w:t>
      </w:r>
    </w:p>
    <w:p w:rsidR="00000000" w:rsidDel="00000000" w:rsidP="00000000" w:rsidRDefault="00000000" w:rsidRPr="00000000" w14:paraId="0000007D">
      <w:pPr>
        <w:pStyle w:val="Heading3"/>
        <w:numPr>
          <w:ilvl w:val="2"/>
          <w:numId w:val="1"/>
        </w:numPr>
        <w:ind w:left="720" w:hanging="720"/>
        <w:rPr/>
      </w:pPr>
      <w:r w:rsidDel="00000000" w:rsidR="00000000" w:rsidRPr="00000000">
        <w:rPr>
          <w:rtl w:val="0"/>
        </w:rPr>
        <w:t xml:space="preserve">Buyer Responsibilities</w:t>
      </w:r>
    </w:p>
    <w:p w:rsidR="00000000" w:rsidDel="00000000" w:rsidP="00000000" w:rsidRDefault="00000000" w:rsidRPr="00000000" w14:paraId="0000007E">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864" w:right="0" w:hanging="86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Buyers will define their specific requirements in their Statement of Requirements and where applicable Statement of Works, including clear role descriptions, Deliverables and Milestones as appropriate, and payment schedules.</w:t>
      </w:r>
    </w:p>
    <w:p w:rsidR="00000000" w:rsidDel="00000000" w:rsidP="00000000" w:rsidRDefault="00000000" w:rsidRPr="00000000" w14:paraId="0000007F">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864" w:right="0" w:hanging="86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Buyers must outline the procurement scope in sufficient detail to allow for the identification of a broad set of Service Capabilities and Digital Roles to ensure the Contract is suitable for the contract duration, whilst maintaining ability to deliver in an agile manner.</w:t>
      </w:r>
    </w:p>
    <w:p w:rsidR="00000000" w:rsidDel="00000000" w:rsidP="00000000" w:rsidRDefault="00000000" w:rsidRPr="00000000" w14:paraId="00000080">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864" w:right="0" w:hanging="86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Buyers may include resource augmentation within a Lot 2 procurement where it supports a broader transformation effort, ensuring alignment with required Digital Roles and Service Capabilities.</w:t>
      </w:r>
    </w:p>
    <w:p w:rsidR="00000000" w:rsidDel="00000000" w:rsidP="00000000" w:rsidRDefault="00000000" w:rsidRPr="00000000" w14:paraId="00000081">
      <w:pPr>
        <w:pStyle w:val="Heading3"/>
        <w:numPr>
          <w:ilvl w:val="2"/>
          <w:numId w:val="1"/>
        </w:numPr>
        <w:ind w:left="720" w:hanging="720"/>
        <w:rPr/>
      </w:pPr>
      <w:r w:rsidDel="00000000" w:rsidR="00000000" w:rsidRPr="00000000">
        <w:rPr>
          <w:rtl w:val="0"/>
        </w:rPr>
        <w:t xml:space="preserve">Exclusions</w:t>
      </w:r>
    </w:p>
    <w:p w:rsidR="00000000" w:rsidDel="00000000" w:rsidP="00000000" w:rsidRDefault="00000000" w:rsidRPr="00000000" w14:paraId="00000082">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864" w:right="0" w:hanging="86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following are excluded from the scope of Lot 2: stand-alone hosting, support and maintenance of a live service; and management consultancy.</w:t>
      </w:r>
    </w:p>
    <w:p w:rsidR="00000000" w:rsidDel="00000000" w:rsidP="00000000" w:rsidRDefault="00000000" w:rsidRPr="00000000" w14:paraId="00000083">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864" w:right="0" w:hanging="86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Procurement of individual digital specialists (covered under Lot 3).</w:t>
      </w:r>
    </w:p>
    <w:p w:rsidR="00000000" w:rsidDel="00000000" w:rsidP="00000000" w:rsidRDefault="00000000" w:rsidRPr="00000000" w14:paraId="00000084">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864" w:right="0" w:hanging="86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Small-scale, one-off digital projects (covered under Lot 1).</w:t>
      </w:r>
    </w:p>
    <w:p w:rsidR="00000000" w:rsidDel="00000000" w:rsidP="00000000" w:rsidRDefault="00000000" w:rsidRPr="00000000" w14:paraId="00000085">
      <w:pPr>
        <w:pStyle w:val="Heading3"/>
        <w:numPr>
          <w:ilvl w:val="2"/>
          <w:numId w:val="1"/>
        </w:numPr>
        <w:ind w:left="720" w:hanging="720"/>
        <w:rPr/>
      </w:pPr>
      <w:r w:rsidDel="00000000" w:rsidR="00000000" w:rsidRPr="00000000">
        <w:rPr>
          <w:rtl w:val="0"/>
        </w:rPr>
        <w:t xml:space="preserve">Contract Length</w:t>
      </w:r>
    </w:p>
    <w:p w:rsidR="00000000" w:rsidDel="00000000" w:rsidP="00000000" w:rsidRDefault="00000000" w:rsidRPr="00000000" w14:paraId="00000086">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864" w:right="0" w:hanging="86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maximum call-off term, including any extensions, is 72 Months (6 years).</w:t>
      </w:r>
    </w:p>
    <w:p w:rsidR="00000000" w:rsidDel="00000000" w:rsidP="00000000" w:rsidRDefault="00000000" w:rsidRPr="00000000" w14:paraId="00000087">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864" w:right="0" w:hanging="86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minimum or maximum total contract value is applied to this Lot.</w:t>
      </w:r>
    </w:p>
    <w:p w:rsidR="00000000" w:rsidDel="00000000" w:rsidP="00000000" w:rsidRDefault="00000000" w:rsidRPr="00000000" w14:paraId="00000088">
      <w:pPr>
        <w:pStyle w:val="Heading2"/>
        <w:numPr>
          <w:ilvl w:val="1"/>
          <w:numId w:val="1"/>
        </w:numPr>
        <w:ind w:left="576" w:hanging="576"/>
        <w:rPr/>
      </w:pPr>
      <w:r w:rsidDel="00000000" w:rsidR="00000000" w:rsidRPr="00000000">
        <w:rPr>
          <w:rtl w:val="0"/>
        </w:rPr>
        <w:t xml:space="preserve">Lot 3: Digital Specialists</w:t>
      </w:r>
    </w:p>
    <w:p w:rsidR="00000000" w:rsidDel="00000000" w:rsidP="00000000" w:rsidRDefault="00000000" w:rsidRPr="00000000" w14:paraId="00000089">
      <w:pPr>
        <w:pStyle w:val="Heading3"/>
        <w:numPr>
          <w:ilvl w:val="2"/>
          <w:numId w:val="1"/>
        </w:numPr>
        <w:ind w:left="720" w:hanging="720"/>
        <w:rPr/>
      </w:pPr>
      <w:r w:rsidDel="00000000" w:rsidR="00000000" w:rsidRPr="00000000">
        <w:rPr>
          <w:rtl w:val="0"/>
        </w:rPr>
        <w:t xml:space="preserve">Overview</w:t>
      </w:r>
    </w:p>
    <w:p w:rsidR="00000000" w:rsidDel="00000000" w:rsidP="00000000" w:rsidRDefault="00000000" w:rsidRPr="00000000" w14:paraId="0000008A">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864" w:right="0" w:hanging="86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Lot 3 enables Buyers to procure individual digital specialists with expertise in specific Digital Roles. These specialists support defined projects, services, and transformation initiatives by bringing targeted skills into existing teams.</w:t>
      </w:r>
    </w:p>
    <w:p w:rsidR="00000000" w:rsidDel="00000000" w:rsidP="00000000" w:rsidRDefault="00000000" w:rsidRPr="00000000" w14:paraId="0000008B">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864" w:right="0" w:hanging="86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Suppliers successful in securing a place on Lot 3 must demonstrate the ability to provide specialists who:</w:t>
      </w:r>
    </w:p>
    <w:p w:rsidR="00000000" w:rsidDel="00000000" w:rsidP="00000000" w:rsidRDefault="00000000" w:rsidRPr="00000000" w14:paraId="0000008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can provide at least one (1) of the Digital Roles with respective Framework Price(s), in at least one (1) of the defined geographical locations;</w:t>
      </w:r>
    </w:p>
    <w:p w:rsidR="00000000" w:rsidDel="00000000" w:rsidP="00000000" w:rsidRDefault="00000000" w:rsidRPr="00000000" w14:paraId="0000008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possess expertise in recognised Digital Roles;</w:t>
      </w:r>
    </w:p>
    <w:p w:rsidR="00000000" w:rsidDel="00000000" w:rsidP="00000000" w:rsidRDefault="00000000" w:rsidRPr="00000000" w14:paraId="0000008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deliver specialist skills for clearly scoped engagements, ensuring alignment with government technology and service standards; and</w:t>
      </w:r>
    </w:p>
    <w:p w:rsidR="00000000" w:rsidDel="00000000" w:rsidP="00000000" w:rsidRDefault="00000000" w:rsidRPr="00000000" w14:paraId="0000008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work within multi-disciplinary teams alongside civil servants and other suppliers, following agile and user-centred design methodologies.</w:t>
      </w:r>
    </w:p>
    <w:p w:rsidR="00000000" w:rsidDel="00000000" w:rsidP="00000000" w:rsidRDefault="00000000" w:rsidRPr="00000000" w14:paraId="00000090">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864" w:right="0" w:hanging="86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While specialists may be engaged for long-term projects, all engagements must be for defined Digital Roles supporting service delivery or transformation objectives.</w:t>
      </w:r>
    </w:p>
    <w:p w:rsidR="00000000" w:rsidDel="00000000" w:rsidP="00000000" w:rsidRDefault="00000000" w:rsidRPr="00000000" w14:paraId="00000091">
      <w:pPr>
        <w:pStyle w:val="Heading3"/>
        <w:numPr>
          <w:ilvl w:val="2"/>
          <w:numId w:val="1"/>
        </w:numPr>
        <w:ind w:left="720" w:hanging="720"/>
        <w:rPr/>
      </w:pPr>
      <w:r w:rsidDel="00000000" w:rsidR="00000000" w:rsidRPr="00000000">
        <w:rPr>
          <w:rtl w:val="0"/>
        </w:rPr>
        <w:t xml:space="preserve">Services Scope</w:t>
      </w:r>
    </w:p>
    <w:p w:rsidR="00000000" w:rsidDel="00000000" w:rsidP="00000000" w:rsidRDefault="00000000" w:rsidRPr="00000000" w14:paraId="00000092">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864" w:right="0" w:hanging="86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Suppliers must provide individual digital specialists across a range of Digital Roles with suitable expertise to meet Buyer requirements.</w:t>
      </w:r>
    </w:p>
    <w:p w:rsidR="00000000" w:rsidDel="00000000" w:rsidP="00000000" w:rsidRDefault="00000000" w:rsidRPr="00000000" w14:paraId="00000093">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864" w:right="0" w:hanging="86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Specialists must be engaged for clearly defined work that supports digital service delivery, transformation programmes, or operational service enhancements.</w:t>
      </w:r>
    </w:p>
    <w:p w:rsidR="00000000" w:rsidDel="00000000" w:rsidP="00000000" w:rsidRDefault="00000000" w:rsidRPr="00000000" w14:paraId="00000094">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864" w:right="0" w:hanging="86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Lot 3 enables Buyers to augment digital teams with individual specialists, ensuring access to targeted expertise without procuring full service teams.</w:t>
      </w:r>
    </w:p>
    <w:p w:rsidR="00000000" w:rsidDel="00000000" w:rsidP="00000000" w:rsidRDefault="00000000" w:rsidRPr="00000000" w14:paraId="00000095">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864" w:right="0" w:hanging="86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Buyers are responsible for defining role requirements and ensuring that engagements align with the scope of Digital Roles covered under this Framework, with performance managed through agreed performance metrics.</w:t>
      </w:r>
    </w:p>
    <w:p w:rsidR="00000000" w:rsidDel="00000000" w:rsidP="00000000" w:rsidRDefault="00000000" w:rsidRPr="00000000" w14:paraId="00000096">
      <w:pPr>
        <w:pStyle w:val="Heading3"/>
        <w:numPr>
          <w:ilvl w:val="2"/>
          <w:numId w:val="1"/>
        </w:numPr>
        <w:ind w:left="720" w:hanging="720"/>
        <w:rPr/>
      </w:pPr>
      <w:r w:rsidDel="00000000" w:rsidR="00000000" w:rsidRPr="00000000">
        <w:rPr>
          <w:rtl w:val="0"/>
        </w:rPr>
        <w:t xml:space="preserve">Supplier Responsibilities</w:t>
      </w:r>
    </w:p>
    <w:p w:rsidR="00000000" w:rsidDel="00000000" w:rsidP="00000000" w:rsidRDefault="00000000" w:rsidRPr="00000000" w14:paraId="00000097">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864" w:right="0" w:hanging="86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Suppliers successful in securing a place on Lot 3 must:</w:t>
      </w:r>
    </w:p>
    <w:p w:rsidR="00000000" w:rsidDel="00000000" w:rsidP="00000000" w:rsidRDefault="00000000" w:rsidRPr="00000000" w14:paraId="0000009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individual specialists with relevant expertise aligned to the Digital Roles covered under this Framework;</w:t>
      </w:r>
    </w:p>
    <w:p w:rsidR="00000000" w:rsidDel="00000000" w:rsidP="00000000" w:rsidRDefault="00000000" w:rsidRPr="00000000" w14:paraId="0000009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all specialists meet the government’s digital, data, and technology capability standards;</w:t>
      </w:r>
    </w:p>
    <w:p w:rsidR="00000000" w:rsidDel="00000000" w:rsidP="00000000" w:rsidRDefault="00000000" w:rsidRPr="00000000" w14:paraId="0000009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comply with Framework requirements regarding security, data protection, and supplier performance;</w:t>
      </w:r>
    </w:p>
    <w:p w:rsidR="00000000" w:rsidDel="00000000" w:rsidP="00000000" w:rsidRDefault="00000000" w:rsidRPr="00000000" w14:paraId="0000009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respond to Buyer requests efficiently, ensuring suitable specialists are proposed within agreed timeframes; and</w:t>
      </w:r>
    </w:p>
    <w:p w:rsidR="00000000" w:rsidDel="00000000" w:rsidP="00000000" w:rsidRDefault="00000000" w:rsidRPr="00000000" w14:paraId="0000009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replace unsuitable specialists within reasonable time limits, if performance concerns are raised.</w:t>
      </w:r>
    </w:p>
    <w:p w:rsidR="00000000" w:rsidDel="00000000" w:rsidP="00000000" w:rsidRDefault="00000000" w:rsidRPr="00000000" w14:paraId="0000009D">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864" w:right="0" w:hanging="86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Supplier performance will be assessed based on individual specialist contributions, including:</w:t>
      </w:r>
    </w:p>
    <w:p w:rsidR="00000000" w:rsidDel="00000000" w:rsidP="00000000" w:rsidRDefault="00000000" w:rsidRPr="00000000" w14:paraId="0000009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quality of work and competency, assessed via adherence to Deliverables, Buyer feedback and performance reviews;</w:t>
      </w:r>
    </w:p>
    <w:p w:rsidR="00000000" w:rsidDel="00000000" w:rsidP="00000000" w:rsidRDefault="00000000" w:rsidRPr="00000000" w14:paraId="0000009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delivery against role expectations, ensuring specialists fulfil their defined scope and responsibilities;</w:t>
      </w:r>
    </w:p>
    <w:p w:rsidR="00000000" w:rsidDel="00000000" w:rsidP="00000000" w:rsidRDefault="00000000" w:rsidRPr="00000000" w14:paraId="000000A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collaboration and adherence to agile ways of working, supporting government digital delivery standards; and</w:t>
      </w:r>
    </w:p>
    <w:p w:rsidR="00000000" w:rsidDel="00000000" w:rsidP="00000000" w:rsidRDefault="00000000" w:rsidRPr="00000000" w14:paraId="000000A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responsiveness and reliability, ensuring timely fulfilment of specialist roles.</w:t>
      </w:r>
    </w:p>
    <w:p w:rsidR="00000000" w:rsidDel="00000000" w:rsidP="00000000" w:rsidRDefault="00000000" w:rsidRPr="00000000" w14:paraId="000000A2">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864" w:right="0" w:hanging="86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Lot 3 is for digital team augmentation or where an individual specialist can deliver a piece of work on their own. All specialists must be engaged for defined Digital Roles that contribute to service delivery.</w:t>
      </w:r>
    </w:p>
    <w:p w:rsidR="00000000" w:rsidDel="00000000" w:rsidP="00000000" w:rsidRDefault="00000000" w:rsidRPr="00000000" w14:paraId="000000A3">
      <w:pPr>
        <w:pStyle w:val="Heading3"/>
        <w:numPr>
          <w:ilvl w:val="2"/>
          <w:numId w:val="1"/>
        </w:numPr>
        <w:ind w:left="720" w:hanging="720"/>
        <w:rPr/>
      </w:pPr>
      <w:r w:rsidDel="00000000" w:rsidR="00000000" w:rsidRPr="00000000">
        <w:rPr>
          <w:rtl w:val="0"/>
        </w:rPr>
        <w:t xml:space="preserve">Buyer Responsibilities</w:t>
      </w:r>
    </w:p>
    <w:p w:rsidR="00000000" w:rsidDel="00000000" w:rsidP="00000000" w:rsidRDefault="00000000" w:rsidRPr="00000000" w14:paraId="000000A4">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864" w:right="0" w:hanging="86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Buyers will define the specific Digital Role(s) required in their Statement of Requirements, and where applicable Statements of Work, including Deliverables and Milestones, payment schedules, and duration for each specialist engagement.</w:t>
      </w:r>
    </w:p>
    <w:p w:rsidR="00000000" w:rsidDel="00000000" w:rsidP="00000000" w:rsidRDefault="00000000" w:rsidRPr="00000000" w14:paraId="000000A5">
      <w:pPr>
        <w:pStyle w:val="Heading3"/>
        <w:numPr>
          <w:ilvl w:val="2"/>
          <w:numId w:val="1"/>
        </w:numPr>
        <w:ind w:left="720" w:hanging="720"/>
        <w:rPr/>
      </w:pPr>
      <w:r w:rsidDel="00000000" w:rsidR="00000000" w:rsidRPr="00000000">
        <w:rPr>
          <w:rtl w:val="0"/>
        </w:rPr>
        <w:t xml:space="preserve">Exclusions</w:t>
      </w:r>
    </w:p>
    <w:p w:rsidR="00000000" w:rsidDel="00000000" w:rsidP="00000000" w:rsidRDefault="00000000" w:rsidRPr="00000000" w14:paraId="000000A6">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864" w:right="0" w:hanging="86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following are excluded from the scope of Lot 3:</w:t>
      </w:r>
    </w:p>
    <w:p w:rsidR="00000000" w:rsidDel="00000000" w:rsidP="00000000" w:rsidRDefault="00000000" w:rsidRPr="00000000" w14:paraId="000000A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procurement of multi-disciplinary teams or full service delivery (covered under Lot 1 and Lot 2);</w:t>
      </w:r>
    </w:p>
    <w:p w:rsidR="00000000" w:rsidDel="00000000" w:rsidP="00000000" w:rsidRDefault="00000000" w:rsidRPr="00000000" w14:paraId="000000A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engagements for capability-building or programme-wide transformation (covered under Lot 2); and</w:t>
      </w:r>
    </w:p>
    <w:p w:rsidR="00000000" w:rsidDel="00000000" w:rsidP="00000000" w:rsidRDefault="00000000" w:rsidRPr="00000000" w14:paraId="000000A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procurement of contingent labour.</w:t>
      </w:r>
    </w:p>
    <w:p w:rsidR="00000000" w:rsidDel="00000000" w:rsidP="00000000" w:rsidRDefault="00000000" w:rsidRPr="00000000" w14:paraId="000000AA">
      <w:pPr>
        <w:pStyle w:val="Heading3"/>
        <w:numPr>
          <w:ilvl w:val="2"/>
          <w:numId w:val="1"/>
        </w:numPr>
        <w:ind w:left="720" w:hanging="720"/>
        <w:rPr/>
      </w:pPr>
      <w:r w:rsidDel="00000000" w:rsidR="00000000" w:rsidRPr="00000000">
        <w:rPr>
          <w:rtl w:val="0"/>
        </w:rPr>
        <w:t xml:space="preserve">Contract Length</w:t>
      </w:r>
    </w:p>
    <w:p w:rsidR="00000000" w:rsidDel="00000000" w:rsidP="00000000" w:rsidRDefault="00000000" w:rsidRPr="00000000" w14:paraId="000000AB">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864" w:right="0" w:hanging="86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maximum call-off term, including any extensions, is 24 Months (2 years).</w:t>
      </w:r>
    </w:p>
    <w:p w:rsidR="00000000" w:rsidDel="00000000" w:rsidP="00000000" w:rsidRDefault="00000000" w:rsidRPr="00000000" w14:paraId="000000AC">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864" w:right="0" w:hanging="86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minimum or maximum total contract value is applied to this Lot.</w:t>
      </w:r>
    </w:p>
    <w:p w:rsidR="00000000" w:rsidDel="00000000" w:rsidP="00000000" w:rsidRDefault="00000000" w:rsidRPr="00000000" w14:paraId="000000AD">
      <w:pPr>
        <w:pStyle w:val="Heading2"/>
        <w:numPr>
          <w:ilvl w:val="1"/>
          <w:numId w:val="1"/>
        </w:numPr>
        <w:ind w:left="576" w:hanging="576"/>
        <w:rPr/>
      </w:pPr>
      <w:r w:rsidDel="00000000" w:rsidR="00000000" w:rsidRPr="00000000">
        <w:rPr>
          <w:rtl w:val="0"/>
        </w:rPr>
        <w:t xml:space="preserve">Lot 4: User Research Studios and Participants</w:t>
      </w:r>
    </w:p>
    <w:p w:rsidR="00000000" w:rsidDel="00000000" w:rsidP="00000000" w:rsidRDefault="00000000" w:rsidRPr="00000000" w14:paraId="000000AE">
      <w:pPr>
        <w:pStyle w:val="Heading3"/>
        <w:numPr>
          <w:ilvl w:val="2"/>
          <w:numId w:val="1"/>
        </w:numPr>
        <w:ind w:left="720" w:hanging="720"/>
        <w:rPr/>
      </w:pPr>
      <w:r w:rsidDel="00000000" w:rsidR="00000000" w:rsidRPr="00000000">
        <w:rPr>
          <w:rtl w:val="0"/>
        </w:rPr>
        <w:t xml:space="preserve">Overview</w:t>
      </w:r>
    </w:p>
    <w:p w:rsidR="00000000" w:rsidDel="00000000" w:rsidP="00000000" w:rsidRDefault="00000000" w:rsidRPr="00000000" w14:paraId="000000AF">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864" w:right="0" w:hanging="86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Lot 4 enables Buyers to hire Studio space and/or recruit user research Participants to test digital services.</w:t>
      </w:r>
    </w:p>
    <w:p w:rsidR="00000000" w:rsidDel="00000000" w:rsidP="00000000" w:rsidRDefault="00000000" w:rsidRPr="00000000" w14:paraId="000000B0">
      <w:pPr>
        <w:pStyle w:val="Heading3"/>
        <w:numPr>
          <w:ilvl w:val="2"/>
          <w:numId w:val="1"/>
        </w:numPr>
        <w:ind w:left="720" w:hanging="720"/>
        <w:rPr/>
      </w:pPr>
      <w:r w:rsidDel="00000000" w:rsidR="00000000" w:rsidRPr="00000000">
        <w:rPr>
          <w:rtl w:val="0"/>
        </w:rPr>
        <w:t xml:space="preserve">Services Scope</w:t>
      </w:r>
    </w:p>
    <w:p w:rsidR="00000000" w:rsidDel="00000000" w:rsidP="00000000" w:rsidRDefault="00000000" w:rsidRPr="00000000" w14:paraId="000000B1">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864" w:right="0" w:hanging="86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Suppliers awarded a place on this Lot must be able to provide at least one (1) of the following Services:</w:t>
      </w:r>
    </w:p>
    <w:p w:rsidR="00000000" w:rsidDel="00000000" w:rsidP="00000000" w:rsidRDefault="00000000" w:rsidRPr="00000000" w14:paraId="000000B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User Research Studios – virtual and/or physical space at locations as defined by the Supplier, and with a defined list of facilities; and/or</w:t>
      </w:r>
    </w:p>
    <w:p w:rsidR="00000000" w:rsidDel="00000000" w:rsidP="00000000" w:rsidRDefault="00000000" w:rsidRPr="00000000" w14:paraId="000000B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User Research Participants – users with the defined set of appropriate characteristics to enable the testing of a digital service.</w:t>
      </w:r>
    </w:p>
    <w:p w:rsidR="00000000" w:rsidDel="00000000" w:rsidP="00000000" w:rsidRDefault="00000000" w:rsidRPr="00000000" w14:paraId="000000B4">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864" w:right="0" w:hanging="86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requested by the Buyer, the Supplier will provide one or more of the following Services:</w:t>
      </w:r>
    </w:p>
    <w:p w:rsidR="00000000" w:rsidDel="00000000" w:rsidP="00000000" w:rsidRDefault="00000000" w:rsidRPr="00000000" w14:paraId="000000B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User Research Studios:</w:t>
      </w:r>
    </w:p>
    <w:p w:rsidR="00000000" w:rsidDel="00000000" w:rsidP="00000000" w:rsidRDefault="00000000" w:rsidRPr="00000000" w14:paraId="000000B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0" w:line="240" w:lineRule="auto"/>
        <w:ind w:left="144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hire of Studio space where and when the Buyer requires, that has the facilities and is fit for the purposes in line with the location specification as disclosed by the Buyer;</w:t>
      </w:r>
    </w:p>
    <w:p w:rsidR="00000000" w:rsidDel="00000000" w:rsidP="00000000" w:rsidRDefault="00000000" w:rsidRPr="00000000" w14:paraId="000000B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0" w:line="240" w:lineRule="auto"/>
        <w:ind w:left="144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list of the geographical areas within which the Supplier provides Studios;</w:t>
      </w:r>
    </w:p>
    <w:p w:rsidR="00000000" w:rsidDel="00000000" w:rsidP="00000000" w:rsidRDefault="00000000" w:rsidRPr="00000000" w14:paraId="000000B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0" w:line="240" w:lineRule="auto"/>
        <w:ind w:left="144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comfortable, private and safe environment for Buyer Participants, researchers and observers to work in;</w:t>
      </w:r>
    </w:p>
    <w:p w:rsidR="00000000" w:rsidDel="00000000" w:rsidP="00000000" w:rsidRDefault="00000000" w:rsidRPr="00000000" w14:paraId="000000B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0" w:line="240" w:lineRule="auto"/>
        <w:ind w:left="144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physical or virtual space to conduct interviews, usability tests or focus groups; and</w:t>
      </w:r>
    </w:p>
    <w:p w:rsidR="00000000" w:rsidDel="00000000" w:rsidP="00000000" w:rsidRDefault="00000000" w:rsidRPr="00000000" w14:paraId="000000B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0" w:line="240" w:lineRule="auto"/>
        <w:ind w:left="144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facilities where it’s possible to watch and record people as they engage with designs, prototypes and live public sector services.</w:t>
      </w:r>
    </w:p>
    <w:p w:rsidR="00000000" w:rsidDel="00000000" w:rsidP="00000000" w:rsidRDefault="00000000" w:rsidRPr="00000000" w14:paraId="000000B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User Research Participants:</w:t>
      </w:r>
    </w:p>
    <w:p w:rsidR="00000000" w:rsidDel="00000000" w:rsidP="00000000" w:rsidRDefault="00000000" w:rsidRPr="00000000" w14:paraId="000000B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0" w:line="240" w:lineRule="auto"/>
        <w:ind w:left="144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recruit Participants with a range of experience, with consideration for diversity, including but not limited to people who are digitally excluded, as well as those who have low literacy or digital skills, and those who need assisted digital support;</w:t>
      </w:r>
    </w:p>
    <w:p w:rsidR="00000000" w:rsidDel="00000000" w:rsidP="00000000" w:rsidRDefault="00000000" w:rsidRPr="00000000" w14:paraId="000000B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0" w:line="240" w:lineRule="auto"/>
        <w:ind w:left="144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recruit Participants who best reflect the users of a service: for example, Participants belonging to a specific geographical location, a specific target user group such as people who have recently had a specific experience as victims, witnesses or jurors;</w:t>
      </w:r>
    </w:p>
    <w:p w:rsidR="00000000" w:rsidDel="00000000" w:rsidP="00000000" w:rsidRDefault="00000000" w:rsidRPr="00000000" w14:paraId="000000B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0" w:line="240" w:lineRule="auto"/>
        <w:ind w:left="144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manage the research Participants: for example, sign Participants into the facility, check ID, obtain signatures for NDAs or consent forms;</w:t>
      </w:r>
    </w:p>
    <w:p w:rsidR="00000000" w:rsidDel="00000000" w:rsidP="00000000" w:rsidRDefault="00000000" w:rsidRPr="00000000" w14:paraId="000000B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0" w:line="240" w:lineRule="auto"/>
        <w:ind w:left="144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manage incentive requirements, including handling and distributing incentives to research Participants;</w:t>
      </w:r>
    </w:p>
    <w:p w:rsidR="00000000" w:rsidDel="00000000" w:rsidP="00000000" w:rsidRDefault="00000000" w:rsidRPr="00000000" w14:paraId="000000C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0" w:line="240" w:lineRule="auto"/>
        <w:ind w:left="144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a range of incentive options such as digital or physical vouchers, PayPal, BACS transfer; and</w:t>
      </w:r>
    </w:p>
    <w:p w:rsidR="00000000" w:rsidDel="00000000" w:rsidP="00000000" w:rsidRDefault="00000000" w:rsidRPr="00000000" w14:paraId="000000C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0" w:line="240" w:lineRule="auto"/>
        <w:ind w:left="144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additional provisions such as printing materials or light refreshments for Participants and observers may be provided although these may incur an additional cost.</w:t>
      </w:r>
    </w:p>
    <w:p w:rsidR="00000000" w:rsidDel="00000000" w:rsidP="00000000" w:rsidRDefault="00000000" w:rsidRPr="00000000" w14:paraId="000000C2">
      <w:pPr>
        <w:pStyle w:val="Heading3"/>
        <w:numPr>
          <w:ilvl w:val="2"/>
          <w:numId w:val="1"/>
        </w:numPr>
        <w:ind w:left="720" w:hanging="720"/>
        <w:rPr/>
      </w:pPr>
      <w:r w:rsidDel="00000000" w:rsidR="00000000" w:rsidRPr="00000000">
        <w:rPr>
          <w:rtl w:val="0"/>
        </w:rPr>
        <w:t xml:space="preserve">Supplier Responsibilities</w:t>
      </w:r>
    </w:p>
    <w:p w:rsidR="00000000" w:rsidDel="00000000" w:rsidP="00000000" w:rsidRDefault="00000000" w:rsidRPr="00000000" w14:paraId="000000C3">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864" w:right="0" w:hanging="86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Suppliers successful in securing a place on Lot 4 to provide user research Participants must:</w:t>
      </w:r>
    </w:p>
    <w:p w:rsidR="00000000" w:rsidDel="00000000" w:rsidP="00000000" w:rsidRDefault="00000000" w:rsidRPr="00000000" w14:paraId="000000C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 able to recruit Participants without revealing details of the Buyer’s organisation;</w:t>
      </w:r>
    </w:p>
    <w:p w:rsidR="00000000" w:rsidDel="00000000" w:rsidP="00000000" w:rsidRDefault="00000000" w:rsidRPr="00000000" w14:paraId="000000C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have the capability to facilitate Participant incentives in a timely manner; and</w:t>
      </w:r>
    </w:p>
    <w:p w:rsidR="00000000" w:rsidDel="00000000" w:rsidP="00000000" w:rsidRDefault="00000000" w:rsidRPr="00000000" w14:paraId="000000C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pay directly all incentives, recruitment, and travel and subsistence costs paid to Participants unless stated otherwise by the Buyer.</w:t>
      </w:r>
    </w:p>
    <w:p w:rsidR="00000000" w:rsidDel="00000000" w:rsidP="00000000" w:rsidRDefault="00000000" w:rsidRPr="00000000" w14:paraId="000000C7">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864" w:right="0" w:hanging="86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User research Participants Suppliers must not Charge the Buyer where Participants:</w:t>
      </w:r>
    </w:p>
    <w:p w:rsidR="00000000" w:rsidDel="00000000" w:rsidP="00000000" w:rsidRDefault="00000000" w:rsidRPr="00000000" w14:paraId="000000C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 not attend on the day;</w:t>
      </w:r>
    </w:p>
    <w:p w:rsidR="00000000" w:rsidDel="00000000" w:rsidP="00000000" w:rsidRDefault="00000000" w:rsidRPr="00000000" w14:paraId="000000C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have provided adequate notice of non-attendance; and/or</w:t>
      </w:r>
    </w:p>
    <w:p w:rsidR="00000000" w:rsidDel="00000000" w:rsidP="00000000" w:rsidRDefault="00000000" w:rsidRPr="00000000" w14:paraId="000000C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 not meet the characteristics specified by the Buyer in the Statement of Requirements.</w:t>
      </w:r>
    </w:p>
    <w:p w:rsidR="00000000" w:rsidDel="00000000" w:rsidP="00000000" w:rsidRDefault="00000000" w:rsidRPr="00000000" w14:paraId="000000CB">
      <w:pPr>
        <w:pStyle w:val="Heading3"/>
        <w:numPr>
          <w:ilvl w:val="2"/>
          <w:numId w:val="1"/>
        </w:numPr>
        <w:ind w:left="720" w:hanging="720"/>
        <w:rPr/>
      </w:pPr>
      <w:r w:rsidDel="00000000" w:rsidR="00000000" w:rsidRPr="00000000">
        <w:rPr>
          <w:rtl w:val="0"/>
        </w:rPr>
        <w:t xml:space="preserve">Buyer Responsibilities</w:t>
      </w:r>
    </w:p>
    <w:p w:rsidR="00000000" w:rsidDel="00000000" w:rsidP="00000000" w:rsidRDefault="00000000" w:rsidRPr="00000000" w14:paraId="000000CC">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864" w:right="0" w:hanging="86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Buyers will define their specific requirements in their Statement of Requirements, including clear Participant and Studio descriptions, Deliverables and Milestones as appropriate, and payment schedules.</w:t>
      </w:r>
    </w:p>
    <w:p w:rsidR="00000000" w:rsidDel="00000000" w:rsidP="00000000" w:rsidRDefault="00000000" w:rsidRPr="00000000" w14:paraId="000000CD">
      <w:pPr>
        <w:pStyle w:val="Heading3"/>
        <w:numPr>
          <w:ilvl w:val="2"/>
          <w:numId w:val="1"/>
        </w:numPr>
        <w:ind w:left="720" w:hanging="720"/>
        <w:rPr/>
      </w:pPr>
      <w:r w:rsidDel="00000000" w:rsidR="00000000" w:rsidRPr="00000000">
        <w:rPr>
          <w:rtl w:val="0"/>
        </w:rPr>
        <w:t xml:space="preserve">Exclusions</w:t>
      </w:r>
    </w:p>
    <w:p w:rsidR="00000000" w:rsidDel="00000000" w:rsidP="00000000" w:rsidRDefault="00000000" w:rsidRPr="00000000" w14:paraId="000000CE">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864" w:right="0" w:hanging="86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following are excluded from the scope of Lot 4: general user research activity not focussed on digital services.</w:t>
      </w:r>
    </w:p>
    <w:p w:rsidR="00000000" w:rsidDel="00000000" w:rsidP="00000000" w:rsidRDefault="00000000" w:rsidRPr="00000000" w14:paraId="000000CF">
      <w:pPr>
        <w:pStyle w:val="Heading3"/>
        <w:numPr>
          <w:ilvl w:val="2"/>
          <w:numId w:val="1"/>
        </w:numPr>
        <w:ind w:left="720" w:hanging="720"/>
        <w:rPr/>
      </w:pPr>
      <w:r w:rsidDel="00000000" w:rsidR="00000000" w:rsidRPr="00000000">
        <w:rPr>
          <w:rtl w:val="0"/>
        </w:rPr>
        <w:t xml:space="preserve">Contract Length</w:t>
      </w:r>
    </w:p>
    <w:p w:rsidR="00000000" w:rsidDel="00000000" w:rsidP="00000000" w:rsidRDefault="00000000" w:rsidRPr="00000000" w14:paraId="000000D0">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864" w:right="0" w:hanging="86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maximum call-off term, including any extensions, is 36 Months (3 years).</w:t>
      </w:r>
    </w:p>
    <w:p w:rsidR="00000000" w:rsidDel="00000000" w:rsidP="00000000" w:rsidRDefault="00000000" w:rsidRPr="00000000" w14:paraId="000000D1">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864" w:right="0" w:hanging="86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minimum or maximum total contract value is applied to this Lot.</w:t>
      </w:r>
    </w:p>
    <w:p w:rsidR="00000000" w:rsidDel="00000000" w:rsidP="00000000" w:rsidRDefault="00000000" w:rsidRPr="00000000" w14:paraId="000000D2">
      <w:pPr>
        <w:pStyle w:val="Heading1"/>
        <w:numPr>
          <w:ilvl w:val="0"/>
          <w:numId w:val="1"/>
        </w:numPr>
        <w:ind w:left="432" w:hanging="432"/>
        <w:rPr/>
      </w:pPr>
      <w:r w:rsidDel="00000000" w:rsidR="00000000" w:rsidRPr="00000000">
        <w:rPr>
          <w:rtl w:val="0"/>
        </w:rPr>
        <w:t xml:space="preserve">Making changes during the framework term</w:t>
      </w:r>
    </w:p>
    <w:p w:rsidR="00000000" w:rsidDel="00000000" w:rsidP="00000000" w:rsidRDefault="00000000" w:rsidRPr="00000000" w14:paraId="000000D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576" w:right="0" w:hanging="57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Suppliers cannot add services to Lots in which they have not been awarded a Framework Contract.</w:t>
      </w:r>
    </w:p>
    <w:p w:rsidR="00000000" w:rsidDel="00000000" w:rsidP="00000000" w:rsidRDefault="00000000" w:rsidRPr="00000000" w14:paraId="000000D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576" w:right="0" w:hanging="57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Suppliers awarded to Lot 1: Digital Outcomes can apply to CCS for Approval to make changes to the Service Capabilities and/or Digital Roles they offer during the term of the Framework Contract Period. Upon receipt of CCS Approval, CCS will update the Platform to display each Approved change. CCS can request evidence of new capabilities or skills proposed to be added by a Supplier which fall within the parameters of the Specification for the Lot.</w:t>
      </w:r>
    </w:p>
    <w:p w:rsidR="00000000" w:rsidDel="00000000" w:rsidP="00000000" w:rsidRDefault="00000000" w:rsidRPr="00000000" w14:paraId="000000D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576" w:right="0" w:hanging="57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Suppliers awarded to Lot 3: Digital Specialists can apply to CCS for Approval to make changes to the Digital Roles they offer during the term of the Framework Contract Period. Upon receipt of CCS Approval, CCS will update the Platform to display each Approved change. CCS can request evidence of new skills proposed to be added by a Supplier which fall within the parameters of the Specification for the Lot.</w:t>
      </w:r>
    </w:p>
    <w:p w:rsidR="00000000" w:rsidDel="00000000" w:rsidP="00000000" w:rsidRDefault="00000000" w:rsidRPr="00000000" w14:paraId="000000D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576" w:right="0" w:hanging="57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CCS reserves the right to request additional Digital Roles as required by Government during the term of the Framework Contract Period. Any such additions will be applicable to Lots 1, 2 and 3. Suppliers will be notified accordingly via the Platform should the need arise.</w:t>
      </w:r>
    </w:p>
    <w:p w:rsidR="00000000" w:rsidDel="00000000" w:rsidP="00000000" w:rsidRDefault="00000000" w:rsidRPr="00000000" w14:paraId="000000D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576" w:right="0" w:hanging="57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all instances where a Digital Role is added and pricing entered, this price will form a Framework Price.</w:t>
      </w:r>
    </w:p>
    <w:p w:rsidR="00000000" w:rsidDel="00000000" w:rsidP="00000000" w:rsidRDefault="00000000" w:rsidRPr="00000000" w14:paraId="000000D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576" w:right="0" w:hanging="57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Failure by the Supplier to provide acceptable evidence of new skills and capabilities when requested may result in the Supplier’s proposed new service not being Approved by CCS.</w:t>
      </w:r>
    </w:p>
    <w:p w:rsidR="00000000" w:rsidDel="00000000" w:rsidP="00000000" w:rsidRDefault="00000000" w:rsidRPr="00000000" w14:paraId="000000D9">
      <w:pPr>
        <w:pStyle w:val="Heading1"/>
        <w:numPr>
          <w:ilvl w:val="0"/>
          <w:numId w:val="1"/>
        </w:numPr>
        <w:ind w:left="432" w:hanging="432"/>
        <w:rPr/>
      </w:pPr>
      <w:r w:rsidDel="00000000" w:rsidR="00000000" w:rsidRPr="00000000">
        <w:rPr>
          <w:rtl w:val="0"/>
        </w:rPr>
        <w:t xml:space="preserve">How services will be delivered</w:t>
      </w:r>
    </w:p>
    <w:p w:rsidR="00000000" w:rsidDel="00000000" w:rsidP="00000000" w:rsidRDefault="00000000" w:rsidRPr="00000000" w14:paraId="000000DA">
      <w:pPr>
        <w:pStyle w:val="Heading2"/>
        <w:numPr>
          <w:ilvl w:val="1"/>
          <w:numId w:val="1"/>
        </w:numPr>
        <w:ind w:left="576" w:hanging="576"/>
        <w:rPr/>
      </w:pPr>
      <w:r w:rsidDel="00000000" w:rsidR="00000000" w:rsidRPr="00000000">
        <w:rPr>
          <w:rtl w:val="0"/>
        </w:rPr>
        <w:t xml:space="preserve">Methodologies</w:t>
      </w:r>
    </w:p>
    <w:p w:rsidR="00000000" w:rsidDel="00000000" w:rsidP="00000000" w:rsidRDefault="00000000" w:rsidRPr="00000000" w14:paraId="000000D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will typically be expected to adopt an agile development process, starting with user needs.</w:t>
      </w:r>
    </w:p>
    <w:p w:rsidR="00000000" w:rsidDel="00000000" w:rsidP="00000000" w:rsidRDefault="00000000" w:rsidRPr="00000000" w14:paraId="000000D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Waterfall methodology will only be used in exceptional circumstances, and where it can be shown to better meet user needs, this should be agreed in advance with the Buyer.</w:t>
      </w:r>
    </w:p>
    <w:p w:rsidR="00000000" w:rsidDel="00000000" w:rsidP="00000000" w:rsidRDefault="00000000" w:rsidRPr="00000000" w14:paraId="000000D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Guidance on using agile to build digital services is available in the Service Manual at: </w:t>
      </w:r>
      <w:hyperlink r:id="rId15">
        <w:r w:rsidDel="00000000" w:rsidR="00000000" w:rsidRPr="00000000">
          <w:rPr>
            <w:rFonts w:ascii="Arial" w:cs="Arial" w:eastAsia="Arial" w:hAnsi="Arial"/>
            <w:b w:val="0"/>
            <w:i w:val="0"/>
            <w:smallCaps w:val="0"/>
            <w:strike w:val="0"/>
            <w:color w:val="0070c0"/>
            <w:sz w:val="22"/>
            <w:szCs w:val="22"/>
            <w:u w:val="single"/>
            <w:shd w:fill="auto" w:val="clear"/>
            <w:vertAlign w:val="baseline"/>
            <w:rtl w:val="0"/>
          </w:rPr>
          <w:t xml:space="preserve">https://www.gov.uk/service-manual/agile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D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Contracting Authorities will decide the most appropriate delivery model approach that enables clients and industry to work together to deliver the best possible outcomes by determining the optimal split of roles and responsibilities.</w:t>
      </w:r>
    </w:p>
    <w:p w:rsidR="00000000" w:rsidDel="00000000" w:rsidP="00000000" w:rsidRDefault="00000000" w:rsidRPr="00000000" w14:paraId="000000D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digital, data and technology projects, this is a decision on who, through insourcing, outsourcing, or ‘bridge' or ‘borrow’ mixed-model delivery will develop and deliver, and take responsibility for, the various stages of a project or projects.</w:t>
      </w:r>
    </w:p>
    <w:p w:rsidR="00000000" w:rsidDel="00000000" w:rsidP="00000000" w:rsidRDefault="00000000" w:rsidRPr="00000000" w14:paraId="000000E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Guidance on delivery models is available in the Digital, Data and Technology Playbook at: </w:t>
      </w:r>
      <w:r w:rsidDel="00000000" w:rsidR="00000000" w:rsidRPr="00000000">
        <w:rPr>
          <w:rFonts w:ascii="Arial" w:cs="Arial" w:eastAsia="Arial" w:hAnsi="Arial"/>
          <w:b w:val="0"/>
          <w:i w:val="0"/>
          <w:smallCaps w:val="0"/>
          <w:strike w:val="0"/>
          <w:color w:val="0070c0"/>
          <w:sz w:val="22"/>
          <w:szCs w:val="22"/>
          <w:u w:val="single"/>
          <w:shd w:fill="auto" w:val="clear"/>
          <w:vertAlign w:val="baseline"/>
          <w:rtl w:val="0"/>
        </w:rPr>
        <w:t xml:space="preserve">https://www.gov.uk/government/publications/the-digital-data-and-technology-playbook/the-digital-data-and-technology-playbook#chapter-5-delivery-model-assessments.</w:t>
      </w:r>
      <w:r w:rsidDel="00000000" w:rsidR="00000000" w:rsidRPr="00000000">
        <w:rPr>
          <w:rtl w:val="0"/>
        </w:rPr>
      </w:r>
    </w:p>
    <w:p w:rsidR="00000000" w:rsidDel="00000000" w:rsidP="00000000" w:rsidRDefault="00000000" w:rsidRPr="00000000" w14:paraId="000000E1">
      <w:pPr>
        <w:pStyle w:val="Heading2"/>
        <w:numPr>
          <w:ilvl w:val="1"/>
          <w:numId w:val="1"/>
        </w:numPr>
        <w:ind w:left="576" w:hanging="576"/>
        <w:rPr/>
      </w:pPr>
      <w:r w:rsidDel="00000000" w:rsidR="00000000" w:rsidRPr="00000000">
        <w:rPr>
          <w:rtl w:val="0"/>
        </w:rPr>
        <w:t xml:space="preserve">Accountability Models</w:t>
      </w:r>
    </w:p>
    <w:p w:rsidR="00000000" w:rsidDel="00000000" w:rsidP="00000000" w:rsidRDefault="00000000" w:rsidRPr="00000000" w14:paraId="000000E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 Statement of Work level, Suppliers will be required to work under any of the following accountability models:</w:t>
      </w:r>
    </w:p>
    <w:p w:rsidR="00000000" w:rsidDel="00000000" w:rsidP="00000000" w:rsidRDefault="00000000" w:rsidRPr="00000000" w14:paraId="000000E3">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864" w:right="0" w:hanging="86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Sole Responsibility: where the Supplier takes on board full responsibility to deliver the discrete Milestones identified. The Supplier will be required to accept the full risk of delivery;</w:t>
      </w:r>
    </w:p>
    <w:p w:rsidR="00000000" w:rsidDel="00000000" w:rsidP="00000000" w:rsidRDefault="00000000" w:rsidRPr="00000000" w14:paraId="000000E4">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864" w:right="0" w:hanging="86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Self-Directed Teams: where the Supplier provides discrete delivery teams to produce deliverable increments as commissioned by the Buyer. This model lends itself to Buyer-led agile development where the specific deliverable increment is agreed closer to the point of delivery but where some risk is carried by the Supplier; or</w:t>
      </w:r>
    </w:p>
    <w:p w:rsidR="00000000" w:rsidDel="00000000" w:rsidP="00000000" w:rsidRDefault="00000000" w:rsidRPr="00000000" w14:paraId="000000E5">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864" w:right="0" w:hanging="86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Rainbow Teams: where the Supplier (or possibly more than one Supplier) provides a squad of individuals to work alongside Buyer staff. In this model individuals, whilst managed at a high level by the Supplier, may well be directed at an operational level by someone from another organisation.</w:t>
      </w:r>
    </w:p>
    <w:p w:rsidR="00000000" w:rsidDel="00000000" w:rsidP="00000000" w:rsidRDefault="00000000" w:rsidRPr="00000000" w14:paraId="000000E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above accountability models align with the Digital, Data and Technology Playbook delivery models of Outsource, Borrow and Bridge respectively.</w:t>
      </w:r>
    </w:p>
    <w:p w:rsidR="00000000" w:rsidDel="00000000" w:rsidP="00000000" w:rsidRDefault="00000000" w:rsidRPr="00000000" w14:paraId="000000E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choice of accountability model is likely to influence the IR35 status of the Call-Off Contract, and/or Statement of Work. It is the Buyer’s responsibility to make an accurate determination of whether the procurement represents a contracted out service or a supply of resource. Where the procurement represents a supply of resource then Buyers must ensure that they comply with the off-payroll working rules (IR35). The rules need to be considered wherever the workers are engaging via a qualifying intermediary (most commonly their own limited companies).</w:t>
      </w:r>
    </w:p>
    <w:p w:rsidR="00000000" w:rsidDel="00000000" w:rsidP="00000000" w:rsidRDefault="00000000" w:rsidRPr="00000000" w14:paraId="000000E8">
      <w:pPr>
        <w:pStyle w:val="Heading2"/>
        <w:numPr>
          <w:ilvl w:val="1"/>
          <w:numId w:val="1"/>
        </w:numPr>
        <w:ind w:left="576" w:hanging="576"/>
        <w:rPr/>
      </w:pPr>
      <w:r w:rsidDel="00000000" w:rsidR="00000000" w:rsidRPr="00000000">
        <w:rPr>
          <w:rtl w:val="0"/>
        </w:rPr>
        <w:t xml:space="preserve">Subcontracting</w:t>
      </w:r>
    </w:p>
    <w:p w:rsidR="00000000" w:rsidDel="00000000" w:rsidP="00000000" w:rsidRDefault="00000000" w:rsidRPr="00000000" w14:paraId="000000E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will only subcontract with the prior written Approval of the Buyer. If the Supplier chooses to use a Subcontractor, or a person engaged by a Subcontractor, this will be outlined in any Call-Off Tender along with the percentage of Services allocated to each Subcontractor.</w:t>
      </w:r>
    </w:p>
    <w:p w:rsidR="00000000" w:rsidDel="00000000" w:rsidP="00000000" w:rsidRDefault="00000000" w:rsidRPr="00000000" w14:paraId="000000E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will take direct contractual responsibility and full accountability for delivering the Services provided using Subcontractors.</w:t>
      </w:r>
    </w:p>
    <w:p w:rsidR="00000000" w:rsidDel="00000000" w:rsidP="00000000" w:rsidRDefault="00000000" w:rsidRPr="00000000" w14:paraId="000000EB">
      <w:pPr>
        <w:pStyle w:val="Heading2"/>
        <w:numPr>
          <w:ilvl w:val="1"/>
          <w:numId w:val="1"/>
        </w:numPr>
        <w:ind w:left="576" w:hanging="576"/>
        <w:rPr/>
      </w:pPr>
      <w:r w:rsidDel="00000000" w:rsidR="00000000" w:rsidRPr="00000000">
        <w:rPr>
          <w:rtl w:val="0"/>
        </w:rPr>
        <w:t xml:space="preserve">Skills and Capabilities</w:t>
      </w:r>
    </w:p>
    <w:p w:rsidR="00000000" w:rsidDel="00000000" w:rsidP="00000000" w:rsidRDefault="00000000" w:rsidRPr="00000000" w14:paraId="000000E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ensure that all Supplier Staff (including Subcontractors) involved in the delivery of Services under Call-Off Contracts act in a responsible and professional manner and possess the relevant qualifications, experience and competence appropriate to the tasks for which they are employed or otherwise engaged.</w:t>
      </w:r>
    </w:p>
    <w:p w:rsidR="00000000" w:rsidDel="00000000" w:rsidP="00000000" w:rsidRDefault="00000000" w:rsidRPr="00000000" w14:paraId="000000E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ensure that all Supplier Staff (including Subcontractors) provide the ordered Services with due skill, care and diligence, as expected of a skilled professional engaged in performing services similar to the ordered Services.</w:t>
      </w:r>
    </w:p>
    <w:p w:rsidR="00000000" w:rsidDel="00000000" w:rsidP="00000000" w:rsidRDefault="00000000" w:rsidRPr="00000000" w14:paraId="000000E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ensure that there are Supplier Staff (including Subcontractors) with the requisite knowledge and skills to exploit the latest technologies and ways of working to innovate and deliver scalable and resilient digital services.</w:t>
      </w:r>
    </w:p>
    <w:p w:rsidR="00000000" w:rsidDel="00000000" w:rsidP="00000000" w:rsidRDefault="00000000" w:rsidRPr="00000000" w14:paraId="000000E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ensure where there are Supplier Staff (including Subcontractors) changes or transfers, appropriate levels of knowledge transfer takes place for each Buyer’s Call-Off Contract and handover takes place to ensure that any change in Supplier Staff (including Subcontractors) responsible for delivering the Service does not have an adverse impact on the provision of the Deliverables.</w:t>
      </w:r>
    </w:p>
    <w:p w:rsidR="00000000" w:rsidDel="00000000" w:rsidP="00000000" w:rsidRDefault="00000000" w:rsidRPr="00000000" w14:paraId="000000F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Different levels of security clearance may be required of the Supplier Staff (including Subcontractors) for some Call-Off Contracts, or Statement of Works. If this is required, the Buyer will detail their requirements in the Call-Off Procedure. There will be no additional charge for the provision of security cleared personnel to the Authority.</w:t>
      </w:r>
    </w:p>
    <w:p w:rsidR="00000000" w:rsidDel="00000000" w:rsidP="00000000" w:rsidRDefault="00000000" w:rsidRPr="00000000" w14:paraId="000000F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accepts that a key element of the Framework Contract is an assurance process, where CCS and other agents appointed by CCS, check any claims made by the Supplier in their Framework Tender Response. Thereafter, CCS will continue to check that any information submitted by the Supplier is still an accurate reflection of the Supplier and the Services it provides.</w:t>
      </w:r>
    </w:p>
    <w:p w:rsidR="00000000" w:rsidDel="00000000" w:rsidP="00000000" w:rsidRDefault="00000000" w:rsidRPr="00000000" w14:paraId="000000F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will provide to CCS on request all evidence needed by CCS to verify to its reasonable satisfaction any element of the Supplier’s Framework Tender Response.</w:t>
      </w:r>
    </w:p>
    <w:p w:rsidR="00000000" w:rsidDel="00000000" w:rsidP="00000000" w:rsidRDefault="00000000" w:rsidRPr="00000000" w14:paraId="000000F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Supplier fails to meet and maintain the appropriate level of assurance, CCS may suspend the Supplier from providing any particular Service (for any period), and/or the Supplier’s ability to accept Orders (for any period) and the Supplier cannot enter into any Call-Off Contracts during this period. Where this occurs, the Supplier must still meet its obligations under any existing Call-Off Contract that they have already signed.</w:t>
      </w:r>
    </w:p>
    <w:p w:rsidR="00000000" w:rsidDel="00000000" w:rsidP="00000000" w:rsidRDefault="00000000" w:rsidRPr="00000000" w14:paraId="000000F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 the sole discretion of CCS persistent failure by the Supplier to adhere to paragraph 5.4.7 above will be classed as a material breach.</w:t>
      </w:r>
    </w:p>
    <w:p w:rsidR="00000000" w:rsidDel="00000000" w:rsidP="00000000" w:rsidRDefault="00000000" w:rsidRPr="00000000" w14:paraId="000000F5">
      <w:pPr>
        <w:pStyle w:val="Heading2"/>
        <w:numPr>
          <w:ilvl w:val="1"/>
          <w:numId w:val="1"/>
        </w:numPr>
        <w:ind w:left="576" w:hanging="576"/>
        <w:rPr/>
      </w:pPr>
      <w:r w:rsidDel="00000000" w:rsidR="00000000" w:rsidRPr="00000000">
        <w:rPr>
          <w:rtl w:val="0"/>
        </w:rPr>
        <w:t xml:space="preserve">Knowledge Transfer</w:t>
      </w:r>
    </w:p>
    <w:p w:rsidR="00000000" w:rsidDel="00000000" w:rsidP="00000000" w:rsidRDefault="00000000" w:rsidRPr="00000000" w14:paraId="000000F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Deliverables must include an appropriate level of knowledge transfer, such that the Buyer is able to maintain:</w:t>
      </w:r>
    </w:p>
    <w:p w:rsidR="00000000" w:rsidDel="00000000" w:rsidP="00000000" w:rsidRDefault="00000000" w:rsidRPr="00000000" w14:paraId="000000F7">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864" w:right="0" w:hanging="86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management of the service in-house or engage a third-party with minimal effort to support the service; or</w:t>
      </w:r>
    </w:p>
    <w:p w:rsidR="00000000" w:rsidDel="00000000" w:rsidP="00000000" w:rsidRDefault="00000000" w:rsidRPr="00000000" w14:paraId="000000F8">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864" w:right="0" w:hanging="86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transition to the next agile phase with a new supplier.</w:t>
      </w:r>
    </w:p>
    <w:p w:rsidR="00000000" w:rsidDel="00000000" w:rsidP="00000000" w:rsidRDefault="00000000" w:rsidRPr="00000000" w14:paraId="000000F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a minimum the Supplier must provide, as appropriate, the required technical and operational information detailed in clause 2.2.2 of Call-Off Schedule 10 (Exit Management).</w:t>
      </w:r>
    </w:p>
    <w:p w:rsidR="00000000" w:rsidDel="00000000" w:rsidP="00000000" w:rsidRDefault="00000000" w:rsidRPr="00000000" w14:paraId="000000FA">
      <w:pPr>
        <w:pStyle w:val="Heading2"/>
        <w:numPr>
          <w:ilvl w:val="1"/>
          <w:numId w:val="1"/>
        </w:numPr>
        <w:ind w:left="576" w:hanging="576"/>
        <w:rPr/>
      </w:pPr>
      <w:r w:rsidDel="00000000" w:rsidR="00000000" w:rsidRPr="00000000">
        <w:rPr>
          <w:rtl w:val="0"/>
        </w:rPr>
        <w:t xml:space="preserve">Optional Inward and Outward Secondments (Lot 2 only) </w:t>
      </w:r>
    </w:p>
    <w:p w:rsidR="00000000" w:rsidDel="00000000" w:rsidP="00000000" w:rsidRDefault="00000000" w:rsidRPr="00000000" w14:paraId="000000F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consider, and where capacity and conflicts permit, fulfil any request from a Buyer to make available a minimum of one (1) suitably qualified and experienced Supplier Staff for an inward secondment in support of the Government’s Digital Secondments Programme.</w:t>
      </w:r>
    </w:p>
    <w:p w:rsidR="00000000" w:rsidDel="00000000" w:rsidP="00000000" w:rsidRDefault="00000000" w:rsidRPr="00000000" w14:paraId="000000F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duration of a secondment should be for a minimum period of six (6) Months up to twelve (12) Months.</w:t>
      </w:r>
    </w:p>
    <w:p w:rsidR="00000000" w:rsidDel="00000000" w:rsidP="00000000" w:rsidRDefault="00000000" w:rsidRPr="00000000" w14:paraId="000000F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terms and conditions of the Secondment shall be in the form set out in a document titled ‘Model agreement for the secondment of an individual from a non-Civil Service organisation into a Civil Service Department’. The model agreement is held by individual government departments and subject to amendments in line with consultation between HR business partners and legal teams. The exact terms are for the Buyer and Supplier to mutually agree.</w:t>
      </w:r>
    </w:p>
    <w:p w:rsidR="00000000" w:rsidDel="00000000" w:rsidP="00000000" w:rsidRDefault="00000000" w:rsidRPr="00000000" w14:paraId="000000F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exchange the Buyer may agree for an equivalent number of Buyer Personnel to work with the Supplier under an outward secondment. The terms and conditions of any such secondment shall be in the form set out in a document titled ‘Model agreement for the secondment of a Civil Service employee into a non-Civil Service organisation’. The model agreement is held by individual government departments and subject to amendments in line with consultation between HR business partners and legal teams. The exact terms are for the Buyer and Supplier to mutually agree.</w:t>
      </w:r>
    </w:p>
    <w:p w:rsidR="00000000" w:rsidDel="00000000" w:rsidP="00000000" w:rsidRDefault="00000000" w:rsidRPr="00000000" w14:paraId="000000FF">
      <w:pPr>
        <w:pStyle w:val="Heading2"/>
        <w:numPr>
          <w:ilvl w:val="1"/>
          <w:numId w:val="1"/>
        </w:numPr>
        <w:ind w:left="576" w:hanging="576"/>
        <w:rPr/>
      </w:pPr>
      <w:r w:rsidDel="00000000" w:rsidR="00000000" w:rsidRPr="00000000">
        <w:rPr>
          <w:rtl w:val="0"/>
        </w:rPr>
        <w:t xml:space="preserve">Collaboration</w:t>
      </w:r>
    </w:p>
    <w:p w:rsidR="00000000" w:rsidDel="00000000" w:rsidP="00000000" w:rsidRDefault="00000000" w:rsidRPr="00000000" w14:paraId="0000010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Suppliers must ensure maximum collaboration with this Framework Contract in order to meet Buyers’ needs.</w:t>
      </w:r>
    </w:p>
    <w:p w:rsidR="00000000" w:rsidDel="00000000" w:rsidP="00000000" w:rsidRDefault="00000000" w:rsidRPr="00000000" w14:paraId="0000010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cooperate with the Authority and Buyer(s) as appropriate at all times in accordance with the terms of the Framework Contract and Call-Off Contract.</w:t>
      </w:r>
    </w:p>
    <w:p w:rsidR="00000000" w:rsidDel="00000000" w:rsidP="00000000" w:rsidRDefault="00000000" w:rsidRPr="00000000" w14:paraId="0000010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Deliverables supplied under the Call-Off Contract and, if applicable, each Statement of Work may require the Supplier to work in collaboration with other Suppliers and representatives of the Buyer. In the event that the Deliverables do require such collaboration, the Buyer retains responsibility for managing multiple third parties and the Supplier shall comply with the following:</w:t>
      </w:r>
    </w:p>
    <w:p w:rsidR="00000000" w:rsidDel="00000000" w:rsidP="00000000" w:rsidRDefault="00000000" w:rsidRPr="00000000" w14:paraId="00000103">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864" w:right="0" w:hanging="86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work proactively with (a) the Buyer, (b) the incumbent suppliers, and (c) each of the other suppliers and contractors, in a spirit of trust and mutual confidence;</w:t>
      </w:r>
    </w:p>
    <w:p w:rsidR="00000000" w:rsidDel="00000000" w:rsidP="00000000" w:rsidRDefault="00000000" w:rsidRPr="00000000" w14:paraId="00000104">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864" w:right="0" w:hanging="86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cooperate with the Buyer’s other suppliers and contractors of other Deliverables to enable efficient delivery;</w:t>
      </w:r>
    </w:p>
    <w:p w:rsidR="00000000" w:rsidDel="00000000" w:rsidP="00000000" w:rsidRDefault="00000000" w:rsidRPr="00000000" w14:paraId="00000105">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864" w:right="0" w:hanging="86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assist in sharing information with the Buyer’s other suppliers and contractors for the purposes of facilitating provision of the Deliverables and supporting continuous improvement;</w:t>
      </w:r>
    </w:p>
    <w:p w:rsidR="00000000" w:rsidDel="00000000" w:rsidP="00000000" w:rsidRDefault="00000000" w:rsidRPr="00000000" w14:paraId="00000106">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864" w:right="0" w:hanging="86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all additional cooperation and assistance as is reasonably required by the Buyer to ensure the continuous delivery of the Deliverables and other Services under the Call-Off Contract; and</w:t>
      </w:r>
    </w:p>
    <w:p w:rsidR="00000000" w:rsidDel="00000000" w:rsidP="00000000" w:rsidRDefault="00000000" w:rsidRPr="00000000" w14:paraId="00000107">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864" w:right="0" w:hanging="86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that the Supplier’s Subcontractors provide all cooperation and assistance as required by the Buyer pursuant to the Call-Off Contract.</w:t>
      </w:r>
    </w:p>
    <w:p w:rsidR="00000000" w:rsidDel="00000000" w:rsidP="00000000" w:rsidRDefault="00000000" w:rsidRPr="00000000" w14:paraId="00000108">
      <w:pPr>
        <w:pStyle w:val="Heading2"/>
        <w:numPr>
          <w:ilvl w:val="1"/>
          <w:numId w:val="1"/>
        </w:numPr>
        <w:ind w:left="576" w:hanging="576"/>
        <w:rPr/>
      </w:pPr>
      <w:r w:rsidDel="00000000" w:rsidR="00000000" w:rsidRPr="00000000">
        <w:rPr>
          <w:rtl w:val="0"/>
        </w:rPr>
        <w:t xml:space="preserve">Project Management</w:t>
      </w:r>
    </w:p>
    <w:p w:rsidR="00000000" w:rsidDel="00000000" w:rsidP="00000000" w:rsidRDefault="00000000" w:rsidRPr="00000000" w14:paraId="0000010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Suppliers must ensure that the Services are delivered on-time, on-budget and to the required Specification of the Buyer.</w:t>
      </w:r>
    </w:p>
    <w:p w:rsidR="00000000" w:rsidDel="00000000" w:rsidP="00000000" w:rsidRDefault="00000000" w:rsidRPr="00000000" w14:paraId="0000010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Suppliers must ensure that the Services are delivered via a project management methodology agreed with the Buyer.</w:t>
      </w:r>
    </w:p>
    <w:p w:rsidR="00000000" w:rsidDel="00000000" w:rsidP="00000000" w:rsidRDefault="00000000" w:rsidRPr="00000000" w14:paraId="0000010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must provide and maintain records and reports to show service level performance for the Services for each</w:t>
      </w:r>
      <w:r w:rsidDel="00000000" w:rsidR="00000000" w:rsidRPr="00000000">
        <w:rPr>
          <w:rtl w:val="0"/>
        </w:rPr>
        <w:t xml:space="preserve"> Contract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frequency and content of which are to be agreed with the Buyer.</w:t>
      </w:r>
    </w:p>
    <w:p w:rsidR="00000000" w:rsidDel="00000000" w:rsidP="00000000" w:rsidRDefault="00000000" w:rsidRPr="00000000" w14:paraId="0000010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Suppliers must identify, manage, mitigate and communicate risk to the delivery of the Deliverables to the Buyer.</w:t>
      </w:r>
    </w:p>
    <w:p w:rsidR="00000000" w:rsidDel="00000000" w:rsidP="00000000" w:rsidRDefault="00000000" w:rsidRPr="00000000" w14:paraId="0000010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must maintain an appropriate risks and issues log.</w:t>
      </w:r>
    </w:p>
    <w:p w:rsidR="00000000" w:rsidDel="00000000" w:rsidP="00000000" w:rsidRDefault="00000000" w:rsidRPr="00000000" w14:paraId="0000010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must ensure there is a process for closing the project(s), including an end of project review with the Buyer to ensure a full handover of any pertinent information and to review any lessons learnt that may inform future projects.</w:t>
      </w:r>
    </w:p>
    <w:p w:rsidR="00000000" w:rsidDel="00000000" w:rsidP="00000000" w:rsidRDefault="00000000" w:rsidRPr="00000000" w14:paraId="0000010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will provide the required level of knowledge transfer following the completion of work. Where appropriate, the Supplier will also support the Authority with the reduction of skills gaps to assist with the generation of in-house capabilities.</w:t>
      </w:r>
    </w:p>
    <w:p w:rsidR="00000000" w:rsidDel="00000000" w:rsidP="00000000" w:rsidRDefault="00000000" w:rsidRPr="00000000" w14:paraId="0000011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end of project review must provide a measure of customer satisfaction for the Deliverables provided.</w:t>
      </w:r>
    </w:p>
    <w:p w:rsidR="00000000" w:rsidDel="00000000" w:rsidP="00000000" w:rsidRDefault="00000000" w:rsidRPr="00000000" w14:paraId="00000111">
      <w:pPr>
        <w:pStyle w:val="Heading2"/>
        <w:numPr>
          <w:ilvl w:val="1"/>
          <w:numId w:val="1"/>
        </w:numPr>
        <w:ind w:left="576" w:hanging="576"/>
        <w:rPr/>
      </w:pPr>
      <w:r w:rsidDel="00000000" w:rsidR="00000000" w:rsidRPr="00000000">
        <w:rPr>
          <w:rtl w:val="0"/>
        </w:rPr>
        <w:t xml:space="preserve">Certification</w:t>
      </w:r>
    </w:p>
    <w:p w:rsidR="00000000" w:rsidDel="00000000" w:rsidP="00000000" w:rsidRDefault="00000000" w:rsidRPr="00000000" w14:paraId="0000011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at all times during the Framework Contract, and during the term of any relevant Call-Off Contract, maintain and provide evidence of the following Certification:</w:t>
      </w:r>
    </w:p>
    <w:p w:rsidR="00000000" w:rsidDel="00000000" w:rsidP="00000000" w:rsidRDefault="00000000" w:rsidRPr="00000000" w14:paraId="0000011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hyperlink r:id="rId16">
        <w:r w:rsidDel="00000000" w:rsidR="00000000" w:rsidRPr="00000000">
          <w:rPr>
            <w:rFonts w:ascii="Arial" w:cs="Arial" w:eastAsia="Arial" w:hAnsi="Arial"/>
            <w:b w:val="0"/>
            <w:i w:val="0"/>
            <w:smallCaps w:val="0"/>
            <w:strike w:val="0"/>
            <w:color w:val="0070c0"/>
            <w:sz w:val="22"/>
            <w:szCs w:val="22"/>
            <w:u w:val="single"/>
            <w:shd w:fill="auto" w:val="clear"/>
            <w:vertAlign w:val="baseline"/>
            <w:rtl w:val="0"/>
          </w:rPr>
          <w:t xml:space="preserve">Cyber Essentials Plus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Lot 2 only. An acceptable equivalent is compliance to the requirements certified by an IASME (Information Assurance for Small and Medium Enterprises) registered Certification Body.</w:t>
      </w:r>
    </w:p>
    <w:p w:rsidR="00000000" w:rsidDel="00000000" w:rsidP="00000000" w:rsidRDefault="00000000" w:rsidRPr="00000000" w14:paraId="00000114">
      <w:pPr>
        <w:pStyle w:val="Heading2"/>
        <w:numPr>
          <w:ilvl w:val="1"/>
          <w:numId w:val="1"/>
        </w:numPr>
        <w:ind w:left="576" w:hanging="576"/>
        <w:rPr/>
      </w:pPr>
      <w:r w:rsidDel="00000000" w:rsidR="00000000" w:rsidRPr="00000000">
        <w:rPr>
          <w:rtl w:val="0"/>
        </w:rPr>
        <w:t xml:space="preserve">Standards</w:t>
      </w:r>
    </w:p>
    <w:p w:rsidR="00000000" w:rsidDel="00000000" w:rsidP="00000000" w:rsidRDefault="00000000" w:rsidRPr="00000000" w14:paraId="0000011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all Lots and Services, the Supplier must work according to:</w:t>
      </w:r>
    </w:p>
    <w:p w:rsidR="00000000" w:rsidDel="00000000" w:rsidP="00000000" w:rsidRDefault="00000000" w:rsidRPr="00000000" w14:paraId="00000116">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864" w:right="0" w:hanging="86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Technology Code of Practice;</w:t>
      </w:r>
    </w:p>
    <w:p w:rsidR="00000000" w:rsidDel="00000000" w:rsidP="00000000" w:rsidRDefault="00000000" w:rsidRPr="00000000" w14:paraId="00000117">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864" w:right="0" w:hanging="86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Service Manual and understand what it means to work on one of the Discovery, Alpha, Beta, Live or Retirement phases described in the Service Manual;</w:t>
      </w:r>
    </w:p>
    <w:p w:rsidR="00000000" w:rsidDel="00000000" w:rsidP="00000000" w:rsidRDefault="00000000" w:rsidRPr="00000000" w14:paraId="00000118">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864" w:right="0" w:hanging="86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Central Digital and Data Office Digital and Data function’s strategic commitments;</w:t>
      </w:r>
    </w:p>
    <w:p w:rsidR="00000000" w:rsidDel="00000000" w:rsidP="00000000" w:rsidRDefault="00000000" w:rsidRPr="00000000" w14:paraId="00000119">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864" w:right="0" w:hanging="86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principles outlined in the Government’s Data Ethics Framework; and</w:t>
      </w:r>
    </w:p>
    <w:p w:rsidR="00000000" w:rsidDel="00000000" w:rsidP="00000000" w:rsidRDefault="00000000" w:rsidRPr="00000000" w14:paraId="0000011A">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864" w:right="0" w:hanging="86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guidance on Understanding Artificial Intelligence Ethics and Safety.</w:t>
      </w:r>
    </w:p>
    <w:p w:rsidR="00000000" w:rsidDel="00000000" w:rsidP="00000000" w:rsidRDefault="00000000" w:rsidRPr="00000000" w14:paraId="0000011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must:</w:t>
      </w:r>
    </w:p>
    <w:p w:rsidR="00000000" w:rsidDel="00000000" w:rsidP="00000000" w:rsidRDefault="00000000" w:rsidRPr="00000000" w14:paraId="0000011C">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864" w:right="0" w:hanging="86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all activity adheres to the agile delivery methodology, including status reporting, tracking risks and issues and communicating key decisions;</w:t>
      </w:r>
    </w:p>
    <w:p w:rsidR="00000000" w:rsidDel="00000000" w:rsidP="00000000" w:rsidRDefault="00000000" w:rsidRPr="00000000" w14:paraId="0000011D">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864" w:right="0" w:hanging="86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all Services meet the Buyer’s service acceptance criteria; and</w:t>
      </w:r>
    </w:p>
    <w:p w:rsidR="00000000" w:rsidDel="00000000" w:rsidP="00000000" w:rsidRDefault="00000000" w:rsidRPr="00000000" w14:paraId="0000011E">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864" w:right="0" w:hanging="86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work collaboratively and share information with other Suppliers and the Buyer.</w:t>
      </w:r>
    </w:p>
    <w:p w:rsidR="00000000" w:rsidDel="00000000" w:rsidP="00000000" w:rsidRDefault="00000000" w:rsidRPr="00000000" w14:paraId="0000011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must comply with the Standards set out in Annex 4 of this Framework Schedule 1 (Specification) where relevant (to the level requested by the Buyer) and with any specific Standards incorporated into the relevant Call-Off Contract and each Statement of Work.</w:t>
      </w:r>
    </w:p>
    <w:p w:rsidR="00000000" w:rsidDel="00000000" w:rsidP="00000000" w:rsidRDefault="00000000" w:rsidRPr="00000000" w14:paraId="0000012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must support the Buyer:</w:t>
      </w:r>
    </w:p>
    <w:p w:rsidR="00000000" w:rsidDel="00000000" w:rsidP="00000000" w:rsidRDefault="00000000" w:rsidRPr="00000000" w14:paraId="00000121">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864" w:right="0" w:hanging="86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complying with the Service Manual through successful Service Standard assessments: </w:t>
      </w:r>
      <w:hyperlink r:id="rId17">
        <w:r w:rsidDel="00000000" w:rsidR="00000000" w:rsidRPr="00000000">
          <w:rPr>
            <w:rFonts w:ascii="Arial" w:cs="Arial" w:eastAsia="Arial" w:hAnsi="Arial"/>
            <w:b w:val="0"/>
            <w:i w:val="0"/>
            <w:smallCaps w:val="0"/>
            <w:strike w:val="0"/>
            <w:color w:val="0070c0"/>
            <w:sz w:val="22"/>
            <w:szCs w:val="22"/>
            <w:u w:val="single"/>
            <w:shd w:fill="auto" w:val="clear"/>
            <w:vertAlign w:val="baseline"/>
            <w:rtl w:val="0"/>
          </w:rPr>
          <w:t xml:space="preserve">https://www.gov.uk/service-manual/digital-by-default</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22">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864" w:right="0" w:hanging="86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develop Services based on open standards principles and accessible data protocols, to ensure they are interoperable;</w:t>
      </w:r>
    </w:p>
    <w:p w:rsidR="00000000" w:rsidDel="00000000" w:rsidP="00000000" w:rsidRDefault="00000000" w:rsidRPr="00000000" w14:paraId="00000123">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864" w:right="0" w:hanging="86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comply with any adopted open standards that are compulsory in government; and</w:t>
      </w:r>
    </w:p>
    <w:p w:rsidR="00000000" w:rsidDel="00000000" w:rsidP="00000000" w:rsidRDefault="00000000" w:rsidRPr="00000000" w14:paraId="00000124">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864" w:right="0" w:hanging="86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complete algorithmic transparency reports in accordance with the algorithmic transparency reporting standard: </w:t>
      </w:r>
      <w:hyperlink r:id="rId18">
        <w:r w:rsidDel="00000000" w:rsidR="00000000" w:rsidRPr="00000000">
          <w:rPr>
            <w:rFonts w:ascii="Arial" w:cs="Arial" w:eastAsia="Arial" w:hAnsi="Arial"/>
            <w:b w:val="0"/>
            <w:i w:val="0"/>
            <w:smallCaps w:val="0"/>
            <w:strike w:val="0"/>
            <w:color w:val="0070c0"/>
            <w:sz w:val="22"/>
            <w:szCs w:val="22"/>
            <w:u w:val="single"/>
            <w:shd w:fill="auto" w:val="clear"/>
            <w:vertAlign w:val="baseline"/>
            <w:rtl w:val="0"/>
          </w:rPr>
          <w:t xml:space="preserve">https://www.gov.uk/government/publications/guidance-for-organisations-using-the-algorithmic-transparency-recording-standard</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25">
      <w:pPr>
        <w:pStyle w:val="Heading2"/>
        <w:numPr>
          <w:ilvl w:val="1"/>
          <w:numId w:val="1"/>
        </w:numPr>
        <w:ind w:left="576" w:hanging="576"/>
        <w:rPr/>
      </w:pPr>
      <w:r w:rsidDel="00000000" w:rsidR="00000000" w:rsidRPr="00000000">
        <w:rPr>
          <w:rtl w:val="0"/>
        </w:rPr>
        <w:t xml:space="preserve">Security</w:t>
      </w:r>
    </w:p>
    <w:p w:rsidR="00000000" w:rsidDel="00000000" w:rsidP="00000000" w:rsidRDefault="00000000" w:rsidRPr="00000000" w14:paraId="0000012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no other requirements are set out by the Buyer, the Supplier must support Buyers according to:</w:t>
      </w:r>
    </w:p>
    <w:p w:rsidR="00000000" w:rsidDel="00000000" w:rsidP="00000000" w:rsidRDefault="00000000" w:rsidRPr="00000000" w14:paraId="00000127">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864" w:right="0" w:hanging="86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Baseline Personnel Security Standard (BPSS): </w:t>
      </w:r>
      <w:hyperlink r:id="rId19">
        <w:r w:rsidDel="00000000" w:rsidR="00000000" w:rsidRPr="00000000">
          <w:rPr>
            <w:rFonts w:ascii="Arial" w:cs="Arial" w:eastAsia="Arial" w:hAnsi="Arial"/>
            <w:b w:val="0"/>
            <w:i w:val="0"/>
            <w:smallCaps w:val="0"/>
            <w:strike w:val="0"/>
            <w:color w:val="0070c0"/>
            <w:sz w:val="22"/>
            <w:szCs w:val="22"/>
            <w:u w:val="single"/>
            <w:shd w:fill="auto" w:val="clear"/>
            <w:vertAlign w:val="baseline"/>
            <w:rtl w:val="0"/>
          </w:rPr>
          <w:t xml:space="preserve">https://www.gov.uk/government/publications/government-baseline-personnel-security-standard</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28">
      <w:pPr>
        <w:ind w:left="864" w:firstLine="0"/>
        <w:rPr/>
      </w:pPr>
      <w:r w:rsidDel="00000000" w:rsidR="00000000" w:rsidRPr="00000000">
        <w:rPr>
          <w:rtl w:val="0"/>
        </w:rPr>
        <w:t xml:space="preserve">additional levels of security clearance may be required by the Buyer under the Call-Off Contract (and applicable SOWs) and may include:</w:t>
      </w:r>
    </w:p>
    <w:p w:rsidR="00000000" w:rsidDel="00000000" w:rsidP="00000000" w:rsidRDefault="00000000" w:rsidRPr="00000000" w14:paraId="000001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firstLine="273"/>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Security Check (SC);</w:t>
      </w:r>
    </w:p>
    <w:p w:rsidR="00000000" w:rsidDel="00000000" w:rsidP="00000000" w:rsidRDefault="00000000" w:rsidRPr="00000000" w14:paraId="000001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firstLine="273"/>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Developed Vetting (DV); and/or</w:t>
      </w:r>
    </w:p>
    <w:p w:rsidR="00000000" w:rsidDel="00000000" w:rsidP="00000000" w:rsidRDefault="00000000" w:rsidRPr="00000000" w14:paraId="000001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firstLine="273"/>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Counter-Terrorist Check (CTC);</w:t>
      </w:r>
    </w:p>
    <w:p w:rsidR="00000000" w:rsidDel="00000000" w:rsidP="00000000" w:rsidRDefault="00000000" w:rsidRPr="00000000" w14:paraId="0000012C">
      <w:pPr>
        <w:ind w:left="851" w:firstLine="0"/>
        <w:rPr/>
      </w:pPr>
      <w:r w:rsidDel="00000000" w:rsidR="00000000" w:rsidRPr="00000000">
        <w:rPr>
          <w:rtl w:val="0"/>
        </w:rPr>
        <w:t xml:space="preserve">details on each are available at: </w:t>
      </w:r>
      <w:hyperlink r:id="rId20">
        <w:r w:rsidDel="00000000" w:rsidR="00000000" w:rsidRPr="00000000">
          <w:rPr>
            <w:color w:val="0070c0"/>
            <w:u w:val="single"/>
            <w:rtl w:val="0"/>
          </w:rPr>
          <w:t xml:space="preserve">https://www.gov.uk/government/publications/united-kingdom-security-vetting-clearance-levels</w:t>
        </w:r>
      </w:hyperlink>
      <w:r w:rsidDel="00000000" w:rsidR="00000000" w:rsidRPr="00000000">
        <w:rPr>
          <w:rtl w:val="0"/>
        </w:rPr>
        <w:t xml:space="preserve">;</w:t>
      </w:r>
    </w:p>
    <w:p w:rsidR="00000000" w:rsidDel="00000000" w:rsidP="00000000" w:rsidRDefault="00000000" w:rsidRPr="00000000" w14:paraId="0000012D">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864" w:right="0" w:hanging="86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assurance framework for Contracts at the ‘Official’ information security level at: </w:t>
      </w:r>
      <w:hyperlink r:id="rId21">
        <w:r w:rsidDel="00000000" w:rsidR="00000000" w:rsidRPr="00000000">
          <w:rPr>
            <w:rFonts w:ascii="Arial" w:cs="Arial" w:eastAsia="Arial" w:hAnsi="Arial"/>
            <w:b w:val="0"/>
            <w:i w:val="0"/>
            <w:smallCaps w:val="0"/>
            <w:strike w:val="0"/>
            <w:color w:val="0070c0"/>
            <w:sz w:val="22"/>
            <w:szCs w:val="22"/>
            <w:u w:val="single"/>
            <w:shd w:fill="auto" w:val="clear"/>
            <w:vertAlign w:val="baseline"/>
            <w:rtl w:val="0"/>
          </w:rPr>
          <w:t xml:space="preserve">https://www.gov.uk/government/publications/government-supplier-assurance-framework</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2E">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864" w:right="0" w:hanging="86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relevant security guidance at: </w:t>
      </w:r>
      <w:hyperlink r:id="rId22">
        <w:r w:rsidDel="00000000" w:rsidR="00000000" w:rsidRPr="00000000">
          <w:rPr>
            <w:rFonts w:ascii="Arial" w:cs="Arial" w:eastAsia="Arial" w:hAnsi="Arial"/>
            <w:b w:val="0"/>
            <w:i w:val="0"/>
            <w:smallCaps w:val="0"/>
            <w:strike w:val="0"/>
            <w:color w:val="0070c0"/>
            <w:sz w:val="22"/>
            <w:szCs w:val="22"/>
            <w:u w:val="single"/>
            <w:shd w:fill="auto" w:val="clear"/>
            <w:vertAlign w:val="baseline"/>
            <w:rtl w:val="0"/>
          </w:rPr>
          <w:t xml:space="preserve">https://www.gov.uk/government/collections/government-security</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2F">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864" w:right="0" w:hanging="86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Cyber Essentials Scheme at: </w:t>
      </w:r>
      <w:hyperlink r:id="rId23">
        <w:r w:rsidDel="00000000" w:rsidR="00000000" w:rsidRPr="00000000">
          <w:rPr>
            <w:rFonts w:ascii="Arial" w:cs="Arial" w:eastAsia="Arial" w:hAnsi="Arial"/>
            <w:b w:val="0"/>
            <w:i w:val="0"/>
            <w:smallCaps w:val="0"/>
            <w:strike w:val="0"/>
            <w:color w:val="0070c0"/>
            <w:sz w:val="22"/>
            <w:szCs w:val="22"/>
            <w:u w:val="single"/>
            <w:shd w:fill="auto" w:val="clear"/>
            <w:vertAlign w:val="baseline"/>
            <w:rtl w:val="0"/>
          </w:rPr>
          <w:t xml:space="preserve">https://www.gov.uk/government/publications/cyber-essentials-scheme-overview</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w:t>
      </w:r>
    </w:p>
    <w:p w:rsidR="00000000" w:rsidDel="00000000" w:rsidP="00000000" w:rsidRDefault="00000000" w:rsidRPr="00000000" w14:paraId="00000130">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864" w:right="0" w:hanging="86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Government Security Classification at: </w:t>
      </w:r>
      <w:hyperlink r:id="rId24">
        <w:r w:rsidDel="00000000" w:rsidR="00000000" w:rsidRPr="00000000">
          <w:rPr>
            <w:rFonts w:ascii="Arial" w:cs="Arial" w:eastAsia="Arial" w:hAnsi="Arial"/>
            <w:b w:val="0"/>
            <w:i w:val="0"/>
            <w:smallCaps w:val="0"/>
            <w:strike w:val="0"/>
            <w:color w:val="0070c0"/>
            <w:sz w:val="22"/>
            <w:szCs w:val="22"/>
            <w:u w:val="single"/>
            <w:shd w:fill="auto" w:val="clear"/>
            <w:vertAlign w:val="baseline"/>
            <w:rtl w:val="0"/>
          </w:rPr>
          <w:t xml:space="preserve">https://www.gov.uk/government/publications/government-security-classifications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3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of the above guidance may change or be updated from time to time.</w:t>
      </w:r>
    </w:p>
    <w:p w:rsidR="00000000" w:rsidDel="00000000" w:rsidP="00000000" w:rsidRDefault="00000000" w:rsidRPr="00000000" w14:paraId="0000013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Suppliers and Subcontractors will be expected to have effective measures to mitigate, detect and manage cyber security risks relating to the Contract and subsequent Services. The supply chain is particularly vulnerable to attacks and CCS expects Suppliers to demonstrate vigilance with their tier 2 Suppliers.</w:t>
      </w:r>
    </w:p>
    <w:p w:rsidR="00000000" w:rsidDel="00000000" w:rsidP="00000000" w:rsidRDefault="00000000" w:rsidRPr="00000000" w14:paraId="00000133">
      <w:pPr>
        <w:pStyle w:val="Heading2"/>
        <w:numPr>
          <w:ilvl w:val="1"/>
          <w:numId w:val="1"/>
        </w:numPr>
        <w:ind w:left="576" w:hanging="576"/>
        <w:rPr/>
      </w:pPr>
      <w:r w:rsidDel="00000000" w:rsidR="00000000" w:rsidRPr="00000000">
        <w:rPr>
          <w:rtl w:val="0"/>
        </w:rPr>
        <w:t xml:space="preserve">Code of Conduct</w:t>
      </w:r>
    </w:p>
    <w:p w:rsidR="00000000" w:rsidDel="00000000" w:rsidP="00000000" w:rsidRDefault="00000000" w:rsidRPr="00000000" w14:paraId="0000013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must comply with the Supplier Code of Conduct, accessible at: </w:t>
      </w:r>
      <w:hyperlink r:id="rId25">
        <w:r w:rsidDel="00000000" w:rsidR="00000000" w:rsidRPr="00000000">
          <w:rPr>
            <w:rFonts w:ascii="Arial" w:cs="Arial" w:eastAsia="Arial" w:hAnsi="Arial"/>
            <w:b w:val="0"/>
            <w:i w:val="0"/>
            <w:smallCaps w:val="0"/>
            <w:strike w:val="0"/>
            <w:color w:val="0070c0"/>
            <w:sz w:val="22"/>
            <w:szCs w:val="22"/>
            <w:u w:val="single"/>
            <w:shd w:fill="auto" w:val="clear"/>
            <w:vertAlign w:val="baseline"/>
            <w:rtl w:val="0"/>
          </w:rPr>
          <w:t xml:space="preserve">https://www.gov.uk/government/publications/supplier-code-of-conduct</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3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guidance may change or be updated from time to time.</w:t>
      </w:r>
    </w:p>
    <w:p w:rsidR="00000000" w:rsidDel="00000000" w:rsidP="00000000" w:rsidRDefault="00000000" w:rsidRPr="00000000" w14:paraId="00000136">
      <w:pPr>
        <w:pStyle w:val="Heading1"/>
        <w:numPr>
          <w:ilvl w:val="0"/>
          <w:numId w:val="1"/>
        </w:numPr>
        <w:ind w:left="432" w:hanging="432"/>
        <w:rPr/>
      </w:pPr>
      <w:r w:rsidDel="00000000" w:rsidR="00000000" w:rsidRPr="00000000">
        <w:rPr>
          <w:rtl w:val="0"/>
        </w:rPr>
        <w:t xml:space="preserve">Framework and call-off contract management</w:t>
      </w:r>
    </w:p>
    <w:p w:rsidR="00000000" w:rsidDel="00000000" w:rsidP="00000000" w:rsidRDefault="00000000" w:rsidRPr="00000000" w14:paraId="00000137">
      <w:pPr>
        <w:pStyle w:val="Heading2"/>
        <w:numPr>
          <w:ilvl w:val="1"/>
          <w:numId w:val="1"/>
        </w:numPr>
        <w:ind w:left="576" w:hanging="576"/>
        <w:rPr/>
      </w:pPr>
      <w:r w:rsidDel="00000000" w:rsidR="00000000" w:rsidRPr="00000000">
        <w:rPr>
          <w:rtl w:val="0"/>
        </w:rPr>
        <w:t xml:space="preserve">Contract Management</w:t>
      </w:r>
    </w:p>
    <w:p w:rsidR="00000000" w:rsidDel="00000000" w:rsidP="00000000" w:rsidRDefault="00000000" w:rsidRPr="00000000" w14:paraId="0000013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comply with Framework Schedule 4 (Framework Management) and Call-Off Schedule 15 (Call-Off Contract Management).</w:t>
      </w:r>
    </w:p>
    <w:p w:rsidR="00000000" w:rsidDel="00000000" w:rsidP="00000000" w:rsidRDefault="00000000" w:rsidRPr="00000000" w14:paraId="0000013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is required to provide and maintain adequate management and Supplier Staff (including Subcontractors) resources, including a named Supplier Framework Manager, to support the strategic and day to day operation and management of the Framework Contract.</w:t>
      </w:r>
    </w:p>
    <w:p w:rsidR="00000000" w:rsidDel="00000000" w:rsidP="00000000" w:rsidRDefault="00000000" w:rsidRPr="00000000" w14:paraId="0000013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Framework Manager should act as the first point of contact for the purposes of operating the Framework Contract and will be responsible for ensuring the effective marketing, mobilisation, implementation, delivery and exit management of the agreement.</w:t>
      </w:r>
    </w:p>
    <w:p w:rsidR="00000000" w:rsidDel="00000000" w:rsidP="00000000" w:rsidRDefault="00000000" w:rsidRPr="00000000" w14:paraId="0000013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is a clear expectation that the Supplier shall invest in the establishment and maintenance of an ongoing relationship with the Buyer, where requested.</w:t>
      </w:r>
    </w:p>
    <w:p w:rsidR="00000000" w:rsidDel="00000000" w:rsidP="00000000" w:rsidRDefault="00000000" w:rsidRPr="00000000" w14:paraId="0000013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must proactively raise any capacity constraints preventing them from deploying resources at short notice to CCS and/or a Buyer relevant to a Call-Off Contract.</w:t>
      </w:r>
    </w:p>
    <w:p w:rsidR="00000000" w:rsidDel="00000000" w:rsidP="00000000" w:rsidRDefault="00000000" w:rsidRPr="00000000" w14:paraId="0000013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required by the Buyer, the Supplier shall work with the Buyer and its stakeholders (if applicable) to proactively identify, rank, mitigate and manage risks and agree a risk management plan to ensure the most successful outcome for the Buyer in accordance with clause 5 of Call-Off Schedule 15 (Call-Off Contract Management).</w:t>
      </w:r>
    </w:p>
    <w:p w:rsidR="00000000" w:rsidDel="00000000" w:rsidP="00000000" w:rsidRDefault="00000000" w:rsidRPr="00000000" w14:paraId="0000013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have in place effective mitigating strategies to safeguard Deliverables and ensure that risks on sensitive projects with time sensitive Milestones, which are outlined in the Call-Off Contract (and, if applicable, Statement of Work) are minimised.</w:t>
      </w:r>
    </w:p>
    <w:p w:rsidR="00000000" w:rsidDel="00000000" w:rsidP="00000000" w:rsidRDefault="00000000" w:rsidRPr="00000000" w14:paraId="0000013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will effectively manage Call-Off Contracts throughout their respective terms including but not limited to:</w:t>
      </w:r>
    </w:p>
    <w:p w:rsidR="00000000" w:rsidDel="00000000" w:rsidP="00000000" w:rsidRDefault="00000000" w:rsidRPr="00000000" w14:paraId="00000140">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864" w:right="0" w:hanging="86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ensuring that the Buyer remains informed of key areas which may include Contract status, issues, performance and timescales;</w:t>
      </w:r>
    </w:p>
    <w:p w:rsidR="00000000" w:rsidDel="00000000" w:rsidP="00000000" w:rsidRDefault="00000000" w:rsidRPr="00000000" w14:paraId="00000141">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864" w:right="0" w:hanging="86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requested, providing the Buyer with a schedule of expected Buyer obligations;</w:t>
      </w:r>
    </w:p>
    <w:p w:rsidR="00000000" w:rsidDel="00000000" w:rsidP="00000000" w:rsidRDefault="00000000" w:rsidRPr="00000000" w14:paraId="00000142">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864" w:right="0" w:hanging="86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change to a Call-Off Contract shall be processed as set out in Joint Schedule 2 (Variation Form); and</w:t>
      </w:r>
    </w:p>
    <w:p w:rsidR="00000000" w:rsidDel="00000000" w:rsidP="00000000" w:rsidRDefault="00000000" w:rsidRPr="00000000" w14:paraId="00000143">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864" w:right="0" w:hanging="86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continuous value is added throughout the lifetime of the Contract as set out in Call-Off Schedule 3 (Continuous Improvement).</w:t>
      </w:r>
    </w:p>
    <w:p w:rsidR="00000000" w:rsidDel="00000000" w:rsidP="00000000" w:rsidRDefault="00000000" w:rsidRPr="00000000" w14:paraId="0000014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must provide advice and assistance to Buyers seeking to reduce their costs through shared services and aggregated procurements.</w:t>
      </w:r>
    </w:p>
    <w:p w:rsidR="00000000" w:rsidDel="00000000" w:rsidP="00000000" w:rsidRDefault="00000000" w:rsidRPr="00000000" w14:paraId="0000014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actively support the Authority with creating and maintaining an accurate pipeline of Buyer opportunities.</w:t>
      </w:r>
    </w:p>
    <w:p w:rsidR="00000000" w:rsidDel="00000000" w:rsidP="00000000" w:rsidRDefault="00000000" w:rsidRPr="00000000" w14:paraId="0000014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work with the Authority to market and promote the Framework Contract to Buyers. This may include and not be limited to case studies from Contracts awarded via the Framework Contract, marketing material, brochures, presentations, website pages and webinars, at frequencies mutually agreed between the Authority and the Supplier.</w:t>
      </w:r>
    </w:p>
    <w:p w:rsidR="00000000" w:rsidDel="00000000" w:rsidP="00000000" w:rsidRDefault="00000000" w:rsidRPr="00000000" w14:paraId="0000014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Suppliers are obliged to support their Subcontractors who have delivered elements of a Call-Off Contract with references and/or testimonials, where requested.</w:t>
      </w:r>
    </w:p>
    <w:p w:rsidR="00000000" w:rsidDel="00000000" w:rsidP="00000000" w:rsidRDefault="00000000" w:rsidRPr="00000000" w14:paraId="00000148">
      <w:pPr>
        <w:pStyle w:val="Heading2"/>
        <w:numPr>
          <w:ilvl w:val="1"/>
          <w:numId w:val="1"/>
        </w:numPr>
        <w:ind w:left="576" w:hanging="576"/>
        <w:rPr/>
      </w:pPr>
      <w:r w:rsidDel="00000000" w:rsidR="00000000" w:rsidRPr="00000000">
        <w:rPr>
          <w:rtl w:val="0"/>
        </w:rPr>
        <w:t xml:space="preserve">Complaints Procedure</w:t>
      </w:r>
    </w:p>
    <w:p w:rsidR="00000000" w:rsidDel="00000000" w:rsidP="00000000" w:rsidRDefault="00000000" w:rsidRPr="00000000" w14:paraId="0000014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have a robust and auditable complaints procedure for logging, investigating, managing, escalating and resolving complaints initiated by the Buyer.</w:t>
      </w:r>
    </w:p>
    <w:p w:rsidR="00000000" w:rsidDel="00000000" w:rsidP="00000000" w:rsidRDefault="00000000" w:rsidRPr="00000000" w14:paraId="0000014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complaints procedure shall comply with the following:</w:t>
      </w:r>
    </w:p>
    <w:p w:rsidR="00000000" w:rsidDel="00000000" w:rsidP="00000000" w:rsidRDefault="00000000" w:rsidRPr="00000000" w14:paraId="0000014B">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864" w:right="0" w:hanging="86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complaints shall be logged and acknowledged within twenty-four (24) hours of receipt by the Supplier;</w:t>
      </w:r>
    </w:p>
    <w:p w:rsidR="00000000" w:rsidDel="00000000" w:rsidP="00000000" w:rsidRDefault="00000000" w:rsidRPr="00000000" w14:paraId="0000014C">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864" w:right="0" w:hanging="86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complaints shall be resolved within five (5) Working Days of the original complaint being made, unless otherwise agreed with the Buyer;</w:t>
      </w:r>
    </w:p>
    <w:p w:rsidR="00000000" w:rsidDel="00000000" w:rsidP="00000000" w:rsidRDefault="00000000" w:rsidRPr="00000000" w14:paraId="0000014D">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864" w:right="0" w:hanging="86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complaints shall be recorded, including: the date the complaint was received, complainant contact details, nature of the complaint, and the actions and timescales taken to resolve the complaint.</w:t>
      </w:r>
    </w:p>
    <w:p w:rsidR="00000000" w:rsidDel="00000000" w:rsidP="00000000" w:rsidRDefault="00000000" w:rsidRPr="00000000" w14:paraId="0000014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Authority may request a consolidated complaints report as and when required from the Supplier, relating to all Buyer complaints.</w:t>
      </w:r>
    </w:p>
    <w:p w:rsidR="00000000" w:rsidDel="00000000" w:rsidP="00000000" w:rsidRDefault="00000000" w:rsidRPr="00000000" w14:paraId="0000014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First line management of operational issues shall be undertaken between the Buyer and the Supplier Contract Manager. A clear issue management and escalation process shall be established by the Supplier in consultation with the Buyer.</w:t>
      </w:r>
    </w:p>
    <w:p w:rsidR="00000000" w:rsidDel="00000000" w:rsidP="00000000" w:rsidRDefault="00000000" w:rsidRPr="00000000" w14:paraId="00000150">
      <w:pPr>
        <w:pStyle w:val="Heading2"/>
        <w:numPr>
          <w:ilvl w:val="1"/>
          <w:numId w:val="1"/>
        </w:numPr>
        <w:ind w:left="576" w:hanging="576"/>
        <w:rPr/>
      </w:pPr>
      <w:r w:rsidDel="00000000" w:rsidR="00000000" w:rsidRPr="00000000">
        <w:rPr>
          <w:rtl w:val="0"/>
        </w:rPr>
        <w:t xml:space="preserve">Pricing, Payment and Invoicing</w:t>
      </w:r>
    </w:p>
    <w:p w:rsidR="00000000" w:rsidDel="00000000" w:rsidP="00000000" w:rsidRDefault="00000000" w:rsidRPr="00000000" w14:paraId="0000015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Framework Prices will be used as the basis for the Charges (and are maximums that the Supplier may charge) under each Call-Off Contract and cannot be increased except as in accordance with Framework Schedule 3 (Framework Prices).</w:t>
      </w:r>
    </w:p>
    <w:p w:rsidR="00000000" w:rsidDel="00000000" w:rsidP="00000000" w:rsidRDefault="00000000" w:rsidRPr="00000000" w14:paraId="0000015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have processes and systems in place for ensuring costs and prices are managed appropriately. This shall include ensuring the grade mix of the team assigned will be adapted to provide the right balance in terms of quality and cost effectiveness.</w:t>
      </w:r>
    </w:p>
    <w:p w:rsidR="00000000" w:rsidDel="00000000" w:rsidP="00000000" w:rsidRDefault="00000000" w:rsidRPr="00000000" w14:paraId="0000015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report cost reduction and standardisation opportunities to Buyers and the Authority as soon as identified for consideration.</w:t>
      </w:r>
    </w:p>
    <w:p w:rsidR="00000000" w:rsidDel="00000000" w:rsidP="00000000" w:rsidRDefault="00000000" w:rsidRPr="00000000" w14:paraId="0000015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may offer the Buyer alternative pricing models, methodologies and discount structures, which offer best value for money and in doing so the Supplier shall:</w:t>
      </w:r>
    </w:p>
    <w:p w:rsidR="00000000" w:rsidDel="00000000" w:rsidP="00000000" w:rsidRDefault="00000000" w:rsidRPr="00000000" w14:paraId="00000155">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864" w:right="0" w:hanging="86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demonstrate that the agreed Call-Off Contract Charges do not exceed the Framework Pricing;</w:t>
      </w:r>
    </w:p>
    <w:p w:rsidR="00000000" w:rsidDel="00000000" w:rsidP="00000000" w:rsidRDefault="00000000" w:rsidRPr="00000000" w14:paraId="00000156">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864" w:right="0" w:hanging="86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an audit trail from the agreed Call-Off Contract Charges to the Framework Prices; and</w:t>
      </w:r>
    </w:p>
    <w:p w:rsidR="00000000" w:rsidDel="00000000" w:rsidP="00000000" w:rsidRDefault="00000000" w:rsidRPr="00000000" w14:paraId="00000157">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864" w:right="0" w:hanging="86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convert the agreed Call-Off Contract Charges into a suitable format to meet the Authority’s Management Information requirements.</w:t>
      </w:r>
    </w:p>
    <w:p w:rsidR="00000000" w:rsidDel="00000000" w:rsidP="00000000" w:rsidRDefault="00000000" w:rsidRPr="00000000" w14:paraId="0000015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When responding to a Competitive Selection Process, the Supplier shall provide the Charges Breakdown and information as required by the Buyer to enable the Buyer to both understand the overall cost of the key components of the Supplier’s offer under the Competitive Selection Process and the overall value for money this provides for the period of the Call-Off Contract.</w:t>
      </w:r>
    </w:p>
    <w:p w:rsidR="00000000" w:rsidDel="00000000" w:rsidP="00000000" w:rsidRDefault="00000000" w:rsidRPr="00000000" w14:paraId="0000015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provide clear, transparent and where required, Open Book Data for pricing including the provision of a cost breakdown of all of the component elements that together form the cost of the products and services as and when requested by the Authority throughout the duration of the Framework Contract and any Call-Off Contracts.</w:t>
      </w:r>
    </w:p>
    <w:p w:rsidR="00000000" w:rsidDel="00000000" w:rsidP="00000000" w:rsidRDefault="00000000" w:rsidRPr="00000000" w14:paraId="0000015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comply with all aspects of the invoicing and payment processes as detailed in Framework Schedule 5 (Management Charges and Information).</w:t>
      </w:r>
    </w:p>
    <w:p w:rsidR="00000000" w:rsidDel="00000000" w:rsidP="00000000" w:rsidRDefault="00000000" w:rsidRPr="00000000" w14:paraId="0000015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provide a range of payment methods and invoicing processes and the Buyer shall specify the payment method and processes at Call-Off Contract stage. The Supplier shall have the ability to support e-Purchasing Cards, such as Government Procurement Card, Purchase to Pay systems (P2P) and other electronic or manual invoicing arrangements. The Supplier shall be solely liable to pay any merchant fee levied for using the e-Purchasing Card and shall not be entitled to recover this charge from the Buyer.</w:t>
      </w:r>
    </w:p>
    <w:p w:rsidR="00000000" w:rsidDel="00000000" w:rsidP="00000000" w:rsidRDefault="00000000" w:rsidRPr="00000000" w14:paraId="0000015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comply with the Buyers’ requirements in respect of authorisation, invoicing and payment processes and procedures. This may include, but is not limited to, consolidated invoicing, invoicing by cost centre and/or account codes; electronic invoicing; and invoicing to different levels of detail. The Supplier shall be required to assist the Buyers in developing invoice process efficiencies.</w:t>
      </w:r>
    </w:p>
    <w:p w:rsidR="00000000" w:rsidDel="00000000" w:rsidP="00000000" w:rsidRDefault="00000000" w:rsidRPr="00000000" w14:paraId="0000015D">
      <w:pPr>
        <w:pStyle w:val="Heading1"/>
        <w:numPr>
          <w:ilvl w:val="0"/>
          <w:numId w:val="1"/>
        </w:numPr>
        <w:ind w:left="432" w:hanging="432"/>
        <w:rPr/>
      </w:pPr>
      <w:r w:rsidDel="00000000" w:rsidR="00000000" w:rsidRPr="00000000">
        <w:rPr>
          <w:rtl w:val="0"/>
        </w:rPr>
        <w:t xml:space="preserve">Social value</w:t>
      </w:r>
    </w:p>
    <w:p w:rsidR="00000000" w:rsidDel="00000000" w:rsidP="00000000" w:rsidRDefault="00000000" w:rsidRPr="00000000" w14:paraId="0000015E">
      <w:pPr>
        <w:pStyle w:val="Heading2"/>
        <w:numPr>
          <w:ilvl w:val="1"/>
          <w:numId w:val="1"/>
        </w:numPr>
        <w:ind w:left="576" w:hanging="576"/>
        <w:rPr/>
      </w:pPr>
      <w:r w:rsidDel="00000000" w:rsidR="00000000" w:rsidRPr="00000000">
        <w:rPr>
          <w:rtl w:val="0"/>
        </w:rPr>
        <w:t xml:space="preserve">Tackling economic inequality</w:t>
      </w:r>
    </w:p>
    <w:p w:rsidR="00000000" w:rsidDel="00000000" w:rsidP="00000000" w:rsidRDefault="00000000" w:rsidRPr="00000000" w14:paraId="0000015F">
      <w:pPr>
        <w:pStyle w:val="Heading3"/>
        <w:numPr>
          <w:ilvl w:val="2"/>
          <w:numId w:val="1"/>
        </w:numPr>
        <w:ind w:left="720" w:hanging="720"/>
        <w:rPr/>
      </w:pPr>
      <w:r w:rsidDel="00000000" w:rsidR="00000000" w:rsidRPr="00000000">
        <w:rPr>
          <w:rtl w:val="0"/>
        </w:rPr>
        <w:t xml:space="preserve">Create new businesses, new jobs and new skills</w:t>
      </w:r>
    </w:p>
    <w:p w:rsidR="00000000" w:rsidDel="00000000" w:rsidP="00000000" w:rsidRDefault="00000000" w:rsidRPr="00000000" w14:paraId="00000160">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864" w:right="0" w:hanging="86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Apprenticeships and other training schemes: At the Call-Off Award Procedure, Buyers can ask Suppliers to deliver training schemes and programmes (such as apprenticeships, T Levels or any other similar provisions) for some specified digital, data and technology role requirements to support relevant sector related skills growth and sustainability, and in response to any identified digital skills gaps and under-representation in the workforce through employment for new jobs of the disabled, ex-forces, new graduates and back to work in support of skills and employment objectives.</w:t>
      </w:r>
    </w:p>
    <w:p w:rsidR="00000000" w:rsidDel="00000000" w:rsidP="00000000" w:rsidRDefault="00000000" w:rsidRPr="00000000" w14:paraId="00000161">
      <w:pPr>
        <w:pStyle w:val="Heading3"/>
        <w:numPr>
          <w:ilvl w:val="2"/>
          <w:numId w:val="1"/>
        </w:numPr>
        <w:ind w:left="720" w:hanging="720"/>
        <w:rPr/>
      </w:pPr>
      <w:r w:rsidDel="00000000" w:rsidR="00000000" w:rsidRPr="00000000">
        <w:rPr>
          <w:rtl w:val="0"/>
        </w:rPr>
        <w:t xml:space="preserve">Increase supply chain resilience and capacity</w:t>
      </w:r>
    </w:p>
    <w:p w:rsidR="00000000" w:rsidDel="00000000" w:rsidP="00000000" w:rsidRDefault="00000000" w:rsidRPr="00000000" w14:paraId="00000162">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864" w:right="0" w:hanging="86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Supply chain opportunities for a diverse range of businesses: Suppliers shall be asked how their organisation will ensure that supply chain opportunities under the Contract are accessible to a diverse range of businesses, including SMEs, VCSEs and mutuals, through subcontracting or any other acceptable arrangements (such as consortiums). They shall also be asked how they will monitor, measure and report on the impact of this through the use of </w:t>
      </w:r>
      <w:r w:rsidDel="00000000" w:rsidR="00000000" w:rsidRPr="00000000">
        <w:rPr>
          <w:rtl w:val="0"/>
        </w:rPr>
        <w:t xml:space="preserve">Framework Performance Measure 10 in Framework Schedule 4 (Framework Management).</w:t>
      </w:r>
      <w:r w:rsidDel="00000000" w:rsidR="00000000" w:rsidRPr="00000000">
        <w:rPr>
          <w:rtl w:val="0"/>
        </w:rPr>
      </w:r>
    </w:p>
    <w:p w:rsidR="00000000" w:rsidDel="00000000" w:rsidP="00000000" w:rsidRDefault="00000000" w:rsidRPr="00000000" w14:paraId="00000163">
      <w:pPr>
        <w:pStyle w:val="Heading2"/>
        <w:numPr>
          <w:ilvl w:val="1"/>
          <w:numId w:val="1"/>
        </w:numPr>
        <w:ind w:left="576" w:hanging="576"/>
        <w:rPr/>
      </w:pPr>
      <w:r w:rsidDel="00000000" w:rsidR="00000000" w:rsidRPr="00000000">
        <w:rPr>
          <w:rtl w:val="0"/>
        </w:rPr>
        <w:t xml:space="preserve">Equal opportunity</w:t>
      </w:r>
    </w:p>
    <w:p w:rsidR="00000000" w:rsidDel="00000000" w:rsidP="00000000" w:rsidRDefault="00000000" w:rsidRPr="00000000" w14:paraId="00000164">
      <w:pPr>
        <w:pStyle w:val="Heading3"/>
        <w:numPr>
          <w:ilvl w:val="2"/>
          <w:numId w:val="1"/>
        </w:numPr>
        <w:ind w:left="720" w:hanging="720"/>
        <w:rPr/>
      </w:pPr>
      <w:r w:rsidDel="00000000" w:rsidR="00000000" w:rsidRPr="00000000">
        <w:rPr>
          <w:rtl w:val="0"/>
        </w:rPr>
        <w:t xml:space="preserve">Reduce the disability employment gap</w:t>
      </w:r>
    </w:p>
    <w:p w:rsidR="00000000" w:rsidDel="00000000" w:rsidP="00000000" w:rsidRDefault="00000000" w:rsidRPr="00000000" w14:paraId="00000165">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864" w:right="0" w:hanging="86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Development opportunities for disabled people in the workforce: Suppliers can be asked by Buyers during the Call-Off Award Procedure how they can offer development opportunities for disabled people in their workforce or employ more disabled people in new skills relevant to the Call-Off Contract, including through training schemes that result in the disabled people obtaining recognised qualifications.</w:t>
      </w:r>
    </w:p>
    <w:p w:rsidR="00000000" w:rsidDel="00000000" w:rsidP="00000000" w:rsidRDefault="00000000" w:rsidRPr="00000000" w14:paraId="00000166">
      <w:pPr>
        <w:pStyle w:val="Heading3"/>
        <w:numPr>
          <w:ilvl w:val="2"/>
          <w:numId w:val="1"/>
        </w:numPr>
        <w:ind w:left="720" w:hanging="720"/>
        <w:rPr/>
      </w:pPr>
      <w:r w:rsidDel="00000000" w:rsidR="00000000" w:rsidRPr="00000000">
        <w:rPr>
          <w:rtl w:val="0"/>
        </w:rPr>
        <w:t xml:space="preserve">Tackle workforce inequality</w:t>
      </w:r>
    </w:p>
    <w:p w:rsidR="00000000" w:rsidDel="00000000" w:rsidP="00000000" w:rsidRDefault="00000000" w:rsidRPr="00000000" w14:paraId="00000167">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864" w:right="0" w:hanging="86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Modern Slavery: The Supplier shall be aware of and adhere to duties imposed on commercial organisations by the Modern Slavery Act 2015 and all related Government procurement policy notes in relation to transparency in the supply chain.</w:t>
      </w:r>
    </w:p>
    <w:p w:rsidR="00000000" w:rsidDel="00000000" w:rsidP="00000000" w:rsidRDefault="00000000" w:rsidRPr="00000000" w14:paraId="00000168">
      <w:pPr>
        <w:pStyle w:val="Heading2"/>
        <w:numPr>
          <w:ilvl w:val="1"/>
          <w:numId w:val="1"/>
        </w:numPr>
        <w:ind w:left="576" w:hanging="576"/>
        <w:rPr/>
      </w:pPr>
      <w:r w:rsidDel="00000000" w:rsidR="00000000" w:rsidRPr="00000000">
        <w:rPr>
          <w:rtl w:val="0"/>
        </w:rPr>
        <w:t xml:space="preserve">Fighting climate change</w:t>
      </w:r>
    </w:p>
    <w:p w:rsidR="00000000" w:rsidDel="00000000" w:rsidP="00000000" w:rsidRDefault="00000000" w:rsidRPr="00000000" w14:paraId="00000169">
      <w:pPr>
        <w:pStyle w:val="Heading3"/>
        <w:numPr>
          <w:ilvl w:val="2"/>
          <w:numId w:val="1"/>
        </w:numPr>
        <w:ind w:left="720" w:hanging="720"/>
        <w:rPr/>
      </w:pPr>
      <w:r w:rsidDel="00000000" w:rsidR="00000000" w:rsidRPr="00000000">
        <w:rPr>
          <w:rtl w:val="0"/>
        </w:rPr>
        <w:t xml:space="preserve">Effective stewardship of the environment</w:t>
      </w:r>
    </w:p>
    <w:p w:rsidR="00000000" w:rsidDel="00000000" w:rsidP="00000000" w:rsidRDefault="00000000" w:rsidRPr="00000000" w14:paraId="0000016A">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864" w:right="0" w:hanging="86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Environmental sustainability and carbon reduction: For Call-Off Contracts with a value of £5 million per annum or above, and where the measure is related and proportionate, Buyers can set out to assess as part of the selection criteria during the Call-Off Award Procedure on how Suppliers have taken steps to understand their environmental impact and carbon footprint relevant to the delivery of the Call-Off Contract through their carbon reduction plans and commitment to Net Zero in accordance with PPN 06/21.</w:t>
      </w:r>
    </w:p>
    <w:p w:rsidR="00000000" w:rsidDel="00000000" w:rsidP="00000000" w:rsidRDefault="00000000" w:rsidRPr="00000000" w14:paraId="0000016B">
      <w:pPr>
        <w:pStyle w:val="Heading2"/>
        <w:numPr>
          <w:ilvl w:val="1"/>
          <w:numId w:val="1"/>
        </w:numPr>
        <w:ind w:left="576" w:hanging="576"/>
        <w:rPr/>
      </w:pPr>
      <w:r w:rsidDel="00000000" w:rsidR="00000000" w:rsidRPr="00000000">
        <w:rPr>
          <w:rtl w:val="0"/>
        </w:rPr>
        <w:t xml:space="preserve">Wellbeing </w:t>
      </w:r>
    </w:p>
    <w:p w:rsidR="00000000" w:rsidDel="00000000" w:rsidP="00000000" w:rsidRDefault="00000000" w:rsidRPr="00000000" w14:paraId="0000016C">
      <w:pPr>
        <w:pStyle w:val="Heading3"/>
        <w:numPr>
          <w:ilvl w:val="2"/>
          <w:numId w:val="1"/>
        </w:numPr>
        <w:ind w:left="720" w:hanging="720"/>
        <w:rPr/>
      </w:pPr>
      <w:r w:rsidDel="00000000" w:rsidR="00000000" w:rsidRPr="00000000">
        <w:rPr>
          <w:rtl w:val="0"/>
        </w:rPr>
        <w:t xml:space="preserve">Improve health and wellbeing</w:t>
      </w:r>
    </w:p>
    <w:p w:rsidR="00000000" w:rsidDel="00000000" w:rsidP="00000000" w:rsidRDefault="00000000" w:rsidRPr="00000000" w14:paraId="0000016D">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864" w:right="0" w:hanging="86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Health and wellbeing of Supplier Staff: Buyers can ask the Suppliers as part of the Call-Off Award Procedure to illustrate their understanding of issues relating to health and wellbeing of staff in delivering their Services under the Contract, including physical and mental health, such as having inclusive and accessible recruitment practices, development practices and retention focussed activities in their workforce.</w:t>
      </w:r>
    </w:p>
    <w:p w:rsidR="00000000" w:rsidDel="00000000" w:rsidP="00000000" w:rsidRDefault="00000000" w:rsidRPr="00000000" w14:paraId="0000016E">
      <w:pPr>
        <w:pStyle w:val="Heading3"/>
        <w:numPr>
          <w:ilvl w:val="2"/>
          <w:numId w:val="1"/>
        </w:numPr>
        <w:ind w:left="720" w:hanging="720"/>
        <w:rPr/>
      </w:pPr>
      <w:r w:rsidDel="00000000" w:rsidR="00000000" w:rsidRPr="00000000">
        <w:rPr>
          <w:rtl w:val="0"/>
        </w:rPr>
        <w:t xml:space="preserve">Improve community integration</w:t>
      </w:r>
    </w:p>
    <w:p w:rsidR="00000000" w:rsidDel="00000000" w:rsidP="00000000" w:rsidRDefault="00000000" w:rsidRPr="00000000" w14:paraId="0000016F">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864" w:right="0" w:hanging="86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Digital inclusion and accessibility: The Supplier shall comply with the World Wide Web Consortium (W3C) Web Accessibility Initiative (WAI) Web Content Accessibility Guidelines (WCAG) 2.2 Conformance Level AA standard as a minimum level of conformance for accessibility when delivering their Services to design, develop and build any public facing websites and mobile applications. The Supplier’s compliance with this requirement in turn enables CCS and the Buyer to comply with their own obligations under Public Sector Bodies (Websites and Mobile Applications) (No. 2) Accessibility Regulations 2018 in signposting and making the Services available to Buyers.</w:t>
      </w:r>
    </w:p>
    <w:p w:rsidR="00000000" w:rsidDel="00000000" w:rsidP="00000000" w:rsidRDefault="00000000" w:rsidRPr="00000000" w14:paraId="00000170">
      <w:pPr>
        <w:pStyle w:val="Heading2"/>
        <w:numPr>
          <w:ilvl w:val="1"/>
          <w:numId w:val="1"/>
        </w:numPr>
        <w:ind w:left="576" w:hanging="576"/>
        <w:rPr/>
      </w:pPr>
      <w:r w:rsidDel="00000000" w:rsidR="00000000" w:rsidRPr="00000000">
        <w:rPr>
          <w:rtl w:val="0"/>
        </w:rPr>
        <w:t xml:space="preserve">Delivering social value</w:t>
      </w:r>
    </w:p>
    <w:p w:rsidR="00000000" w:rsidDel="00000000" w:rsidP="00000000" w:rsidRDefault="00000000" w:rsidRPr="00000000" w14:paraId="0000017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Social Value legislation places a legal requirement on all public bodies to consider the additional social, economic and environmental benefits that can be realised for individuals and communities through commissioning and procurement activity, and, in Scotland, to deliver them. These benefits are over and above the core Deliverables of Contracts. General information on the Social Value Act can be found at: </w:t>
      </w:r>
      <w:hyperlink r:id="rId26">
        <w:r w:rsidDel="00000000" w:rsidR="00000000" w:rsidRPr="00000000">
          <w:rPr>
            <w:rFonts w:ascii="Arial" w:cs="Arial" w:eastAsia="Arial" w:hAnsi="Arial"/>
            <w:b w:val="0"/>
            <w:i w:val="0"/>
            <w:smallCaps w:val="0"/>
            <w:strike w:val="0"/>
            <w:color w:val="0070c0"/>
            <w:sz w:val="22"/>
            <w:szCs w:val="22"/>
            <w:u w:val="single"/>
            <w:shd w:fill="auto" w:val="clear"/>
            <w:vertAlign w:val="baseline"/>
            <w:rtl w:val="0"/>
          </w:rPr>
          <w:t xml:space="preserve">https://www.gov.uk/government/publications/social-value-act-information-and-resources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7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Guidance published in Procurement Policy Note 06/20 requires that Social Value should be explicitly evaluated in all central government procurement rather than just considered’ as required under the Public Services (Social Value) Act 2012.</w:t>
      </w:r>
    </w:p>
    <w:p w:rsidR="00000000" w:rsidDel="00000000" w:rsidP="00000000" w:rsidRDefault="00000000" w:rsidRPr="00000000" w14:paraId="0000017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Updated social value themes for public bodies can be found at: </w:t>
      </w:r>
      <w:hyperlink r:id="rId27">
        <w:r w:rsidDel="00000000" w:rsidR="00000000" w:rsidRPr="00000000">
          <w:rPr>
            <w:rFonts w:ascii="Arial" w:cs="Arial" w:eastAsia="Arial" w:hAnsi="Arial"/>
            <w:b w:val="0"/>
            <w:i w:val="0"/>
            <w:smallCaps w:val="0"/>
            <w:strike w:val="0"/>
            <w:color w:val="0070c0"/>
            <w:sz w:val="22"/>
            <w:szCs w:val="22"/>
            <w:u w:val="single"/>
            <w:shd w:fill="auto" w:val="clear"/>
            <w:vertAlign w:val="baseline"/>
            <w:rtl w:val="0"/>
          </w:rPr>
          <w:t xml:space="preserve">https://www.gov.uk/government/publications/procurement-policy-note-0620-taking-account-of-social-value-in-the-award-of-central-government-contracts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7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following Social Value priorities are intrinsic to the Specification for this Framework Contract:</w:t>
      </w:r>
    </w:p>
    <w:p w:rsidR="00000000" w:rsidDel="00000000" w:rsidP="00000000" w:rsidRDefault="00000000" w:rsidRPr="00000000" w14:paraId="00000175">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864" w:right="0" w:hanging="86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tackling economic inequality; and</w:t>
      </w:r>
    </w:p>
    <w:p w:rsidR="00000000" w:rsidDel="00000000" w:rsidP="00000000" w:rsidRDefault="00000000" w:rsidRPr="00000000" w14:paraId="00000176">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864" w:right="0" w:hanging="86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equal opportunity.</w:t>
      </w:r>
    </w:p>
    <w:p w:rsidR="00000000" w:rsidDel="00000000" w:rsidP="00000000" w:rsidRDefault="00000000" w:rsidRPr="00000000" w14:paraId="0000017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Cabinet Office has published guidance on applying Outcome 2 of the Social Value Model to Digital, Data and Technology Contracts. The guidance is intended to supplement the guidance in the Social Value Model and the Digital, Data and Technology Playbook.</w:t>
      </w:r>
    </w:p>
    <w:p w:rsidR="00000000" w:rsidDel="00000000" w:rsidP="00000000" w:rsidRDefault="00000000" w:rsidRPr="00000000" w14:paraId="0000017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Tackling Economic Inequalities, New Business, New Jobs and New Skills, can be used to seek contributions to addressing skills gaps in the UK, as outlined in the Guide to Using the Social Value Model. Authorities in scope of PPN 06/20 can narrow the definitions of the skills areas being targeted. Critical roles in greatest demand are in software engineering; architecture and data analysis.</w:t>
      </w:r>
    </w:p>
    <w:p w:rsidR="00000000" w:rsidDel="00000000" w:rsidP="00000000" w:rsidRDefault="00000000" w:rsidRPr="00000000" w14:paraId="0000017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following guidance on applying Outcome 2 of the Social Value Model to Digital, Data and Technology Contracts identifies the social value questions and award criteria from the PPN 06/20 Social Value Model which are most likely to be best suited to digital, data and technology purchases:</w:t>
      </w:r>
    </w:p>
    <w:p w:rsidR="00000000" w:rsidDel="00000000" w:rsidP="00000000" w:rsidRDefault="00000000" w:rsidRPr="00000000" w14:paraId="0000017A">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864" w:right="0" w:hanging="864"/>
        <w:jc w:val="left"/>
        <w:rPr/>
      </w:pPr>
      <w:hyperlink r:id="rId28">
        <w:r w:rsidDel="00000000" w:rsidR="00000000" w:rsidRPr="00000000">
          <w:rPr>
            <w:rFonts w:ascii="Arial" w:cs="Arial" w:eastAsia="Arial" w:hAnsi="Arial"/>
            <w:b w:val="0"/>
            <w:i w:val="0"/>
            <w:smallCaps w:val="0"/>
            <w:strike w:val="0"/>
            <w:color w:val="0070c0"/>
            <w:sz w:val="22"/>
            <w:szCs w:val="22"/>
            <w:u w:val="single"/>
            <w:shd w:fill="auto" w:val="clear"/>
            <w:vertAlign w:val="baseline"/>
            <w:rtl w:val="0"/>
          </w:rPr>
          <w:t xml:space="preserve">Annex A: template text for the introduction to your tender documents The Digital Skills Shortage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w:t>
      </w:r>
    </w:p>
    <w:p w:rsidR="00000000" w:rsidDel="00000000" w:rsidP="00000000" w:rsidRDefault="00000000" w:rsidRPr="00000000" w14:paraId="0000017B">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864" w:right="0" w:hanging="864"/>
        <w:jc w:val="left"/>
        <w:rPr/>
      </w:pPr>
      <w:hyperlink r:id="rId29">
        <w:r w:rsidDel="00000000" w:rsidR="00000000" w:rsidRPr="00000000">
          <w:rPr>
            <w:rFonts w:ascii="Arial" w:cs="Arial" w:eastAsia="Arial" w:hAnsi="Arial"/>
            <w:b w:val="0"/>
            <w:i w:val="0"/>
            <w:smallCaps w:val="0"/>
            <w:strike w:val="0"/>
            <w:color w:val="0070c0"/>
            <w:sz w:val="22"/>
            <w:szCs w:val="22"/>
            <w:u w:val="single"/>
            <w:shd w:fill="auto" w:val="clear"/>
            <w:vertAlign w:val="baseline"/>
            <w:rtl w:val="0"/>
          </w:rPr>
          <w:t xml:space="preserve">Annex B: Template text: Model Question, Model Award Criteria (MAC) and Sub-Criteria</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7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Buyer can identify further specific social value priorities within its Statement of Requirements as part of the Call-Off Award Procedure undertaken in accordance with Framework Schedule 7 (Call-Off Award Procedure).</w:t>
      </w:r>
    </w:p>
    <w:p w:rsidR="00000000" w:rsidDel="00000000" w:rsidP="00000000" w:rsidRDefault="00000000" w:rsidRPr="00000000" w14:paraId="0000017D">
      <w:pPr>
        <w:rPr/>
      </w:pPr>
      <w:r w:rsidDel="00000000" w:rsidR="00000000" w:rsidRPr="00000000">
        <w:br w:type="page"/>
      </w:r>
      <w:r w:rsidDel="00000000" w:rsidR="00000000" w:rsidRPr="00000000">
        <w:rPr>
          <w:rtl w:val="0"/>
        </w:rPr>
      </w:r>
    </w:p>
    <w:p w:rsidR="00000000" w:rsidDel="00000000" w:rsidP="00000000" w:rsidRDefault="00000000" w:rsidRPr="00000000" w14:paraId="0000017E">
      <w:pPr>
        <w:pStyle w:val="Heading1"/>
        <w:rPr/>
      </w:pPr>
      <w:r w:rsidDel="00000000" w:rsidR="00000000" w:rsidRPr="00000000">
        <w:rPr>
          <w:rtl w:val="0"/>
        </w:rPr>
        <w:t xml:space="preserve">Annex 1</w:t>
      </w:r>
    </w:p>
    <w:p w:rsidR="00000000" w:rsidDel="00000000" w:rsidP="00000000" w:rsidRDefault="00000000" w:rsidRPr="00000000" w14:paraId="0000017F">
      <w:pPr>
        <w:pStyle w:val="Heading2"/>
        <w:rPr/>
      </w:pPr>
      <w:r w:rsidDel="00000000" w:rsidR="00000000" w:rsidRPr="00000000">
        <w:rPr>
          <w:rtl w:val="0"/>
        </w:rPr>
        <w:t xml:space="preserve">Service Capabilities</w:t>
      </w:r>
    </w:p>
    <w:p w:rsidR="00000000" w:rsidDel="00000000" w:rsidP="00000000" w:rsidRDefault="00000000" w:rsidRPr="00000000" w14:paraId="00000180">
      <w:pPr>
        <w:rPr/>
      </w:pPr>
      <w:r w:rsidDel="00000000" w:rsidR="00000000" w:rsidRPr="00000000">
        <w:rPr>
          <w:rtl w:val="0"/>
        </w:rPr>
        <w:t xml:space="preserve">The Service Capabilities for Lots 1 and 2 are defined as:</w:t>
      </w:r>
    </w:p>
    <w:tbl>
      <w:tblPr>
        <w:tblStyle w:val="Table2"/>
        <w:tblW w:w="9015.0" w:type="dxa"/>
        <w:jc w:val="left"/>
        <w:tblLayout w:type="fixed"/>
        <w:tblLook w:val="0400"/>
      </w:tblPr>
      <w:tblGrid>
        <w:gridCol w:w="765"/>
        <w:gridCol w:w="8250"/>
        <w:tblGridChange w:id="0">
          <w:tblGrid>
            <w:gridCol w:w="765"/>
            <w:gridCol w:w="8250"/>
          </w:tblGrid>
        </w:tblGridChange>
      </w:tblGrid>
      <w:tr>
        <w:trPr>
          <w:cantSplit w:val="0"/>
          <w:trHeight w:val="675"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0.0" w:type="dxa"/>
              <w:left w:w="100.0" w:type="dxa"/>
              <w:bottom w:w="0.0" w:type="dxa"/>
              <w:right w:w="100.0" w:type="dxa"/>
            </w:tcMar>
          </w:tcPr>
          <w:p w:rsidR="00000000" w:rsidDel="00000000" w:rsidP="00000000" w:rsidRDefault="00000000" w:rsidRPr="00000000" w14:paraId="00000181">
            <w:pPr>
              <w:rPr>
                <w:rFonts w:ascii="Times New Roman" w:cs="Times New Roman" w:eastAsia="Times New Roman" w:hAnsi="Times New Roman"/>
                <w:sz w:val="24"/>
                <w:szCs w:val="24"/>
              </w:rPr>
            </w:pPr>
            <w:r w:rsidDel="00000000" w:rsidR="00000000" w:rsidRPr="00000000">
              <w:rPr>
                <w:b w:val="1"/>
                <w:rtl w:val="0"/>
              </w:rPr>
              <w:t xml:space="preserve">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Mar>
              <w:top w:w="0.0" w:type="dxa"/>
              <w:left w:w="100.0" w:type="dxa"/>
              <w:bottom w:w="0.0" w:type="dxa"/>
              <w:right w:w="100.0" w:type="dxa"/>
            </w:tcMar>
          </w:tcPr>
          <w:p w:rsidR="00000000" w:rsidDel="00000000" w:rsidP="00000000" w:rsidRDefault="00000000" w:rsidRPr="00000000" w14:paraId="00000182">
            <w:pPr>
              <w:rPr>
                <w:rFonts w:ascii="Times New Roman" w:cs="Times New Roman" w:eastAsia="Times New Roman" w:hAnsi="Times New Roman"/>
                <w:sz w:val="24"/>
                <w:szCs w:val="24"/>
              </w:rPr>
            </w:pPr>
            <w:r w:rsidDel="00000000" w:rsidR="00000000" w:rsidRPr="00000000">
              <w:rPr>
                <w:b w:val="1"/>
                <w:rtl w:val="0"/>
              </w:rPr>
              <w:t xml:space="preserve">Information and cyber security</w:t>
            </w:r>
            <w:r w:rsidDel="00000000" w:rsidR="00000000" w:rsidRPr="00000000">
              <w:rPr>
                <w:rtl w:val="0"/>
              </w:rPr>
            </w:r>
          </w:p>
          <w:p w:rsidR="00000000" w:rsidDel="00000000" w:rsidP="00000000" w:rsidRDefault="00000000" w:rsidRPr="00000000" w14:paraId="00000183">
            <w:pPr>
              <w:rPr>
                <w:rFonts w:ascii="Times New Roman" w:cs="Times New Roman" w:eastAsia="Times New Roman" w:hAnsi="Times New Roman"/>
                <w:sz w:val="24"/>
                <w:szCs w:val="24"/>
              </w:rPr>
            </w:pPr>
            <w:r w:rsidDel="00000000" w:rsidR="00000000" w:rsidRPr="00000000">
              <w:rPr>
                <w:rtl w:val="0"/>
              </w:rPr>
              <w:t xml:space="preserve">Maintain the confidentiality, integrity and availability of services and information, and protect services against threats. Includes:</w:t>
            </w:r>
            <w:r w:rsidDel="00000000" w:rsidR="00000000" w:rsidRPr="00000000">
              <w:rPr>
                <w:rtl w:val="0"/>
              </w:rPr>
            </w:r>
          </w:p>
        </w:tc>
      </w:tr>
      <w:tr>
        <w:trPr>
          <w:cantSplit w:val="0"/>
          <w:trHeight w:val="67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84">
            <w:pPr>
              <w:spacing w:after="0" w:lineRule="auto"/>
              <w:rPr>
                <w:rFonts w:ascii="Times New Roman" w:cs="Times New Roman" w:eastAsia="Times New Roman" w:hAnsi="Times New Roman"/>
                <w:sz w:val="24"/>
                <w:szCs w:val="24"/>
              </w:rPr>
            </w:pPr>
            <w:r w:rsidDel="00000000" w:rsidR="00000000" w:rsidRPr="00000000">
              <w:rPr>
                <w:rtl w:val="0"/>
              </w:rPr>
              <w:t xml:space="preserve">1.1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85">
            <w:pPr>
              <w:spacing w:after="0" w:lineRule="auto"/>
              <w:rPr>
                <w:rFonts w:ascii="Times New Roman" w:cs="Times New Roman" w:eastAsia="Times New Roman" w:hAnsi="Times New Roman"/>
                <w:sz w:val="24"/>
                <w:szCs w:val="24"/>
              </w:rPr>
            </w:pPr>
            <w:r w:rsidDel="00000000" w:rsidR="00000000" w:rsidRPr="00000000">
              <w:rPr>
                <w:rtl w:val="0"/>
              </w:rPr>
              <w:t xml:space="preserve">NCSC information assurance certification - Offer services as a NCSC Certified Professional - the government’s approved standard for cyber security professionals.</w:t>
            </w:r>
            <w:r w:rsidDel="00000000" w:rsidR="00000000" w:rsidRPr="00000000">
              <w:rPr>
                <w:rtl w:val="0"/>
              </w:rPr>
            </w:r>
          </w:p>
        </w:tc>
      </w:tr>
      <w:tr>
        <w:trPr>
          <w:cantSplit w:val="0"/>
          <w:trHeight w:val="67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86">
            <w:pPr>
              <w:spacing w:after="0" w:lineRule="auto"/>
              <w:rPr>
                <w:rFonts w:ascii="Times New Roman" w:cs="Times New Roman" w:eastAsia="Times New Roman" w:hAnsi="Times New Roman"/>
                <w:sz w:val="24"/>
                <w:szCs w:val="24"/>
              </w:rPr>
            </w:pPr>
            <w:r w:rsidDel="00000000" w:rsidR="00000000" w:rsidRPr="00000000">
              <w:rPr>
                <w:rtl w:val="0"/>
              </w:rPr>
              <w:t xml:space="preserve">1.2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87">
            <w:pPr>
              <w:spacing w:after="0" w:lineRule="auto"/>
              <w:rPr>
                <w:rFonts w:ascii="Times New Roman" w:cs="Times New Roman" w:eastAsia="Times New Roman" w:hAnsi="Times New Roman"/>
                <w:sz w:val="24"/>
                <w:szCs w:val="24"/>
              </w:rPr>
            </w:pPr>
            <w:r w:rsidDel="00000000" w:rsidR="00000000" w:rsidRPr="00000000">
              <w:rPr>
                <w:rtl w:val="0"/>
              </w:rPr>
              <w:t xml:space="preserve">Firewall audit - Ensure deployed firewall rules match security policies, and identify where the rules should be changed.</w:t>
            </w:r>
            <w:r w:rsidDel="00000000" w:rsidR="00000000" w:rsidRPr="00000000">
              <w:rPr>
                <w:rtl w:val="0"/>
              </w:rPr>
            </w:r>
          </w:p>
        </w:tc>
      </w:tr>
      <w:tr>
        <w:trPr>
          <w:cantSplit w:val="0"/>
          <w:trHeight w:val="67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88">
            <w:pPr>
              <w:rPr>
                <w:rFonts w:ascii="Times New Roman" w:cs="Times New Roman" w:eastAsia="Times New Roman" w:hAnsi="Times New Roman"/>
                <w:sz w:val="24"/>
                <w:szCs w:val="24"/>
              </w:rPr>
            </w:pPr>
            <w:r w:rsidDel="00000000" w:rsidR="00000000" w:rsidRPr="00000000">
              <w:rPr>
                <w:rtl w:val="0"/>
              </w:rPr>
              <w:t xml:space="preserve">1.3</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89">
            <w:pPr>
              <w:rPr>
                <w:rFonts w:ascii="Times New Roman" w:cs="Times New Roman" w:eastAsia="Times New Roman" w:hAnsi="Times New Roman"/>
                <w:sz w:val="24"/>
                <w:szCs w:val="24"/>
              </w:rPr>
            </w:pPr>
            <w:r w:rsidDel="00000000" w:rsidR="00000000" w:rsidRPr="00000000">
              <w:rPr>
                <w:rtl w:val="0"/>
              </w:rPr>
              <w:t xml:space="preserve">Incident response and forensics - Prepare for, and respond to a security incident. Determine what has gone wrong and how to resolve the incident. Understand and comply with forensic requirements.</w:t>
            </w:r>
            <w:r w:rsidDel="00000000" w:rsidR="00000000" w:rsidRPr="00000000">
              <w:rPr>
                <w:rtl w:val="0"/>
              </w:rPr>
            </w:r>
          </w:p>
        </w:tc>
      </w:tr>
      <w:tr>
        <w:trPr>
          <w:cantSplit w:val="0"/>
          <w:trHeight w:val="67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8A">
            <w:pPr>
              <w:spacing w:after="0" w:lineRule="auto"/>
              <w:rPr>
                <w:rFonts w:ascii="Times New Roman" w:cs="Times New Roman" w:eastAsia="Times New Roman" w:hAnsi="Times New Roman"/>
                <w:sz w:val="24"/>
                <w:szCs w:val="24"/>
              </w:rPr>
            </w:pPr>
            <w:r w:rsidDel="00000000" w:rsidR="00000000" w:rsidRPr="00000000">
              <w:rPr>
                <w:rtl w:val="0"/>
              </w:rPr>
              <w:t xml:space="preserve">1.4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8B">
            <w:pPr>
              <w:spacing w:after="0" w:lineRule="auto"/>
              <w:rPr>
                <w:rFonts w:ascii="Times New Roman" w:cs="Times New Roman" w:eastAsia="Times New Roman" w:hAnsi="Times New Roman"/>
                <w:sz w:val="24"/>
                <w:szCs w:val="24"/>
              </w:rPr>
            </w:pPr>
            <w:r w:rsidDel="00000000" w:rsidR="00000000" w:rsidRPr="00000000">
              <w:rPr>
                <w:rtl w:val="0"/>
              </w:rPr>
              <w:t xml:space="preserve">Infrastructure review - Review infrastructure to ensure the hardware and software meets security policies, and is appropriately configured and patched.</w:t>
            </w:r>
            <w:r w:rsidDel="00000000" w:rsidR="00000000" w:rsidRPr="00000000">
              <w:rPr>
                <w:rtl w:val="0"/>
              </w:rPr>
            </w:r>
          </w:p>
        </w:tc>
      </w:tr>
      <w:tr>
        <w:trPr>
          <w:cantSplit w:val="0"/>
          <w:trHeight w:val="67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8C">
            <w:pPr>
              <w:spacing w:after="0" w:lineRule="auto"/>
              <w:rPr/>
            </w:pPr>
            <w:r w:rsidDel="00000000" w:rsidR="00000000" w:rsidRPr="00000000">
              <w:rPr>
                <w:rtl w:val="0"/>
              </w:rPr>
              <w:t xml:space="preserve">1.5</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8D">
            <w:pPr>
              <w:spacing w:after="0" w:lineRule="auto"/>
              <w:rPr>
                <w:rFonts w:ascii="Times New Roman" w:cs="Times New Roman" w:eastAsia="Times New Roman" w:hAnsi="Times New Roman"/>
                <w:sz w:val="24"/>
                <w:szCs w:val="24"/>
              </w:rPr>
            </w:pPr>
            <w:r w:rsidDel="00000000" w:rsidR="00000000" w:rsidRPr="00000000">
              <w:rPr>
                <w:rtl w:val="0"/>
              </w:rPr>
              <w:t xml:space="preserve">IT health check - Conduct penetration testing using NCSC-approved firms.</w:t>
            </w:r>
            <w:r w:rsidDel="00000000" w:rsidR="00000000" w:rsidRPr="00000000">
              <w:rPr>
                <w:rtl w:val="0"/>
              </w:rPr>
            </w:r>
          </w:p>
        </w:tc>
      </w:tr>
      <w:tr>
        <w:trPr>
          <w:cantSplit w:val="0"/>
          <w:trHeight w:val="67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8E">
            <w:pPr>
              <w:spacing w:after="0" w:lineRule="auto"/>
              <w:rPr>
                <w:rFonts w:ascii="Times New Roman" w:cs="Times New Roman" w:eastAsia="Times New Roman" w:hAnsi="Times New Roman"/>
                <w:sz w:val="24"/>
                <w:szCs w:val="24"/>
              </w:rPr>
            </w:pPr>
            <w:r w:rsidDel="00000000" w:rsidR="00000000" w:rsidRPr="00000000">
              <w:rPr>
                <w:rtl w:val="0"/>
              </w:rPr>
              <w:t xml:space="preserve">1.6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8F">
            <w:pPr>
              <w:spacing w:after="0" w:lineRule="auto"/>
              <w:rPr>
                <w:rFonts w:ascii="Times New Roman" w:cs="Times New Roman" w:eastAsia="Times New Roman" w:hAnsi="Times New Roman"/>
                <w:sz w:val="24"/>
                <w:szCs w:val="24"/>
              </w:rPr>
            </w:pPr>
            <w:r w:rsidDel="00000000" w:rsidR="00000000" w:rsidRPr="00000000">
              <w:rPr>
                <w:rtl w:val="0"/>
              </w:rPr>
              <w:t xml:space="preserve">Risk management - Identify, analyse, document, mitigate and monitor the risks of a system.</w:t>
            </w:r>
            <w:r w:rsidDel="00000000" w:rsidR="00000000" w:rsidRPr="00000000">
              <w:rPr>
                <w:rtl w:val="0"/>
              </w:rPr>
            </w:r>
          </w:p>
        </w:tc>
      </w:tr>
      <w:tr>
        <w:trPr>
          <w:cantSplit w:val="0"/>
          <w:trHeight w:val="67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90">
            <w:pPr>
              <w:spacing w:after="0" w:lineRule="auto"/>
              <w:rPr>
                <w:rFonts w:ascii="Times New Roman" w:cs="Times New Roman" w:eastAsia="Times New Roman" w:hAnsi="Times New Roman"/>
                <w:sz w:val="24"/>
                <w:szCs w:val="24"/>
              </w:rPr>
            </w:pPr>
            <w:r w:rsidDel="00000000" w:rsidR="00000000" w:rsidRPr="00000000">
              <w:rPr>
                <w:rtl w:val="0"/>
              </w:rPr>
              <w:t xml:space="preserve">1.7</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91">
            <w:pPr>
              <w:spacing w:after="0" w:lineRule="auto"/>
              <w:rPr>
                <w:rFonts w:ascii="Times New Roman" w:cs="Times New Roman" w:eastAsia="Times New Roman" w:hAnsi="Times New Roman"/>
                <w:sz w:val="24"/>
                <w:szCs w:val="24"/>
              </w:rPr>
            </w:pPr>
            <w:r w:rsidDel="00000000" w:rsidR="00000000" w:rsidRPr="00000000">
              <w:rPr>
                <w:rtl w:val="0"/>
              </w:rPr>
              <w:t xml:space="preserve">Security policy - Evaluate and develop security plans and policies to protect digital assets.</w:t>
            </w:r>
            <w:r w:rsidDel="00000000" w:rsidR="00000000" w:rsidRPr="00000000">
              <w:rPr>
                <w:rtl w:val="0"/>
              </w:rPr>
            </w:r>
          </w:p>
        </w:tc>
      </w:tr>
      <w:tr>
        <w:trPr>
          <w:cantSplit w:val="0"/>
          <w:trHeight w:val="67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92">
            <w:pPr>
              <w:spacing w:after="0" w:lineRule="auto"/>
              <w:rPr>
                <w:rFonts w:ascii="Times New Roman" w:cs="Times New Roman" w:eastAsia="Times New Roman" w:hAnsi="Times New Roman"/>
                <w:sz w:val="24"/>
                <w:szCs w:val="24"/>
              </w:rPr>
            </w:pPr>
            <w:r w:rsidDel="00000000" w:rsidR="00000000" w:rsidRPr="00000000">
              <w:rPr>
                <w:rtl w:val="0"/>
              </w:rPr>
              <w:t xml:space="preserve">1.8</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93">
            <w:pPr>
              <w:spacing w:after="0" w:lineRule="auto"/>
              <w:rPr>
                <w:rFonts w:ascii="Times New Roman" w:cs="Times New Roman" w:eastAsia="Times New Roman" w:hAnsi="Times New Roman"/>
                <w:sz w:val="24"/>
                <w:szCs w:val="24"/>
              </w:rPr>
            </w:pPr>
            <w:r w:rsidDel="00000000" w:rsidR="00000000" w:rsidRPr="00000000">
              <w:rPr>
                <w:rtl w:val="0"/>
              </w:rPr>
              <w:t xml:space="preserve">Threat modelling - Take a structured approach to analysing the security needs of a system or service.</w:t>
            </w:r>
            <w:r w:rsidDel="00000000" w:rsidR="00000000" w:rsidRPr="00000000">
              <w:rPr>
                <w:rtl w:val="0"/>
              </w:rPr>
            </w:r>
          </w:p>
        </w:tc>
      </w:tr>
      <w:tr>
        <w:trPr>
          <w:cantSplit w:val="0"/>
          <w:trHeight w:val="67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94">
            <w:pPr>
              <w:spacing w:after="0" w:lineRule="auto"/>
              <w:rPr>
                <w:rFonts w:ascii="Times New Roman" w:cs="Times New Roman" w:eastAsia="Times New Roman" w:hAnsi="Times New Roman"/>
                <w:sz w:val="24"/>
                <w:szCs w:val="24"/>
              </w:rPr>
            </w:pPr>
            <w:r w:rsidDel="00000000" w:rsidR="00000000" w:rsidRPr="00000000">
              <w:rPr>
                <w:rtl w:val="0"/>
              </w:rPr>
              <w:t xml:space="preserve">1.9</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95">
            <w:pPr>
              <w:spacing w:after="0" w:lineRule="auto"/>
              <w:rPr>
                <w:rFonts w:ascii="Times New Roman" w:cs="Times New Roman" w:eastAsia="Times New Roman" w:hAnsi="Times New Roman"/>
                <w:sz w:val="24"/>
                <w:szCs w:val="24"/>
              </w:rPr>
            </w:pPr>
            <w:r w:rsidDel="00000000" w:rsidR="00000000" w:rsidRPr="00000000">
              <w:rPr>
                <w:rtl w:val="0"/>
              </w:rPr>
              <w:t xml:space="preserve">Vulnerability and penetration testing - Analyse and test a service for security problems.</w:t>
            </w:r>
            <w:r w:rsidDel="00000000" w:rsidR="00000000" w:rsidRPr="00000000">
              <w:rPr>
                <w:rtl w:val="0"/>
              </w:rPr>
            </w:r>
          </w:p>
        </w:tc>
      </w:tr>
      <w:tr>
        <w:trPr>
          <w:cantSplit w:val="0"/>
          <w:trHeight w:val="675"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0.0" w:type="dxa"/>
              <w:left w:w="100.0" w:type="dxa"/>
              <w:bottom w:w="0.0" w:type="dxa"/>
              <w:right w:w="100.0" w:type="dxa"/>
            </w:tcMar>
          </w:tcPr>
          <w:p w:rsidR="00000000" w:rsidDel="00000000" w:rsidP="00000000" w:rsidRDefault="00000000" w:rsidRPr="00000000" w14:paraId="00000196">
            <w:pPr>
              <w:rPr>
                <w:rFonts w:ascii="Times New Roman" w:cs="Times New Roman" w:eastAsia="Times New Roman" w:hAnsi="Times New Roman"/>
                <w:sz w:val="24"/>
                <w:szCs w:val="24"/>
              </w:rPr>
            </w:pPr>
            <w:r w:rsidDel="00000000" w:rsidR="00000000" w:rsidRPr="00000000">
              <w:rPr>
                <w:b w:val="1"/>
                <w:rtl w:val="0"/>
              </w:rPr>
              <w:t xml:space="preserve">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Mar>
              <w:top w:w="0.0" w:type="dxa"/>
              <w:left w:w="100.0" w:type="dxa"/>
              <w:bottom w:w="0.0" w:type="dxa"/>
              <w:right w:w="100.0" w:type="dxa"/>
            </w:tcMar>
          </w:tcPr>
          <w:p w:rsidR="00000000" w:rsidDel="00000000" w:rsidP="00000000" w:rsidRDefault="00000000" w:rsidRPr="00000000" w14:paraId="00000197">
            <w:pPr>
              <w:rPr>
                <w:rFonts w:ascii="Times New Roman" w:cs="Times New Roman" w:eastAsia="Times New Roman" w:hAnsi="Times New Roman"/>
                <w:sz w:val="24"/>
                <w:szCs w:val="24"/>
              </w:rPr>
            </w:pPr>
            <w:r w:rsidDel="00000000" w:rsidR="00000000" w:rsidRPr="00000000">
              <w:rPr>
                <w:b w:val="1"/>
                <w:rtl w:val="0"/>
              </w:rPr>
              <w:t xml:space="preserve">Performance analysis and data</w:t>
            </w:r>
            <w:r w:rsidDel="00000000" w:rsidR="00000000" w:rsidRPr="00000000">
              <w:rPr>
                <w:rtl w:val="0"/>
              </w:rPr>
            </w:r>
          </w:p>
          <w:p w:rsidR="00000000" w:rsidDel="00000000" w:rsidP="00000000" w:rsidRDefault="00000000" w:rsidRPr="00000000" w14:paraId="00000198">
            <w:pPr>
              <w:rPr>
                <w:rFonts w:ascii="Times New Roman" w:cs="Times New Roman" w:eastAsia="Times New Roman" w:hAnsi="Times New Roman"/>
                <w:sz w:val="24"/>
                <w:szCs w:val="24"/>
              </w:rPr>
            </w:pPr>
            <w:r w:rsidDel="00000000" w:rsidR="00000000" w:rsidRPr="00000000">
              <w:rPr>
                <w:rtl w:val="0"/>
              </w:rPr>
              <w:t xml:space="preserve">Interpret and use performance data to continuously improve services. Performance analysis involves measuring and interpreting data to see where and how a service can be improved. Ensure data can be used effectively across government and by the public. Includes:</w:t>
            </w:r>
            <w:r w:rsidDel="00000000" w:rsidR="00000000" w:rsidRPr="00000000">
              <w:rPr>
                <w:rtl w:val="0"/>
              </w:rPr>
            </w:r>
          </w:p>
        </w:tc>
      </w:tr>
      <w:tr>
        <w:trPr>
          <w:cantSplit w:val="0"/>
          <w:trHeight w:val="67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99">
            <w:pPr>
              <w:spacing w:after="0" w:lineRule="auto"/>
              <w:rPr>
                <w:rFonts w:ascii="Times New Roman" w:cs="Times New Roman" w:eastAsia="Times New Roman" w:hAnsi="Times New Roman"/>
                <w:sz w:val="24"/>
                <w:szCs w:val="24"/>
              </w:rPr>
            </w:pPr>
            <w:r w:rsidDel="00000000" w:rsidR="00000000" w:rsidRPr="00000000">
              <w:rPr>
                <w:rtl w:val="0"/>
              </w:rPr>
              <w:t xml:space="preserve">2.1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9A">
            <w:pPr>
              <w:spacing w:after="0" w:lineRule="auto"/>
              <w:rPr>
                <w:rFonts w:ascii="Times New Roman" w:cs="Times New Roman" w:eastAsia="Times New Roman" w:hAnsi="Times New Roman"/>
                <w:sz w:val="24"/>
                <w:szCs w:val="24"/>
              </w:rPr>
            </w:pPr>
            <w:r w:rsidDel="00000000" w:rsidR="00000000" w:rsidRPr="00000000">
              <w:rPr>
                <w:rtl w:val="0"/>
              </w:rPr>
              <w:t xml:space="preserve">A/B and multivariate testing - Improve product performance by agreeing a hypothesis, setting up or managing a testing framework, and evaluating the results.</w:t>
            </w:r>
            <w:r w:rsidDel="00000000" w:rsidR="00000000" w:rsidRPr="00000000">
              <w:rPr>
                <w:rtl w:val="0"/>
              </w:rPr>
            </w:r>
          </w:p>
        </w:tc>
      </w:tr>
      <w:tr>
        <w:trPr>
          <w:cantSplit w:val="0"/>
          <w:trHeight w:val="67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9B">
            <w:pPr>
              <w:spacing w:after="0" w:lineRule="auto"/>
              <w:rPr>
                <w:rFonts w:ascii="Times New Roman" w:cs="Times New Roman" w:eastAsia="Times New Roman" w:hAnsi="Times New Roman"/>
                <w:sz w:val="24"/>
                <w:szCs w:val="24"/>
              </w:rPr>
            </w:pPr>
            <w:r w:rsidDel="00000000" w:rsidR="00000000" w:rsidRPr="00000000">
              <w:rPr>
                <w:rtl w:val="0"/>
              </w:rPr>
              <w:t xml:space="preserve">2.2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9C">
            <w:pPr>
              <w:spacing w:after="0" w:lineRule="auto"/>
              <w:rPr>
                <w:rFonts w:ascii="Times New Roman" w:cs="Times New Roman" w:eastAsia="Times New Roman" w:hAnsi="Times New Roman"/>
                <w:sz w:val="24"/>
                <w:szCs w:val="24"/>
              </w:rPr>
            </w:pPr>
            <w:r w:rsidDel="00000000" w:rsidR="00000000" w:rsidRPr="00000000">
              <w:rPr>
                <w:rtl w:val="0"/>
              </w:rPr>
              <w:t xml:space="preserve">Data analysis - Examine, transform and model data to discover useful insights, suggest conclusions and support decision making.</w:t>
            </w:r>
            <w:r w:rsidDel="00000000" w:rsidR="00000000" w:rsidRPr="00000000">
              <w:rPr>
                <w:rtl w:val="0"/>
              </w:rPr>
            </w:r>
          </w:p>
        </w:tc>
      </w:tr>
      <w:tr>
        <w:trPr>
          <w:cantSplit w:val="0"/>
          <w:trHeight w:val="67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9D">
            <w:pPr>
              <w:spacing w:after="0" w:lineRule="auto"/>
              <w:rPr>
                <w:rFonts w:ascii="Times New Roman" w:cs="Times New Roman" w:eastAsia="Times New Roman" w:hAnsi="Times New Roman"/>
                <w:sz w:val="24"/>
                <w:szCs w:val="24"/>
              </w:rPr>
            </w:pPr>
            <w:r w:rsidDel="00000000" w:rsidR="00000000" w:rsidRPr="00000000">
              <w:rPr>
                <w:rtl w:val="0"/>
              </w:rPr>
              <w:t xml:space="preserve">2.3</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9E">
            <w:pPr>
              <w:spacing w:after="0" w:lineRule="auto"/>
              <w:rPr>
                <w:rFonts w:ascii="Times New Roman" w:cs="Times New Roman" w:eastAsia="Times New Roman" w:hAnsi="Times New Roman"/>
                <w:sz w:val="24"/>
                <w:szCs w:val="24"/>
              </w:rPr>
            </w:pPr>
            <w:r w:rsidDel="00000000" w:rsidR="00000000" w:rsidRPr="00000000">
              <w:rPr>
                <w:rtl w:val="0"/>
              </w:rPr>
              <w:t xml:space="preserve">Data cleansing - Detect and correct inaccurate or corrupt records from a record set, table or database. Collate and manipulate data into a usable format.</w:t>
            </w:r>
            <w:r w:rsidDel="00000000" w:rsidR="00000000" w:rsidRPr="00000000">
              <w:rPr>
                <w:rtl w:val="0"/>
              </w:rPr>
            </w:r>
          </w:p>
        </w:tc>
      </w:tr>
      <w:tr>
        <w:trPr>
          <w:cantSplit w:val="0"/>
          <w:trHeight w:val="67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9F">
            <w:pPr>
              <w:spacing w:after="0" w:lineRule="auto"/>
              <w:rPr>
                <w:rFonts w:ascii="Times New Roman" w:cs="Times New Roman" w:eastAsia="Times New Roman" w:hAnsi="Times New Roman"/>
                <w:sz w:val="24"/>
                <w:szCs w:val="24"/>
              </w:rPr>
            </w:pPr>
            <w:r w:rsidDel="00000000" w:rsidR="00000000" w:rsidRPr="00000000">
              <w:rPr>
                <w:rtl w:val="0"/>
              </w:rPr>
              <w:t xml:space="preserve">2.4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A0">
            <w:pPr>
              <w:spacing w:after="0" w:lineRule="auto"/>
              <w:rPr>
                <w:rFonts w:ascii="Times New Roman" w:cs="Times New Roman" w:eastAsia="Times New Roman" w:hAnsi="Times New Roman"/>
                <w:sz w:val="24"/>
                <w:szCs w:val="24"/>
              </w:rPr>
            </w:pPr>
            <w:r w:rsidDel="00000000" w:rsidR="00000000" w:rsidRPr="00000000">
              <w:rPr>
                <w:rtl w:val="0"/>
              </w:rPr>
              <w:t xml:space="preserve">Data visualisation - Interpret data into meaningful graphics to help analyse and display data.</w:t>
            </w:r>
            <w:r w:rsidDel="00000000" w:rsidR="00000000" w:rsidRPr="00000000">
              <w:rPr>
                <w:rtl w:val="0"/>
              </w:rPr>
            </w:r>
          </w:p>
        </w:tc>
      </w:tr>
      <w:tr>
        <w:trPr>
          <w:cantSplit w:val="0"/>
          <w:trHeight w:val="67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A1">
            <w:pPr>
              <w:spacing w:after="0" w:lineRule="auto"/>
              <w:rPr>
                <w:rFonts w:ascii="Times New Roman" w:cs="Times New Roman" w:eastAsia="Times New Roman" w:hAnsi="Times New Roman"/>
                <w:sz w:val="24"/>
                <w:szCs w:val="24"/>
              </w:rPr>
            </w:pPr>
            <w:r w:rsidDel="00000000" w:rsidR="00000000" w:rsidRPr="00000000">
              <w:rPr>
                <w:rtl w:val="0"/>
              </w:rPr>
              <w:t xml:space="preserve">2.5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A2">
            <w:pPr>
              <w:spacing w:after="0" w:lineRule="auto"/>
              <w:rPr>
                <w:rFonts w:ascii="Times New Roman" w:cs="Times New Roman" w:eastAsia="Times New Roman" w:hAnsi="Times New Roman"/>
                <w:sz w:val="24"/>
                <w:szCs w:val="24"/>
              </w:rPr>
            </w:pPr>
            <w:r w:rsidDel="00000000" w:rsidR="00000000" w:rsidRPr="00000000">
              <w:rPr>
                <w:rtl w:val="0"/>
              </w:rPr>
              <w:t xml:space="preserve">Performance frameworks - Set up key performance indicators (KPIs) and measure the progress of an organisation, programme, service or product against its goals.</w:t>
            </w:r>
            <w:r w:rsidDel="00000000" w:rsidR="00000000" w:rsidRPr="00000000">
              <w:rPr>
                <w:rtl w:val="0"/>
              </w:rPr>
            </w:r>
          </w:p>
        </w:tc>
      </w:tr>
      <w:tr>
        <w:trPr>
          <w:cantSplit w:val="0"/>
          <w:trHeight w:val="67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A3">
            <w:pPr>
              <w:spacing w:after="0" w:lineRule="auto"/>
              <w:rPr>
                <w:rFonts w:ascii="Times New Roman" w:cs="Times New Roman" w:eastAsia="Times New Roman" w:hAnsi="Times New Roman"/>
                <w:sz w:val="24"/>
                <w:szCs w:val="24"/>
              </w:rPr>
            </w:pPr>
            <w:r w:rsidDel="00000000" w:rsidR="00000000" w:rsidRPr="00000000">
              <w:rPr>
                <w:rtl w:val="0"/>
              </w:rPr>
              <w:t xml:space="preserve">2.6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A4">
            <w:pPr>
              <w:spacing w:after="0" w:lineRule="auto"/>
              <w:rPr>
                <w:rFonts w:ascii="Times New Roman" w:cs="Times New Roman" w:eastAsia="Times New Roman" w:hAnsi="Times New Roman"/>
                <w:sz w:val="24"/>
                <w:szCs w:val="24"/>
              </w:rPr>
            </w:pPr>
            <w:r w:rsidDel="00000000" w:rsidR="00000000" w:rsidRPr="00000000">
              <w:rPr>
                <w:rtl w:val="0"/>
              </w:rPr>
              <w:t xml:space="preserve">Performance reporting - Present key performance data and analysis for a service or product.</w:t>
            </w:r>
            <w:r w:rsidDel="00000000" w:rsidR="00000000" w:rsidRPr="00000000">
              <w:rPr>
                <w:rtl w:val="0"/>
              </w:rPr>
            </w:r>
          </w:p>
        </w:tc>
      </w:tr>
      <w:tr>
        <w:trPr>
          <w:cantSplit w:val="0"/>
          <w:trHeight w:val="67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A5">
            <w:pPr>
              <w:spacing w:after="0" w:lineRule="auto"/>
              <w:rPr>
                <w:rFonts w:ascii="Times New Roman" w:cs="Times New Roman" w:eastAsia="Times New Roman" w:hAnsi="Times New Roman"/>
                <w:sz w:val="24"/>
                <w:szCs w:val="24"/>
              </w:rPr>
            </w:pPr>
            <w:r w:rsidDel="00000000" w:rsidR="00000000" w:rsidRPr="00000000">
              <w:rPr>
                <w:rtl w:val="0"/>
              </w:rPr>
              <w:t xml:space="preserve">2.7</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A6">
            <w:pPr>
              <w:spacing w:after="0" w:lineRule="auto"/>
              <w:rPr>
                <w:rFonts w:ascii="Times New Roman" w:cs="Times New Roman" w:eastAsia="Times New Roman" w:hAnsi="Times New Roman"/>
                <w:sz w:val="24"/>
                <w:szCs w:val="24"/>
              </w:rPr>
            </w:pPr>
            <w:r w:rsidDel="00000000" w:rsidR="00000000" w:rsidRPr="00000000">
              <w:rPr>
                <w:rtl w:val="0"/>
              </w:rPr>
              <w:t xml:space="preserve">Statistical modelling - Create models to help understand relationships between different types of data and support decision making.</w:t>
            </w:r>
            <w:r w:rsidDel="00000000" w:rsidR="00000000" w:rsidRPr="00000000">
              <w:rPr>
                <w:rtl w:val="0"/>
              </w:rPr>
            </w:r>
          </w:p>
        </w:tc>
      </w:tr>
      <w:tr>
        <w:trPr>
          <w:cantSplit w:val="0"/>
          <w:trHeight w:val="67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A7">
            <w:pPr>
              <w:spacing w:after="0" w:lineRule="auto"/>
              <w:rPr>
                <w:rFonts w:ascii="Times New Roman" w:cs="Times New Roman" w:eastAsia="Times New Roman" w:hAnsi="Times New Roman"/>
                <w:sz w:val="24"/>
                <w:szCs w:val="24"/>
              </w:rPr>
            </w:pPr>
            <w:r w:rsidDel="00000000" w:rsidR="00000000" w:rsidRPr="00000000">
              <w:rPr>
                <w:rtl w:val="0"/>
              </w:rPr>
              <w:t xml:space="preserve">2.8</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A8">
            <w:pPr>
              <w:spacing w:after="0" w:lineRule="auto"/>
              <w:rPr>
                <w:rFonts w:ascii="Times New Roman" w:cs="Times New Roman" w:eastAsia="Times New Roman" w:hAnsi="Times New Roman"/>
                <w:sz w:val="24"/>
                <w:szCs w:val="24"/>
              </w:rPr>
            </w:pPr>
            <w:r w:rsidDel="00000000" w:rsidR="00000000" w:rsidRPr="00000000">
              <w:rPr>
                <w:rtl w:val="0"/>
              </w:rPr>
              <w:t xml:space="preserve">Web analytics - Measure, collect, analyse and report data on how people use a web service so that it can be improved.</w:t>
            </w:r>
            <w:r w:rsidDel="00000000" w:rsidR="00000000" w:rsidRPr="00000000">
              <w:rPr>
                <w:rtl w:val="0"/>
              </w:rPr>
            </w:r>
          </w:p>
        </w:tc>
      </w:tr>
      <w:tr>
        <w:trPr>
          <w:cantSplit w:val="0"/>
          <w:trHeight w:val="675"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0.0" w:type="dxa"/>
              <w:left w:w="100.0" w:type="dxa"/>
              <w:bottom w:w="0.0" w:type="dxa"/>
              <w:right w:w="100.0" w:type="dxa"/>
            </w:tcMar>
          </w:tcPr>
          <w:p w:rsidR="00000000" w:rsidDel="00000000" w:rsidP="00000000" w:rsidRDefault="00000000" w:rsidRPr="00000000" w14:paraId="000001A9">
            <w:pPr>
              <w:rPr>
                <w:rFonts w:ascii="Times New Roman" w:cs="Times New Roman" w:eastAsia="Times New Roman" w:hAnsi="Times New Roman"/>
                <w:sz w:val="24"/>
                <w:szCs w:val="24"/>
              </w:rPr>
            </w:pPr>
            <w:r w:rsidDel="00000000" w:rsidR="00000000" w:rsidRPr="00000000">
              <w:rPr>
                <w:b w:val="1"/>
                <w:rtl w:val="0"/>
              </w:rPr>
              <w:t xml:space="preserve">3.</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Mar>
              <w:top w:w="0.0" w:type="dxa"/>
              <w:left w:w="100.0" w:type="dxa"/>
              <w:bottom w:w="0.0" w:type="dxa"/>
              <w:right w:w="100.0" w:type="dxa"/>
            </w:tcMar>
          </w:tcPr>
          <w:p w:rsidR="00000000" w:rsidDel="00000000" w:rsidP="00000000" w:rsidRDefault="00000000" w:rsidRPr="00000000" w14:paraId="000001AA">
            <w:pPr>
              <w:rPr>
                <w:rFonts w:ascii="Times New Roman" w:cs="Times New Roman" w:eastAsia="Times New Roman" w:hAnsi="Times New Roman"/>
                <w:sz w:val="24"/>
                <w:szCs w:val="24"/>
              </w:rPr>
            </w:pPr>
            <w:r w:rsidDel="00000000" w:rsidR="00000000" w:rsidRPr="00000000">
              <w:rPr>
                <w:b w:val="1"/>
                <w:rtl w:val="0"/>
              </w:rPr>
              <w:t xml:space="preserve">Service delivery</w:t>
            </w:r>
            <w:r w:rsidDel="00000000" w:rsidR="00000000" w:rsidRPr="00000000">
              <w:rPr>
                <w:rtl w:val="0"/>
              </w:rPr>
            </w:r>
          </w:p>
          <w:p w:rsidR="00000000" w:rsidDel="00000000" w:rsidP="00000000" w:rsidRDefault="00000000" w:rsidRPr="00000000" w14:paraId="000001AB">
            <w:pPr>
              <w:rPr>
                <w:rFonts w:ascii="Times New Roman" w:cs="Times New Roman" w:eastAsia="Times New Roman" w:hAnsi="Times New Roman"/>
                <w:sz w:val="24"/>
                <w:szCs w:val="24"/>
              </w:rPr>
            </w:pPr>
            <w:r w:rsidDel="00000000" w:rsidR="00000000" w:rsidRPr="00000000">
              <w:rPr>
                <w:rtl w:val="0"/>
              </w:rPr>
              <w:t xml:space="preserve">Manage the development, delivery and communication of an effective, user-focused digital service. Includes:</w:t>
            </w:r>
            <w:r w:rsidDel="00000000" w:rsidR="00000000" w:rsidRPr="00000000">
              <w:rPr>
                <w:rtl w:val="0"/>
              </w:rPr>
            </w:r>
          </w:p>
        </w:tc>
      </w:tr>
      <w:tr>
        <w:trPr>
          <w:cantSplit w:val="0"/>
          <w:trHeight w:val="67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AC">
            <w:pPr>
              <w:spacing w:after="0" w:lineRule="auto"/>
              <w:rPr>
                <w:rFonts w:ascii="Times New Roman" w:cs="Times New Roman" w:eastAsia="Times New Roman" w:hAnsi="Times New Roman"/>
                <w:sz w:val="24"/>
                <w:szCs w:val="24"/>
              </w:rPr>
            </w:pPr>
            <w:r w:rsidDel="00000000" w:rsidR="00000000" w:rsidRPr="00000000">
              <w:rPr>
                <w:rtl w:val="0"/>
              </w:rPr>
              <w:t xml:space="preserve">3.1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AD">
            <w:pPr>
              <w:spacing w:after="0" w:lineRule="auto"/>
              <w:rPr>
                <w:rFonts w:ascii="Times New Roman" w:cs="Times New Roman" w:eastAsia="Times New Roman" w:hAnsi="Times New Roman"/>
                <w:sz w:val="24"/>
                <w:szCs w:val="24"/>
              </w:rPr>
            </w:pPr>
            <w:r w:rsidDel="00000000" w:rsidR="00000000" w:rsidRPr="00000000">
              <w:rPr>
                <w:rtl w:val="0"/>
              </w:rPr>
              <w:t xml:space="preserve">Agile coaching - Help individuals, teams and managers to be effective by embedding an agile culture.</w:t>
            </w:r>
            <w:r w:rsidDel="00000000" w:rsidR="00000000" w:rsidRPr="00000000">
              <w:rPr>
                <w:rtl w:val="0"/>
              </w:rPr>
            </w:r>
          </w:p>
        </w:tc>
      </w:tr>
      <w:tr>
        <w:trPr>
          <w:cantSplit w:val="0"/>
          <w:trHeight w:val="66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AE">
            <w:pPr>
              <w:rPr>
                <w:rFonts w:ascii="Times New Roman" w:cs="Times New Roman" w:eastAsia="Times New Roman" w:hAnsi="Times New Roman"/>
                <w:sz w:val="24"/>
                <w:szCs w:val="24"/>
              </w:rPr>
            </w:pPr>
            <w:r w:rsidDel="00000000" w:rsidR="00000000" w:rsidRPr="00000000">
              <w:rPr>
                <w:rtl w:val="0"/>
              </w:rPr>
              <w:t xml:space="preserve">3.2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AF">
            <w:pPr>
              <w:rPr>
                <w:rFonts w:ascii="Times New Roman" w:cs="Times New Roman" w:eastAsia="Times New Roman" w:hAnsi="Times New Roman"/>
                <w:sz w:val="24"/>
                <w:szCs w:val="24"/>
              </w:rPr>
            </w:pPr>
            <w:r w:rsidDel="00000000" w:rsidR="00000000" w:rsidRPr="00000000">
              <w:rPr>
                <w:rtl w:val="0"/>
              </w:rPr>
              <w:t xml:space="preserve">Agile delivery - Support the delivery team by removing blockers to progress, facilitating discussion and helping the team to self-organise without imposing how work is done.</w:t>
            </w:r>
            <w:r w:rsidDel="00000000" w:rsidR="00000000" w:rsidRPr="00000000">
              <w:rPr>
                <w:rtl w:val="0"/>
              </w:rPr>
            </w:r>
          </w:p>
        </w:tc>
      </w:tr>
      <w:tr>
        <w:trPr>
          <w:cantSplit w:val="0"/>
          <w:trHeight w:val="66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B0">
            <w:pPr>
              <w:spacing w:after="0" w:lineRule="auto"/>
              <w:rPr>
                <w:rFonts w:ascii="Times New Roman" w:cs="Times New Roman" w:eastAsia="Times New Roman" w:hAnsi="Times New Roman"/>
                <w:sz w:val="24"/>
                <w:szCs w:val="24"/>
              </w:rPr>
            </w:pPr>
            <w:r w:rsidDel="00000000" w:rsidR="00000000" w:rsidRPr="00000000">
              <w:rPr>
                <w:rtl w:val="0"/>
              </w:rPr>
              <w:t xml:space="preserve">3.3</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B1">
            <w:pPr>
              <w:spacing w:after="0" w:lineRule="auto"/>
              <w:rPr>
                <w:rFonts w:ascii="Times New Roman" w:cs="Times New Roman" w:eastAsia="Times New Roman" w:hAnsi="Times New Roman"/>
                <w:sz w:val="24"/>
                <w:szCs w:val="24"/>
              </w:rPr>
            </w:pPr>
            <w:r w:rsidDel="00000000" w:rsidR="00000000" w:rsidRPr="00000000">
              <w:rPr>
                <w:rtl w:val="0"/>
              </w:rPr>
              <w:t xml:space="preserve">Business analysis - Specify, collect and present performance data and analysis for a product or service.</w:t>
            </w:r>
            <w:r w:rsidDel="00000000" w:rsidR="00000000" w:rsidRPr="00000000">
              <w:rPr>
                <w:rtl w:val="0"/>
              </w:rPr>
            </w:r>
          </w:p>
        </w:tc>
      </w:tr>
      <w:tr>
        <w:trPr>
          <w:cantSplit w:val="0"/>
          <w:trHeight w:val="66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B2">
            <w:pPr>
              <w:spacing w:after="0" w:lineRule="auto"/>
              <w:rPr>
                <w:rFonts w:ascii="Times New Roman" w:cs="Times New Roman" w:eastAsia="Times New Roman" w:hAnsi="Times New Roman"/>
                <w:sz w:val="24"/>
                <w:szCs w:val="24"/>
              </w:rPr>
            </w:pPr>
            <w:r w:rsidDel="00000000" w:rsidR="00000000" w:rsidRPr="00000000">
              <w:rPr>
                <w:rtl w:val="0"/>
              </w:rPr>
              <w:t xml:space="preserve">3.4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B3">
            <w:pPr>
              <w:spacing w:after="0" w:lineRule="auto"/>
              <w:rPr>
                <w:rFonts w:ascii="Times New Roman" w:cs="Times New Roman" w:eastAsia="Times New Roman" w:hAnsi="Times New Roman"/>
                <w:sz w:val="24"/>
                <w:szCs w:val="24"/>
              </w:rPr>
            </w:pPr>
            <w:r w:rsidDel="00000000" w:rsidR="00000000" w:rsidRPr="00000000">
              <w:rPr>
                <w:rtl w:val="0"/>
              </w:rPr>
              <w:t xml:space="preserve">Digital communication and engagement - Develop or deliver a communications plan for a service or product which engages users across many channels.</w:t>
            </w:r>
            <w:r w:rsidDel="00000000" w:rsidR="00000000" w:rsidRPr="00000000">
              <w:rPr>
                <w:rtl w:val="0"/>
              </w:rPr>
            </w:r>
          </w:p>
        </w:tc>
      </w:tr>
      <w:tr>
        <w:trPr>
          <w:cantSplit w:val="0"/>
          <w:trHeight w:val="66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B4">
            <w:pPr>
              <w:spacing w:after="0" w:lineRule="auto"/>
              <w:rPr>
                <w:rFonts w:ascii="Times New Roman" w:cs="Times New Roman" w:eastAsia="Times New Roman" w:hAnsi="Times New Roman"/>
                <w:sz w:val="24"/>
                <w:szCs w:val="24"/>
              </w:rPr>
            </w:pPr>
            <w:r w:rsidDel="00000000" w:rsidR="00000000" w:rsidRPr="00000000">
              <w:rPr>
                <w:rtl w:val="0"/>
              </w:rPr>
              <w:t xml:space="preserve">3.5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B5">
            <w:pPr>
              <w:spacing w:after="0" w:lineRule="auto"/>
              <w:rPr>
                <w:rFonts w:ascii="Times New Roman" w:cs="Times New Roman" w:eastAsia="Times New Roman" w:hAnsi="Times New Roman"/>
                <w:sz w:val="24"/>
                <w:szCs w:val="24"/>
              </w:rPr>
            </w:pPr>
            <w:r w:rsidDel="00000000" w:rsidR="00000000" w:rsidRPr="00000000">
              <w:rPr>
                <w:rtl w:val="0"/>
              </w:rPr>
              <w:t xml:space="preserve">Product management - Lead the delivery and continuous improvement of one or more digital products or platforms.</w:t>
            </w:r>
            <w:r w:rsidDel="00000000" w:rsidR="00000000" w:rsidRPr="00000000">
              <w:rPr>
                <w:rtl w:val="0"/>
              </w:rPr>
            </w:r>
          </w:p>
        </w:tc>
      </w:tr>
      <w:tr>
        <w:trPr>
          <w:cantSplit w:val="0"/>
          <w:trHeight w:val="66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B6">
            <w:pPr>
              <w:spacing w:after="0" w:lineRule="auto"/>
              <w:rPr>
                <w:rFonts w:ascii="Times New Roman" w:cs="Times New Roman" w:eastAsia="Times New Roman" w:hAnsi="Times New Roman"/>
                <w:sz w:val="24"/>
                <w:szCs w:val="24"/>
              </w:rPr>
            </w:pPr>
            <w:r w:rsidDel="00000000" w:rsidR="00000000" w:rsidRPr="00000000">
              <w:rPr>
                <w:rtl w:val="0"/>
              </w:rPr>
              <w:t xml:space="preserve">3.6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B7">
            <w:pPr>
              <w:spacing w:after="0" w:lineRule="auto"/>
              <w:rPr>
                <w:rFonts w:ascii="Times New Roman" w:cs="Times New Roman" w:eastAsia="Times New Roman" w:hAnsi="Times New Roman"/>
                <w:sz w:val="24"/>
                <w:szCs w:val="24"/>
              </w:rPr>
            </w:pPr>
            <w:r w:rsidDel="00000000" w:rsidR="00000000" w:rsidRPr="00000000">
              <w:rPr>
                <w:rtl w:val="0"/>
              </w:rPr>
              <w:t xml:space="preserve">Programme management - Manage and organise groups of related projects so they work together to achieve a strategic objective.</w:t>
            </w:r>
            <w:r w:rsidDel="00000000" w:rsidR="00000000" w:rsidRPr="00000000">
              <w:rPr>
                <w:rtl w:val="0"/>
              </w:rPr>
            </w:r>
          </w:p>
        </w:tc>
      </w:tr>
      <w:tr>
        <w:trPr>
          <w:cantSplit w:val="0"/>
          <w:trHeight w:val="66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B8">
            <w:pPr>
              <w:spacing w:after="0" w:lineRule="auto"/>
              <w:rPr>
                <w:rFonts w:ascii="Times New Roman" w:cs="Times New Roman" w:eastAsia="Times New Roman" w:hAnsi="Times New Roman"/>
                <w:sz w:val="24"/>
                <w:szCs w:val="24"/>
              </w:rPr>
            </w:pPr>
            <w:r w:rsidDel="00000000" w:rsidR="00000000" w:rsidRPr="00000000">
              <w:rPr>
                <w:rtl w:val="0"/>
              </w:rPr>
              <w:t xml:space="preserve">3.7</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B9">
            <w:pPr>
              <w:spacing w:after="0" w:lineRule="auto"/>
              <w:rPr>
                <w:rFonts w:ascii="Times New Roman" w:cs="Times New Roman" w:eastAsia="Times New Roman" w:hAnsi="Times New Roman"/>
                <w:sz w:val="24"/>
                <w:szCs w:val="24"/>
              </w:rPr>
            </w:pPr>
            <w:r w:rsidDel="00000000" w:rsidR="00000000" w:rsidRPr="00000000">
              <w:rPr>
                <w:rtl w:val="0"/>
              </w:rPr>
              <w:t xml:space="preserve">Project management - Motivate and manage a team, and plan and prioritise work to achieve project objectives.</w:t>
            </w:r>
            <w:r w:rsidDel="00000000" w:rsidR="00000000" w:rsidRPr="00000000">
              <w:rPr>
                <w:rtl w:val="0"/>
              </w:rPr>
            </w:r>
          </w:p>
        </w:tc>
      </w:tr>
      <w:tr>
        <w:trPr>
          <w:cantSplit w:val="0"/>
          <w:trHeight w:val="66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BA">
            <w:pPr>
              <w:rPr>
                <w:rFonts w:ascii="Times New Roman" w:cs="Times New Roman" w:eastAsia="Times New Roman" w:hAnsi="Times New Roman"/>
                <w:sz w:val="24"/>
                <w:szCs w:val="24"/>
              </w:rPr>
            </w:pPr>
            <w:r w:rsidDel="00000000" w:rsidR="00000000" w:rsidRPr="00000000">
              <w:rPr>
                <w:rtl w:val="0"/>
              </w:rPr>
              <w:t xml:space="preserve">3.8</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BB">
            <w:pPr>
              <w:rPr>
                <w:rFonts w:ascii="Times New Roman" w:cs="Times New Roman" w:eastAsia="Times New Roman" w:hAnsi="Times New Roman"/>
                <w:sz w:val="24"/>
                <w:szCs w:val="24"/>
              </w:rPr>
            </w:pPr>
            <w:r w:rsidDel="00000000" w:rsidR="00000000" w:rsidRPr="00000000">
              <w:rPr>
                <w:rtl w:val="0"/>
              </w:rPr>
              <w:t xml:space="preserve">Service management - Develop and deliver an effective user-focused digital service. Manage the full product lifecycle including user research, design, delivery and the continuous improvement of one or more transactional services or platforms.</w:t>
            </w:r>
            <w:r w:rsidDel="00000000" w:rsidR="00000000" w:rsidRPr="00000000">
              <w:rPr>
                <w:rtl w:val="0"/>
              </w:rPr>
            </w:r>
          </w:p>
        </w:tc>
      </w:tr>
      <w:tr>
        <w:trPr>
          <w:cantSplit w:val="0"/>
          <w:trHeight w:val="660"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0.0" w:type="dxa"/>
              <w:left w:w="100.0" w:type="dxa"/>
              <w:bottom w:w="0.0" w:type="dxa"/>
              <w:right w:w="100.0" w:type="dxa"/>
            </w:tcMar>
          </w:tcPr>
          <w:p w:rsidR="00000000" w:rsidDel="00000000" w:rsidP="00000000" w:rsidRDefault="00000000" w:rsidRPr="00000000" w14:paraId="000001BC">
            <w:pPr>
              <w:rPr>
                <w:rFonts w:ascii="Times New Roman" w:cs="Times New Roman" w:eastAsia="Times New Roman" w:hAnsi="Times New Roman"/>
                <w:sz w:val="24"/>
                <w:szCs w:val="24"/>
              </w:rPr>
            </w:pPr>
            <w:r w:rsidDel="00000000" w:rsidR="00000000" w:rsidRPr="00000000">
              <w:rPr>
                <w:b w:val="1"/>
                <w:rtl w:val="0"/>
              </w:rPr>
              <w:t xml:space="preserve">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Mar>
              <w:top w:w="0.0" w:type="dxa"/>
              <w:left w:w="100.0" w:type="dxa"/>
              <w:bottom w:w="0.0" w:type="dxa"/>
              <w:right w:w="100.0" w:type="dxa"/>
            </w:tcMar>
          </w:tcPr>
          <w:p w:rsidR="00000000" w:rsidDel="00000000" w:rsidP="00000000" w:rsidRDefault="00000000" w:rsidRPr="00000000" w14:paraId="000001BD">
            <w:pPr>
              <w:rPr>
                <w:rFonts w:ascii="Times New Roman" w:cs="Times New Roman" w:eastAsia="Times New Roman" w:hAnsi="Times New Roman"/>
                <w:sz w:val="24"/>
                <w:szCs w:val="24"/>
              </w:rPr>
            </w:pPr>
            <w:r w:rsidDel="00000000" w:rsidR="00000000" w:rsidRPr="00000000">
              <w:rPr>
                <w:b w:val="1"/>
                <w:rtl w:val="0"/>
              </w:rPr>
              <w:t xml:space="preserve">Software development</w:t>
            </w:r>
            <w:r w:rsidDel="00000000" w:rsidR="00000000" w:rsidRPr="00000000">
              <w:rPr>
                <w:rtl w:val="0"/>
              </w:rPr>
            </w:r>
          </w:p>
          <w:p w:rsidR="00000000" w:rsidDel="00000000" w:rsidP="00000000" w:rsidRDefault="00000000" w:rsidRPr="00000000" w14:paraId="000001BE">
            <w:pPr>
              <w:rPr>
                <w:rFonts w:ascii="Times New Roman" w:cs="Times New Roman" w:eastAsia="Times New Roman" w:hAnsi="Times New Roman"/>
                <w:sz w:val="24"/>
                <w:szCs w:val="24"/>
              </w:rPr>
            </w:pPr>
            <w:r w:rsidDel="00000000" w:rsidR="00000000" w:rsidRPr="00000000">
              <w:rPr>
                <w:rtl w:val="0"/>
              </w:rPr>
              <w:t xml:space="preserve">Develop and continually improve code, with a constant focus on how the service or product will be used. Includes:</w:t>
            </w:r>
            <w:r w:rsidDel="00000000" w:rsidR="00000000" w:rsidRPr="00000000">
              <w:rPr>
                <w:rtl w:val="0"/>
              </w:rPr>
            </w:r>
          </w:p>
        </w:tc>
      </w:tr>
      <w:tr>
        <w:trPr>
          <w:cantSplit w:val="0"/>
          <w:trHeight w:val="66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BF">
            <w:pPr>
              <w:spacing w:after="0" w:lineRule="auto"/>
              <w:rPr>
                <w:rFonts w:ascii="Times New Roman" w:cs="Times New Roman" w:eastAsia="Times New Roman" w:hAnsi="Times New Roman"/>
                <w:sz w:val="24"/>
                <w:szCs w:val="24"/>
              </w:rPr>
            </w:pPr>
            <w:r w:rsidDel="00000000" w:rsidR="00000000" w:rsidRPr="00000000">
              <w:rPr>
                <w:rtl w:val="0"/>
              </w:rPr>
              <w:t xml:space="preserve">4.1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C0">
            <w:pPr>
              <w:spacing w:after="0" w:lineRule="auto"/>
              <w:rPr>
                <w:rFonts w:ascii="Times New Roman" w:cs="Times New Roman" w:eastAsia="Times New Roman" w:hAnsi="Times New Roman"/>
                <w:sz w:val="24"/>
                <w:szCs w:val="24"/>
              </w:rPr>
            </w:pPr>
            <w:r w:rsidDel="00000000" w:rsidR="00000000" w:rsidRPr="00000000">
              <w:rPr>
                <w:rtl w:val="0"/>
              </w:rPr>
              <w:t xml:space="preserve">Application program interface (API) development - Design and evolve secure APIs.</w:t>
            </w:r>
            <w:r w:rsidDel="00000000" w:rsidR="00000000" w:rsidRPr="00000000">
              <w:rPr>
                <w:rtl w:val="0"/>
              </w:rPr>
            </w:r>
          </w:p>
        </w:tc>
      </w:tr>
      <w:tr>
        <w:trPr>
          <w:cantSplit w:val="0"/>
          <w:trHeight w:val="66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C1">
            <w:pPr>
              <w:rPr>
                <w:rFonts w:ascii="Times New Roman" w:cs="Times New Roman" w:eastAsia="Times New Roman" w:hAnsi="Times New Roman"/>
                <w:sz w:val="24"/>
                <w:szCs w:val="24"/>
              </w:rPr>
            </w:pPr>
            <w:r w:rsidDel="00000000" w:rsidR="00000000" w:rsidRPr="00000000">
              <w:rPr>
                <w:rtl w:val="0"/>
              </w:rPr>
              <w:t xml:space="preserve">4.2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C2">
            <w:pPr>
              <w:rPr>
                <w:rFonts w:ascii="Times New Roman" w:cs="Times New Roman" w:eastAsia="Times New Roman" w:hAnsi="Times New Roman"/>
                <w:sz w:val="24"/>
                <w:szCs w:val="24"/>
              </w:rPr>
            </w:pPr>
            <w:r w:rsidDel="00000000" w:rsidR="00000000" w:rsidRPr="00000000">
              <w:rPr>
                <w:rtl w:val="0"/>
              </w:rPr>
              <w:t xml:space="preserve">Cloud-based service development - Understand how using the cloud might change an application’s architecture. Develop, deploy and maintain applications in the cloud where appropriate.</w:t>
            </w:r>
            <w:r w:rsidDel="00000000" w:rsidR="00000000" w:rsidRPr="00000000">
              <w:rPr>
                <w:rtl w:val="0"/>
              </w:rPr>
            </w:r>
          </w:p>
        </w:tc>
      </w:tr>
      <w:tr>
        <w:trPr>
          <w:cantSplit w:val="0"/>
          <w:trHeight w:val="66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C3">
            <w:pPr>
              <w:spacing w:after="0" w:lineRule="auto"/>
              <w:rPr>
                <w:rFonts w:ascii="Times New Roman" w:cs="Times New Roman" w:eastAsia="Times New Roman" w:hAnsi="Times New Roman"/>
                <w:sz w:val="24"/>
                <w:szCs w:val="24"/>
              </w:rPr>
            </w:pPr>
            <w:r w:rsidDel="00000000" w:rsidR="00000000" w:rsidRPr="00000000">
              <w:rPr>
                <w:rtl w:val="0"/>
              </w:rPr>
              <w:t xml:space="preserve">4.3</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C4">
            <w:pPr>
              <w:spacing w:after="0" w:lineRule="auto"/>
              <w:rPr>
                <w:rFonts w:ascii="Times New Roman" w:cs="Times New Roman" w:eastAsia="Times New Roman" w:hAnsi="Times New Roman"/>
                <w:sz w:val="24"/>
                <w:szCs w:val="24"/>
              </w:rPr>
            </w:pPr>
            <w:r w:rsidDel="00000000" w:rsidR="00000000" w:rsidRPr="00000000">
              <w:rPr>
                <w:rtl w:val="0"/>
              </w:rPr>
              <w:t xml:space="preserve">Content management system (CMS) - Build, maintain, customise and extend a CMS.</w:t>
            </w:r>
            <w:r w:rsidDel="00000000" w:rsidR="00000000" w:rsidRPr="00000000">
              <w:rPr>
                <w:rtl w:val="0"/>
              </w:rPr>
            </w:r>
          </w:p>
        </w:tc>
      </w:tr>
      <w:tr>
        <w:trPr>
          <w:cantSplit w:val="0"/>
          <w:trHeight w:val="66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C5">
            <w:pPr>
              <w:spacing w:after="0" w:lineRule="auto"/>
              <w:rPr>
                <w:rFonts w:ascii="Times New Roman" w:cs="Times New Roman" w:eastAsia="Times New Roman" w:hAnsi="Times New Roman"/>
                <w:sz w:val="24"/>
                <w:szCs w:val="24"/>
              </w:rPr>
            </w:pPr>
            <w:r w:rsidDel="00000000" w:rsidR="00000000" w:rsidRPr="00000000">
              <w:rPr>
                <w:rtl w:val="0"/>
              </w:rPr>
              <w:t xml:space="preserve">4.4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C6">
            <w:pPr>
              <w:spacing w:after="0" w:lineRule="auto"/>
              <w:rPr>
                <w:rFonts w:ascii="Times New Roman" w:cs="Times New Roman" w:eastAsia="Times New Roman" w:hAnsi="Times New Roman"/>
                <w:sz w:val="24"/>
                <w:szCs w:val="24"/>
              </w:rPr>
            </w:pPr>
            <w:r w:rsidDel="00000000" w:rsidR="00000000" w:rsidRPr="00000000">
              <w:rPr>
                <w:rtl w:val="0"/>
              </w:rPr>
              <w:t xml:space="preserve">Customer relationship management (CRM) - Build, maintain, customise and extend a CRM system.</w:t>
            </w:r>
            <w:r w:rsidDel="00000000" w:rsidR="00000000" w:rsidRPr="00000000">
              <w:rPr>
                <w:rtl w:val="0"/>
              </w:rPr>
            </w:r>
          </w:p>
        </w:tc>
      </w:tr>
      <w:tr>
        <w:trPr>
          <w:cantSplit w:val="0"/>
          <w:trHeight w:val="66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C7">
            <w:pPr>
              <w:spacing w:after="0" w:lineRule="auto"/>
              <w:rPr>
                <w:rFonts w:ascii="Times New Roman" w:cs="Times New Roman" w:eastAsia="Times New Roman" w:hAnsi="Times New Roman"/>
                <w:sz w:val="24"/>
                <w:szCs w:val="24"/>
              </w:rPr>
            </w:pPr>
            <w:r w:rsidDel="00000000" w:rsidR="00000000" w:rsidRPr="00000000">
              <w:rPr>
                <w:rtl w:val="0"/>
              </w:rPr>
              <w:t xml:space="preserve">4.5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C8">
            <w:pPr>
              <w:spacing w:after="0" w:lineRule="auto"/>
              <w:rPr>
                <w:rFonts w:ascii="Times New Roman" w:cs="Times New Roman" w:eastAsia="Times New Roman" w:hAnsi="Times New Roman"/>
                <w:sz w:val="24"/>
                <w:szCs w:val="24"/>
              </w:rPr>
            </w:pPr>
            <w:r w:rsidDel="00000000" w:rsidR="00000000" w:rsidRPr="00000000">
              <w:rPr>
                <w:rtl w:val="0"/>
              </w:rPr>
              <w:t xml:space="preserve">Database development - Build and maintain a persistent storage solution to meet the needs of the project or service.</w:t>
            </w:r>
            <w:r w:rsidDel="00000000" w:rsidR="00000000" w:rsidRPr="00000000">
              <w:rPr>
                <w:rtl w:val="0"/>
              </w:rPr>
            </w:r>
          </w:p>
        </w:tc>
      </w:tr>
      <w:tr>
        <w:trPr>
          <w:cantSplit w:val="0"/>
          <w:trHeight w:val="66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C9">
            <w:pPr>
              <w:spacing w:after="0" w:lineRule="auto"/>
              <w:rPr>
                <w:rFonts w:ascii="Times New Roman" w:cs="Times New Roman" w:eastAsia="Times New Roman" w:hAnsi="Times New Roman"/>
                <w:sz w:val="24"/>
                <w:szCs w:val="24"/>
              </w:rPr>
            </w:pPr>
            <w:r w:rsidDel="00000000" w:rsidR="00000000" w:rsidRPr="00000000">
              <w:rPr>
                <w:rtl w:val="0"/>
              </w:rPr>
              <w:t xml:space="preserve">4.6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CA">
            <w:pPr>
              <w:spacing w:after="0" w:lineRule="auto"/>
              <w:rPr>
                <w:rFonts w:ascii="Times New Roman" w:cs="Times New Roman" w:eastAsia="Times New Roman" w:hAnsi="Times New Roman"/>
                <w:sz w:val="24"/>
                <w:szCs w:val="24"/>
              </w:rPr>
            </w:pPr>
            <w:r w:rsidDel="00000000" w:rsidR="00000000" w:rsidRPr="00000000">
              <w:rPr>
                <w:rtl w:val="0"/>
              </w:rPr>
              <w:t xml:space="preserve">Desktop application development - Build and maintain applications for desktop computers based on user needs.</w:t>
            </w:r>
            <w:r w:rsidDel="00000000" w:rsidR="00000000" w:rsidRPr="00000000">
              <w:rPr>
                <w:rtl w:val="0"/>
              </w:rPr>
            </w:r>
          </w:p>
        </w:tc>
      </w:tr>
      <w:tr>
        <w:trPr>
          <w:cantSplit w:val="0"/>
          <w:trHeight w:val="66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CB">
            <w:pPr>
              <w:spacing w:after="0" w:lineRule="auto"/>
              <w:rPr>
                <w:rFonts w:ascii="Times New Roman" w:cs="Times New Roman" w:eastAsia="Times New Roman" w:hAnsi="Times New Roman"/>
                <w:sz w:val="24"/>
                <w:szCs w:val="24"/>
              </w:rPr>
            </w:pPr>
            <w:r w:rsidDel="00000000" w:rsidR="00000000" w:rsidRPr="00000000">
              <w:rPr>
                <w:rtl w:val="0"/>
              </w:rPr>
              <w:t xml:space="preserve">4.7</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CC">
            <w:pPr>
              <w:spacing w:after="0" w:lineRule="auto"/>
              <w:rPr>
                <w:rFonts w:ascii="Times New Roman" w:cs="Times New Roman" w:eastAsia="Times New Roman" w:hAnsi="Times New Roman"/>
                <w:sz w:val="24"/>
                <w:szCs w:val="24"/>
              </w:rPr>
            </w:pPr>
            <w:r w:rsidDel="00000000" w:rsidR="00000000" w:rsidRPr="00000000">
              <w:rPr>
                <w:rtl w:val="0"/>
              </w:rPr>
              <w:t xml:space="preserve">Front-end web application development - Build and maintain the user interface of a web application based on user needs.</w:t>
            </w:r>
            <w:r w:rsidDel="00000000" w:rsidR="00000000" w:rsidRPr="00000000">
              <w:rPr>
                <w:rtl w:val="0"/>
              </w:rPr>
            </w:r>
          </w:p>
        </w:tc>
      </w:tr>
      <w:tr>
        <w:trPr>
          <w:cantSplit w:val="0"/>
          <w:trHeight w:val="66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CD">
            <w:pPr>
              <w:spacing w:after="0" w:lineRule="auto"/>
              <w:rPr>
                <w:rFonts w:ascii="Times New Roman" w:cs="Times New Roman" w:eastAsia="Times New Roman" w:hAnsi="Times New Roman"/>
                <w:sz w:val="24"/>
                <w:szCs w:val="24"/>
              </w:rPr>
            </w:pPr>
            <w:r w:rsidDel="00000000" w:rsidR="00000000" w:rsidRPr="00000000">
              <w:rPr>
                <w:rtl w:val="0"/>
              </w:rPr>
              <w:t xml:space="preserve">4.8</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CE">
            <w:pPr>
              <w:spacing w:after="0" w:lineRule="auto"/>
              <w:rPr>
                <w:rFonts w:ascii="Times New Roman" w:cs="Times New Roman" w:eastAsia="Times New Roman" w:hAnsi="Times New Roman"/>
                <w:sz w:val="24"/>
                <w:szCs w:val="24"/>
              </w:rPr>
            </w:pPr>
            <w:r w:rsidDel="00000000" w:rsidR="00000000" w:rsidRPr="00000000">
              <w:rPr>
                <w:rtl w:val="0"/>
              </w:rPr>
              <w:t xml:space="preserve">Game development - Develop games, for example for education or training.</w:t>
            </w:r>
            <w:r w:rsidDel="00000000" w:rsidR="00000000" w:rsidRPr="00000000">
              <w:rPr>
                <w:rtl w:val="0"/>
              </w:rPr>
            </w:r>
          </w:p>
        </w:tc>
      </w:tr>
      <w:tr>
        <w:trPr>
          <w:cantSplit w:val="0"/>
          <w:trHeight w:val="66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CF">
            <w:pPr>
              <w:spacing w:after="0" w:lineRule="auto"/>
              <w:rPr>
                <w:rFonts w:ascii="Times New Roman" w:cs="Times New Roman" w:eastAsia="Times New Roman" w:hAnsi="Times New Roman"/>
                <w:sz w:val="24"/>
                <w:szCs w:val="24"/>
              </w:rPr>
            </w:pPr>
            <w:r w:rsidDel="00000000" w:rsidR="00000000" w:rsidRPr="00000000">
              <w:rPr>
                <w:rtl w:val="0"/>
              </w:rPr>
              <w:t xml:space="preserve">4.9</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D0">
            <w:pPr>
              <w:spacing w:after="0" w:lineRule="auto"/>
              <w:rPr>
                <w:rFonts w:ascii="Times New Roman" w:cs="Times New Roman" w:eastAsia="Times New Roman" w:hAnsi="Times New Roman"/>
                <w:sz w:val="24"/>
                <w:szCs w:val="24"/>
              </w:rPr>
            </w:pPr>
            <w:r w:rsidDel="00000000" w:rsidR="00000000" w:rsidRPr="00000000">
              <w:rPr>
                <w:rtl w:val="0"/>
              </w:rPr>
              <w:t xml:space="preserve">Geographic information systems (GIS) development - Build and maintain GIS systems using open standards.</w:t>
            </w:r>
            <w:r w:rsidDel="00000000" w:rsidR="00000000" w:rsidRPr="00000000">
              <w:rPr>
                <w:rtl w:val="0"/>
              </w:rPr>
            </w:r>
          </w:p>
        </w:tc>
      </w:tr>
      <w:tr>
        <w:trPr>
          <w:cantSplit w:val="0"/>
          <w:trHeight w:val="66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D1">
            <w:pPr>
              <w:spacing w:after="0" w:lineRule="auto"/>
              <w:rPr>
                <w:rFonts w:ascii="Times New Roman" w:cs="Times New Roman" w:eastAsia="Times New Roman" w:hAnsi="Times New Roman"/>
                <w:sz w:val="24"/>
                <w:szCs w:val="24"/>
              </w:rPr>
            </w:pPr>
            <w:r w:rsidDel="00000000" w:rsidR="00000000" w:rsidRPr="00000000">
              <w:rPr>
                <w:rtl w:val="0"/>
              </w:rPr>
              <w:t xml:space="preserve">4.10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D2">
            <w:pPr>
              <w:spacing w:after="0" w:lineRule="auto"/>
              <w:rPr>
                <w:rFonts w:ascii="Times New Roman" w:cs="Times New Roman" w:eastAsia="Times New Roman" w:hAnsi="Times New Roman"/>
                <w:sz w:val="24"/>
                <w:szCs w:val="24"/>
              </w:rPr>
            </w:pPr>
            <w:r w:rsidDel="00000000" w:rsidR="00000000" w:rsidRPr="00000000">
              <w:rPr>
                <w:rtl w:val="0"/>
              </w:rPr>
              <w:t xml:space="preserve">Machine learning - Understand a variety of machine learning techniques and apply them appropriately.</w:t>
            </w:r>
            <w:r w:rsidDel="00000000" w:rsidR="00000000" w:rsidRPr="00000000">
              <w:rPr>
                <w:rtl w:val="0"/>
              </w:rPr>
            </w:r>
          </w:p>
        </w:tc>
      </w:tr>
      <w:tr>
        <w:trPr>
          <w:cantSplit w:val="0"/>
          <w:trHeight w:val="66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D3">
            <w:pPr>
              <w:spacing w:after="0" w:lineRule="auto"/>
              <w:rPr>
                <w:rFonts w:ascii="Times New Roman" w:cs="Times New Roman" w:eastAsia="Times New Roman" w:hAnsi="Times New Roman"/>
                <w:sz w:val="24"/>
                <w:szCs w:val="24"/>
              </w:rPr>
            </w:pPr>
            <w:r w:rsidDel="00000000" w:rsidR="00000000" w:rsidRPr="00000000">
              <w:rPr>
                <w:rtl w:val="0"/>
              </w:rPr>
              <w:t xml:space="preserve">4.11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D4">
            <w:pPr>
              <w:spacing w:after="0" w:lineRule="auto"/>
              <w:rPr>
                <w:rFonts w:ascii="Times New Roman" w:cs="Times New Roman" w:eastAsia="Times New Roman" w:hAnsi="Times New Roman"/>
                <w:sz w:val="24"/>
                <w:szCs w:val="24"/>
              </w:rPr>
            </w:pPr>
            <w:r w:rsidDel="00000000" w:rsidR="00000000" w:rsidRPr="00000000">
              <w:rPr>
                <w:rtl w:val="0"/>
              </w:rPr>
              <w:t xml:space="preserve">Mainframe - Implement and update mainframe technologies. Migrate away from mainframe applications and tools when appropriate.</w:t>
            </w:r>
            <w:r w:rsidDel="00000000" w:rsidR="00000000" w:rsidRPr="00000000">
              <w:rPr>
                <w:rtl w:val="0"/>
              </w:rPr>
            </w:r>
          </w:p>
        </w:tc>
      </w:tr>
      <w:tr>
        <w:trPr>
          <w:cantSplit w:val="0"/>
          <w:trHeight w:val="66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D5">
            <w:pPr>
              <w:rPr>
                <w:rFonts w:ascii="Times New Roman" w:cs="Times New Roman" w:eastAsia="Times New Roman" w:hAnsi="Times New Roman"/>
                <w:sz w:val="24"/>
                <w:szCs w:val="24"/>
              </w:rPr>
            </w:pPr>
            <w:r w:rsidDel="00000000" w:rsidR="00000000" w:rsidRPr="00000000">
              <w:rPr>
                <w:rtl w:val="0"/>
              </w:rPr>
              <w:t xml:space="preserve">4.12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D6">
            <w:pPr>
              <w:rPr>
                <w:rFonts w:ascii="Times New Roman" w:cs="Times New Roman" w:eastAsia="Times New Roman" w:hAnsi="Times New Roman"/>
                <w:sz w:val="24"/>
                <w:szCs w:val="24"/>
              </w:rPr>
            </w:pPr>
            <w:r w:rsidDel="00000000" w:rsidR="00000000" w:rsidRPr="00000000">
              <w:rPr>
                <w:rtl w:val="0"/>
              </w:rPr>
              <w:t xml:space="preserve">Message queues - Design and implement systems using message queues. Understand the benefits of message queues and how they fit within a larger architecture.</w:t>
            </w:r>
            <w:r w:rsidDel="00000000" w:rsidR="00000000" w:rsidRPr="00000000">
              <w:rPr>
                <w:rtl w:val="0"/>
              </w:rPr>
            </w:r>
          </w:p>
        </w:tc>
      </w:tr>
      <w:tr>
        <w:trPr>
          <w:cantSplit w:val="0"/>
          <w:trHeight w:val="66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D7">
            <w:pPr>
              <w:spacing w:after="0" w:lineRule="auto"/>
              <w:rPr>
                <w:rFonts w:ascii="Times New Roman" w:cs="Times New Roman" w:eastAsia="Times New Roman" w:hAnsi="Times New Roman"/>
                <w:sz w:val="24"/>
                <w:szCs w:val="24"/>
              </w:rPr>
            </w:pPr>
            <w:r w:rsidDel="00000000" w:rsidR="00000000" w:rsidRPr="00000000">
              <w:rPr>
                <w:rtl w:val="0"/>
              </w:rPr>
              <w:t xml:space="preserve">4.13</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D8">
            <w:pPr>
              <w:spacing w:after="0" w:lineRule="auto"/>
              <w:rPr>
                <w:rFonts w:ascii="Times New Roman" w:cs="Times New Roman" w:eastAsia="Times New Roman" w:hAnsi="Times New Roman"/>
                <w:sz w:val="24"/>
                <w:szCs w:val="24"/>
              </w:rPr>
            </w:pPr>
            <w:r w:rsidDel="00000000" w:rsidR="00000000" w:rsidRPr="00000000">
              <w:rPr>
                <w:rtl w:val="0"/>
              </w:rPr>
              <w:t xml:space="preserve">Mobile application development - Build and maintain applications for mobile devices based on user needs.</w:t>
            </w:r>
            <w:r w:rsidDel="00000000" w:rsidR="00000000" w:rsidRPr="00000000">
              <w:rPr>
                <w:rtl w:val="0"/>
              </w:rPr>
            </w:r>
          </w:p>
        </w:tc>
      </w:tr>
      <w:tr>
        <w:trPr>
          <w:cantSplit w:val="0"/>
          <w:trHeight w:val="66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D9">
            <w:pPr>
              <w:spacing w:after="0" w:lineRule="auto"/>
              <w:rPr>
                <w:rFonts w:ascii="Times New Roman" w:cs="Times New Roman" w:eastAsia="Times New Roman" w:hAnsi="Times New Roman"/>
                <w:sz w:val="24"/>
                <w:szCs w:val="24"/>
              </w:rPr>
            </w:pPr>
            <w:r w:rsidDel="00000000" w:rsidR="00000000" w:rsidRPr="00000000">
              <w:rPr>
                <w:rtl w:val="0"/>
              </w:rPr>
              <w:t xml:space="preserve">4.14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DA">
            <w:pPr>
              <w:spacing w:after="0" w:lineRule="auto"/>
              <w:rPr>
                <w:rFonts w:ascii="Times New Roman" w:cs="Times New Roman" w:eastAsia="Times New Roman" w:hAnsi="Times New Roman"/>
                <w:sz w:val="24"/>
                <w:szCs w:val="24"/>
              </w:rPr>
            </w:pPr>
            <w:r w:rsidDel="00000000" w:rsidR="00000000" w:rsidRPr="00000000">
              <w:rPr>
                <w:rtl w:val="0"/>
              </w:rPr>
              <w:t xml:space="preserve">Search - Develop search systems that index content so users can find it. Structure search tools based on source data.</w:t>
            </w:r>
            <w:r w:rsidDel="00000000" w:rsidR="00000000" w:rsidRPr="00000000">
              <w:rPr>
                <w:rtl w:val="0"/>
              </w:rPr>
            </w:r>
          </w:p>
        </w:tc>
      </w:tr>
      <w:tr>
        <w:trPr>
          <w:cantSplit w:val="0"/>
          <w:trHeight w:val="66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DB">
            <w:pPr>
              <w:spacing w:after="0" w:lineRule="auto"/>
              <w:rPr>
                <w:rFonts w:ascii="Times New Roman" w:cs="Times New Roman" w:eastAsia="Times New Roman" w:hAnsi="Times New Roman"/>
                <w:sz w:val="24"/>
                <w:szCs w:val="24"/>
              </w:rPr>
            </w:pPr>
            <w:r w:rsidDel="00000000" w:rsidR="00000000" w:rsidRPr="00000000">
              <w:rPr>
                <w:rtl w:val="0"/>
              </w:rPr>
              <w:t xml:space="preserve">4.15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DC">
            <w:pPr>
              <w:spacing w:after="0" w:lineRule="auto"/>
              <w:rPr>
                <w:rFonts w:ascii="Times New Roman" w:cs="Times New Roman" w:eastAsia="Times New Roman" w:hAnsi="Times New Roman"/>
                <w:sz w:val="24"/>
                <w:szCs w:val="24"/>
              </w:rPr>
            </w:pPr>
            <w:r w:rsidDel="00000000" w:rsidR="00000000" w:rsidRPr="00000000">
              <w:rPr>
                <w:rtl w:val="0"/>
              </w:rPr>
              <w:t xml:space="preserve">Systems integration - Implement or update an architecture across multiple systems. Integrate core legacy systems where necessary.</w:t>
            </w:r>
            <w:r w:rsidDel="00000000" w:rsidR="00000000" w:rsidRPr="00000000">
              <w:rPr>
                <w:rtl w:val="0"/>
              </w:rPr>
            </w:r>
          </w:p>
        </w:tc>
      </w:tr>
      <w:tr>
        <w:trPr>
          <w:cantSplit w:val="0"/>
          <w:trHeight w:val="66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DD">
            <w:pPr>
              <w:spacing w:after="0" w:lineRule="auto"/>
              <w:rPr>
                <w:rFonts w:ascii="Times New Roman" w:cs="Times New Roman" w:eastAsia="Times New Roman" w:hAnsi="Times New Roman"/>
                <w:sz w:val="24"/>
                <w:szCs w:val="24"/>
              </w:rPr>
            </w:pPr>
            <w:r w:rsidDel="00000000" w:rsidR="00000000" w:rsidRPr="00000000">
              <w:rPr>
                <w:rtl w:val="0"/>
              </w:rPr>
              <w:t xml:space="preserve">4.16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DE">
            <w:pPr>
              <w:spacing w:after="0" w:lineRule="auto"/>
              <w:rPr>
                <w:rFonts w:ascii="Times New Roman" w:cs="Times New Roman" w:eastAsia="Times New Roman" w:hAnsi="Times New Roman"/>
                <w:sz w:val="24"/>
                <w:szCs w:val="24"/>
              </w:rPr>
            </w:pPr>
            <w:r w:rsidDel="00000000" w:rsidR="00000000" w:rsidRPr="00000000">
              <w:rPr>
                <w:rtl w:val="0"/>
              </w:rPr>
              <w:t xml:space="preserve">Web application development - Build and maintain web applications using front-end and server-side technologies to create accessible, user-centred digital services.</w:t>
            </w:r>
            <w:r w:rsidDel="00000000" w:rsidR="00000000" w:rsidRPr="00000000">
              <w:rPr>
                <w:rtl w:val="0"/>
              </w:rPr>
            </w:r>
          </w:p>
        </w:tc>
      </w:tr>
      <w:tr>
        <w:trPr>
          <w:cantSplit w:val="0"/>
          <w:trHeight w:val="660"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0.0" w:type="dxa"/>
              <w:left w:w="100.0" w:type="dxa"/>
              <w:bottom w:w="0.0" w:type="dxa"/>
              <w:right w:w="100.0" w:type="dxa"/>
            </w:tcMar>
          </w:tcPr>
          <w:p w:rsidR="00000000" w:rsidDel="00000000" w:rsidP="00000000" w:rsidRDefault="00000000" w:rsidRPr="00000000" w14:paraId="000001DF">
            <w:pPr>
              <w:rPr>
                <w:rFonts w:ascii="Times New Roman" w:cs="Times New Roman" w:eastAsia="Times New Roman" w:hAnsi="Times New Roman"/>
                <w:sz w:val="24"/>
                <w:szCs w:val="24"/>
              </w:rPr>
            </w:pPr>
            <w:r w:rsidDel="00000000" w:rsidR="00000000" w:rsidRPr="00000000">
              <w:rPr>
                <w:b w:val="1"/>
                <w:rtl w:val="0"/>
              </w:rPr>
              <w:t xml:space="preserve">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Mar>
              <w:top w:w="0.0" w:type="dxa"/>
              <w:left w:w="100.0" w:type="dxa"/>
              <w:bottom w:w="0.0" w:type="dxa"/>
              <w:right w:w="100.0" w:type="dxa"/>
            </w:tcMar>
          </w:tcPr>
          <w:p w:rsidR="00000000" w:rsidDel="00000000" w:rsidP="00000000" w:rsidRDefault="00000000" w:rsidRPr="00000000" w14:paraId="000001E0">
            <w:pPr>
              <w:rPr>
                <w:rFonts w:ascii="Times New Roman" w:cs="Times New Roman" w:eastAsia="Times New Roman" w:hAnsi="Times New Roman"/>
                <w:sz w:val="24"/>
                <w:szCs w:val="24"/>
              </w:rPr>
            </w:pPr>
            <w:r w:rsidDel="00000000" w:rsidR="00000000" w:rsidRPr="00000000">
              <w:rPr>
                <w:b w:val="1"/>
                <w:rtl w:val="0"/>
              </w:rPr>
              <w:t xml:space="preserve">Support and operations</w:t>
            </w:r>
            <w:r w:rsidDel="00000000" w:rsidR="00000000" w:rsidRPr="00000000">
              <w:rPr>
                <w:rtl w:val="0"/>
              </w:rPr>
            </w:r>
          </w:p>
          <w:p w:rsidR="00000000" w:rsidDel="00000000" w:rsidP="00000000" w:rsidRDefault="00000000" w:rsidRPr="00000000" w14:paraId="000001E1">
            <w:pPr>
              <w:rPr>
                <w:rFonts w:ascii="Times New Roman" w:cs="Times New Roman" w:eastAsia="Times New Roman" w:hAnsi="Times New Roman"/>
                <w:sz w:val="24"/>
                <w:szCs w:val="24"/>
              </w:rPr>
            </w:pPr>
            <w:r w:rsidDel="00000000" w:rsidR="00000000" w:rsidRPr="00000000">
              <w:rPr>
                <w:rtl w:val="0"/>
              </w:rPr>
              <w:t xml:space="preserve">Support and manage the day-to-day operations of services, handle user requests and queries, and ‘keep the lights on’. Includes:</w:t>
            </w:r>
            <w:r w:rsidDel="00000000" w:rsidR="00000000" w:rsidRPr="00000000">
              <w:rPr>
                <w:rtl w:val="0"/>
              </w:rPr>
            </w:r>
          </w:p>
        </w:tc>
      </w:tr>
      <w:tr>
        <w:trPr>
          <w:cantSplit w:val="0"/>
          <w:trHeight w:val="66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E2">
            <w:pPr>
              <w:spacing w:after="0" w:lineRule="auto"/>
              <w:rPr>
                <w:rFonts w:ascii="Times New Roman" w:cs="Times New Roman" w:eastAsia="Times New Roman" w:hAnsi="Times New Roman"/>
                <w:sz w:val="24"/>
                <w:szCs w:val="24"/>
              </w:rPr>
            </w:pPr>
            <w:r w:rsidDel="00000000" w:rsidR="00000000" w:rsidRPr="00000000">
              <w:rPr>
                <w:rtl w:val="0"/>
              </w:rPr>
              <w:t xml:space="preserve">5.1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E3">
            <w:pPr>
              <w:spacing w:after="0" w:lineRule="auto"/>
              <w:rPr>
                <w:rFonts w:ascii="Times New Roman" w:cs="Times New Roman" w:eastAsia="Times New Roman" w:hAnsi="Times New Roman"/>
                <w:sz w:val="24"/>
                <w:szCs w:val="24"/>
              </w:rPr>
            </w:pPr>
            <w:r w:rsidDel="00000000" w:rsidR="00000000" w:rsidRPr="00000000">
              <w:rPr>
                <w:rtl w:val="0"/>
              </w:rPr>
              <w:t xml:space="preserve">Customer support - Support user needs by providing help before, during and after people use a product or service.</w:t>
            </w:r>
            <w:r w:rsidDel="00000000" w:rsidR="00000000" w:rsidRPr="00000000">
              <w:rPr>
                <w:rtl w:val="0"/>
              </w:rPr>
            </w:r>
          </w:p>
        </w:tc>
      </w:tr>
      <w:tr>
        <w:trPr>
          <w:cantSplit w:val="0"/>
          <w:trHeight w:val="66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E4">
            <w:pPr>
              <w:spacing w:after="0" w:lineRule="auto"/>
              <w:rPr>
                <w:rFonts w:ascii="Times New Roman" w:cs="Times New Roman" w:eastAsia="Times New Roman" w:hAnsi="Times New Roman"/>
                <w:sz w:val="24"/>
                <w:szCs w:val="24"/>
              </w:rPr>
            </w:pPr>
            <w:r w:rsidDel="00000000" w:rsidR="00000000" w:rsidRPr="00000000">
              <w:rPr>
                <w:rtl w:val="0"/>
              </w:rPr>
              <w:t xml:space="preserve">5.2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E5">
            <w:pPr>
              <w:spacing w:after="0" w:lineRule="auto"/>
              <w:rPr>
                <w:rFonts w:ascii="Times New Roman" w:cs="Times New Roman" w:eastAsia="Times New Roman" w:hAnsi="Times New Roman"/>
                <w:sz w:val="24"/>
                <w:szCs w:val="24"/>
              </w:rPr>
            </w:pPr>
            <w:r w:rsidDel="00000000" w:rsidR="00000000" w:rsidRPr="00000000">
              <w:rPr>
                <w:rtl w:val="0"/>
              </w:rPr>
              <w:t xml:space="preserve">Firewall management - Provision, deploy, upgrade, patch, and monitor firewalls to reduce cyber attack and compliance risks.</w:t>
            </w:r>
            <w:r w:rsidDel="00000000" w:rsidR="00000000" w:rsidRPr="00000000">
              <w:rPr>
                <w:rtl w:val="0"/>
              </w:rPr>
            </w:r>
          </w:p>
        </w:tc>
      </w:tr>
      <w:tr>
        <w:trPr>
          <w:cantSplit w:val="0"/>
          <w:trHeight w:val="66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E6">
            <w:pPr>
              <w:spacing w:after="0" w:lineRule="auto"/>
              <w:rPr>
                <w:rFonts w:ascii="Times New Roman" w:cs="Times New Roman" w:eastAsia="Times New Roman" w:hAnsi="Times New Roman"/>
                <w:sz w:val="24"/>
                <w:szCs w:val="24"/>
              </w:rPr>
            </w:pPr>
            <w:r w:rsidDel="00000000" w:rsidR="00000000" w:rsidRPr="00000000">
              <w:rPr>
                <w:rtl w:val="0"/>
              </w:rPr>
              <w:t xml:space="preserve">5.3</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E7">
            <w:pPr>
              <w:spacing w:after="0" w:lineRule="auto"/>
              <w:rPr>
                <w:rFonts w:ascii="Times New Roman" w:cs="Times New Roman" w:eastAsia="Times New Roman" w:hAnsi="Times New Roman"/>
                <w:sz w:val="24"/>
                <w:szCs w:val="24"/>
              </w:rPr>
            </w:pPr>
            <w:r w:rsidDel="00000000" w:rsidR="00000000" w:rsidRPr="00000000">
              <w:rPr>
                <w:rtl w:val="0"/>
              </w:rPr>
              <w:t xml:space="preserve">Hosting - Implement and manage cloud-hosted infrastructure or traditional datacentres.</w:t>
            </w:r>
            <w:r w:rsidDel="00000000" w:rsidR="00000000" w:rsidRPr="00000000">
              <w:rPr>
                <w:rtl w:val="0"/>
              </w:rPr>
            </w:r>
          </w:p>
        </w:tc>
      </w:tr>
      <w:tr>
        <w:trPr>
          <w:cantSplit w:val="0"/>
          <w:trHeight w:val="66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E8">
            <w:pPr>
              <w:spacing w:after="0" w:lineRule="auto"/>
              <w:rPr/>
            </w:pPr>
            <w:r w:rsidDel="00000000" w:rsidR="00000000" w:rsidRPr="00000000">
              <w:rPr>
                <w:rtl w:val="0"/>
              </w:rPr>
              <w:t xml:space="preserve">5.4</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E9">
            <w:pPr>
              <w:spacing w:after="0" w:lineRule="auto"/>
              <w:rPr>
                <w:rFonts w:ascii="Times New Roman" w:cs="Times New Roman" w:eastAsia="Times New Roman" w:hAnsi="Times New Roman"/>
                <w:sz w:val="24"/>
                <w:szCs w:val="24"/>
              </w:rPr>
            </w:pPr>
            <w:r w:rsidDel="00000000" w:rsidR="00000000" w:rsidRPr="00000000">
              <w:rPr>
                <w:rtl w:val="0"/>
              </w:rPr>
              <w:t xml:space="preserve">Incident management - Log, record and manage incidents on digital services.</w:t>
            </w:r>
            <w:r w:rsidDel="00000000" w:rsidR="00000000" w:rsidRPr="00000000">
              <w:rPr>
                <w:rtl w:val="0"/>
              </w:rPr>
            </w:r>
          </w:p>
        </w:tc>
      </w:tr>
      <w:tr>
        <w:trPr>
          <w:cantSplit w:val="0"/>
          <w:trHeight w:val="66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EA">
            <w:pPr>
              <w:spacing w:after="0" w:lineRule="auto"/>
              <w:rPr>
                <w:rFonts w:ascii="Times New Roman" w:cs="Times New Roman" w:eastAsia="Times New Roman" w:hAnsi="Times New Roman"/>
                <w:sz w:val="24"/>
                <w:szCs w:val="24"/>
              </w:rPr>
            </w:pPr>
            <w:r w:rsidDel="00000000" w:rsidR="00000000" w:rsidRPr="00000000">
              <w:rPr>
                <w:rtl w:val="0"/>
              </w:rPr>
              <w:t xml:space="preserve">5.5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EB">
            <w:pPr>
              <w:spacing w:after="0" w:lineRule="auto"/>
              <w:rPr>
                <w:rFonts w:ascii="Times New Roman" w:cs="Times New Roman" w:eastAsia="Times New Roman" w:hAnsi="Times New Roman"/>
                <w:sz w:val="24"/>
                <w:szCs w:val="24"/>
              </w:rPr>
            </w:pPr>
            <w:r w:rsidDel="00000000" w:rsidR="00000000" w:rsidRPr="00000000">
              <w:rPr>
                <w:rtl w:val="0"/>
              </w:rPr>
              <w:t xml:space="preserve">Monitoring - Monitor system performance and events. Ensure relevant alerts are set up.</w:t>
            </w:r>
            <w:r w:rsidDel="00000000" w:rsidR="00000000" w:rsidRPr="00000000">
              <w:rPr>
                <w:rtl w:val="0"/>
              </w:rPr>
            </w:r>
          </w:p>
        </w:tc>
      </w:tr>
      <w:tr>
        <w:trPr>
          <w:cantSplit w:val="0"/>
          <w:trHeight w:val="66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EC">
            <w:pPr>
              <w:spacing w:after="0" w:lineRule="auto"/>
              <w:rPr>
                <w:rFonts w:ascii="Times New Roman" w:cs="Times New Roman" w:eastAsia="Times New Roman" w:hAnsi="Times New Roman"/>
                <w:sz w:val="24"/>
                <w:szCs w:val="24"/>
              </w:rPr>
            </w:pPr>
            <w:r w:rsidDel="00000000" w:rsidR="00000000" w:rsidRPr="00000000">
              <w:rPr>
                <w:rtl w:val="0"/>
              </w:rPr>
              <w:t xml:space="preserve">5.6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ED">
            <w:pPr>
              <w:spacing w:after="0" w:lineRule="auto"/>
              <w:rPr>
                <w:rFonts w:ascii="Times New Roman" w:cs="Times New Roman" w:eastAsia="Times New Roman" w:hAnsi="Times New Roman"/>
                <w:sz w:val="24"/>
                <w:szCs w:val="24"/>
              </w:rPr>
            </w:pPr>
            <w:r w:rsidDel="00000000" w:rsidR="00000000" w:rsidRPr="00000000">
              <w:rPr>
                <w:rtl w:val="0"/>
              </w:rPr>
              <w:t xml:space="preserve">Network administration - Assemble, maintain and upgrade computer hardware and software systems that make up a network.</w:t>
            </w:r>
            <w:r w:rsidDel="00000000" w:rsidR="00000000" w:rsidRPr="00000000">
              <w:rPr>
                <w:rtl w:val="0"/>
              </w:rPr>
            </w:r>
          </w:p>
        </w:tc>
      </w:tr>
      <w:tr>
        <w:trPr>
          <w:cantSplit w:val="0"/>
          <w:trHeight w:val="66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EE">
            <w:pPr>
              <w:spacing w:after="0" w:lineRule="auto"/>
              <w:rPr>
                <w:rFonts w:ascii="Times New Roman" w:cs="Times New Roman" w:eastAsia="Times New Roman" w:hAnsi="Times New Roman"/>
                <w:sz w:val="24"/>
                <w:szCs w:val="24"/>
              </w:rPr>
            </w:pPr>
            <w:r w:rsidDel="00000000" w:rsidR="00000000" w:rsidRPr="00000000">
              <w:rPr>
                <w:rtl w:val="0"/>
              </w:rPr>
              <w:t xml:space="preserve">5.7</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EF">
            <w:pPr>
              <w:spacing w:after="0" w:lineRule="auto"/>
              <w:rPr>
                <w:rFonts w:ascii="Times New Roman" w:cs="Times New Roman" w:eastAsia="Times New Roman" w:hAnsi="Times New Roman"/>
                <w:sz w:val="24"/>
                <w:szCs w:val="24"/>
              </w:rPr>
            </w:pPr>
            <w:r w:rsidDel="00000000" w:rsidR="00000000" w:rsidRPr="00000000">
              <w:rPr>
                <w:rtl w:val="0"/>
              </w:rPr>
              <w:t xml:space="preserve">Service desk - Provide first or second-line technical support to either internal or external users.</w:t>
            </w:r>
            <w:r w:rsidDel="00000000" w:rsidR="00000000" w:rsidRPr="00000000">
              <w:rPr>
                <w:rtl w:val="0"/>
              </w:rPr>
            </w:r>
          </w:p>
        </w:tc>
      </w:tr>
      <w:tr>
        <w:trPr>
          <w:cantSplit w:val="0"/>
          <w:trHeight w:val="66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F0">
            <w:pPr>
              <w:spacing w:after="0" w:lineRule="auto"/>
              <w:rPr>
                <w:rFonts w:ascii="Times New Roman" w:cs="Times New Roman" w:eastAsia="Times New Roman" w:hAnsi="Times New Roman"/>
                <w:sz w:val="24"/>
                <w:szCs w:val="24"/>
              </w:rPr>
            </w:pPr>
            <w:r w:rsidDel="00000000" w:rsidR="00000000" w:rsidRPr="00000000">
              <w:rPr>
                <w:rtl w:val="0"/>
              </w:rPr>
              <w:t xml:space="preserve">5.8</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F1">
            <w:pPr>
              <w:spacing w:after="0" w:lineRule="auto"/>
              <w:rPr>
                <w:rFonts w:ascii="Times New Roman" w:cs="Times New Roman" w:eastAsia="Times New Roman" w:hAnsi="Times New Roman"/>
                <w:sz w:val="24"/>
                <w:szCs w:val="24"/>
              </w:rPr>
            </w:pPr>
            <w:r w:rsidDel="00000000" w:rsidR="00000000" w:rsidRPr="00000000">
              <w:rPr>
                <w:rtl w:val="0"/>
              </w:rPr>
              <w:t xml:space="preserve">Systems administration - Install, support and maintain computer systems. Manage user and security policies.</w:t>
            </w:r>
            <w:r w:rsidDel="00000000" w:rsidR="00000000" w:rsidRPr="00000000">
              <w:rPr>
                <w:rtl w:val="0"/>
              </w:rPr>
            </w:r>
          </w:p>
        </w:tc>
      </w:tr>
      <w:tr>
        <w:trPr>
          <w:cantSplit w:val="0"/>
          <w:trHeight w:val="66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F2">
            <w:pPr>
              <w:spacing w:after="0" w:lineRule="auto"/>
              <w:rPr>
                <w:rFonts w:ascii="Times New Roman" w:cs="Times New Roman" w:eastAsia="Times New Roman" w:hAnsi="Times New Roman"/>
                <w:sz w:val="24"/>
                <w:szCs w:val="24"/>
              </w:rPr>
            </w:pPr>
            <w:r w:rsidDel="00000000" w:rsidR="00000000" w:rsidRPr="00000000">
              <w:rPr>
                <w:rtl w:val="0"/>
              </w:rPr>
              <w:t xml:space="preserve">5.9</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F3">
            <w:pPr>
              <w:spacing w:after="0" w:lineRule="auto"/>
              <w:rPr>
                <w:rFonts w:ascii="Times New Roman" w:cs="Times New Roman" w:eastAsia="Times New Roman" w:hAnsi="Times New Roman"/>
                <w:sz w:val="24"/>
                <w:szCs w:val="24"/>
              </w:rPr>
            </w:pPr>
            <w:r w:rsidDel="00000000" w:rsidR="00000000" w:rsidRPr="00000000">
              <w:rPr>
                <w:rtl w:val="0"/>
              </w:rPr>
              <w:t xml:space="preserve">Tools - Set up and maintain tools for continuous integration and deployment of digital services.</w:t>
            </w:r>
            <w:r w:rsidDel="00000000" w:rsidR="00000000" w:rsidRPr="00000000">
              <w:rPr>
                <w:rtl w:val="0"/>
              </w:rPr>
            </w:r>
          </w:p>
        </w:tc>
      </w:tr>
      <w:tr>
        <w:trPr>
          <w:cantSplit w:val="0"/>
          <w:trHeight w:val="660"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0.0" w:type="dxa"/>
              <w:left w:w="100.0" w:type="dxa"/>
              <w:bottom w:w="0.0" w:type="dxa"/>
              <w:right w:w="100.0" w:type="dxa"/>
            </w:tcMar>
          </w:tcPr>
          <w:p w:rsidR="00000000" w:rsidDel="00000000" w:rsidP="00000000" w:rsidRDefault="00000000" w:rsidRPr="00000000" w14:paraId="000001F4">
            <w:pPr>
              <w:rPr>
                <w:rFonts w:ascii="Times New Roman" w:cs="Times New Roman" w:eastAsia="Times New Roman" w:hAnsi="Times New Roman"/>
                <w:sz w:val="24"/>
                <w:szCs w:val="24"/>
              </w:rPr>
            </w:pPr>
            <w:r w:rsidDel="00000000" w:rsidR="00000000" w:rsidRPr="00000000">
              <w:rPr>
                <w:b w:val="1"/>
                <w:rtl w:val="0"/>
              </w:rPr>
              <w:t xml:space="preserve">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Mar>
              <w:top w:w="0.0" w:type="dxa"/>
              <w:left w:w="100.0" w:type="dxa"/>
              <w:bottom w:w="0.0" w:type="dxa"/>
              <w:right w:w="100.0" w:type="dxa"/>
            </w:tcMar>
          </w:tcPr>
          <w:p w:rsidR="00000000" w:rsidDel="00000000" w:rsidP="00000000" w:rsidRDefault="00000000" w:rsidRPr="00000000" w14:paraId="000001F5">
            <w:pPr>
              <w:rPr>
                <w:rFonts w:ascii="Times New Roman" w:cs="Times New Roman" w:eastAsia="Times New Roman" w:hAnsi="Times New Roman"/>
                <w:sz w:val="24"/>
                <w:szCs w:val="24"/>
              </w:rPr>
            </w:pPr>
            <w:r w:rsidDel="00000000" w:rsidR="00000000" w:rsidRPr="00000000">
              <w:rPr>
                <w:b w:val="1"/>
                <w:rtl w:val="0"/>
              </w:rPr>
              <w:t xml:space="preserve">Testing and auditing</w:t>
            </w:r>
            <w:r w:rsidDel="00000000" w:rsidR="00000000" w:rsidRPr="00000000">
              <w:rPr>
                <w:rtl w:val="0"/>
              </w:rPr>
            </w:r>
          </w:p>
          <w:p w:rsidR="00000000" w:rsidDel="00000000" w:rsidP="00000000" w:rsidRDefault="00000000" w:rsidRPr="00000000" w14:paraId="000001F6">
            <w:pPr>
              <w:rPr>
                <w:rFonts w:ascii="Times New Roman" w:cs="Times New Roman" w:eastAsia="Times New Roman" w:hAnsi="Times New Roman"/>
                <w:sz w:val="24"/>
                <w:szCs w:val="24"/>
              </w:rPr>
            </w:pPr>
            <w:r w:rsidDel="00000000" w:rsidR="00000000" w:rsidRPr="00000000">
              <w:rPr>
                <w:rtl w:val="0"/>
              </w:rPr>
              <w:t xml:space="preserve">Continuously ensure that a product or system does what it’s supposed to do to meet user needs efficiently and reliably. Includes:</w:t>
            </w:r>
            <w:r w:rsidDel="00000000" w:rsidR="00000000" w:rsidRPr="00000000">
              <w:rPr>
                <w:rtl w:val="0"/>
              </w:rPr>
            </w:r>
          </w:p>
        </w:tc>
      </w:tr>
      <w:tr>
        <w:trPr>
          <w:cantSplit w:val="0"/>
          <w:trHeight w:val="66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F7">
            <w:pPr>
              <w:rPr>
                <w:rFonts w:ascii="Times New Roman" w:cs="Times New Roman" w:eastAsia="Times New Roman" w:hAnsi="Times New Roman"/>
                <w:sz w:val="24"/>
                <w:szCs w:val="24"/>
              </w:rPr>
            </w:pPr>
            <w:r w:rsidDel="00000000" w:rsidR="00000000" w:rsidRPr="00000000">
              <w:rPr>
                <w:rtl w:val="0"/>
              </w:rPr>
              <w:t xml:space="preserve">6.1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F8">
            <w:pPr>
              <w:rPr>
                <w:rFonts w:ascii="Times New Roman" w:cs="Times New Roman" w:eastAsia="Times New Roman" w:hAnsi="Times New Roman"/>
                <w:sz w:val="24"/>
                <w:szCs w:val="24"/>
              </w:rPr>
            </w:pPr>
            <w:r w:rsidDel="00000000" w:rsidR="00000000" w:rsidRPr="00000000">
              <w:rPr>
                <w:rtl w:val="0"/>
              </w:rPr>
              <w:t xml:space="preserve">Accessibility testing - Test whether a product or service is easy to use for people using assistive technologies, such as screen readers, voice recognition software or trackball devices. Highlight problems and suggest changes where appropriate.</w:t>
            </w:r>
            <w:r w:rsidDel="00000000" w:rsidR="00000000" w:rsidRPr="00000000">
              <w:rPr>
                <w:rtl w:val="0"/>
              </w:rPr>
            </w:r>
          </w:p>
        </w:tc>
      </w:tr>
      <w:tr>
        <w:trPr>
          <w:cantSplit w:val="0"/>
          <w:trHeight w:val="66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F9">
            <w:pPr>
              <w:spacing w:after="0" w:lineRule="auto"/>
              <w:rPr>
                <w:rFonts w:ascii="Times New Roman" w:cs="Times New Roman" w:eastAsia="Times New Roman" w:hAnsi="Times New Roman"/>
                <w:sz w:val="24"/>
                <w:szCs w:val="24"/>
              </w:rPr>
            </w:pPr>
            <w:r w:rsidDel="00000000" w:rsidR="00000000" w:rsidRPr="00000000">
              <w:rPr>
                <w:rtl w:val="0"/>
              </w:rPr>
              <w:t xml:space="preserve">6.2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FA">
            <w:pPr>
              <w:spacing w:after="0" w:lineRule="auto"/>
              <w:rPr>
                <w:rFonts w:ascii="Times New Roman" w:cs="Times New Roman" w:eastAsia="Times New Roman" w:hAnsi="Times New Roman"/>
                <w:sz w:val="24"/>
                <w:szCs w:val="24"/>
              </w:rPr>
            </w:pPr>
            <w:r w:rsidDel="00000000" w:rsidR="00000000" w:rsidRPr="00000000">
              <w:rPr>
                <w:rtl w:val="0"/>
              </w:rPr>
              <w:t xml:space="preserve">Application testing - Ensure the integrity of the product by writing automated tests or conducting manual tests. Investigate the results, and report bugs or issues.</w:t>
            </w:r>
            <w:r w:rsidDel="00000000" w:rsidR="00000000" w:rsidRPr="00000000">
              <w:rPr>
                <w:rtl w:val="0"/>
              </w:rPr>
            </w:r>
          </w:p>
        </w:tc>
      </w:tr>
      <w:tr>
        <w:trPr>
          <w:cantSplit w:val="0"/>
          <w:trHeight w:val="66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FB">
            <w:pPr>
              <w:rPr>
                <w:rFonts w:ascii="Times New Roman" w:cs="Times New Roman" w:eastAsia="Times New Roman" w:hAnsi="Times New Roman"/>
                <w:sz w:val="24"/>
                <w:szCs w:val="24"/>
              </w:rPr>
            </w:pPr>
            <w:r w:rsidDel="00000000" w:rsidR="00000000" w:rsidRPr="00000000">
              <w:rPr>
                <w:rtl w:val="0"/>
              </w:rPr>
              <w:t xml:space="preserve">6.3</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FC">
            <w:pPr>
              <w:rPr>
                <w:rFonts w:ascii="Times New Roman" w:cs="Times New Roman" w:eastAsia="Times New Roman" w:hAnsi="Times New Roman"/>
                <w:sz w:val="24"/>
                <w:szCs w:val="24"/>
              </w:rPr>
            </w:pPr>
            <w:r w:rsidDel="00000000" w:rsidR="00000000" w:rsidRPr="00000000">
              <w:rPr>
                <w:rtl w:val="0"/>
              </w:rPr>
              <w:t xml:space="preserve">Data auditing - Profile data to assess whether it’s fit for purpose. Measure the impact of poor quality data on service performance. Highlight problems and suggest changes where appropriate.</w:t>
            </w:r>
            <w:r w:rsidDel="00000000" w:rsidR="00000000" w:rsidRPr="00000000">
              <w:rPr>
                <w:rtl w:val="0"/>
              </w:rPr>
            </w:r>
          </w:p>
        </w:tc>
      </w:tr>
      <w:tr>
        <w:trPr>
          <w:cantSplit w:val="0"/>
          <w:trHeight w:val="66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FD">
            <w:pPr>
              <w:spacing w:after="0" w:lineRule="auto"/>
              <w:rPr>
                <w:rFonts w:ascii="Times New Roman" w:cs="Times New Roman" w:eastAsia="Times New Roman" w:hAnsi="Times New Roman"/>
                <w:sz w:val="24"/>
                <w:szCs w:val="24"/>
              </w:rPr>
            </w:pPr>
            <w:r w:rsidDel="00000000" w:rsidR="00000000" w:rsidRPr="00000000">
              <w:rPr>
                <w:rtl w:val="0"/>
              </w:rPr>
              <w:t xml:space="preserve">6.4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FE">
            <w:pPr>
              <w:spacing w:after="0" w:lineRule="auto"/>
              <w:rPr>
                <w:rFonts w:ascii="Times New Roman" w:cs="Times New Roman" w:eastAsia="Times New Roman" w:hAnsi="Times New Roman"/>
                <w:sz w:val="24"/>
                <w:szCs w:val="24"/>
              </w:rPr>
            </w:pPr>
            <w:r w:rsidDel="00000000" w:rsidR="00000000" w:rsidRPr="00000000">
              <w:rPr>
                <w:rtl w:val="0"/>
              </w:rPr>
              <w:t xml:space="preserve">Load and performance testing - Test sites and applications under realistic loads (traffic) to make sure that they’re stable and work well for users.</w:t>
            </w:r>
            <w:r w:rsidDel="00000000" w:rsidR="00000000" w:rsidRPr="00000000">
              <w:rPr>
                <w:rtl w:val="0"/>
              </w:rPr>
            </w:r>
          </w:p>
        </w:tc>
      </w:tr>
      <w:tr>
        <w:trPr>
          <w:cantSplit w:val="0"/>
          <w:trHeight w:val="66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FF">
            <w:pPr>
              <w:rPr>
                <w:rFonts w:ascii="Times New Roman" w:cs="Times New Roman" w:eastAsia="Times New Roman" w:hAnsi="Times New Roman"/>
                <w:sz w:val="24"/>
                <w:szCs w:val="24"/>
              </w:rPr>
            </w:pPr>
            <w:r w:rsidDel="00000000" w:rsidR="00000000" w:rsidRPr="00000000">
              <w:rPr>
                <w:rtl w:val="0"/>
              </w:rPr>
              <w:t xml:space="preserve">6.5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00">
            <w:pPr>
              <w:rPr>
                <w:rFonts w:ascii="Times New Roman" w:cs="Times New Roman" w:eastAsia="Times New Roman" w:hAnsi="Times New Roman"/>
                <w:sz w:val="24"/>
                <w:szCs w:val="24"/>
              </w:rPr>
            </w:pPr>
            <w:r w:rsidDel="00000000" w:rsidR="00000000" w:rsidRPr="00000000">
              <w:rPr>
                <w:rtl w:val="0"/>
              </w:rPr>
              <w:t xml:space="preserve">Process auditing - Review how IT processes are managed, for example establish whether practices are compliant with payment card industry (PCI) standards. Highlight problems and suggest changes where appropriate.</w:t>
            </w:r>
            <w:r w:rsidDel="00000000" w:rsidR="00000000" w:rsidRPr="00000000">
              <w:rPr>
                <w:rtl w:val="0"/>
              </w:rPr>
            </w:r>
          </w:p>
        </w:tc>
      </w:tr>
      <w:tr>
        <w:trPr>
          <w:cantSplit w:val="0"/>
          <w:trHeight w:val="66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01">
            <w:pPr>
              <w:rPr>
                <w:rFonts w:ascii="Times New Roman" w:cs="Times New Roman" w:eastAsia="Times New Roman" w:hAnsi="Times New Roman"/>
                <w:sz w:val="24"/>
                <w:szCs w:val="24"/>
              </w:rPr>
            </w:pPr>
            <w:r w:rsidDel="00000000" w:rsidR="00000000" w:rsidRPr="00000000">
              <w:rPr>
                <w:rtl w:val="0"/>
              </w:rPr>
              <w:t xml:space="preserve">6.6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02">
            <w:pPr>
              <w:rPr>
                <w:rFonts w:ascii="Times New Roman" w:cs="Times New Roman" w:eastAsia="Times New Roman" w:hAnsi="Times New Roman"/>
                <w:sz w:val="24"/>
                <w:szCs w:val="24"/>
              </w:rPr>
            </w:pPr>
            <w:r w:rsidDel="00000000" w:rsidR="00000000" w:rsidRPr="00000000">
              <w:rPr>
                <w:rtl w:val="0"/>
              </w:rPr>
              <w:t xml:space="preserve">Software auditing - Provide independent examination of a software product or process to assess compliance with specifications, standards, contracts or other criteria. Highlight problems and suggest changes where appropriate.</w:t>
            </w:r>
            <w:r w:rsidDel="00000000" w:rsidR="00000000" w:rsidRPr="00000000">
              <w:rPr>
                <w:rtl w:val="0"/>
              </w:rPr>
            </w:r>
          </w:p>
        </w:tc>
      </w:tr>
      <w:tr>
        <w:trPr>
          <w:cantSplit w:val="0"/>
          <w:trHeight w:val="66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03">
            <w:pPr>
              <w:rPr>
                <w:rFonts w:ascii="Times New Roman" w:cs="Times New Roman" w:eastAsia="Times New Roman" w:hAnsi="Times New Roman"/>
                <w:sz w:val="24"/>
                <w:szCs w:val="24"/>
              </w:rPr>
            </w:pPr>
            <w:r w:rsidDel="00000000" w:rsidR="00000000" w:rsidRPr="00000000">
              <w:rPr>
                <w:rtl w:val="0"/>
              </w:rPr>
              <w:t xml:space="preserve">6.7</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04">
            <w:pPr>
              <w:rPr>
                <w:rFonts w:ascii="Times New Roman" w:cs="Times New Roman" w:eastAsia="Times New Roman" w:hAnsi="Times New Roman"/>
                <w:sz w:val="24"/>
                <w:szCs w:val="24"/>
              </w:rPr>
            </w:pPr>
            <w:r w:rsidDel="00000000" w:rsidR="00000000" w:rsidRPr="00000000">
              <w:rPr>
                <w:rtl w:val="0"/>
              </w:rPr>
              <w:t xml:space="preserve">System auditing - Examine system controls within an IT architecture to test the suitability and validity of a system’s IT configurations, practices and operations. Highlight problems and suggest changes where appropriate.</w:t>
            </w:r>
            <w:r w:rsidDel="00000000" w:rsidR="00000000" w:rsidRPr="00000000">
              <w:rPr>
                <w:rtl w:val="0"/>
              </w:rPr>
            </w:r>
          </w:p>
        </w:tc>
      </w:tr>
      <w:tr>
        <w:trPr>
          <w:cantSplit w:val="0"/>
          <w:trHeight w:val="660"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0.0" w:type="dxa"/>
              <w:left w:w="100.0" w:type="dxa"/>
              <w:bottom w:w="0.0" w:type="dxa"/>
              <w:right w:w="100.0" w:type="dxa"/>
            </w:tcMar>
          </w:tcPr>
          <w:p w:rsidR="00000000" w:rsidDel="00000000" w:rsidP="00000000" w:rsidRDefault="00000000" w:rsidRPr="00000000" w14:paraId="00000205">
            <w:pPr>
              <w:rPr>
                <w:rFonts w:ascii="Times New Roman" w:cs="Times New Roman" w:eastAsia="Times New Roman" w:hAnsi="Times New Roman"/>
                <w:sz w:val="24"/>
                <w:szCs w:val="24"/>
              </w:rPr>
            </w:pPr>
            <w:r w:rsidDel="00000000" w:rsidR="00000000" w:rsidRPr="00000000">
              <w:rPr>
                <w:b w:val="1"/>
                <w:rtl w:val="0"/>
              </w:rPr>
              <w:t xml:space="preserve">7.</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Mar>
              <w:top w:w="0.0" w:type="dxa"/>
              <w:left w:w="100.0" w:type="dxa"/>
              <w:bottom w:w="0.0" w:type="dxa"/>
              <w:right w:w="100.0" w:type="dxa"/>
            </w:tcMar>
          </w:tcPr>
          <w:p w:rsidR="00000000" w:rsidDel="00000000" w:rsidP="00000000" w:rsidRDefault="00000000" w:rsidRPr="00000000" w14:paraId="00000206">
            <w:pPr>
              <w:rPr>
                <w:rFonts w:ascii="Times New Roman" w:cs="Times New Roman" w:eastAsia="Times New Roman" w:hAnsi="Times New Roman"/>
                <w:sz w:val="24"/>
                <w:szCs w:val="24"/>
              </w:rPr>
            </w:pPr>
            <w:r w:rsidDel="00000000" w:rsidR="00000000" w:rsidRPr="00000000">
              <w:rPr>
                <w:b w:val="1"/>
                <w:rtl w:val="0"/>
              </w:rPr>
              <w:t xml:space="preserve">User experience and design</w:t>
            </w:r>
            <w:r w:rsidDel="00000000" w:rsidR="00000000" w:rsidRPr="00000000">
              <w:rPr>
                <w:rtl w:val="0"/>
              </w:rPr>
            </w:r>
          </w:p>
          <w:p w:rsidR="00000000" w:rsidDel="00000000" w:rsidP="00000000" w:rsidRDefault="00000000" w:rsidRPr="00000000" w14:paraId="00000207">
            <w:pPr>
              <w:rPr>
                <w:rFonts w:ascii="Times New Roman" w:cs="Times New Roman" w:eastAsia="Times New Roman" w:hAnsi="Times New Roman"/>
                <w:sz w:val="24"/>
                <w:szCs w:val="24"/>
              </w:rPr>
            </w:pPr>
            <w:r w:rsidDel="00000000" w:rsidR="00000000" w:rsidRPr="00000000">
              <w:rPr>
                <w:rtl w:val="0"/>
              </w:rPr>
              <w:t xml:space="preserve">Design and write content for services and products based on user needs and behaviour. Includes:</w:t>
            </w:r>
            <w:r w:rsidDel="00000000" w:rsidR="00000000" w:rsidRPr="00000000">
              <w:rPr>
                <w:rtl w:val="0"/>
              </w:rPr>
            </w:r>
          </w:p>
        </w:tc>
      </w:tr>
      <w:tr>
        <w:trPr>
          <w:cantSplit w:val="0"/>
          <w:trHeight w:val="66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08">
            <w:pPr>
              <w:spacing w:after="0" w:lineRule="auto"/>
              <w:rPr>
                <w:rFonts w:ascii="Times New Roman" w:cs="Times New Roman" w:eastAsia="Times New Roman" w:hAnsi="Times New Roman"/>
                <w:sz w:val="24"/>
                <w:szCs w:val="24"/>
              </w:rPr>
            </w:pPr>
            <w:r w:rsidDel="00000000" w:rsidR="00000000" w:rsidRPr="00000000">
              <w:rPr>
                <w:rtl w:val="0"/>
              </w:rPr>
              <w:t xml:space="preserve">7.1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09">
            <w:pPr>
              <w:spacing w:after="0" w:lineRule="auto"/>
              <w:rPr>
                <w:rFonts w:ascii="Times New Roman" w:cs="Times New Roman" w:eastAsia="Times New Roman" w:hAnsi="Times New Roman"/>
                <w:sz w:val="24"/>
                <w:szCs w:val="24"/>
              </w:rPr>
            </w:pPr>
            <w:r w:rsidDel="00000000" w:rsidR="00000000" w:rsidRPr="00000000">
              <w:rPr>
                <w:rtl w:val="0"/>
              </w:rPr>
              <w:t xml:space="preserve">Accessibility - Ensure a digital service considers the needs of all possible users so that no one is excluded.</w:t>
            </w:r>
            <w:r w:rsidDel="00000000" w:rsidR="00000000" w:rsidRPr="00000000">
              <w:rPr>
                <w:rtl w:val="0"/>
              </w:rPr>
            </w:r>
          </w:p>
        </w:tc>
      </w:tr>
      <w:tr>
        <w:trPr>
          <w:cantSplit w:val="0"/>
          <w:trHeight w:val="66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0A">
            <w:pPr>
              <w:spacing w:after="0" w:lineRule="auto"/>
              <w:rPr>
                <w:rFonts w:ascii="Times New Roman" w:cs="Times New Roman" w:eastAsia="Times New Roman" w:hAnsi="Times New Roman"/>
                <w:sz w:val="24"/>
                <w:szCs w:val="24"/>
              </w:rPr>
            </w:pPr>
            <w:r w:rsidDel="00000000" w:rsidR="00000000" w:rsidRPr="00000000">
              <w:rPr>
                <w:rtl w:val="0"/>
              </w:rPr>
              <w:t xml:space="preserve">7.2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0B">
            <w:pPr>
              <w:spacing w:after="0" w:lineRule="auto"/>
              <w:rPr>
                <w:rFonts w:ascii="Times New Roman" w:cs="Times New Roman" w:eastAsia="Times New Roman" w:hAnsi="Times New Roman"/>
                <w:sz w:val="24"/>
                <w:szCs w:val="24"/>
              </w:rPr>
            </w:pPr>
            <w:r w:rsidDel="00000000" w:rsidR="00000000" w:rsidRPr="00000000">
              <w:rPr>
                <w:rtl w:val="0"/>
              </w:rPr>
              <w:t xml:space="preserve">Animation - Create moving images and effects which can be used on websites, videos or games.</w:t>
            </w:r>
            <w:r w:rsidDel="00000000" w:rsidR="00000000" w:rsidRPr="00000000">
              <w:rPr>
                <w:rtl w:val="0"/>
              </w:rPr>
            </w:r>
          </w:p>
        </w:tc>
      </w:tr>
      <w:tr>
        <w:trPr>
          <w:cantSplit w:val="0"/>
          <w:trHeight w:val="66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0C">
            <w:pPr>
              <w:spacing w:after="0" w:lineRule="auto"/>
              <w:rPr>
                <w:rFonts w:ascii="Times New Roman" w:cs="Times New Roman" w:eastAsia="Times New Roman" w:hAnsi="Times New Roman"/>
                <w:sz w:val="24"/>
                <w:szCs w:val="24"/>
              </w:rPr>
            </w:pPr>
            <w:r w:rsidDel="00000000" w:rsidR="00000000" w:rsidRPr="00000000">
              <w:rPr>
                <w:rtl w:val="0"/>
              </w:rPr>
              <w:t xml:space="preserve">7.3</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0D">
            <w:pPr>
              <w:rPr>
                <w:rFonts w:ascii="Times New Roman" w:cs="Times New Roman" w:eastAsia="Times New Roman" w:hAnsi="Times New Roman"/>
                <w:sz w:val="24"/>
                <w:szCs w:val="24"/>
              </w:rPr>
            </w:pPr>
            <w:r w:rsidDel="00000000" w:rsidR="00000000" w:rsidRPr="00000000">
              <w:rPr>
                <w:rtl w:val="0"/>
              </w:rPr>
              <w:t xml:space="preserve">Brand development - Understand and design how an organisation, service or product is perceived and communicates its brand, whenever and wherever users interact with it.</w:t>
            </w:r>
            <w:r w:rsidDel="00000000" w:rsidR="00000000" w:rsidRPr="00000000">
              <w:rPr>
                <w:rtl w:val="0"/>
              </w:rPr>
            </w:r>
          </w:p>
        </w:tc>
      </w:tr>
      <w:tr>
        <w:trPr>
          <w:cantSplit w:val="0"/>
          <w:trHeight w:val="66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0E">
            <w:pPr>
              <w:spacing w:after="0" w:lineRule="auto"/>
              <w:rPr>
                <w:rFonts w:ascii="Times New Roman" w:cs="Times New Roman" w:eastAsia="Times New Roman" w:hAnsi="Times New Roman"/>
                <w:sz w:val="24"/>
                <w:szCs w:val="24"/>
              </w:rPr>
            </w:pPr>
            <w:r w:rsidDel="00000000" w:rsidR="00000000" w:rsidRPr="00000000">
              <w:rPr>
                <w:rtl w:val="0"/>
              </w:rPr>
              <w:t xml:space="preserve">7.4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0F">
            <w:pPr>
              <w:spacing w:after="0" w:lineRule="auto"/>
              <w:rPr>
                <w:rFonts w:ascii="Times New Roman" w:cs="Times New Roman" w:eastAsia="Times New Roman" w:hAnsi="Times New Roman"/>
                <w:sz w:val="24"/>
                <w:szCs w:val="24"/>
              </w:rPr>
            </w:pPr>
            <w:r w:rsidDel="00000000" w:rsidR="00000000" w:rsidRPr="00000000">
              <w:rPr>
                <w:rtl w:val="0"/>
              </w:rPr>
              <w:t xml:space="preserve">Content design and copywriting - Write content for a site or service to clearly, simply and quickly communicate information to users.</w:t>
            </w:r>
            <w:r w:rsidDel="00000000" w:rsidR="00000000" w:rsidRPr="00000000">
              <w:rPr>
                <w:rtl w:val="0"/>
              </w:rPr>
            </w:r>
          </w:p>
        </w:tc>
      </w:tr>
      <w:tr>
        <w:trPr>
          <w:cantSplit w:val="0"/>
          <w:trHeight w:val="66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10">
            <w:pPr>
              <w:rPr>
                <w:rFonts w:ascii="Times New Roman" w:cs="Times New Roman" w:eastAsia="Times New Roman" w:hAnsi="Times New Roman"/>
                <w:sz w:val="24"/>
                <w:szCs w:val="24"/>
              </w:rPr>
            </w:pPr>
            <w:r w:rsidDel="00000000" w:rsidR="00000000" w:rsidRPr="00000000">
              <w:rPr>
                <w:rtl w:val="0"/>
              </w:rPr>
              <w:t xml:space="preserve">7.5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11">
            <w:pPr>
              <w:rPr>
                <w:rFonts w:ascii="Times New Roman" w:cs="Times New Roman" w:eastAsia="Times New Roman" w:hAnsi="Times New Roman"/>
                <w:sz w:val="24"/>
                <w:szCs w:val="24"/>
              </w:rPr>
            </w:pPr>
            <w:r w:rsidDel="00000000" w:rsidR="00000000" w:rsidRPr="00000000">
              <w:rPr>
                <w:rtl w:val="0"/>
              </w:rPr>
              <w:t xml:space="preserve">Cross-platform design - Create experiences that cover all user interactions when they use a product or service. This will cross many channels, involve online and offline products and services, and include digital and face-to-face interactions.</w:t>
            </w:r>
            <w:r w:rsidDel="00000000" w:rsidR="00000000" w:rsidRPr="00000000">
              <w:rPr>
                <w:rtl w:val="0"/>
              </w:rPr>
            </w:r>
          </w:p>
        </w:tc>
      </w:tr>
      <w:tr>
        <w:trPr>
          <w:cantSplit w:val="0"/>
          <w:trHeight w:val="66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12">
            <w:pPr>
              <w:spacing w:after="0" w:lineRule="auto"/>
              <w:rPr>
                <w:rFonts w:ascii="Times New Roman" w:cs="Times New Roman" w:eastAsia="Times New Roman" w:hAnsi="Times New Roman"/>
                <w:sz w:val="24"/>
                <w:szCs w:val="24"/>
              </w:rPr>
            </w:pPr>
            <w:r w:rsidDel="00000000" w:rsidR="00000000" w:rsidRPr="00000000">
              <w:rPr>
                <w:rtl w:val="0"/>
              </w:rPr>
              <w:t xml:space="preserve">7.6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13">
            <w:pPr>
              <w:spacing w:after="0" w:lineRule="auto"/>
              <w:rPr>
                <w:rFonts w:ascii="Times New Roman" w:cs="Times New Roman" w:eastAsia="Times New Roman" w:hAnsi="Times New Roman"/>
                <w:sz w:val="24"/>
                <w:szCs w:val="24"/>
              </w:rPr>
            </w:pPr>
            <w:r w:rsidDel="00000000" w:rsidR="00000000" w:rsidRPr="00000000">
              <w:rPr>
                <w:rtl w:val="0"/>
              </w:rPr>
              <w:t xml:space="preserve">Information architecture - Organise, structure and label content to help users find information and complete tasks.</w:t>
            </w:r>
            <w:r w:rsidDel="00000000" w:rsidR="00000000" w:rsidRPr="00000000">
              <w:rPr>
                <w:rtl w:val="0"/>
              </w:rPr>
            </w:r>
          </w:p>
        </w:tc>
      </w:tr>
      <w:tr>
        <w:trPr>
          <w:cantSplit w:val="0"/>
          <w:trHeight w:val="66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14">
            <w:pPr>
              <w:spacing w:after="0" w:lineRule="auto"/>
              <w:rPr>
                <w:rFonts w:ascii="Times New Roman" w:cs="Times New Roman" w:eastAsia="Times New Roman" w:hAnsi="Times New Roman"/>
                <w:sz w:val="24"/>
                <w:szCs w:val="24"/>
              </w:rPr>
            </w:pPr>
            <w:r w:rsidDel="00000000" w:rsidR="00000000" w:rsidRPr="00000000">
              <w:rPr>
                <w:rtl w:val="0"/>
              </w:rPr>
              <w:t xml:space="preserve">7.7</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15">
            <w:pPr>
              <w:spacing w:after="0" w:lineRule="auto"/>
              <w:rPr>
                <w:rFonts w:ascii="Times New Roman" w:cs="Times New Roman" w:eastAsia="Times New Roman" w:hAnsi="Times New Roman"/>
                <w:sz w:val="24"/>
                <w:szCs w:val="24"/>
              </w:rPr>
            </w:pPr>
            <w:r w:rsidDel="00000000" w:rsidR="00000000" w:rsidRPr="00000000">
              <w:rPr>
                <w:rtl w:val="0"/>
              </w:rPr>
              <w:t xml:space="preserve">Interaction design - Design a digital service so that it’s as simple as possible for users. Create user journeys and interaction patterns.</w:t>
            </w:r>
            <w:r w:rsidDel="00000000" w:rsidR="00000000" w:rsidRPr="00000000">
              <w:rPr>
                <w:rtl w:val="0"/>
              </w:rPr>
            </w:r>
          </w:p>
        </w:tc>
      </w:tr>
      <w:tr>
        <w:trPr>
          <w:cantSplit w:val="0"/>
          <w:trHeight w:val="72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16">
            <w:pPr>
              <w:spacing w:after="0" w:lineRule="auto"/>
              <w:rPr>
                <w:rFonts w:ascii="Times New Roman" w:cs="Times New Roman" w:eastAsia="Times New Roman" w:hAnsi="Times New Roman"/>
                <w:sz w:val="24"/>
                <w:szCs w:val="24"/>
              </w:rPr>
            </w:pPr>
            <w:r w:rsidDel="00000000" w:rsidR="00000000" w:rsidRPr="00000000">
              <w:rPr>
                <w:rtl w:val="0"/>
              </w:rPr>
              <w:t xml:space="preserve">7.8</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17">
            <w:pPr>
              <w:spacing w:after="0" w:lineRule="auto"/>
              <w:rPr>
                <w:rFonts w:ascii="Times New Roman" w:cs="Times New Roman" w:eastAsia="Times New Roman" w:hAnsi="Times New Roman"/>
                <w:sz w:val="24"/>
                <w:szCs w:val="24"/>
              </w:rPr>
            </w:pPr>
            <w:r w:rsidDel="00000000" w:rsidR="00000000" w:rsidRPr="00000000">
              <w:rPr>
                <w:rtl w:val="0"/>
              </w:rPr>
              <w:t xml:space="preserve">Prototyping - Create a basic version of a product that can be quickly tested and iterated with users.</w:t>
            </w:r>
            <w:r w:rsidDel="00000000" w:rsidR="00000000" w:rsidRPr="00000000">
              <w:rPr>
                <w:rtl w:val="0"/>
              </w:rPr>
            </w:r>
          </w:p>
        </w:tc>
      </w:tr>
      <w:tr>
        <w:trPr>
          <w:cantSplit w:val="0"/>
          <w:trHeight w:val="66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18">
            <w:pPr>
              <w:spacing w:after="0" w:lineRule="auto"/>
              <w:rPr>
                <w:rFonts w:ascii="Times New Roman" w:cs="Times New Roman" w:eastAsia="Times New Roman" w:hAnsi="Times New Roman"/>
                <w:sz w:val="24"/>
                <w:szCs w:val="24"/>
              </w:rPr>
            </w:pPr>
            <w:r w:rsidDel="00000000" w:rsidR="00000000" w:rsidRPr="00000000">
              <w:rPr>
                <w:rtl w:val="0"/>
              </w:rPr>
              <w:t xml:space="preserve">7.9</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19">
            <w:pPr>
              <w:spacing w:after="0" w:lineRule="auto"/>
              <w:rPr>
                <w:rFonts w:ascii="Times New Roman" w:cs="Times New Roman" w:eastAsia="Times New Roman" w:hAnsi="Times New Roman"/>
                <w:sz w:val="24"/>
                <w:szCs w:val="24"/>
              </w:rPr>
            </w:pPr>
            <w:r w:rsidDel="00000000" w:rsidR="00000000" w:rsidRPr="00000000">
              <w:rPr>
                <w:rtl w:val="0"/>
              </w:rPr>
              <w:t xml:space="preserve">Service design - Design online and offline services based on user needs and behaviour.</w:t>
            </w:r>
            <w:r w:rsidDel="00000000" w:rsidR="00000000" w:rsidRPr="00000000">
              <w:rPr>
                <w:rtl w:val="0"/>
              </w:rPr>
            </w:r>
          </w:p>
        </w:tc>
      </w:tr>
      <w:tr>
        <w:trPr>
          <w:cantSplit w:val="0"/>
          <w:trHeight w:val="66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1A">
            <w:pPr>
              <w:spacing w:after="0" w:lineRule="auto"/>
              <w:rPr>
                <w:rFonts w:ascii="Times New Roman" w:cs="Times New Roman" w:eastAsia="Times New Roman" w:hAnsi="Times New Roman"/>
                <w:sz w:val="24"/>
                <w:szCs w:val="24"/>
              </w:rPr>
            </w:pPr>
            <w:r w:rsidDel="00000000" w:rsidR="00000000" w:rsidRPr="00000000">
              <w:rPr>
                <w:rtl w:val="0"/>
              </w:rPr>
              <w:t xml:space="preserve">7.10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1B">
            <w:pPr>
              <w:spacing w:after="0" w:lineRule="auto"/>
              <w:rPr>
                <w:rFonts w:ascii="Times New Roman" w:cs="Times New Roman" w:eastAsia="Times New Roman" w:hAnsi="Times New Roman"/>
                <w:sz w:val="24"/>
                <w:szCs w:val="24"/>
              </w:rPr>
            </w:pPr>
            <w:r w:rsidDel="00000000" w:rsidR="00000000" w:rsidRPr="00000000">
              <w:rPr>
                <w:rtl w:val="0"/>
              </w:rPr>
              <w:t xml:space="preserve">User experience and design strategy - Conduct long-term planning to align every user interaction with a vision for user experience.</w:t>
            </w:r>
            <w:r w:rsidDel="00000000" w:rsidR="00000000" w:rsidRPr="00000000">
              <w:rPr>
                <w:rtl w:val="0"/>
              </w:rPr>
            </w:r>
          </w:p>
        </w:tc>
      </w:tr>
      <w:tr>
        <w:trPr>
          <w:cantSplit w:val="0"/>
          <w:trHeight w:val="660"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0.0" w:type="dxa"/>
              <w:left w:w="100.0" w:type="dxa"/>
              <w:bottom w:w="0.0" w:type="dxa"/>
              <w:right w:w="100.0" w:type="dxa"/>
            </w:tcMar>
          </w:tcPr>
          <w:p w:rsidR="00000000" w:rsidDel="00000000" w:rsidP="00000000" w:rsidRDefault="00000000" w:rsidRPr="00000000" w14:paraId="0000021C">
            <w:pPr>
              <w:rPr>
                <w:rFonts w:ascii="Times New Roman" w:cs="Times New Roman" w:eastAsia="Times New Roman" w:hAnsi="Times New Roman"/>
                <w:sz w:val="24"/>
                <w:szCs w:val="24"/>
              </w:rPr>
            </w:pPr>
            <w:r w:rsidDel="00000000" w:rsidR="00000000" w:rsidRPr="00000000">
              <w:rPr>
                <w:b w:val="1"/>
                <w:rtl w:val="0"/>
              </w:rPr>
              <w:t xml:space="preserve">8.</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Mar>
              <w:top w:w="0.0" w:type="dxa"/>
              <w:left w:w="100.0" w:type="dxa"/>
              <w:bottom w:w="0.0" w:type="dxa"/>
              <w:right w:w="100.0" w:type="dxa"/>
            </w:tcMar>
          </w:tcPr>
          <w:p w:rsidR="00000000" w:rsidDel="00000000" w:rsidP="00000000" w:rsidRDefault="00000000" w:rsidRPr="00000000" w14:paraId="0000021D">
            <w:pPr>
              <w:rPr>
                <w:rFonts w:ascii="Times New Roman" w:cs="Times New Roman" w:eastAsia="Times New Roman" w:hAnsi="Times New Roman"/>
                <w:sz w:val="24"/>
                <w:szCs w:val="24"/>
              </w:rPr>
            </w:pPr>
            <w:r w:rsidDel="00000000" w:rsidR="00000000" w:rsidRPr="00000000">
              <w:rPr>
                <w:b w:val="1"/>
                <w:rtl w:val="0"/>
              </w:rPr>
              <w:t xml:space="preserve">User research</w:t>
            </w:r>
            <w:r w:rsidDel="00000000" w:rsidR="00000000" w:rsidRPr="00000000">
              <w:rPr>
                <w:rtl w:val="0"/>
              </w:rPr>
            </w:r>
          </w:p>
          <w:p w:rsidR="00000000" w:rsidDel="00000000" w:rsidP="00000000" w:rsidRDefault="00000000" w:rsidRPr="00000000" w14:paraId="0000021E">
            <w:pPr>
              <w:rPr>
                <w:rFonts w:ascii="Times New Roman" w:cs="Times New Roman" w:eastAsia="Times New Roman" w:hAnsi="Times New Roman"/>
                <w:sz w:val="24"/>
                <w:szCs w:val="24"/>
              </w:rPr>
            </w:pPr>
            <w:r w:rsidDel="00000000" w:rsidR="00000000" w:rsidRPr="00000000">
              <w:rPr>
                <w:rtl w:val="0"/>
              </w:rPr>
              <w:t xml:space="preserve">Conduct research to understand users and their needs. User research continues throughout the design, build and operation of a service. Includes:</w:t>
            </w:r>
            <w:r w:rsidDel="00000000" w:rsidR="00000000" w:rsidRPr="00000000">
              <w:rPr>
                <w:rtl w:val="0"/>
              </w:rPr>
            </w:r>
          </w:p>
        </w:tc>
      </w:tr>
      <w:tr>
        <w:trPr>
          <w:cantSplit w:val="0"/>
          <w:trHeight w:val="66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1F">
            <w:pPr>
              <w:spacing w:after="0" w:lineRule="auto"/>
              <w:rPr>
                <w:rFonts w:ascii="Times New Roman" w:cs="Times New Roman" w:eastAsia="Times New Roman" w:hAnsi="Times New Roman"/>
                <w:sz w:val="24"/>
                <w:szCs w:val="24"/>
              </w:rPr>
            </w:pPr>
            <w:r w:rsidDel="00000000" w:rsidR="00000000" w:rsidRPr="00000000">
              <w:rPr>
                <w:rtl w:val="0"/>
              </w:rPr>
              <w:t xml:space="preserve">8.1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20">
            <w:pPr>
              <w:spacing w:after="0" w:lineRule="auto"/>
              <w:rPr>
                <w:rFonts w:ascii="Times New Roman" w:cs="Times New Roman" w:eastAsia="Times New Roman" w:hAnsi="Times New Roman"/>
                <w:sz w:val="24"/>
                <w:szCs w:val="24"/>
              </w:rPr>
            </w:pPr>
            <w:r w:rsidDel="00000000" w:rsidR="00000000" w:rsidRPr="00000000">
              <w:rPr>
                <w:rtl w:val="0"/>
              </w:rPr>
              <w:t xml:space="preserve">Creating personas - Create personas based on the characteristics of a group of users who use a service in a similar way.</w:t>
            </w:r>
            <w:r w:rsidDel="00000000" w:rsidR="00000000" w:rsidRPr="00000000">
              <w:rPr>
                <w:rtl w:val="0"/>
              </w:rPr>
            </w:r>
          </w:p>
        </w:tc>
      </w:tr>
      <w:tr>
        <w:trPr>
          <w:cantSplit w:val="0"/>
          <w:trHeight w:val="66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21">
            <w:pPr>
              <w:spacing w:after="0" w:lineRule="auto"/>
              <w:rPr>
                <w:rFonts w:ascii="Times New Roman" w:cs="Times New Roman" w:eastAsia="Times New Roman" w:hAnsi="Times New Roman"/>
                <w:sz w:val="24"/>
                <w:szCs w:val="24"/>
              </w:rPr>
            </w:pPr>
            <w:r w:rsidDel="00000000" w:rsidR="00000000" w:rsidRPr="00000000">
              <w:rPr>
                <w:rtl w:val="0"/>
              </w:rPr>
              <w:t xml:space="preserve">8.2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22">
            <w:pPr>
              <w:spacing w:after="0" w:lineRule="auto"/>
              <w:rPr>
                <w:rFonts w:ascii="Times New Roman" w:cs="Times New Roman" w:eastAsia="Times New Roman" w:hAnsi="Times New Roman"/>
                <w:sz w:val="24"/>
                <w:szCs w:val="24"/>
              </w:rPr>
            </w:pPr>
            <w:r w:rsidDel="00000000" w:rsidR="00000000" w:rsidRPr="00000000">
              <w:rPr>
                <w:rtl w:val="0"/>
              </w:rPr>
              <w:t xml:space="preserve">Quantitative research - Design, conduct and analyse surveys and online panels to understand user attitudes and behaviours on a service or product.</w:t>
            </w:r>
            <w:r w:rsidDel="00000000" w:rsidR="00000000" w:rsidRPr="00000000">
              <w:rPr>
                <w:rtl w:val="0"/>
              </w:rPr>
            </w:r>
          </w:p>
        </w:tc>
      </w:tr>
      <w:tr>
        <w:trPr>
          <w:cantSplit w:val="0"/>
          <w:trHeight w:val="66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23">
            <w:pPr>
              <w:spacing w:after="0" w:lineRule="auto"/>
              <w:rPr>
                <w:rFonts w:ascii="Times New Roman" w:cs="Times New Roman" w:eastAsia="Times New Roman" w:hAnsi="Times New Roman"/>
                <w:sz w:val="24"/>
                <w:szCs w:val="24"/>
              </w:rPr>
            </w:pPr>
            <w:r w:rsidDel="00000000" w:rsidR="00000000" w:rsidRPr="00000000">
              <w:rPr>
                <w:rtl w:val="0"/>
              </w:rPr>
              <w:t xml:space="preserve">8.3</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24">
            <w:pPr>
              <w:spacing w:after="0" w:lineRule="auto"/>
              <w:rPr>
                <w:rFonts w:ascii="Times New Roman" w:cs="Times New Roman" w:eastAsia="Times New Roman" w:hAnsi="Times New Roman"/>
                <w:sz w:val="24"/>
                <w:szCs w:val="24"/>
              </w:rPr>
            </w:pPr>
            <w:r w:rsidDel="00000000" w:rsidR="00000000" w:rsidRPr="00000000">
              <w:rPr>
                <w:rtl w:val="0"/>
              </w:rPr>
              <w:t xml:space="preserve">Usability testing - Evaluate the usability of a product by testing it with representative users.</w:t>
            </w:r>
            <w:r w:rsidDel="00000000" w:rsidR="00000000" w:rsidRPr="00000000">
              <w:rPr>
                <w:rtl w:val="0"/>
              </w:rPr>
            </w:r>
          </w:p>
        </w:tc>
      </w:tr>
      <w:tr>
        <w:trPr>
          <w:cantSplit w:val="0"/>
          <w:trHeight w:val="66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25">
            <w:pPr>
              <w:rPr>
                <w:rFonts w:ascii="Times New Roman" w:cs="Times New Roman" w:eastAsia="Times New Roman" w:hAnsi="Times New Roman"/>
                <w:sz w:val="24"/>
                <w:szCs w:val="24"/>
              </w:rPr>
            </w:pPr>
            <w:r w:rsidDel="00000000" w:rsidR="00000000" w:rsidRPr="00000000">
              <w:rPr>
                <w:rtl w:val="0"/>
              </w:rPr>
              <w:t xml:space="preserve">8.4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26">
            <w:pPr>
              <w:rPr>
                <w:rFonts w:ascii="Times New Roman" w:cs="Times New Roman" w:eastAsia="Times New Roman" w:hAnsi="Times New Roman"/>
                <w:sz w:val="24"/>
                <w:szCs w:val="24"/>
              </w:rPr>
            </w:pPr>
            <w:r w:rsidDel="00000000" w:rsidR="00000000" w:rsidRPr="00000000">
              <w:rPr>
                <w:rtl w:val="0"/>
              </w:rPr>
              <w:t xml:space="preserve">User journey mapping - Create and work with user journey maps to help understand the user experience of a service throughout its lifecycle, across all channels and for each interaction.</w:t>
            </w:r>
            <w:r w:rsidDel="00000000" w:rsidR="00000000" w:rsidRPr="00000000">
              <w:rPr>
                <w:rtl w:val="0"/>
              </w:rPr>
            </w:r>
          </w:p>
        </w:tc>
      </w:tr>
      <w:tr>
        <w:trPr>
          <w:cantSplit w:val="0"/>
          <w:trHeight w:val="66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27">
            <w:pPr>
              <w:spacing w:after="0" w:lineRule="auto"/>
              <w:rPr>
                <w:rFonts w:ascii="Times New Roman" w:cs="Times New Roman" w:eastAsia="Times New Roman" w:hAnsi="Times New Roman"/>
                <w:sz w:val="24"/>
                <w:szCs w:val="24"/>
              </w:rPr>
            </w:pPr>
            <w:r w:rsidDel="00000000" w:rsidR="00000000" w:rsidRPr="00000000">
              <w:rPr>
                <w:rtl w:val="0"/>
              </w:rPr>
              <w:t xml:space="preserve">8.5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28">
            <w:pPr>
              <w:spacing w:after="0" w:lineRule="auto"/>
              <w:rPr>
                <w:rFonts w:ascii="Times New Roman" w:cs="Times New Roman" w:eastAsia="Times New Roman" w:hAnsi="Times New Roman"/>
                <w:sz w:val="24"/>
                <w:szCs w:val="24"/>
              </w:rPr>
            </w:pPr>
            <w:r w:rsidDel="00000000" w:rsidR="00000000" w:rsidRPr="00000000">
              <w:rPr>
                <w:rtl w:val="0"/>
              </w:rPr>
              <w:t xml:space="preserve">User needs and insights - Design, conduct and analyse user research to identify users of a service and their needs.</w:t>
            </w:r>
            <w:r w:rsidDel="00000000" w:rsidR="00000000" w:rsidRPr="00000000">
              <w:rPr>
                <w:rtl w:val="0"/>
              </w:rPr>
            </w:r>
          </w:p>
        </w:tc>
      </w:tr>
    </w:tbl>
    <w:p w:rsidR="00000000" w:rsidDel="00000000" w:rsidP="00000000" w:rsidRDefault="00000000" w:rsidRPr="00000000" w14:paraId="00000229">
      <w:pPr>
        <w:rPr/>
      </w:pPr>
      <w:r w:rsidDel="00000000" w:rsidR="00000000" w:rsidRPr="00000000">
        <w:br w:type="page"/>
      </w:r>
      <w:r w:rsidDel="00000000" w:rsidR="00000000" w:rsidRPr="00000000">
        <w:rPr>
          <w:rtl w:val="0"/>
        </w:rPr>
      </w:r>
    </w:p>
    <w:p w:rsidR="00000000" w:rsidDel="00000000" w:rsidP="00000000" w:rsidRDefault="00000000" w:rsidRPr="00000000" w14:paraId="0000022A">
      <w:pPr>
        <w:pStyle w:val="Heading1"/>
        <w:rPr/>
      </w:pPr>
      <w:r w:rsidDel="00000000" w:rsidR="00000000" w:rsidRPr="00000000">
        <w:rPr>
          <w:rtl w:val="0"/>
        </w:rPr>
        <w:t xml:space="preserve">Annex 2</w:t>
      </w:r>
    </w:p>
    <w:p w:rsidR="00000000" w:rsidDel="00000000" w:rsidP="00000000" w:rsidRDefault="00000000" w:rsidRPr="00000000" w14:paraId="0000022B">
      <w:pPr>
        <w:pStyle w:val="Heading2"/>
        <w:rPr/>
      </w:pPr>
      <w:r w:rsidDel="00000000" w:rsidR="00000000" w:rsidRPr="00000000">
        <w:rPr>
          <w:rtl w:val="0"/>
        </w:rPr>
        <w:t xml:space="preserve">Digital Roles</w:t>
      </w:r>
    </w:p>
    <w:p w:rsidR="00000000" w:rsidDel="00000000" w:rsidP="00000000" w:rsidRDefault="00000000" w:rsidRPr="00000000" w14:paraId="0000022C">
      <w:pPr>
        <w:rPr/>
      </w:pPr>
      <w:r w:rsidDel="00000000" w:rsidR="00000000" w:rsidRPr="00000000">
        <w:rPr>
          <w:rtl w:val="0"/>
        </w:rPr>
        <w:t xml:space="preserve">The Digital Roles for Lots 1, 2 and 3 are defined as:</w:t>
      </w:r>
    </w:p>
    <w:tbl>
      <w:tblPr>
        <w:tblStyle w:val="Table3"/>
        <w:tblW w:w="900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100"/>
        <w:gridCol w:w="3270"/>
        <w:gridCol w:w="3630"/>
        <w:tblGridChange w:id="0">
          <w:tblGrid>
            <w:gridCol w:w="2100"/>
            <w:gridCol w:w="3270"/>
            <w:gridCol w:w="3630"/>
          </w:tblGrid>
        </w:tblGridChange>
      </w:tblGrid>
      <w:tr>
        <w:trPr>
          <w:cantSplit w:val="0"/>
          <w:tblHeader w:val="1"/>
        </w:trPr>
        <w:tc>
          <w:tcPr>
            <w:tcBorders>
              <w:top w:color="000000" w:space="0" w:sz="6" w:val="single"/>
              <w:left w:color="000000" w:space="0" w:sz="6" w:val="single"/>
              <w:bottom w:color="000000" w:space="0" w:sz="6" w:val="single"/>
              <w:right w:color="000000" w:space="0" w:sz="6" w:val="single"/>
            </w:tcBorders>
            <w:shd w:fill="d9d9d9" w:val="clear"/>
            <w:tcMar>
              <w:top w:w="76.0" w:type="dxa"/>
              <w:left w:w="76.0" w:type="dxa"/>
              <w:bottom w:w="76.0" w:type="dxa"/>
              <w:right w:w="76.0" w:type="dxa"/>
            </w:tcMar>
          </w:tcPr>
          <w:p w:rsidR="00000000" w:rsidDel="00000000" w:rsidP="00000000" w:rsidRDefault="00000000" w:rsidRPr="00000000" w14:paraId="0000022D">
            <w:pPr>
              <w:widowControl w:val="0"/>
              <w:rPr>
                <w:b w:val="1"/>
              </w:rPr>
            </w:pPr>
            <w:r w:rsidDel="00000000" w:rsidR="00000000" w:rsidRPr="00000000">
              <w:rPr>
                <w:b w:val="1"/>
                <w:rtl w:val="0"/>
              </w:rPr>
              <w:t xml:space="preserve">Job family</w:t>
            </w:r>
          </w:p>
        </w:tc>
        <w:tc>
          <w:tcPr>
            <w:tcBorders>
              <w:top w:color="000000" w:space="0" w:sz="6" w:val="single"/>
              <w:left w:color="000000" w:space="0" w:sz="6" w:val="single"/>
              <w:bottom w:color="000000" w:space="0" w:sz="6" w:val="single"/>
              <w:right w:color="000000" w:space="0" w:sz="6" w:val="single"/>
            </w:tcBorders>
            <w:shd w:fill="d9d9d9" w:val="clear"/>
            <w:tcMar>
              <w:top w:w="76.0" w:type="dxa"/>
              <w:left w:w="76.0" w:type="dxa"/>
              <w:bottom w:w="76.0" w:type="dxa"/>
              <w:right w:w="76.0" w:type="dxa"/>
            </w:tcMar>
          </w:tcPr>
          <w:p w:rsidR="00000000" w:rsidDel="00000000" w:rsidP="00000000" w:rsidRDefault="00000000" w:rsidRPr="00000000" w14:paraId="0000022E">
            <w:pPr>
              <w:widowControl w:val="0"/>
              <w:rPr>
                <w:b w:val="1"/>
              </w:rPr>
            </w:pPr>
            <w:r w:rsidDel="00000000" w:rsidR="00000000" w:rsidRPr="00000000">
              <w:rPr>
                <w:b w:val="1"/>
                <w:rtl w:val="0"/>
              </w:rPr>
              <w:t xml:space="preserve">Job role</w:t>
            </w:r>
          </w:p>
        </w:tc>
        <w:tc>
          <w:tcPr>
            <w:tcBorders>
              <w:top w:color="000000" w:space="0" w:sz="6" w:val="single"/>
              <w:left w:color="000000" w:space="0" w:sz="6" w:val="single"/>
              <w:bottom w:color="000000" w:space="0" w:sz="6" w:val="single"/>
              <w:right w:color="000000" w:space="0" w:sz="6" w:val="single"/>
            </w:tcBorders>
            <w:shd w:fill="d9d9d9" w:val="clear"/>
            <w:tcMar>
              <w:top w:w="76.0" w:type="dxa"/>
              <w:left w:w="76.0" w:type="dxa"/>
              <w:bottom w:w="76.0" w:type="dxa"/>
              <w:right w:w="76.0" w:type="dxa"/>
            </w:tcMar>
          </w:tcPr>
          <w:p w:rsidR="00000000" w:rsidDel="00000000" w:rsidP="00000000" w:rsidRDefault="00000000" w:rsidRPr="00000000" w14:paraId="0000022F">
            <w:pPr>
              <w:widowControl w:val="0"/>
              <w:rPr>
                <w:b w:val="1"/>
              </w:rPr>
            </w:pPr>
            <w:r w:rsidDel="00000000" w:rsidR="00000000" w:rsidRPr="00000000">
              <w:rPr>
                <w:b w:val="1"/>
                <w:rtl w:val="0"/>
              </w:rPr>
              <w:t xml:space="preserve">Role level</w:t>
            </w:r>
          </w:p>
        </w:tc>
      </w:tr>
      <w:tr>
        <w:trPr>
          <w:cantSplit w:val="0"/>
          <w:tblHeader w:val="0"/>
        </w:trPr>
        <w:tc>
          <w:tcPr>
            <w:vMerge w:val="restart"/>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30">
            <w:pPr>
              <w:widowControl w:val="0"/>
              <w:rPr/>
            </w:pPr>
            <w:r w:rsidDel="00000000" w:rsidR="00000000" w:rsidRPr="00000000">
              <w:rPr>
                <w:rtl w:val="0"/>
              </w:rPr>
              <w:t xml:space="preserve">Architecture roles</w:t>
            </w:r>
          </w:p>
        </w:tc>
        <w:tc>
          <w:tcPr>
            <w:vMerge w:val="restart"/>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31">
            <w:pPr>
              <w:widowControl w:val="0"/>
              <w:rPr/>
            </w:pPr>
            <w:hyperlink r:id="rId30">
              <w:r w:rsidDel="00000000" w:rsidR="00000000" w:rsidRPr="00000000">
                <w:rPr>
                  <w:color w:val="1155cc"/>
                  <w:u w:val="single"/>
                  <w:rtl w:val="0"/>
                </w:rPr>
                <w:t xml:space="preserve">Business architect</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32">
            <w:pPr>
              <w:widowControl w:val="0"/>
              <w:rPr/>
            </w:pPr>
            <w:hyperlink r:id="rId31">
              <w:r w:rsidDel="00000000" w:rsidR="00000000" w:rsidRPr="00000000">
                <w:rPr>
                  <w:color w:val="1155cc"/>
                  <w:u w:val="single"/>
                  <w:rtl w:val="0"/>
                </w:rPr>
                <w:t xml:space="preserve">1. Trainee business architect</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35">
            <w:pPr>
              <w:widowControl w:val="0"/>
              <w:rPr/>
            </w:pPr>
            <w:hyperlink r:id="rId32">
              <w:r w:rsidDel="00000000" w:rsidR="00000000" w:rsidRPr="00000000">
                <w:rPr>
                  <w:color w:val="1155cc"/>
                  <w:u w:val="single"/>
                  <w:rtl w:val="0"/>
                </w:rPr>
                <w:t xml:space="preserve">2. Associate business architect</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38">
            <w:pPr>
              <w:widowControl w:val="0"/>
              <w:rPr/>
            </w:pPr>
            <w:hyperlink r:id="rId33">
              <w:r w:rsidDel="00000000" w:rsidR="00000000" w:rsidRPr="00000000">
                <w:rPr>
                  <w:color w:val="1155cc"/>
                  <w:u w:val="single"/>
                  <w:rtl w:val="0"/>
                </w:rPr>
                <w:t xml:space="preserve">3. Business architect</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3B">
            <w:pPr>
              <w:widowControl w:val="0"/>
              <w:rPr/>
            </w:pPr>
            <w:hyperlink r:id="rId34">
              <w:r w:rsidDel="00000000" w:rsidR="00000000" w:rsidRPr="00000000">
                <w:rPr>
                  <w:color w:val="1155cc"/>
                  <w:u w:val="single"/>
                  <w:rtl w:val="0"/>
                </w:rPr>
                <w:t xml:space="preserve">4. Lead business architect</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restart"/>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3D">
            <w:pPr>
              <w:widowControl w:val="0"/>
              <w:rPr/>
            </w:pPr>
            <w:hyperlink r:id="rId35">
              <w:r w:rsidDel="00000000" w:rsidR="00000000" w:rsidRPr="00000000">
                <w:rPr>
                  <w:color w:val="1155cc"/>
                  <w:u w:val="single"/>
                  <w:rtl w:val="0"/>
                </w:rPr>
                <w:t xml:space="preserve">Data architect</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3E">
            <w:pPr>
              <w:widowControl w:val="0"/>
              <w:rPr/>
            </w:pPr>
            <w:hyperlink r:id="rId36">
              <w:r w:rsidDel="00000000" w:rsidR="00000000" w:rsidRPr="00000000">
                <w:rPr>
                  <w:color w:val="1155cc"/>
                  <w:u w:val="single"/>
                  <w:rtl w:val="0"/>
                </w:rPr>
                <w:t xml:space="preserve">1. Data architect</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41">
            <w:pPr>
              <w:widowControl w:val="0"/>
              <w:rPr/>
            </w:pPr>
            <w:hyperlink r:id="rId37">
              <w:r w:rsidDel="00000000" w:rsidR="00000000" w:rsidRPr="00000000">
                <w:rPr>
                  <w:color w:val="1155cc"/>
                  <w:u w:val="single"/>
                  <w:rtl w:val="0"/>
                </w:rPr>
                <w:t xml:space="preserve">2. Senior data architect</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44">
            <w:pPr>
              <w:widowControl w:val="0"/>
              <w:rPr/>
            </w:pPr>
            <w:hyperlink r:id="rId38">
              <w:r w:rsidDel="00000000" w:rsidR="00000000" w:rsidRPr="00000000">
                <w:rPr>
                  <w:color w:val="1155cc"/>
                  <w:u w:val="single"/>
                  <w:rtl w:val="0"/>
                </w:rPr>
                <w:t xml:space="preserve">3. Chief data architect</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restart"/>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46">
            <w:pPr>
              <w:widowControl w:val="0"/>
              <w:rPr/>
            </w:pPr>
            <w:hyperlink r:id="rId39">
              <w:r w:rsidDel="00000000" w:rsidR="00000000" w:rsidRPr="00000000">
                <w:rPr>
                  <w:color w:val="1155cc"/>
                  <w:u w:val="single"/>
                  <w:rtl w:val="0"/>
                </w:rPr>
                <w:t xml:space="preserve">Enterprise architect</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47">
            <w:pPr>
              <w:widowControl w:val="0"/>
              <w:rPr/>
            </w:pPr>
            <w:hyperlink r:id="rId40">
              <w:r w:rsidDel="00000000" w:rsidR="00000000" w:rsidRPr="00000000">
                <w:rPr>
                  <w:color w:val="1155cc"/>
                  <w:u w:val="single"/>
                  <w:rtl w:val="0"/>
                </w:rPr>
                <w:t xml:space="preserve">1. Enterprise architect</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4A">
            <w:pPr>
              <w:widowControl w:val="0"/>
              <w:rPr/>
            </w:pPr>
            <w:hyperlink r:id="rId41">
              <w:r w:rsidDel="00000000" w:rsidR="00000000" w:rsidRPr="00000000">
                <w:rPr>
                  <w:color w:val="1155cc"/>
                  <w:u w:val="single"/>
                  <w:rtl w:val="0"/>
                </w:rPr>
                <w:t xml:space="preserve">2. Senior enterprise architect</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4D">
            <w:pPr>
              <w:widowControl w:val="0"/>
              <w:rPr/>
            </w:pPr>
            <w:hyperlink r:id="rId42">
              <w:r w:rsidDel="00000000" w:rsidR="00000000" w:rsidRPr="00000000">
                <w:rPr>
                  <w:color w:val="1155cc"/>
                  <w:u w:val="single"/>
                  <w:rtl w:val="0"/>
                </w:rPr>
                <w:t xml:space="preserve">3. Lead enterprise architect</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50">
            <w:pPr>
              <w:widowControl w:val="0"/>
              <w:rPr/>
            </w:pPr>
            <w:hyperlink r:id="rId43">
              <w:r w:rsidDel="00000000" w:rsidR="00000000" w:rsidRPr="00000000">
                <w:rPr>
                  <w:color w:val="1155cc"/>
                  <w:u w:val="single"/>
                  <w:rtl w:val="0"/>
                </w:rPr>
                <w:t xml:space="preserve">4. Principal enterprise architect</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restart"/>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52">
            <w:pPr>
              <w:widowControl w:val="0"/>
              <w:rPr/>
            </w:pPr>
            <w:hyperlink r:id="rId44">
              <w:r w:rsidDel="00000000" w:rsidR="00000000" w:rsidRPr="00000000">
                <w:rPr>
                  <w:color w:val="1155cc"/>
                  <w:u w:val="single"/>
                  <w:rtl w:val="0"/>
                </w:rPr>
                <w:t xml:space="preserve">Network architect</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53">
            <w:pPr>
              <w:widowControl w:val="0"/>
              <w:rPr/>
            </w:pPr>
            <w:hyperlink r:id="rId45">
              <w:r w:rsidDel="00000000" w:rsidR="00000000" w:rsidRPr="00000000">
                <w:rPr>
                  <w:color w:val="1155cc"/>
                  <w:u w:val="single"/>
                  <w:rtl w:val="0"/>
                </w:rPr>
                <w:t xml:space="preserve">1. Associate network architect</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56">
            <w:pPr>
              <w:widowControl w:val="0"/>
              <w:rPr/>
            </w:pPr>
            <w:hyperlink r:id="rId46">
              <w:r w:rsidDel="00000000" w:rsidR="00000000" w:rsidRPr="00000000">
                <w:rPr>
                  <w:color w:val="1155cc"/>
                  <w:u w:val="single"/>
                  <w:rtl w:val="0"/>
                </w:rPr>
                <w:t xml:space="preserve">2. Network architect</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59">
            <w:pPr>
              <w:widowControl w:val="0"/>
              <w:rPr/>
            </w:pPr>
            <w:hyperlink r:id="rId47">
              <w:r w:rsidDel="00000000" w:rsidR="00000000" w:rsidRPr="00000000">
                <w:rPr>
                  <w:color w:val="1155cc"/>
                  <w:u w:val="single"/>
                  <w:rtl w:val="0"/>
                </w:rPr>
                <w:t xml:space="preserve">3. Lead network architect</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restart"/>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5B">
            <w:pPr>
              <w:widowControl w:val="0"/>
              <w:rPr/>
            </w:pPr>
            <w:hyperlink r:id="rId48">
              <w:r w:rsidDel="00000000" w:rsidR="00000000" w:rsidRPr="00000000">
                <w:rPr>
                  <w:color w:val="1155cc"/>
                  <w:u w:val="single"/>
                  <w:rtl w:val="0"/>
                </w:rPr>
                <w:t xml:space="preserve">Security architect</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5C">
            <w:pPr>
              <w:widowControl w:val="0"/>
              <w:rPr/>
            </w:pPr>
            <w:hyperlink r:id="rId49">
              <w:r w:rsidDel="00000000" w:rsidR="00000000" w:rsidRPr="00000000">
                <w:rPr>
                  <w:color w:val="1155cc"/>
                  <w:u w:val="single"/>
                  <w:rtl w:val="0"/>
                </w:rPr>
                <w:t xml:space="preserve">1. Security architect</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5F">
            <w:pPr>
              <w:widowControl w:val="0"/>
              <w:rPr/>
            </w:pPr>
            <w:hyperlink r:id="rId50">
              <w:r w:rsidDel="00000000" w:rsidR="00000000" w:rsidRPr="00000000">
                <w:rPr>
                  <w:color w:val="1155cc"/>
                  <w:u w:val="single"/>
                  <w:rtl w:val="0"/>
                </w:rPr>
                <w:t xml:space="preserve">2. Lead security architect</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62">
            <w:pPr>
              <w:widowControl w:val="0"/>
              <w:rPr/>
            </w:pPr>
            <w:hyperlink r:id="rId51">
              <w:r w:rsidDel="00000000" w:rsidR="00000000" w:rsidRPr="00000000">
                <w:rPr>
                  <w:color w:val="1155cc"/>
                  <w:u w:val="single"/>
                  <w:rtl w:val="0"/>
                </w:rPr>
                <w:t xml:space="preserve">3. Principal security architect</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restart"/>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64">
            <w:pPr>
              <w:widowControl w:val="0"/>
              <w:rPr/>
            </w:pPr>
            <w:hyperlink r:id="rId52">
              <w:r w:rsidDel="00000000" w:rsidR="00000000" w:rsidRPr="00000000">
                <w:rPr>
                  <w:color w:val="1155cc"/>
                  <w:u w:val="single"/>
                  <w:rtl w:val="0"/>
                </w:rPr>
                <w:t xml:space="preserve">Solution architect</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65">
            <w:pPr>
              <w:widowControl w:val="0"/>
              <w:rPr/>
            </w:pPr>
            <w:hyperlink r:id="rId53">
              <w:r w:rsidDel="00000000" w:rsidR="00000000" w:rsidRPr="00000000">
                <w:rPr>
                  <w:color w:val="1155cc"/>
                  <w:u w:val="single"/>
                  <w:rtl w:val="0"/>
                </w:rPr>
                <w:t xml:space="preserve">1. Associate solution architect</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68">
            <w:pPr>
              <w:widowControl w:val="0"/>
              <w:rPr/>
            </w:pPr>
            <w:hyperlink r:id="rId54">
              <w:r w:rsidDel="00000000" w:rsidR="00000000" w:rsidRPr="00000000">
                <w:rPr>
                  <w:color w:val="1155cc"/>
                  <w:u w:val="single"/>
                  <w:rtl w:val="0"/>
                </w:rPr>
                <w:t xml:space="preserve">2. Solution architect</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6B">
            <w:pPr>
              <w:widowControl w:val="0"/>
              <w:rPr/>
            </w:pPr>
            <w:hyperlink r:id="rId55">
              <w:r w:rsidDel="00000000" w:rsidR="00000000" w:rsidRPr="00000000">
                <w:rPr>
                  <w:color w:val="1155cc"/>
                  <w:u w:val="single"/>
                  <w:rtl w:val="0"/>
                </w:rPr>
                <w:t xml:space="preserve">3. Senior solution architect</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6E">
            <w:pPr>
              <w:widowControl w:val="0"/>
              <w:rPr/>
            </w:pPr>
            <w:hyperlink r:id="rId56">
              <w:r w:rsidDel="00000000" w:rsidR="00000000" w:rsidRPr="00000000">
                <w:rPr>
                  <w:color w:val="1155cc"/>
                  <w:u w:val="single"/>
                  <w:rtl w:val="0"/>
                </w:rPr>
                <w:t xml:space="preserve">4. Lead solution architect</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71">
            <w:pPr>
              <w:widowControl w:val="0"/>
              <w:rPr/>
            </w:pPr>
            <w:hyperlink r:id="rId57">
              <w:r w:rsidDel="00000000" w:rsidR="00000000" w:rsidRPr="00000000">
                <w:rPr>
                  <w:color w:val="1155cc"/>
                  <w:u w:val="single"/>
                  <w:rtl w:val="0"/>
                </w:rPr>
                <w:t xml:space="preserve">5. Principal solution architect</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restart"/>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73">
            <w:pPr>
              <w:widowControl w:val="0"/>
              <w:rPr/>
            </w:pPr>
            <w:hyperlink r:id="rId58">
              <w:r w:rsidDel="00000000" w:rsidR="00000000" w:rsidRPr="00000000">
                <w:rPr>
                  <w:color w:val="1155cc"/>
                  <w:u w:val="single"/>
                  <w:rtl w:val="0"/>
                </w:rPr>
                <w:t xml:space="preserve">Technical architect</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74">
            <w:pPr>
              <w:widowControl w:val="0"/>
              <w:rPr/>
            </w:pPr>
            <w:hyperlink r:id="rId59">
              <w:r w:rsidDel="00000000" w:rsidR="00000000" w:rsidRPr="00000000">
                <w:rPr>
                  <w:color w:val="1155cc"/>
                  <w:u w:val="single"/>
                  <w:rtl w:val="0"/>
                </w:rPr>
                <w:t xml:space="preserve">1. Associate technical architect</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77">
            <w:pPr>
              <w:widowControl w:val="0"/>
              <w:rPr/>
            </w:pPr>
            <w:hyperlink r:id="rId60">
              <w:r w:rsidDel="00000000" w:rsidR="00000000" w:rsidRPr="00000000">
                <w:rPr>
                  <w:color w:val="1155cc"/>
                  <w:u w:val="single"/>
                  <w:rtl w:val="0"/>
                </w:rPr>
                <w:t xml:space="preserve">2. Technical architect</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7A">
            <w:pPr>
              <w:widowControl w:val="0"/>
              <w:rPr/>
            </w:pPr>
            <w:hyperlink r:id="rId61">
              <w:r w:rsidDel="00000000" w:rsidR="00000000" w:rsidRPr="00000000">
                <w:rPr>
                  <w:color w:val="1155cc"/>
                  <w:u w:val="single"/>
                  <w:rtl w:val="0"/>
                </w:rPr>
                <w:t xml:space="preserve">3. Senior technical architect</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7D">
            <w:pPr>
              <w:widowControl w:val="0"/>
              <w:rPr/>
            </w:pPr>
            <w:hyperlink r:id="rId62">
              <w:r w:rsidDel="00000000" w:rsidR="00000000" w:rsidRPr="00000000">
                <w:rPr>
                  <w:color w:val="1155cc"/>
                  <w:u w:val="single"/>
                  <w:rtl w:val="0"/>
                </w:rPr>
                <w:t xml:space="preserve">4. Lead technical architect</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80">
            <w:pPr>
              <w:widowControl w:val="0"/>
              <w:rPr/>
            </w:pPr>
            <w:hyperlink r:id="rId63">
              <w:r w:rsidDel="00000000" w:rsidR="00000000" w:rsidRPr="00000000">
                <w:rPr>
                  <w:color w:val="1155cc"/>
                  <w:u w:val="single"/>
                  <w:rtl w:val="0"/>
                </w:rPr>
                <w:t xml:space="preserve">5. Principal technical architect</w:t>
              </w:r>
            </w:hyperlink>
            <w:r w:rsidDel="00000000" w:rsidR="00000000" w:rsidRPr="00000000">
              <w:rPr>
                <w:rtl w:val="0"/>
              </w:rPr>
            </w:r>
          </w:p>
        </w:tc>
      </w:tr>
      <w:tr>
        <w:trPr>
          <w:cantSplit w:val="0"/>
          <w:tblHeader w:val="0"/>
        </w:trPr>
        <w:tc>
          <w:tcPr>
            <w:vMerge w:val="restart"/>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81">
            <w:pPr>
              <w:widowControl w:val="0"/>
              <w:rPr/>
            </w:pPr>
            <w:r w:rsidDel="00000000" w:rsidR="00000000" w:rsidRPr="00000000">
              <w:rPr>
                <w:rtl w:val="0"/>
              </w:rPr>
              <w:t xml:space="preserve">Chief digital and data roles</w:t>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82">
            <w:pPr>
              <w:widowControl w:val="0"/>
              <w:rPr/>
            </w:pPr>
            <w:hyperlink r:id="rId64">
              <w:r w:rsidDel="00000000" w:rsidR="00000000" w:rsidRPr="00000000">
                <w:rPr>
                  <w:color w:val="1155cc"/>
                  <w:u w:val="single"/>
                  <w:rtl w:val="0"/>
                </w:rPr>
                <w:t xml:space="preserve">Chief data officer</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83">
            <w:pPr>
              <w:widowControl w:val="0"/>
              <w:rPr/>
            </w:pPr>
            <w:hyperlink r:id="rId65">
              <w:r w:rsidDel="00000000" w:rsidR="00000000" w:rsidRPr="00000000">
                <w:rPr>
                  <w:color w:val="1155cc"/>
                  <w:u w:val="single"/>
                  <w:rtl w:val="0"/>
                </w:rPr>
                <w:t xml:space="preserve">1. Chief data officer</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85">
            <w:pPr>
              <w:widowControl w:val="0"/>
              <w:rPr/>
            </w:pPr>
            <w:hyperlink r:id="rId66">
              <w:r w:rsidDel="00000000" w:rsidR="00000000" w:rsidRPr="00000000">
                <w:rPr>
                  <w:color w:val="1155cc"/>
                  <w:u w:val="single"/>
                  <w:rtl w:val="0"/>
                </w:rPr>
                <w:t xml:space="preserve">Chief information security officer</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86">
            <w:pPr>
              <w:widowControl w:val="0"/>
              <w:rPr/>
            </w:pPr>
            <w:hyperlink r:id="rId67">
              <w:r w:rsidDel="00000000" w:rsidR="00000000" w:rsidRPr="00000000">
                <w:rPr>
                  <w:color w:val="1155cc"/>
                  <w:u w:val="single"/>
                  <w:rtl w:val="0"/>
                </w:rPr>
                <w:t xml:space="preserve">1. Chief information security officer</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88">
            <w:pPr>
              <w:widowControl w:val="0"/>
              <w:rPr/>
            </w:pPr>
            <w:hyperlink r:id="rId68">
              <w:r w:rsidDel="00000000" w:rsidR="00000000" w:rsidRPr="00000000">
                <w:rPr>
                  <w:color w:val="1155cc"/>
                  <w:u w:val="single"/>
                  <w:rtl w:val="0"/>
                </w:rPr>
                <w:t xml:space="preserve">Chief technology officer</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89">
            <w:pPr>
              <w:widowControl w:val="0"/>
              <w:rPr/>
            </w:pPr>
            <w:hyperlink r:id="rId69">
              <w:r w:rsidDel="00000000" w:rsidR="00000000" w:rsidRPr="00000000">
                <w:rPr>
                  <w:color w:val="1155cc"/>
                  <w:u w:val="single"/>
                  <w:rtl w:val="0"/>
                </w:rPr>
                <w:t xml:space="preserve">1. Chief technology officer</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8A">
            <w:pPr>
              <w:widowControl w:val="0"/>
              <w:rPr/>
            </w:pPr>
            <w:r w:rsidDel="00000000" w:rsidR="00000000" w:rsidRPr="00000000">
              <w:rPr>
                <w:rtl w:val="0"/>
              </w:rPr>
              <w:t xml:space="preserve">Cyber security role</w:t>
            </w:r>
          </w:p>
          <w:p w:rsidR="00000000" w:rsidDel="00000000" w:rsidP="00000000" w:rsidRDefault="00000000" w:rsidRPr="00000000" w14:paraId="0000028B">
            <w:pPr>
              <w:widowControl w:val="0"/>
              <w:rPr>
                <w:b w:val="1"/>
              </w:rPr>
            </w:pPr>
            <w:r w:rsidDel="00000000" w:rsidR="00000000" w:rsidRPr="00000000">
              <w:rPr>
                <w:b w:val="1"/>
                <w:rtl w:val="0"/>
              </w:rPr>
              <w:t xml:space="preserve">[see note below]</w:t>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8C">
            <w:pPr>
              <w:widowControl w:val="0"/>
              <w:rPr/>
            </w:pPr>
            <w:r w:rsidDel="00000000" w:rsidR="00000000" w:rsidRPr="00000000">
              <w:rPr>
                <w:rtl w:val="0"/>
              </w:rPr>
              <w:t xml:space="preserve">Cyber security</w:t>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8D">
            <w:pPr>
              <w:widowControl w:val="0"/>
              <w:rPr/>
            </w:pPr>
            <w:r w:rsidDel="00000000" w:rsidR="00000000" w:rsidRPr="00000000">
              <w:rPr>
                <w:rtl w:val="0"/>
              </w:rPr>
              <w:t xml:space="preserve">1. Cyber security</w:t>
            </w:r>
          </w:p>
        </w:tc>
      </w:tr>
      <w:tr>
        <w:trPr>
          <w:cantSplit w:val="0"/>
          <w:tblHeader w:val="0"/>
        </w:trPr>
        <w:tc>
          <w:tcPr>
            <w:vMerge w:val="restart"/>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8E">
            <w:pPr>
              <w:widowControl w:val="0"/>
              <w:rPr/>
            </w:pPr>
            <w:r w:rsidDel="00000000" w:rsidR="00000000" w:rsidRPr="00000000">
              <w:rPr>
                <w:rtl w:val="0"/>
              </w:rPr>
              <w:t xml:space="preserve">Data roles</w:t>
            </w:r>
          </w:p>
        </w:tc>
        <w:tc>
          <w:tcPr>
            <w:vMerge w:val="restart"/>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8F">
            <w:pPr>
              <w:widowControl w:val="0"/>
              <w:rPr/>
            </w:pPr>
            <w:hyperlink r:id="rId70">
              <w:r w:rsidDel="00000000" w:rsidR="00000000" w:rsidRPr="00000000">
                <w:rPr>
                  <w:color w:val="1155cc"/>
                  <w:u w:val="single"/>
                  <w:rtl w:val="0"/>
                </w:rPr>
                <w:t xml:space="preserve">Analytics engineer</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90">
            <w:pPr>
              <w:widowControl w:val="0"/>
              <w:rPr/>
            </w:pPr>
            <w:hyperlink r:id="rId71">
              <w:r w:rsidDel="00000000" w:rsidR="00000000" w:rsidRPr="00000000">
                <w:rPr>
                  <w:color w:val="1155cc"/>
                  <w:u w:val="single"/>
                  <w:rtl w:val="0"/>
                </w:rPr>
                <w:t xml:space="preserve">1. Trainee analytics engineer</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93">
            <w:pPr>
              <w:widowControl w:val="0"/>
              <w:rPr/>
            </w:pPr>
            <w:hyperlink r:id="rId72">
              <w:r w:rsidDel="00000000" w:rsidR="00000000" w:rsidRPr="00000000">
                <w:rPr>
                  <w:color w:val="1155cc"/>
                  <w:u w:val="single"/>
                  <w:rtl w:val="0"/>
                </w:rPr>
                <w:t xml:space="preserve">2. Analytics engineer</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96">
            <w:pPr>
              <w:widowControl w:val="0"/>
              <w:rPr/>
            </w:pPr>
            <w:hyperlink r:id="rId73">
              <w:r w:rsidDel="00000000" w:rsidR="00000000" w:rsidRPr="00000000">
                <w:rPr>
                  <w:color w:val="1155cc"/>
                  <w:u w:val="single"/>
                  <w:rtl w:val="0"/>
                </w:rPr>
                <w:t xml:space="preserve">3. Senior analytics engineer</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99">
            <w:pPr>
              <w:widowControl w:val="0"/>
              <w:rPr/>
            </w:pPr>
            <w:hyperlink r:id="rId74">
              <w:r w:rsidDel="00000000" w:rsidR="00000000" w:rsidRPr="00000000">
                <w:rPr>
                  <w:color w:val="1155cc"/>
                  <w:u w:val="single"/>
                  <w:rtl w:val="0"/>
                </w:rPr>
                <w:t xml:space="preserve">4. Lead analytics engineer</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9C">
            <w:pPr>
              <w:widowControl w:val="0"/>
              <w:rPr/>
            </w:pPr>
            <w:hyperlink r:id="rId75">
              <w:r w:rsidDel="00000000" w:rsidR="00000000" w:rsidRPr="00000000">
                <w:rPr>
                  <w:color w:val="1155cc"/>
                  <w:u w:val="single"/>
                  <w:rtl w:val="0"/>
                </w:rPr>
                <w:t xml:space="preserve">5. Head of analytics engineering</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restart"/>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9E">
            <w:pPr>
              <w:widowControl w:val="0"/>
              <w:rPr/>
            </w:pPr>
            <w:hyperlink r:id="rId76">
              <w:r w:rsidDel="00000000" w:rsidR="00000000" w:rsidRPr="00000000">
                <w:rPr>
                  <w:color w:val="1155cc"/>
                  <w:u w:val="single"/>
                  <w:rtl w:val="0"/>
                </w:rPr>
                <w:t xml:space="preserve">Data analyst</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9F">
            <w:pPr>
              <w:widowControl w:val="0"/>
              <w:rPr/>
            </w:pPr>
            <w:hyperlink r:id="rId77">
              <w:r w:rsidDel="00000000" w:rsidR="00000000" w:rsidRPr="00000000">
                <w:rPr>
                  <w:color w:val="1155cc"/>
                  <w:u w:val="single"/>
                  <w:rtl w:val="0"/>
                </w:rPr>
                <w:t xml:space="preserve">1. Associate analyst</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A2">
            <w:pPr>
              <w:widowControl w:val="0"/>
              <w:rPr/>
            </w:pPr>
            <w:hyperlink r:id="rId78">
              <w:r w:rsidDel="00000000" w:rsidR="00000000" w:rsidRPr="00000000">
                <w:rPr>
                  <w:color w:val="1155cc"/>
                  <w:u w:val="single"/>
                  <w:rtl w:val="0"/>
                </w:rPr>
                <w:t xml:space="preserve">2. Data analyst</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A5">
            <w:pPr>
              <w:widowControl w:val="0"/>
              <w:rPr/>
            </w:pPr>
            <w:hyperlink r:id="rId79">
              <w:r w:rsidDel="00000000" w:rsidR="00000000" w:rsidRPr="00000000">
                <w:rPr>
                  <w:color w:val="1155cc"/>
                  <w:u w:val="single"/>
                  <w:rtl w:val="0"/>
                </w:rPr>
                <w:t xml:space="preserve">3. Senior data analyst</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A8">
            <w:pPr>
              <w:widowControl w:val="0"/>
              <w:rPr/>
            </w:pPr>
            <w:hyperlink r:id="rId80">
              <w:r w:rsidDel="00000000" w:rsidR="00000000" w:rsidRPr="00000000">
                <w:rPr>
                  <w:color w:val="1155cc"/>
                  <w:u w:val="single"/>
                  <w:rtl w:val="0"/>
                </w:rPr>
                <w:t xml:space="preserve">4. Principal data analyst</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restart"/>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AA">
            <w:pPr>
              <w:widowControl w:val="0"/>
              <w:rPr/>
            </w:pPr>
            <w:hyperlink r:id="rId81">
              <w:r w:rsidDel="00000000" w:rsidR="00000000" w:rsidRPr="00000000">
                <w:rPr>
                  <w:color w:val="1155cc"/>
                  <w:u w:val="single"/>
                  <w:rtl w:val="0"/>
                </w:rPr>
                <w:t xml:space="preserve">Data engineer</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AB">
            <w:pPr>
              <w:widowControl w:val="0"/>
              <w:rPr/>
            </w:pPr>
            <w:hyperlink r:id="rId82">
              <w:r w:rsidDel="00000000" w:rsidR="00000000" w:rsidRPr="00000000">
                <w:rPr>
                  <w:color w:val="1155cc"/>
                  <w:u w:val="single"/>
                  <w:rtl w:val="0"/>
                </w:rPr>
                <w:t xml:space="preserve">1. Data engineer</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AE">
            <w:pPr>
              <w:widowControl w:val="0"/>
              <w:rPr/>
            </w:pPr>
            <w:hyperlink r:id="rId83">
              <w:r w:rsidDel="00000000" w:rsidR="00000000" w:rsidRPr="00000000">
                <w:rPr>
                  <w:color w:val="1155cc"/>
                  <w:u w:val="single"/>
                  <w:rtl w:val="0"/>
                </w:rPr>
                <w:t xml:space="preserve">2. Senior data engineer</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B1">
            <w:pPr>
              <w:widowControl w:val="0"/>
              <w:rPr/>
            </w:pPr>
            <w:hyperlink r:id="rId84">
              <w:r w:rsidDel="00000000" w:rsidR="00000000" w:rsidRPr="00000000">
                <w:rPr>
                  <w:color w:val="1155cc"/>
                  <w:u w:val="single"/>
                  <w:rtl w:val="0"/>
                </w:rPr>
                <w:t xml:space="preserve">3. Lead data engineer</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B4">
            <w:pPr>
              <w:widowControl w:val="0"/>
              <w:rPr/>
            </w:pPr>
            <w:hyperlink r:id="rId85">
              <w:r w:rsidDel="00000000" w:rsidR="00000000" w:rsidRPr="00000000">
                <w:rPr>
                  <w:color w:val="1155cc"/>
                  <w:u w:val="single"/>
                  <w:rtl w:val="0"/>
                </w:rPr>
                <w:t xml:space="preserve">4. Head of data engineering</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restart"/>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B6">
            <w:pPr>
              <w:widowControl w:val="0"/>
              <w:rPr/>
            </w:pPr>
            <w:hyperlink r:id="rId86">
              <w:r w:rsidDel="00000000" w:rsidR="00000000" w:rsidRPr="00000000">
                <w:rPr>
                  <w:color w:val="1155cc"/>
                  <w:u w:val="single"/>
                  <w:rtl w:val="0"/>
                </w:rPr>
                <w:t xml:space="preserve">Data ethicist</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B7">
            <w:pPr>
              <w:widowControl w:val="0"/>
              <w:rPr/>
            </w:pPr>
            <w:hyperlink r:id="rId87">
              <w:r w:rsidDel="00000000" w:rsidR="00000000" w:rsidRPr="00000000">
                <w:rPr>
                  <w:color w:val="1155cc"/>
                  <w:u w:val="single"/>
                  <w:rtl w:val="0"/>
                </w:rPr>
                <w:t xml:space="preserve">1. Data ethics lead</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BA">
            <w:pPr>
              <w:widowControl w:val="0"/>
              <w:rPr/>
            </w:pPr>
            <w:hyperlink r:id="rId88">
              <w:r w:rsidDel="00000000" w:rsidR="00000000" w:rsidRPr="00000000">
                <w:rPr>
                  <w:color w:val="1155cc"/>
                  <w:u w:val="single"/>
                  <w:rtl w:val="0"/>
                </w:rPr>
                <w:t xml:space="preserve">2. Head of data ethics</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restart"/>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BC">
            <w:pPr>
              <w:widowControl w:val="0"/>
              <w:rPr/>
            </w:pPr>
            <w:hyperlink r:id="rId89">
              <w:r w:rsidDel="00000000" w:rsidR="00000000" w:rsidRPr="00000000">
                <w:rPr>
                  <w:color w:val="1155cc"/>
                  <w:u w:val="single"/>
                  <w:rtl w:val="0"/>
                </w:rPr>
                <w:t xml:space="preserve">Data governance manager</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BD">
            <w:pPr>
              <w:widowControl w:val="0"/>
              <w:rPr/>
            </w:pPr>
            <w:hyperlink r:id="rId90">
              <w:r w:rsidDel="00000000" w:rsidR="00000000" w:rsidRPr="00000000">
                <w:rPr>
                  <w:color w:val="1155cc"/>
                  <w:u w:val="single"/>
                  <w:rtl w:val="0"/>
                </w:rPr>
                <w:t xml:space="preserve">1. Data governance manager</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C0">
            <w:pPr>
              <w:widowControl w:val="0"/>
              <w:rPr/>
            </w:pPr>
            <w:hyperlink r:id="rId91">
              <w:r w:rsidDel="00000000" w:rsidR="00000000" w:rsidRPr="00000000">
                <w:rPr>
                  <w:color w:val="1155cc"/>
                  <w:u w:val="single"/>
                  <w:rtl w:val="0"/>
                </w:rPr>
                <w:t xml:space="preserve">2. Lead data governance manager</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C3">
            <w:pPr>
              <w:widowControl w:val="0"/>
              <w:rPr/>
            </w:pPr>
            <w:hyperlink r:id="rId92">
              <w:r w:rsidDel="00000000" w:rsidR="00000000" w:rsidRPr="00000000">
                <w:rPr>
                  <w:color w:val="1155cc"/>
                  <w:u w:val="single"/>
                  <w:rtl w:val="0"/>
                </w:rPr>
                <w:t xml:space="preserve">3. Head of data governance</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restart"/>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C5">
            <w:pPr>
              <w:widowControl w:val="0"/>
              <w:rPr/>
            </w:pPr>
            <w:hyperlink r:id="rId93">
              <w:r w:rsidDel="00000000" w:rsidR="00000000" w:rsidRPr="00000000">
                <w:rPr>
                  <w:color w:val="1155cc"/>
                  <w:u w:val="single"/>
                  <w:rtl w:val="0"/>
                </w:rPr>
                <w:t xml:space="preserve">Data scientist</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C6">
            <w:pPr>
              <w:widowControl w:val="0"/>
              <w:rPr/>
            </w:pPr>
            <w:hyperlink r:id="rId94">
              <w:r w:rsidDel="00000000" w:rsidR="00000000" w:rsidRPr="00000000">
                <w:rPr>
                  <w:color w:val="1155cc"/>
                  <w:u w:val="single"/>
                  <w:rtl w:val="0"/>
                </w:rPr>
                <w:t xml:space="preserve">1. Trainee data scientist</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C9">
            <w:pPr>
              <w:widowControl w:val="0"/>
              <w:rPr/>
            </w:pPr>
            <w:hyperlink r:id="rId95">
              <w:r w:rsidDel="00000000" w:rsidR="00000000" w:rsidRPr="00000000">
                <w:rPr>
                  <w:color w:val="1155cc"/>
                  <w:u w:val="single"/>
                  <w:rtl w:val="0"/>
                </w:rPr>
                <w:t xml:space="preserve">2. Associate data scientist</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CC">
            <w:pPr>
              <w:widowControl w:val="0"/>
              <w:rPr/>
            </w:pPr>
            <w:hyperlink r:id="rId96">
              <w:r w:rsidDel="00000000" w:rsidR="00000000" w:rsidRPr="00000000">
                <w:rPr>
                  <w:color w:val="1155cc"/>
                  <w:u w:val="single"/>
                  <w:rtl w:val="0"/>
                </w:rPr>
                <w:t xml:space="preserve">3. Data scientist</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CF">
            <w:pPr>
              <w:widowControl w:val="0"/>
              <w:rPr/>
            </w:pPr>
            <w:hyperlink r:id="rId97">
              <w:r w:rsidDel="00000000" w:rsidR="00000000" w:rsidRPr="00000000">
                <w:rPr>
                  <w:color w:val="1155cc"/>
                  <w:u w:val="single"/>
                  <w:rtl w:val="0"/>
                </w:rPr>
                <w:t xml:space="preserve">4. Principal data scientist</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D2">
            <w:pPr>
              <w:widowControl w:val="0"/>
              <w:rPr/>
            </w:pPr>
            <w:hyperlink r:id="rId98">
              <w:r w:rsidDel="00000000" w:rsidR="00000000" w:rsidRPr="00000000">
                <w:rPr>
                  <w:color w:val="1155cc"/>
                  <w:u w:val="single"/>
                  <w:rtl w:val="0"/>
                </w:rPr>
                <w:t xml:space="preserve">5. Lead data scientist</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D5">
            <w:pPr>
              <w:widowControl w:val="0"/>
              <w:rPr/>
            </w:pPr>
            <w:hyperlink r:id="rId99">
              <w:r w:rsidDel="00000000" w:rsidR="00000000" w:rsidRPr="00000000">
                <w:rPr>
                  <w:color w:val="1155cc"/>
                  <w:u w:val="single"/>
                  <w:rtl w:val="0"/>
                </w:rPr>
                <w:t xml:space="preserve">6. Head of data science</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restart"/>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D7">
            <w:pPr>
              <w:widowControl w:val="0"/>
              <w:rPr/>
            </w:pPr>
            <w:hyperlink r:id="rId100">
              <w:r w:rsidDel="00000000" w:rsidR="00000000" w:rsidRPr="00000000">
                <w:rPr>
                  <w:color w:val="1155cc"/>
                  <w:u w:val="single"/>
                  <w:rtl w:val="0"/>
                </w:rPr>
                <w:t xml:space="preserve">Machine learning engineer</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D8">
            <w:pPr>
              <w:widowControl w:val="0"/>
              <w:rPr/>
            </w:pPr>
            <w:hyperlink r:id="rId101">
              <w:r w:rsidDel="00000000" w:rsidR="00000000" w:rsidRPr="00000000">
                <w:rPr>
                  <w:color w:val="1155cc"/>
                  <w:u w:val="single"/>
                  <w:rtl w:val="0"/>
                </w:rPr>
                <w:t xml:space="preserve">1. Senior machine learning engineer</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DB">
            <w:pPr>
              <w:widowControl w:val="0"/>
              <w:rPr/>
            </w:pPr>
            <w:hyperlink r:id="rId102">
              <w:r w:rsidDel="00000000" w:rsidR="00000000" w:rsidRPr="00000000">
                <w:rPr>
                  <w:color w:val="1155cc"/>
                  <w:u w:val="single"/>
                  <w:rtl w:val="0"/>
                </w:rPr>
                <w:t xml:space="preserve">2. Lead machine learning engineer</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restart"/>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DD">
            <w:pPr>
              <w:widowControl w:val="0"/>
              <w:rPr/>
            </w:pPr>
            <w:hyperlink r:id="rId103">
              <w:r w:rsidDel="00000000" w:rsidR="00000000" w:rsidRPr="00000000">
                <w:rPr>
                  <w:color w:val="1155cc"/>
                  <w:u w:val="single"/>
                  <w:rtl w:val="0"/>
                </w:rPr>
                <w:t xml:space="preserve">Performance analyst</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DE">
            <w:pPr>
              <w:widowControl w:val="0"/>
              <w:rPr/>
            </w:pPr>
            <w:hyperlink r:id="rId104">
              <w:r w:rsidDel="00000000" w:rsidR="00000000" w:rsidRPr="00000000">
                <w:rPr>
                  <w:color w:val="1155cc"/>
                  <w:u w:val="single"/>
                  <w:rtl w:val="0"/>
                </w:rPr>
                <w:t xml:space="preserve">1. Associate performance analyst</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E1">
            <w:pPr>
              <w:widowControl w:val="0"/>
              <w:rPr/>
            </w:pPr>
            <w:hyperlink r:id="rId105">
              <w:r w:rsidDel="00000000" w:rsidR="00000000" w:rsidRPr="00000000">
                <w:rPr>
                  <w:color w:val="1155cc"/>
                  <w:u w:val="single"/>
                  <w:rtl w:val="0"/>
                </w:rPr>
                <w:t xml:space="preserve">2. Performance analyst</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E4">
            <w:pPr>
              <w:widowControl w:val="0"/>
              <w:rPr/>
            </w:pPr>
            <w:hyperlink r:id="rId106">
              <w:r w:rsidDel="00000000" w:rsidR="00000000" w:rsidRPr="00000000">
                <w:rPr>
                  <w:color w:val="1155cc"/>
                  <w:u w:val="single"/>
                  <w:rtl w:val="0"/>
                </w:rPr>
                <w:t xml:space="preserve">3. Senior performance analyst</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E7">
            <w:pPr>
              <w:widowControl w:val="0"/>
              <w:rPr/>
            </w:pPr>
            <w:hyperlink r:id="rId107">
              <w:r w:rsidDel="00000000" w:rsidR="00000000" w:rsidRPr="00000000">
                <w:rPr>
                  <w:color w:val="1155cc"/>
                  <w:u w:val="single"/>
                  <w:rtl w:val="0"/>
                </w:rPr>
                <w:t xml:space="preserve">4. Lead performance analyst</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EA">
            <w:pPr>
              <w:widowControl w:val="0"/>
              <w:rPr/>
            </w:pPr>
            <w:hyperlink r:id="rId108">
              <w:r w:rsidDel="00000000" w:rsidR="00000000" w:rsidRPr="00000000">
                <w:rPr>
                  <w:color w:val="1155cc"/>
                  <w:u w:val="single"/>
                  <w:rtl w:val="0"/>
                </w:rPr>
                <w:t xml:space="preserve">5. Head of performance analysis</w:t>
              </w:r>
            </w:hyperlink>
            <w:r w:rsidDel="00000000" w:rsidR="00000000" w:rsidRPr="00000000">
              <w:rPr>
                <w:rtl w:val="0"/>
              </w:rPr>
            </w:r>
          </w:p>
        </w:tc>
      </w:tr>
      <w:tr>
        <w:trPr>
          <w:cantSplit w:val="0"/>
          <w:tblHeader w:val="0"/>
        </w:trPr>
        <w:tc>
          <w:tcPr>
            <w:vMerge w:val="restart"/>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EB">
            <w:pPr>
              <w:widowControl w:val="0"/>
              <w:rPr/>
            </w:pPr>
            <w:r w:rsidDel="00000000" w:rsidR="00000000" w:rsidRPr="00000000">
              <w:rPr>
                <w:rtl w:val="0"/>
              </w:rPr>
              <w:t xml:space="preserve">IT operations roles</w:t>
            </w:r>
          </w:p>
        </w:tc>
        <w:tc>
          <w:tcPr>
            <w:vMerge w:val="restart"/>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EC">
            <w:pPr>
              <w:widowControl w:val="0"/>
              <w:rPr/>
            </w:pPr>
            <w:hyperlink r:id="rId109">
              <w:r w:rsidDel="00000000" w:rsidR="00000000" w:rsidRPr="00000000">
                <w:rPr>
                  <w:color w:val="1155cc"/>
                  <w:u w:val="single"/>
                  <w:rtl w:val="0"/>
                </w:rPr>
                <w:t xml:space="preserve">Application operations engineer</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ED">
            <w:pPr>
              <w:widowControl w:val="0"/>
              <w:rPr/>
            </w:pPr>
            <w:hyperlink r:id="rId110">
              <w:r w:rsidDel="00000000" w:rsidR="00000000" w:rsidRPr="00000000">
                <w:rPr>
                  <w:color w:val="1155cc"/>
                  <w:u w:val="single"/>
                  <w:rtl w:val="0"/>
                </w:rPr>
                <w:t xml:space="preserve">1. Associate application operations engineer</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F0">
            <w:pPr>
              <w:widowControl w:val="0"/>
              <w:rPr/>
            </w:pPr>
            <w:hyperlink r:id="rId111">
              <w:r w:rsidDel="00000000" w:rsidR="00000000" w:rsidRPr="00000000">
                <w:rPr>
                  <w:color w:val="1155cc"/>
                  <w:u w:val="single"/>
                  <w:rtl w:val="0"/>
                </w:rPr>
                <w:t xml:space="preserve">2. Application operations engineer</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F3">
            <w:pPr>
              <w:widowControl w:val="0"/>
              <w:rPr/>
            </w:pPr>
            <w:hyperlink r:id="rId112">
              <w:r w:rsidDel="00000000" w:rsidR="00000000" w:rsidRPr="00000000">
                <w:rPr>
                  <w:color w:val="1155cc"/>
                  <w:u w:val="single"/>
                  <w:rtl w:val="0"/>
                </w:rPr>
                <w:t xml:space="preserve">3. Senior application operations engineer</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F6">
            <w:pPr>
              <w:widowControl w:val="0"/>
              <w:rPr/>
            </w:pPr>
            <w:hyperlink r:id="rId113">
              <w:r w:rsidDel="00000000" w:rsidR="00000000" w:rsidRPr="00000000">
                <w:rPr>
                  <w:color w:val="1155cc"/>
                  <w:u w:val="single"/>
                  <w:rtl w:val="0"/>
                </w:rPr>
                <w:t xml:space="preserve">4. Lead application operations engineer</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F9">
            <w:pPr>
              <w:widowControl w:val="0"/>
              <w:rPr/>
            </w:pPr>
            <w:hyperlink r:id="rId114">
              <w:r w:rsidDel="00000000" w:rsidR="00000000" w:rsidRPr="00000000">
                <w:rPr>
                  <w:color w:val="1155cc"/>
                  <w:u w:val="single"/>
                  <w:rtl w:val="0"/>
                </w:rPr>
                <w:t xml:space="preserve">5. Principal application operations engineer</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restart"/>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FB">
            <w:pPr>
              <w:widowControl w:val="0"/>
              <w:rPr/>
            </w:pPr>
            <w:hyperlink r:id="rId115">
              <w:r w:rsidDel="00000000" w:rsidR="00000000" w:rsidRPr="00000000">
                <w:rPr>
                  <w:color w:val="1155cc"/>
                  <w:u w:val="single"/>
                  <w:rtl w:val="0"/>
                </w:rPr>
                <w:t xml:space="preserve">Business relationship manager</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FC">
            <w:pPr>
              <w:widowControl w:val="0"/>
              <w:rPr/>
            </w:pPr>
            <w:hyperlink r:id="rId116">
              <w:r w:rsidDel="00000000" w:rsidR="00000000" w:rsidRPr="00000000">
                <w:rPr>
                  <w:color w:val="1155cc"/>
                  <w:u w:val="single"/>
                  <w:rtl w:val="0"/>
                </w:rPr>
                <w:t xml:space="preserve">1. Business relationship manager</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2FF">
            <w:pPr>
              <w:widowControl w:val="0"/>
              <w:rPr/>
            </w:pPr>
            <w:hyperlink r:id="rId117">
              <w:r w:rsidDel="00000000" w:rsidR="00000000" w:rsidRPr="00000000">
                <w:rPr>
                  <w:color w:val="1155cc"/>
                  <w:u w:val="single"/>
                  <w:rtl w:val="0"/>
                </w:rPr>
                <w:t xml:space="preserve">2. Senior business relationship manager</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02">
            <w:pPr>
              <w:widowControl w:val="0"/>
              <w:rPr/>
            </w:pPr>
            <w:hyperlink r:id="rId118">
              <w:r w:rsidDel="00000000" w:rsidR="00000000" w:rsidRPr="00000000">
                <w:rPr>
                  <w:color w:val="1155cc"/>
                  <w:u w:val="single"/>
                  <w:rtl w:val="0"/>
                </w:rPr>
                <w:t xml:space="preserve">3. Lead business relationship manager</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restart"/>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04">
            <w:pPr>
              <w:widowControl w:val="0"/>
              <w:rPr/>
            </w:pPr>
            <w:hyperlink r:id="rId119">
              <w:r w:rsidDel="00000000" w:rsidR="00000000" w:rsidRPr="00000000">
                <w:rPr>
                  <w:color w:val="1155cc"/>
                  <w:u w:val="single"/>
                  <w:rtl w:val="0"/>
                </w:rPr>
                <w:t xml:space="preserve">Change and release manager</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05">
            <w:pPr>
              <w:widowControl w:val="0"/>
              <w:rPr/>
            </w:pPr>
            <w:hyperlink r:id="rId120">
              <w:r w:rsidDel="00000000" w:rsidR="00000000" w:rsidRPr="00000000">
                <w:rPr>
                  <w:color w:val="1155cc"/>
                  <w:u w:val="single"/>
                  <w:rtl w:val="0"/>
                </w:rPr>
                <w:t xml:space="preserve">1. Configuration analyst</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08">
            <w:pPr>
              <w:widowControl w:val="0"/>
              <w:rPr/>
            </w:pPr>
            <w:hyperlink r:id="rId121">
              <w:r w:rsidDel="00000000" w:rsidR="00000000" w:rsidRPr="00000000">
                <w:rPr>
                  <w:color w:val="1155cc"/>
                  <w:u w:val="single"/>
                  <w:rtl w:val="0"/>
                </w:rPr>
                <w:t xml:space="preserve">2. Change and release analyst</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0B">
            <w:pPr>
              <w:widowControl w:val="0"/>
              <w:rPr/>
            </w:pPr>
            <w:hyperlink r:id="rId122">
              <w:r w:rsidDel="00000000" w:rsidR="00000000" w:rsidRPr="00000000">
                <w:rPr>
                  <w:color w:val="1155cc"/>
                  <w:u w:val="single"/>
                  <w:rtl w:val="0"/>
                </w:rPr>
                <w:t xml:space="preserve">3. Change and release manager</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restart"/>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0D">
            <w:pPr>
              <w:widowControl w:val="0"/>
              <w:rPr/>
            </w:pPr>
            <w:hyperlink r:id="rId123">
              <w:r w:rsidDel="00000000" w:rsidR="00000000" w:rsidRPr="00000000">
                <w:rPr>
                  <w:color w:val="1155cc"/>
                  <w:u w:val="single"/>
                  <w:rtl w:val="0"/>
                </w:rPr>
                <w:t xml:space="preserve">Command and control centre manager</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0E">
            <w:pPr>
              <w:widowControl w:val="0"/>
              <w:rPr/>
            </w:pPr>
            <w:hyperlink r:id="rId124">
              <w:r w:rsidDel="00000000" w:rsidR="00000000" w:rsidRPr="00000000">
                <w:rPr>
                  <w:color w:val="1155cc"/>
                  <w:u w:val="single"/>
                  <w:rtl w:val="0"/>
                </w:rPr>
                <w:t xml:space="preserve">1. Operations analyst</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11">
            <w:pPr>
              <w:widowControl w:val="0"/>
              <w:rPr/>
            </w:pPr>
            <w:hyperlink r:id="rId125">
              <w:r w:rsidDel="00000000" w:rsidR="00000000" w:rsidRPr="00000000">
                <w:rPr>
                  <w:color w:val="1155cc"/>
                  <w:u w:val="single"/>
                  <w:rtl w:val="0"/>
                </w:rPr>
                <w:t xml:space="preserve">2. Senior operations analyst</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14">
            <w:pPr>
              <w:widowControl w:val="0"/>
              <w:rPr/>
            </w:pPr>
            <w:hyperlink r:id="rId126">
              <w:r w:rsidDel="00000000" w:rsidR="00000000" w:rsidRPr="00000000">
                <w:rPr>
                  <w:color w:val="1155cc"/>
                  <w:u w:val="single"/>
                  <w:rtl w:val="0"/>
                </w:rPr>
                <w:t xml:space="preserve">3. Operational control manager</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17">
            <w:pPr>
              <w:widowControl w:val="0"/>
              <w:rPr/>
            </w:pPr>
            <w:hyperlink r:id="rId127">
              <w:r w:rsidDel="00000000" w:rsidR="00000000" w:rsidRPr="00000000">
                <w:rPr>
                  <w:color w:val="1155cc"/>
                  <w:u w:val="single"/>
                  <w:rtl w:val="0"/>
                </w:rPr>
                <w:t xml:space="preserve">4. Head of command and control</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restart"/>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19">
            <w:pPr>
              <w:widowControl w:val="0"/>
              <w:rPr/>
            </w:pPr>
            <w:hyperlink r:id="rId128">
              <w:r w:rsidDel="00000000" w:rsidR="00000000" w:rsidRPr="00000000">
                <w:rPr>
                  <w:color w:val="1155cc"/>
                  <w:u w:val="single"/>
                  <w:rtl w:val="0"/>
                </w:rPr>
                <w:t xml:space="preserve">End user computing engineer</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1A">
            <w:pPr>
              <w:widowControl w:val="0"/>
              <w:rPr/>
            </w:pPr>
            <w:hyperlink r:id="rId129">
              <w:r w:rsidDel="00000000" w:rsidR="00000000" w:rsidRPr="00000000">
                <w:rPr>
                  <w:color w:val="1155cc"/>
                  <w:u w:val="single"/>
                  <w:rtl w:val="0"/>
                </w:rPr>
                <w:t xml:space="preserve">1. Associate end user computing engineer</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1D">
            <w:pPr>
              <w:widowControl w:val="0"/>
              <w:rPr/>
            </w:pPr>
            <w:hyperlink r:id="rId130">
              <w:r w:rsidDel="00000000" w:rsidR="00000000" w:rsidRPr="00000000">
                <w:rPr>
                  <w:color w:val="1155cc"/>
                  <w:u w:val="single"/>
                  <w:rtl w:val="0"/>
                </w:rPr>
                <w:t xml:space="preserve">2. End user computing engineer</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20">
            <w:pPr>
              <w:widowControl w:val="0"/>
              <w:rPr/>
            </w:pPr>
            <w:hyperlink r:id="rId131">
              <w:r w:rsidDel="00000000" w:rsidR="00000000" w:rsidRPr="00000000">
                <w:rPr>
                  <w:color w:val="1155cc"/>
                  <w:u w:val="single"/>
                  <w:rtl w:val="0"/>
                </w:rPr>
                <w:t xml:space="preserve">3. Senior end user computing engineer</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23">
            <w:pPr>
              <w:widowControl w:val="0"/>
              <w:rPr/>
            </w:pPr>
            <w:hyperlink r:id="rId132">
              <w:r w:rsidDel="00000000" w:rsidR="00000000" w:rsidRPr="00000000">
                <w:rPr>
                  <w:color w:val="1155cc"/>
                  <w:u w:val="single"/>
                  <w:rtl w:val="0"/>
                </w:rPr>
                <w:t xml:space="preserve">4. Lead end user computing engineer</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26">
            <w:pPr>
              <w:widowControl w:val="0"/>
              <w:rPr/>
            </w:pPr>
            <w:hyperlink r:id="rId133">
              <w:r w:rsidDel="00000000" w:rsidR="00000000" w:rsidRPr="00000000">
                <w:rPr>
                  <w:color w:val="1155cc"/>
                  <w:u w:val="single"/>
                  <w:rtl w:val="0"/>
                </w:rPr>
                <w:t xml:space="preserve">5. Principal end user computing engineer</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restart"/>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28">
            <w:pPr>
              <w:widowControl w:val="0"/>
              <w:rPr/>
            </w:pPr>
            <w:hyperlink r:id="rId134">
              <w:r w:rsidDel="00000000" w:rsidR="00000000" w:rsidRPr="00000000">
                <w:rPr>
                  <w:color w:val="1155cc"/>
                  <w:u w:val="single"/>
                  <w:rtl w:val="0"/>
                </w:rPr>
                <w:t xml:space="preserve">IT service manager</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29">
            <w:pPr>
              <w:widowControl w:val="0"/>
              <w:rPr/>
            </w:pPr>
            <w:hyperlink r:id="rId135">
              <w:r w:rsidDel="00000000" w:rsidR="00000000" w:rsidRPr="00000000">
                <w:rPr>
                  <w:color w:val="1155cc"/>
                  <w:u w:val="single"/>
                  <w:rtl w:val="0"/>
                </w:rPr>
                <w:t xml:space="preserve">1. IT service analyst</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2C">
            <w:pPr>
              <w:widowControl w:val="0"/>
              <w:rPr/>
            </w:pPr>
            <w:hyperlink r:id="rId136">
              <w:r w:rsidDel="00000000" w:rsidR="00000000" w:rsidRPr="00000000">
                <w:rPr>
                  <w:color w:val="1155cc"/>
                  <w:u w:val="single"/>
                  <w:rtl w:val="0"/>
                </w:rPr>
                <w:t xml:space="preserve">2. IT service manager</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2F">
            <w:pPr>
              <w:widowControl w:val="0"/>
              <w:rPr/>
            </w:pPr>
            <w:hyperlink r:id="rId137">
              <w:r w:rsidDel="00000000" w:rsidR="00000000" w:rsidRPr="00000000">
                <w:rPr>
                  <w:color w:val="1155cc"/>
                  <w:u w:val="single"/>
                  <w:rtl w:val="0"/>
                </w:rPr>
                <w:t xml:space="preserve">3. Senior IT service manager</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32">
            <w:pPr>
              <w:widowControl w:val="0"/>
              <w:rPr/>
            </w:pPr>
            <w:hyperlink r:id="rId138">
              <w:r w:rsidDel="00000000" w:rsidR="00000000" w:rsidRPr="00000000">
                <w:rPr>
                  <w:color w:val="1155cc"/>
                  <w:u w:val="single"/>
                  <w:rtl w:val="0"/>
                </w:rPr>
                <w:t xml:space="preserve">4. Head of IT service management</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restart"/>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34">
            <w:pPr>
              <w:widowControl w:val="0"/>
              <w:rPr/>
            </w:pPr>
            <w:hyperlink r:id="rId139">
              <w:r w:rsidDel="00000000" w:rsidR="00000000" w:rsidRPr="00000000">
                <w:rPr>
                  <w:color w:val="1155cc"/>
                  <w:u w:val="single"/>
                  <w:rtl w:val="0"/>
                </w:rPr>
                <w:t xml:space="preserve">Incident manager</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35">
            <w:pPr>
              <w:widowControl w:val="0"/>
              <w:rPr/>
            </w:pPr>
            <w:hyperlink r:id="rId140">
              <w:r w:rsidDel="00000000" w:rsidR="00000000" w:rsidRPr="00000000">
                <w:rPr>
                  <w:color w:val="1155cc"/>
                  <w:u w:val="single"/>
                  <w:rtl w:val="0"/>
                </w:rPr>
                <w:t xml:space="preserve">1. Incident manager</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38">
            <w:pPr>
              <w:widowControl w:val="0"/>
              <w:rPr/>
            </w:pPr>
            <w:hyperlink r:id="rId141">
              <w:r w:rsidDel="00000000" w:rsidR="00000000" w:rsidRPr="00000000">
                <w:rPr>
                  <w:color w:val="1155cc"/>
                  <w:u w:val="single"/>
                  <w:rtl w:val="0"/>
                </w:rPr>
                <w:t xml:space="preserve">2. Major incident manager</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restart"/>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3A">
            <w:pPr>
              <w:widowControl w:val="0"/>
              <w:rPr/>
            </w:pPr>
            <w:hyperlink r:id="rId142">
              <w:r w:rsidDel="00000000" w:rsidR="00000000" w:rsidRPr="00000000">
                <w:rPr>
                  <w:color w:val="1155cc"/>
                  <w:u w:val="single"/>
                  <w:rtl w:val="0"/>
                </w:rPr>
                <w:t xml:space="preserve">Infrastructure engineer</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3B">
            <w:pPr>
              <w:widowControl w:val="0"/>
              <w:rPr/>
            </w:pPr>
            <w:hyperlink r:id="rId143">
              <w:r w:rsidDel="00000000" w:rsidR="00000000" w:rsidRPr="00000000">
                <w:rPr>
                  <w:color w:val="1155cc"/>
                  <w:u w:val="single"/>
                  <w:rtl w:val="0"/>
                </w:rPr>
                <w:t xml:space="preserve">1. Associate infrastructure engineer</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3E">
            <w:pPr>
              <w:widowControl w:val="0"/>
              <w:rPr/>
            </w:pPr>
            <w:hyperlink r:id="rId144">
              <w:r w:rsidDel="00000000" w:rsidR="00000000" w:rsidRPr="00000000">
                <w:rPr>
                  <w:color w:val="1155cc"/>
                  <w:u w:val="single"/>
                  <w:rtl w:val="0"/>
                </w:rPr>
                <w:t xml:space="preserve">2. Infrastructure engineer</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41">
            <w:pPr>
              <w:widowControl w:val="0"/>
              <w:rPr/>
            </w:pPr>
            <w:hyperlink r:id="rId145">
              <w:r w:rsidDel="00000000" w:rsidR="00000000" w:rsidRPr="00000000">
                <w:rPr>
                  <w:color w:val="1155cc"/>
                  <w:u w:val="single"/>
                  <w:rtl w:val="0"/>
                </w:rPr>
                <w:t xml:space="preserve">3. Senior infrastructure engineer</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44">
            <w:pPr>
              <w:widowControl w:val="0"/>
              <w:rPr/>
            </w:pPr>
            <w:hyperlink r:id="rId146">
              <w:r w:rsidDel="00000000" w:rsidR="00000000" w:rsidRPr="00000000">
                <w:rPr>
                  <w:color w:val="1155cc"/>
                  <w:u w:val="single"/>
                  <w:rtl w:val="0"/>
                </w:rPr>
                <w:t xml:space="preserve">4. Lead infrastructure engineer</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47">
            <w:pPr>
              <w:widowControl w:val="0"/>
              <w:rPr/>
            </w:pPr>
            <w:hyperlink r:id="rId147">
              <w:r w:rsidDel="00000000" w:rsidR="00000000" w:rsidRPr="00000000">
                <w:rPr>
                  <w:color w:val="1155cc"/>
                  <w:u w:val="single"/>
                  <w:rtl w:val="0"/>
                </w:rPr>
                <w:t xml:space="preserve">5. Principal infrastructure engineer</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restart"/>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49">
            <w:pPr>
              <w:widowControl w:val="0"/>
              <w:rPr/>
            </w:pPr>
            <w:hyperlink r:id="rId148">
              <w:r w:rsidDel="00000000" w:rsidR="00000000" w:rsidRPr="00000000">
                <w:rPr>
                  <w:color w:val="1155cc"/>
                  <w:u w:val="single"/>
                  <w:rtl w:val="0"/>
                </w:rPr>
                <w:t xml:space="preserve">Infrastructure operations engineer</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4A">
            <w:pPr>
              <w:widowControl w:val="0"/>
              <w:rPr/>
            </w:pPr>
            <w:hyperlink r:id="rId149">
              <w:r w:rsidDel="00000000" w:rsidR="00000000" w:rsidRPr="00000000">
                <w:rPr>
                  <w:color w:val="1155cc"/>
                  <w:u w:val="single"/>
                  <w:rtl w:val="0"/>
                </w:rPr>
                <w:t xml:space="preserve">1. Associate infrastructure operations engineer</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4D">
            <w:pPr>
              <w:widowControl w:val="0"/>
              <w:rPr/>
            </w:pPr>
            <w:hyperlink r:id="rId150">
              <w:r w:rsidDel="00000000" w:rsidR="00000000" w:rsidRPr="00000000">
                <w:rPr>
                  <w:color w:val="1155cc"/>
                  <w:u w:val="single"/>
                  <w:rtl w:val="0"/>
                </w:rPr>
                <w:t xml:space="preserve">2. Infrastructure operations engineer</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50">
            <w:pPr>
              <w:widowControl w:val="0"/>
              <w:rPr/>
            </w:pPr>
            <w:hyperlink r:id="rId151">
              <w:r w:rsidDel="00000000" w:rsidR="00000000" w:rsidRPr="00000000">
                <w:rPr>
                  <w:color w:val="1155cc"/>
                  <w:u w:val="single"/>
                  <w:rtl w:val="0"/>
                </w:rPr>
                <w:t xml:space="preserve">3. Senior infrastructure operations engineer</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53">
            <w:pPr>
              <w:widowControl w:val="0"/>
              <w:rPr/>
            </w:pPr>
            <w:hyperlink r:id="rId152">
              <w:r w:rsidDel="00000000" w:rsidR="00000000" w:rsidRPr="00000000">
                <w:rPr>
                  <w:color w:val="1155cc"/>
                  <w:u w:val="single"/>
                  <w:rtl w:val="0"/>
                </w:rPr>
                <w:t xml:space="preserve">4. Lead infrastructure operations engineer</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56">
            <w:pPr>
              <w:widowControl w:val="0"/>
              <w:rPr/>
            </w:pPr>
            <w:hyperlink r:id="rId153">
              <w:r w:rsidDel="00000000" w:rsidR="00000000" w:rsidRPr="00000000">
                <w:rPr>
                  <w:color w:val="1155cc"/>
                  <w:u w:val="single"/>
                  <w:rtl w:val="0"/>
                </w:rPr>
                <w:t xml:space="preserve">5. Principal infrastructure operations engineer</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restart"/>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58">
            <w:pPr>
              <w:widowControl w:val="0"/>
              <w:rPr/>
            </w:pPr>
            <w:hyperlink r:id="rId154">
              <w:r w:rsidDel="00000000" w:rsidR="00000000" w:rsidRPr="00000000">
                <w:rPr>
                  <w:color w:val="1155cc"/>
                  <w:u w:val="single"/>
                  <w:rtl w:val="0"/>
                </w:rPr>
                <w:t xml:space="preserve">Problem manager</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59">
            <w:pPr>
              <w:widowControl w:val="0"/>
              <w:rPr/>
            </w:pPr>
            <w:hyperlink r:id="rId155">
              <w:r w:rsidDel="00000000" w:rsidR="00000000" w:rsidRPr="00000000">
                <w:rPr>
                  <w:color w:val="1155cc"/>
                  <w:u w:val="single"/>
                  <w:rtl w:val="0"/>
                </w:rPr>
                <w:t xml:space="preserve">1. Problem analyst</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5C">
            <w:pPr>
              <w:widowControl w:val="0"/>
              <w:rPr/>
            </w:pPr>
            <w:hyperlink r:id="rId156">
              <w:r w:rsidDel="00000000" w:rsidR="00000000" w:rsidRPr="00000000">
                <w:rPr>
                  <w:color w:val="1155cc"/>
                  <w:u w:val="single"/>
                  <w:rtl w:val="0"/>
                </w:rPr>
                <w:t xml:space="preserve">2. Problem manager</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restart"/>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5E">
            <w:pPr>
              <w:widowControl w:val="0"/>
              <w:rPr/>
            </w:pPr>
            <w:hyperlink r:id="rId157">
              <w:r w:rsidDel="00000000" w:rsidR="00000000" w:rsidRPr="00000000">
                <w:rPr>
                  <w:color w:val="1155cc"/>
                  <w:u w:val="single"/>
                  <w:rtl w:val="0"/>
                </w:rPr>
                <w:t xml:space="preserve">Service desk manager</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5F">
            <w:pPr>
              <w:widowControl w:val="0"/>
              <w:rPr/>
            </w:pPr>
            <w:hyperlink r:id="rId158">
              <w:r w:rsidDel="00000000" w:rsidR="00000000" w:rsidRPr="00000000">
                <w:rPr>
                  <w:color w:val="1155cc"/>
                  <w:u w:val="single"/>
                  <w:rtl w:val="0"/>
                </w:rPr>
                <w:t xml:space="preserve">1. Service desk analyst</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62">
            <w:pPr>
              <w:widowControl w:val="0"/>
              <w:rPr/>
            </w:pPr>
            <w:hyperlink r:id="rId159">
              <w:r w:rsidDel="00000000" w:rsidR="00000000" w:rsidRPr="00000000">
                <w:rPr>
                  <w:color w:val="1155cc"/>
                  <w:u w:val="single"/>
                  <w:rtl w:val="0"/>
                </w:rPr>
                <w:t xml:space="preserve">2. Senior service desk analyst</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65">
            <w:pPr>
              <w:widowControl w:val="0"/>
              <w:rPr/>
            </w:pPr>
            <w:hyperlink r:id="rId160">
              <w:r w:rsidDel="00000000" w:rsidR="00000000" w:rsidRPr="00000000">
                <w:rPr>
                  <w:color w:val="1155cc"/>
                  <w:u w:val="single"/>
                  <w:rtl w:val="0"/>
                </w:rPr>
                <w:t xml:space="preserve">3. Service desk manager</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68">
            <w:pPr>
              <w:widowControl w:val="0"/>
              <w:rPr/>
            </w:pPr>
            <w:hyperlink r:id="rId161">
              <w:r w:rsidDel="00000000" w:rsidR="00000000" w:rsidRPr="00000000">
                <w:rPr>
                  <w:color w:val="1155cc"/>
                  <w:u w:val="single"/>
                  <w:rtl w:val="0"/>
                </w:rPr>
                <w:t xml:space="preserve">4. Head of service desk</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restart"/>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6A">
            <w:pPr>
              <w:widowControl w:val="0"/>
              <w:rPr/>
            </w:pPr>
            <w:hyperlink r:id="rId162">
              <w:r w:rsidDel="00000000" w:rsidR="00000000" w:rsidRPr="00000000">
                <w:rPr>
                  <w:color w:val="1155cc"/>
                  <w:u w:val="single"/>
                  <w:rtl w:val="0"/>
                </w:rPr>
                <w:t xml:space="preserve">Service transition manager</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6B">
            <w:pPr>
              <w:widowControl w:val="0"/>
              <w:rPr/>
            </w:pPr>
            <w:hyperlink r:id="rId163">
              <w:r w:rsidDel="00000000" w:rsidR="00000000" w:rsidRPr="00000000">
                <w:rPr>
                  <w:color w:val="1155cc"/>
                  <w:u w:val="single"/>
                  <w:rtl w:val="0"/>
                </w:rPr>
                <w:t xml:space="preserve">1. Service acceptance analyst</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6E">
            <w:pPr>
              <w:widowControl w:val="0"/>
              <w:rPr/>
            </w:pPr>
            <w:hyperlink r:id="rId164">
              <w:r w:rsidDel="00000000" w:rsidR="00000000" w:rsidRPr="00000000">
                <w:rPr>
                  <w:color w:val="1155cc"/>
                  <w:u w:val="single"/>
                  <w:rtl w:val="0"/>
                </w:rPr>
                <w:t xml:space="preserve">2. Service readiness analyst</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71">
            <w:pPr>
              <w:widowControl w:val="0"/>
              <w:rPr/>
            </w:pPr>
            <w:hyperlink r:id="rId165">
              <w:r w:rsidDel="00000000" w:rsidR="00000000" w:rsidRPr="00000000">
                <w:rPr>
                  <w:color w:val="1155cc"/>
                  <w:u w:val="single"/>
                  <w:rtl w:val="0"/>
                </w:rPr>
                <w:t xml:space="preserve">3. Service transition manager</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74">
            <w:pPr>
              <w:widowControl w:val="0"/>
              <w:rPr/>
            </w:pPr>
            <w:hyperlink r:id="rId166">
              <w:r w:rsidDel="00000000" w:rsidR="00000000" w:rsidRPr="00000000">
                <w:rPr>
                  <w:color w:val="1155cc"/>
                  <w:u w:val="single"/>
                  <w:rtl w:val="0"/>
                </w:rPr>
                <w:t xml:space="preserve">4. Lead service transition manager</w:t>
              </w:r>
            </w:hyperlink>
            <w:r w:rsidDel="00000000" w:rsidR="00000000" w:rsidRPr="00000000">
              <w:rPr>
                <w:rtl w:val="0"/>
              </w:rPr>
            </w:r>
          </w:p>
        </w:tc>
      </w:tr>
      <w:tr>
        <w:trPr>
          <w:cantSplit w:val="0"/>
          <w:tblHeader w:val="0"/>
        </w:trPr>
        <w:tc>
          <w:tcPr>
            <w:vMerge w:val="restart"/>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75">
            <w:pPr>
              <w:widowControl w:val="0"/>
              <w:rPr/>
            </w:pPr>
            <w:r w:rsidDel="00000000" w:rsidR="00000000" w:rsidRPr="00000000">
              <w:rPr>
                <w:rtl w:val="0"/>
              </w:rPr>
              <w:t xml:space="preserve">Product and delivery roles</w:t>
            </w:r>
          </w:p>
        </w:tc>
        <w:tc>
          <w:tcPr>
            <w:vMerge w:val="restart"/>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76">
            <w:pPr>
              <w:widowControl w:val="0"/>
              <w:rPr/>
            </w:pPr>
            <w:hyperlink r:id="rId167">
              <w:r w:rsidDel="00000000" w:rsidR="00000000" w:rsidRPr="00000000">
                <w:rPr>
                  <w:color w:val="1155cc"/>
                  <w:u w:val="single"/>
                  <w:rtl w:val="0"/>
                </w:rPr>
                <w:t xml:space="preserve">Business analyst</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77">
            <w:pPr>
              <w:widowControl w:val="0"/>
              <w:rPr/>
            </w:pPr>
            <w:hyperlink r:id="rId168">
              <w:r w:rsidDel="00000000" w:rsidR="00000000" w:rsidRPr="00000000">
                <w:rPr>
                  <w:color w:val="1155cc"/>
                  <w:u w:val="single"/>
                  <w:rtl w:val="0"/>
                </w:rPr>
                <w:t xml:space="preserve">1. Trainee business analyst</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7A">
            <w:pPr>
              <w:widowControl w:val="0"/>
              <w:rPr/>
            </w:pPr>
            <w:hyperlink r:id="rId169">
              <w:r w:rsidDel="00000000" w:rsidR="00000000" w:rsidRPr="00000000">
                <w:rPr>
                  <w:color w:val="1155cc"/>
                  <w:u w:val="single"/>
                  <w:rtl w:val="0"/>
                </w:rPr>
                <w:t xml:space="preserve">2. Junior business analyst</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7D">
            <w:pPr>
              <w:widowControl w:val="0"/>
              <w:rPr/>
            </w:pPr>
            <w:hyperlink r:id="rId170">
              <w:r w:rsidDel="00000000" w:rsidR="00000000" w:rsidRPr="00000000">
                <w:rPr>
                  <w:color w:val="1155cc"/>
                  <w:u w:val="single"/>
                  <w:rtl w:val="0"/>
                </w:rPr>
                <w:t xml:space="preserve">3. Business analyst</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80">
            <w:pPr>
              <w:widowControl w:val="0"/>
              <w:rPr/>
            </w:pPr>
            <w:hyperlink r:id="rId171">
              <w:r w:rsidDel="00000000" w:rsidR="00000000" w:rsidRPr="00000000">
                <w:rPr>
                  <w:color w:val="1155cc"/>
                  <w:u w:val="single"/>
                  <w:rtl w:val="0"/>
                </w:rPr>
                <w:t xml:space="preserve">4. Senior business analyst</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83">
            <w:pPr>
              <w:widowControl w:val="0"/>
              <w:rPr/>
            </w:pPr>
            <w:hyperlink r:id="rId172">
              <w:r w:rsidDel="00000000" w:rsidR="00000000" w:rsidRPr="00000000">
                <w:rPr>
                  <w:color w:val="1155cc"/>
                  <w:u w:val="single"/>
                  <w:rtl w:val="0"/>
                </w:rPr>
                <w:t xml:space="preserve">5. Lead business analyst</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86">
            <w:pPr>
              <w:widowControl w:val="0"/>
              <w:rPr/>
            </w:pPr>
            <w:hyperlink r:id="rId173">
              <w:r w:rsidDel="00000000" w:rsidR="00000000" w:rsidRPr="00000000">
                <w:rPr>
                  <w:color w:val="1155cc"/>
                  <w:u w:val="single"/>
                  <w:rtl w:val="0"/>
                </w:rPr>
                <w:t xml:space="preserve">6. Head of business analysis</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restart"/>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88">
            <w:pPr>
              <w:widowControl w:val="0"/>
              <w:rPr/>
            </w:pPr>
            <w:hyperlink r:id="rId174">
              <w:r w:rsidDel="00000000" w:rsidR="00000000" w:rsidRPr="00000000">
                <w:rPr>
                  <w:color w:val="1155cc"/>
                  <w:u w:val="single"/>
                  <w:rtl w:val="0"/>
                </w:rPr>
                <w:t xml:space="preserve">Delivery manager</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89">
            <w:pPr>
              <w:widowControl w:val="0"/>
              <w:rPr/>
            </w:pPr>
            <w:hyperlink r:id="rId175">
              <w:r w:rsidDel="00000000" w:rsidR="00000000" w:rsidRPr="00000000">
                <w:rPr>
                  <w:color w:val="1155cc"/>
                  <w:u w:val="single"/>
                  <w:rtl w:val="0"/>
                </w:rPr>
                <w:t xml:space="preserve">1. Associate delivery manager</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8C">
            <w:pPr>
              <w:widowControl w:val="0"/>
              <w:rPr/>
            </w:pPr>
            <w:hyperlink r:id="rId176">
              <w:r w:rsidDel="00000000" w:rsidR="00000000" w:rsidRPr="00000000">
                <w:rPr>
                  <w:color w:val="1155cc"/>
                  <w:u w:val="single"/>
                  <w:rtl w:val="0"/>
                </w:rPr>
                <w:t xml:space="preserve">2. Delivery manager</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8F">
            <w:pPr>
              <w:widowControl w:val="0"/>
              <w:rPr/>
            </w:pPr>
            <w:hyperlink r:id="rId177">
              <w:r w:rsidDel="00000000" w:rsidR="00000000" w:rsidRPr="00000000">
                <w:rPr>
                  <w:color w:val="1155cc"/>
                  <w:u w:val="single"/>
                  <w:rtl w:val="0"/>
                </w:rPr>
                <w:t xml:space="preserve">3. Senior delivery manager</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92">
            <w:pPr>
              <w:widowControl w:val="0"/>
              <w:rPr/>
            </w:pPr>
            <w:hyperlink r:id="rId178">
              <w:r w:rsidDel="00000000" w:rsidR="00000000" w:rsidRPr="00000000">
                <w:rPr>
                  <w:color w:val="1155cc"/>
                  <w:u w:val="single"/>
                  <w:rtl w:val="0"/>
                </w:rPr>
                <w:t xml:space="preserve">4. Head of (Agile) delivery management</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restart"/>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94">
            <w:pPr>
              <w:widowControl w:val="0"/>
              <w:rPr/>
            </w:pPr>
            <w:hyperlink r:id="rId179">
              <w:r w:rsidDel="00000000" w:rsidR="00000000" w:rsidRPr="00000000">
                <w:rPr>
                  <w:color w:val="1155cc"/>
                  <w:u w:val="single"/>
                  <w:rtl w:val="0"/>
                </w:rPr>
                <w:t xml:space="preserve">Digital portfolio manager</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95">
            <w:pPr>
              <w:widowControl w:val="0"/>
              <w:rPr/>
            </w:pPr>
            <w:hyperlink r:id="rId180">
              <w:r w:rsidDel="00000000" w:rsidR="00000000" w:rsidRPr="00000000">
                <w:rPr>
                  <w:color w:val="1155cc"/>
                  <w:u w:val="single"/>
                  <w:rtl w:val="0"/>
                </w:rPr>
                <w:t xml:space="preserve">1. Digital portfolio analyst</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98">
            <w:pPr>
              <w:widowControl w:val="0"/>
              <w:rPr/>
            </w:pPr>
            <w:hyperlink r:id="rId181">
              <w:r w:rsidDel="00000000" w:rsidR="00000000" w:rsidRPr="00000000">
                <w:rPr>
                  <w:color w:val="1155cc"/>
                  <w:u w:val="single"/>
                  <w:rtl w:val="0"/>
                </w:rPr>
                <w:t xml:space="preserve">2. Digital portfolio manager</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9B">
            <w:pPr>
              <w:widowControl w:val="0"/>
              <w:rPr/>
            </w:pPr>
            <w:hyperlink r:id="rId182">
              <w:r w:rsidDel="00000000" w:rsidR="00000000" w:rsidRPr="00000000">
                <w:rPr>
                  <w:color w:val="1155cc"/>
                  <w:u w:val="single"/>
                  <w:rtl w:val="0"/>
                </w:rPr>
                <w:t xml:space="preserve">3. Senior digital portfolio manager</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9E">
            <w:pPr>
              <w:widowControl w:val="0"/>
              <w:rPr/>
            </w:pPr>
            <w:hyperlink r:id="rId183">
              <w:r w:rsidDel="00000000" w:rsidR="00000000" w:rsidRPr="00000000">
                <w:rPr>
                  <w:color w:val="1155cc"/>
                  <w:u w:val="single"/>
                  <w:rtl w:val="0"/>
                </w:rPr>
                <w:t xml:space="preserve">4. Head of portfolio</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restart"/>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A0">
            <w:pPr>
              <w:widowControl w:val="0"/>
              <w:rPr/>
            </w:pPr>
            <w:hyperlink r:id="rId184">
              <w:r w:rsidDel="00000000" w:rsidR="00000000" w:rsidRPr="00000000">
                <w:rPr>
                  <w:color w:val="1155cc"/>
                  <w:u w:val="single"/>
                  <w:rtl w:val="0"/>
                </w:rPr>
                <w:t xml:space="preserve">Product manager</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A1">
            <w:pPr>
              <w:widowControl w:val="0"/>
              <w:rPr/>
            </w:pPr>
            <w:hyperlink r:id="rId185">
              <w:r w:rsidDel="00000000" w:rsidR="00000000" w:rsidRPr="00000000">
                <w:rPr>
                  <w:color w:val="1155cc"/>
                  <w:u w:val="single"/>
                  <w:rtl w:val="0"/>
                </w:rPr>
                <w:t xml:space="preserve">1. Associate product manager</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A4">
            <w:pPr>
              <w:widowControl w:val="0"/>
              <w:rPr/>
            </w:pPr>
            <w:hyperlink r:id="rId186">
              <w:r w:rsidDel="00000000" w:rsidR="00000000" w:rsidRPr="00000000">
                <w:rPr>
                  <w:color w:val="1155cc"/>
                  <w:u w:val="single"/>
                  <w:rtl w:val="0"/>
                </w:rPr>
                <w:t xml:space="preserve">2. Product manager</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A7">
            <w:pPr>
              <w:widowControl w:val="0"/>
              <w:rPr/>
            </w:pPr>
            <w:hyperlink r:id="rId187">
              <w:r w:rsidDel="00000000" w:rsidR="00000000" w:rsidRPr="00000000">
                <w:rPr>
                  <w:color w:val="1155cc"/>
                  <w:u w:val="single"/>
                  <w:rtl w:val="0"/>
                </w:rPr>
                <w:t xml:space="preserve">3. Senior product manager</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AA">
            <w:pPr>
              <w:widowControl w:val="0"/>
              <w:rPr/>
            </w:pPr>
            <w:hyperlink r:id="rId188">
              <w:r w:rsidDel="00000000" w:rsidR="00000000" w:rsidRPr="00000000">
                <w:rPr>
                  <w:color w:val="1155cc"/>
                  <w:u w:val="single"/>
                  <w:rtl w:val="0"/>
                </w:rPr>
                <w:t xml:space="preserve">4. Lead product manager</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AD">
            <w:pPr>
              <w:widowControl w:val="0"/>
              <w:rPr/>
            </w:pPr>
            <w:hyperlink r:id="rId189">
              <w:r w:rsidDel="00000000" w:rsidR="00000000" w:rsidRPr="00000000">
                <w:rPr>
                  <w:color w:val="1155cc"/>
                  <w:u w:val="single"/>
                  <w:rtl w:val="0"/>
                </w:rPr>
                <w:t xml:space="preserve">5. Head of product</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AF">
            <w:pPr>
              <w:widowControl w:val="0"/>
              <w:rPr/>
            </w:pPr>
            <w:hyperlink r:id="rId190">
              <w:r w:rsidDel="00000000" w:rsidR="00000000" w:rsidRPr="00000000">
                <w:rPr>
                  <w:color w:val="1155cc"/>
                  <w:u w:val="single"/>
                  <w:rtl w:val="0"/>
                </w:rPr>
                <w:t xml:space="preserve">Programme delivery manager</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B0">
            <w:pPr>
              <w:widowControl w:val="0"/>
              <w:rPr/>
            </w:pPr>
            <w:hyperlink r:id="rId191">
              <w:r w:rsidDel="00000000" w:rsidR="00000000" w:rsidRPr="00000000">
                <w:rPr>
                  <w:color w:val="1155cc"/>
                  <w:u w:val="single"/>
                  <w:rtl w:val="0"/>
                </w:rPr>
                <w:t xml:space="preserve">1. Programme delivery manager</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B2">
            <w:pPr>
              <w:widowControl w:val="0"/>
              <w:rPr/>
            </w:pPr>
            <w:hyperlink r:id="rId192">
              <w:r w:rsidDel="00000000" w:rsidR="00000000" w:rsidRPr="00000000">
                <w:rPr>
                  <w:color w:val="1155cc"/>
                  <w:u w:val="single"/>
                  <w:rtl w:val="0"/>
                </w:rPr>
                <w:t xml:space="preserve">Service owner</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B3">
            <w:pPr>
              <w:widowControl w:val="0"/>
              <w:rPr/>
            </w:pPr>
            <w:hyperlink r:id="rId193">
              <w:r w:rsidDel="00000000" w:rsidR="00000000" w:rsidRPr="00000000">
                <w:rPr>
                  <w:color w:val="1155cc"/>
                  <w:u w:val="single"/>
                  <w:rtl w:val="0"/>
                </w:rPr>
                <w:t xml:space="preserve">1. Service owner</w:t>
              </w:r>
            </w:hyperlink>
            <w:r w:rsidDel="00000000" w:rsidR="00000000" w:rsidRPr="00000000">
              <w:rPr>
                <w:rtl w:val="0"/>
              </w:rPr>
            </w:r>
          </w:p>
        </w:tc>
      </w:tr>
      <w:tr>
        <w:trPr>
          <w:cantSplit w:val="0"/>
          <w:tblHeader w:val="0"/>
        </w:trPr>
        <w:tc>
          <w:tcPr>
            <w:vMerge w:val="restart"/>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B4">
            <w:pPr>
              <w:widowControl w:val="0"/>
              <w:rPr/>
            </w:pPr>
            <w:r w:rsidDel="00000000" w:rsidR="00000000" w:rsidRPr="00000000">
              <w:rPr>
                <w:rtl w:val="0"/>
              </w:rPr>
              <w:t xml:space="preserve">Quality assurance testing (QAT) roles</w:t>
            </w:r>
          </w:p>
        </w:tc>
        <w:tc>
          <w:tcPr>
            <w:vMerge w:val="restart"/>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B5">
            <w:pPr>
              <w:widowControl w:val="0"/>
              <w:rPr/>
            </w:pPr>
            <w:hyperlink r:id="rId194">
              <w:r w:rsidDel="00000000" w:rsidR="00000000" w:rsidRPr="00000000">
                <w:rPr>
                  <w:color w:val="1155cc"/>
                  <w:u w:val="single"/>
                  <w:rtl w:val="0"/>
                </w:rPr>
                <w:t xml:space="preserve">Quality assurance testing (QAT) analyst</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B6">
            <w:pPr>
              <w:widowControl w:val="0"/>
              <w:rPr/>
            </w:pPr>
            <w:hyperlink r:id="rId195">
              <w:r w:rsidDel="00000000" w:rsidR="00000000" w:rsidRPr="00000000">
                <w:rPr>
                  <w:color w:val="1155cc"/>
                  <w:u w:val="single"/>
                  <w:rtl w:val="0"/>
                </w:rPr>
                <w:t xml:space="preserve">1. Tester (QAT)</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B9">
            <w:pPr>
              <w:widowControl w:val="0"/>
              <w:rPr/>
            </w:pPr>
            <w:hyperlink r:id="rId196">
              <w:r w:rsidDel="00000000" w:rsidR="00000000" w:rsidRPr="00000000">
                <w:rPr>
                  <w:color w:val="1155cc"/>
                  <w:u w:val="single"/>
                  <w:rtl w:val="0"/>
                </w:rPr>
                <w:t xml:space="preserve">2. QAT analyst</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BC">
            <w:pPr>
              <w:widowControl w:val="0"/>
              <w:rPr/>
            </w:pPr>
            <w:hyperlink r:id="rId197">
              <w:r w:rsidDel="00000000" w:rsidR="00000000" w:rsidRPr="00000000">
                <w:rPr>
                  <w:color w:val="1155cc"/>
                  <w:u w:val="single"/>
                  <w:rtl w:val="0"/>
                </w:rPr>
                <w:t xml:space="preserve">3. Senior QAT analyst</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BF">
            <w:pPr>
              <w:widowControl w:val="0"/>
              <w:rPr/>
            </w:pPr>
            <w:hyperlink r:id="rId198">
              <w:r w:rsidDel="00000000" w:rsidR="00000000" w:rsidRPr="00000000">
                <w:rPr>
                  <w:color w:val="1155cc"/>
                  <w:u w:val="single"/>
                  <w:rtl w:val="0"/>
                </w:rPr>
                <w:t xml:space="preserve">4. Lead QAT analyst</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restart"/>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C1">
            <w:pPr>
              <w:widowControl w:val="0"/>
              <w:rPr/>
            </w:pPr>
            <w:hyperlink r:id="rId199">
              <w:r w:rsidDel="00000000" w:rsidR="00000000" w:rsidRPr="00000000">
                <w:rPr>
                  <w:color w:val="1155cc"/>
                  <w:u w:val="single"/>
                  <w:rtl w:val="0"/>
                </w:rPr>
                <w:t xml:space="preserve">Test engineer</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C2">
            <w:pPr>
              <w:widowControl w:val="0"/>
              <w:rPr/>
            </w:pPr>
            <w:hyperlink r:id="rId200">
              <w:r w:rsidDel="00000000" w:rsidR="00000000" w:rsidRPr="00000000">
                <w:rPr>
                  <w:color w:val="1155cc"/>
                  <w:u w:val="single"/>
                  <w:rtl w:val="0"/>
                </w:rPr>
                <w:t xml:space="preserve">1. Tester (test engineer)</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C5">
            <w:pPr>
              <w:widowControl w:val="0"/>
              <w:rPr/>
            </w:pPr>
            <w:hyperlink r:id="rId201">
              <w:r w:rsidDel="00000000" w:rsidR="00000000" w:rsidRPr="00000000">
                <w:rPr>
                  <w:color w:val="1155cc"/>
                  <w:u w:val="single"/>
                  <w:rtl w:val="0"/>
                </w:rPr>
                <w:t xml:space="preserve">2. Test engineer</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C8">
            <w:pPr>
              <w:widowControl w:val="0"/>
              <w:rPr/>
            </w:pPr>
            <w:hyperlink r:id="rId202">
              <w:r w:rsidDel="00000000" w:rsidR="00000000" w:rsidRPr="00000000">
                <w:rPr>
                  <w:color w:val="1155cc"/>
                  <w:u w:val="single"/>
                  <w:rtl w:val="0"/>
                </w:rPr>
                <w:t xml:space="preserve">3. Senior test engineer</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CB">
            <w:pPr>
              <w:widowControl w:val="0"/>
              <w:rPr/>
            </w:pPr>
            <w:hyperlink r:id="rId203">
              <w:r w:rsidDel="00000000" w:rsidR="00000000" w:rsidRPr="00000000">
                <w:rPr>
                  <w:color w:val="1155cc"/>
                  <w:u w:val="single"/>
                  <w:rtl w:val="0"/>
                </w:rPr>
                <w:t xml:space="preserve">4. Lead test engineer</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restart"/>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CD">
            <w:pPr>
              <w:widowControl w:val="0"/>
              <w:rPr/>
            </w:pPr>
            <w:hyperlink r:id="rId204">
              <w:r w:rsidDel="00000000" w:rsidR="00000000" w:rsidRPr="00000000">
                <w:rPr>
                  <w:color w:val="1155cc"/>
                  <w:u w:val="single"/>
                  <w:rtl w:val="0"/>
                </w:rPr>
                <w:t xml:space="preserve">Test manager</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CE">
            <w:pPr>
              <w:widowControl w:val="0"/>
              <w:rPr/>
            </w:pPr>
            <w:hyperlink r:id="rId205">
              <w:r w:rsidDel="00000000" w:rsidR="00000000" w:rsidRPr="00000000">
                <w:rPr>
                  <w:color w:val="1155cc"/>
                  <w:u w:val="single"/>
                  <w:rtl w:val="0"/>
                </w:rPr>
                <w:t xml:space="preserve">1. Test manager</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D1">
            <w:pPr>
              <w:widowControl w:val="0"/>
              <w:rPr/>
            </w:pPr>
            <w:hyperlink r:id="rId206">
              <w:r w:rsidDel="00000000" w:rsidR="00000000" w:rsidRPr="00000000">
                <w:rPr>
                  <w:color w:val="1155cc"/>
                  <w:u w:val="single"/>
                  <w:rtl w:val="0"/>
                </w:rPr>
                <w:t xml:space="preserve">2. Head of test</w:t>
              </w:r>
            </w:hyperlink>
            <w:r w:rsidDel="00000000" w:rsidR="00000000" w:rsidRPr="00000000">
              <w:rPr>
                <w:rtl w:val="0"/>
              </w:rPr>
            </w:r>
          </w:p>
        </w:tc>
      </w:tr>
      <w:tr>
        <w:trPr>
          <w:cantSplit w:val="0"/>
          <w:tblHeader w:val="0"/>
        </w:trPr>
        <w:tc>
          <w:tcPr>
            <w:vMerge w:val="restart"/>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D2">
            <w:pPr>
              <w:widowControl w:val="0"/>
              <w:rPr/>
            </w:pPr>
            <w:r w:rsidDel="00000000" w:rsidR="00000000" w:rsidRPr="00000000">
              <w:rPr>
                <w:rtl w:val="0"/>
              </w:rPr>
              <w:t xml:space="preserve">Software development roles</w:t>
            </w:r>
          </w:p>
        </w:tc>
        <w:tc>
          <w:tcPr>
            <w:vMerge w:val="restart"/>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D3">
            <w:pPr>
              <w:widowControl w:val="0"/>
              <w:rPr/>
            </w:pPr>
            <w:hyperlink r:id="rId207">
              <w:r w:rsidDel="00000000" w:rsidR="00000000" w:rsidRPr="00000000">
                <w:rPr>
                  <w:color w:val="1155cc"/>
                  <w:u w:val="single"/>
                  <w:rtl w:val="0"/>
                </w:rPr>
                <w:t xml:space="preserve">Development operations (DevOps) engineer</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D4">
            <w:pPr>
              <w:widowControl w:val="0"/>
              <w:rPr/>
            </w:pPr>
            <w:hyperlink r:id="rId208">
              <w:r w:rsidDel="00000000" w:rsidR="00000000" w:rsidRPr="00000000">
                <w:rPr>
                  <w:color w:val="1155cc"/>
                  <w:u w:val="single"/>
                  <w:rtl w:val="0"/>
                </w:rPr>
                <w:t xml:space="preserve">1. Apprentice DevOps engineer</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D7">
            <w:pPr>
              <w:widowControl w:val="0"/>
              <w:rPr/>
            </w:pPr>
            <w:hyperlink r:id="rId209">
              <w:r w:rsidDel="00000000" w:rsidR="00000000" w:rsidRPr="00000000">
                <w:rPr>
                  <w:color w:val="1155cc"/>
                  <w:u w:val="single"/>
                  <w:rtl w:val="0"/>
                </w:rPr>
                <w:t xml:space="preserve">2. Junior DevOps engineer</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DA">
            <w:pPr>
              <w:widowControl w:val="0"/>
              <w:rPr/>
            </w:pPr>
            <w:hyperlink r:id="rId210">
              <w:r w:rsidDel="00000000" w:rsidR="00000000" w:rsidRPr="00000000">
                <w:rPr>
                  <w:color w:val="1155cc"/>
                  <w:u w:val="single"/>
                  <w:rtl w:val="0"/>
                </w:rPr>
                <w:t xml:space="preserve">3. DevOps engineer</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DD">
            <w:pPr>
              <w:widowControl w:val="0"/>
              <w:rPr/>
            </w:pPr>
            <w:hyperlink r:id="rId211">
              <w:r w:rsidDel="00000000" w:rsidR="00000000" w:rsidRPr="00000000">
                <w:rPr>
                  <w:color w:val="1155cc"/>
                  <w:u w:val="single"/>
                  <w:rtl w:val="0"/>
                </w:rPr>
                <w:t xml:space="preserve">4. Senior DevOps engineer</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E0">
            <w:pPr>
              <w:widowControl w:val="0"/>
              <w:rPr/>
            </w:pPr>
            <w:hyperlink r:id="rId212">
              <w:r w:rsidDel="00000000" w:rsidR="00000000" w:rsidRPr="00000000">
                <w:rPr>
                  <w:color w:val="1155cc"/>
                  <w:u w:val="single"/>
                  <w:rtl w:val="0"/>
                </w:rPr>
                <w:t xml:space="preserve">5. Senior DevOps engineer - management</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E3">
            <w:pPr>
              <w:widowControl w:val="0"/>
              <w:rPr/>
            </w:pPr>
            <w:hyperlink r:id="rId213">
              <w:r w:rsidDel="00000000" w:rsidR="00000000" w:rsidRPr="00000000">
                <w:rPr>
                  <w:color w:val="1155cc"/>
                  <w:u w:val="single"/>
                  <w:rtl w:val="0"/>
                </w:rPr>
                <w:t xml:space="preserve">6. Lead DevOps engineer</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E6">
            <w:pPr>
              <w:widowControl w:val="0"/>
              <w:rPr/>
            </w:pPr>
            <w:hyperlink r:id="rId214">
              <w:r w:rsidDel="00000000" w:rsidR="00000000" w:rsidRPr="00000000">
                <w:rPr>
                  <w:color w:val="1155cc"/>
                  <w:u w:val="single"/>
                  <w:rtl w:val="0"/>
                </w:rPr>
                <w:t xml:space="preserve">7. Lead DevOps engineer - management</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E9">
            <w:pPr>
              <w:widowControl w:val="0"/>
              <w:rPr/>
            </w:pPr>
            <w:hyperlink r:id="rId215">
              <w:r w:rsidDel="00000000" w:rsidR="00000000" w:rsidRPr="00000000">
                <w:rPr>
                  <w:color w:val="1155cc"/>
                  <w:u w:val="single"/>
                  <w:rtl w:val="0"/>
                </w:rPr>
                <w:t xml:space="preserve">8. Principal DevOps engineer</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EC">
            <w:pPr>
              <w:widowControl w:val="0"/>
              <w:rPr/>
            </w:pPr>
            <w:hyperlink r:id="rId216">
              <w:r w:rsidDel="00000000" w:rsidR="00000000" w:rsidRPr="00000000">
                <w:rPr>
                  <w:color w:val="1155cc"/>
                  <w:u w:val="single"/>
                  <w:rtl w:val="0"/>
                </w:rPr>
                <w:t xml:space="preserve">9. Principal DevOps engineer - management</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restart"/>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EE">
            <w:pPr>
              <w:widowControl w:val="0"/>
              <w:rPr/>
            </w:pPr>
            <w:hyperlink r:id="rId217">
              <w:r w:rsidDel="00000000" w:rsidR="00000000" w:rsidRPr="00000000">
                <w:rPr>
                  <w:color w:val="1155cc"/>
                  <w:u w:val="single"/>
                  <w:rtl w:val="0"/>
                </w:rPr>
                <w:t xml:space="preserve">Frontend developer</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EF">
            <w:pPr>
              <w:widowControl w:val="0"/>
              <w:rPr/>
            </w:pPr>
            <w:hyperlink r:id="rId218">
              <w:r w:rsidDel="00000000" w:rsidR="00000000" w:rsidRPr="00000000">
                <w:rPr>
                  <w:color w:val="1155cc"/>
                  <w:u w:val="single"/>
                  <w:rtl w:val="0"/>
                </w:rPr>
                <w:t xml:space="preserve">1. Apprentice frontend developer</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F2">
            <w:pPr>
              <w:widowControl w:val="0"/>
              <w:rPr/>
            </w:pPr>
            <w:hyperlink r:id="rId219">
              <w:r w:rsidDel="00000000" w:rsidR="00000000" w:rsidRPr="00000000">
                <w:rPr>
                  <w:color w:val="1155cc"/>
                  <w:u w:val="single"/>
                  <w:rtl w:val="0"/>
                </w:rPr>
                <w:t xml:space="preserve">2. Junior frontend developer</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F5">
            <w:pPr>
              <w:widowControl w:val="0"/>
              <w:rPr/>
            </w:pPr>
            <w:hyperlink r:id="rId220">
              <w:r w:rsidDel="00000000" w:rsidR="00000000" w:rsidRPr="00000000">
                <w:rPr>
                  <w:color w:val="1155cc"/>
                  <w:u w:val="single"/>
                  <w:rtl w:val="0"/>
                </w:rPr>
                <w:t xml:space="preserve">3. Frontend developer</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F8">
            <w:pPr>
              <w:widowControl w:val="0"/>
              <w:rPr/>
            </w:pPr>
            <w:hyperlink r:id="rId221">
              <w:r w:rsidDel="00000000" w:rsidR="00000000" w:rsidRPr="00000000">
                <w:rPr>
                  <w:color w:val="1155cc"/>
                  <w:u w:val="single"/>
                  <w:rtl w:val="0"/>
                </w:rPr>
                <w:t xml:space="preserve">4. Senior frontend developer</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FB">
            <w:pPr>
              <w:widowControl w:val="0"/>
              <w:rPr/>
            </w:pPr>
            <w:hyperlink r:id="rId222">
              <w:r w:rsidDel="00000000" w:rsidR="00000000" w:rsidRPr="00000000">
                <w:rPr>
                  <w:color w:val="1155cc"/>
                  <w:u w:val="single"/>
                  <w:rtl w:val="0"/>
                </w:rPr>
                <w:t xml:space="preserve">5. Lead frontend developer</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FE">
            <w:pPr>
              <w:widowControl w:val="0"/>
              <w:rPr/>
            </w:pPr>
            <w:hyperlink r:id="rId223">
              <w:r w:rsidDel="00000000" w:rsidR="00000000" w:rsidRPr="00000000">
                <w:rPr>
                  <w:color w:val="1155cc"/>
                  <w:u w:val="single"/>
                  <w:rtl w:val="0"/>
                </w:rPr>
                <w:t xml:space="preserve">6. Head of frontend development</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restart"/>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00">
            <w:pPr>
              <w:widowControl w:val="0"/>
              <w:rPr/>
            </w:pPr>
            <w:hyperlink r:id="rId224">
              <w:r w:rsidDel="00000000" w:rsidR="00000000" w:rsidRPr="00000000">
                <w:rPr>
                  <w:color w:val="1155cc"/>
                  <w:u w:val="single"/>
                  <w:rtl w:val="0"/>
                </w:rPr>
                <w:t xml:space="preserve">Software developer</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01">
            <w:pPr>
              <w:widowControl w:val="0"/>
              <w:rPr/>
            </w:pPr>
            <w:hyperlink r:id="rId225">
              <w:r w:rsidDel="00000000" w:rsidR="00000000" w:rsidRPr="00000000">
                <w:rPr>
                  <w:color w:val="1155cc"/>
                  <w:u w:val="single"/>
                  <w:rtl w:val="0"/>
                </w:rPr>
                <w:t xml:space="preserve">1. Apprentice developer</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04">
            <w:pPr>
              <w:widowControl w:val="0"/>
              <w:rPr/>
            </w:pPr>
            <w:hyperlink r:id="rId226">
              <w:r w:rsidDel="00000000" w:rsidR="00000000" w:rsidRPr="00000000">
                <w:rPr>
                  <w:color w:val="1155cc"/>
                  <w:u w:val="single"/>
                  <w:rtl w:val="0"/>
                </w:rPr>
                <w:t xml:space="preserve">2. Junior developer</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07">
            <w:pPr>
              <w:widowControl w:val="0"/>
              <w:rPr/>
            </w:pPr>
            <w:hyperlink r:id="rId227">
              <w:r w:rsidDel="00000000" w:rsidR="00000000" w:rsidRPr="00000000">
                <w:rPr>
                  <w:color w:val="1155cc"/>
                  <w:u w:val="single"/>
                  <w:rtl w:val="0"/>
                </w:rPr>
                <w:t xml:space="preserve">3. Developer</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0A">
            <w:pPr>
              <w:widowControl w:val="0"/>
              <w:rPr/>
            </w:pPr>
            <w:hyperlink r:id="rId228">
              <w:r w:rsidDel="00000000" w:rsidR="00000000" w:rsidRPr="00000000">
                <w:rPr>
                  <w:color w:val="1155cc"/>
                  <w:u w:val="single"/>
                  <w:rtl w:val="0"/>
                </w:rPr>
                <w:t xml:space="preserve">4. Senior developer</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0D">
            <w:pPr>
              <w:widowControl w:val="0"/>
              <w:rPr/>
            </w:pPr>
            <w:hyperlink r:id="rId229">
              <w:r w:rsidDel="00000000" w:rsidR="00000000" w:rsidRPr="00000000">
                <w:rPr>
                  <w:color w:val="1155cc"/>
                  <w:u w:val="single"/>
                  <w:rtl w:val="0"/>
                </w:rPr>
                <w:t xml:space="preserve">5. Senior developer - management</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10">
            <w:pPr>
              <w:widowControl w:val="0"/>
              <w:rPr/>
            </w:pPr>
            <w:hyperlink r:id="rId230">
              <w:r w:rsidDel="00000000" w:rsidR="00000000" w:rsidRPr="00000000">
                <w:rPr>
                  <w:color w:val="1155cc"/>
                  <w:u w:val="single"/>
                  <w:rtl w:val="0"/>
                </w:rPr>
                <w:t xml:space="preserve">6. Lead developer</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13">
            <w:pPr>
              <w:widowControl w:val="0"/>
              <w:rPr/>
            </w:pPr>
            <w:hyperlink r:id="rId231">
              <w:r w:rsidDel="00000000" w:rsidR="00000000" w:rsidRPr="00000000">
                <w:rPr>
                  <w:color w:val="1155cc"/>
                  <w:u w:val="single"/>
                  <w:rtl w:val="0"/>
                </w:rPr>
                <w:t xml:space="preserve">7. Lead developer - management</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16">
            <w:pPr>
              <w:widowControl w:val="0"/>
              <w:rPr/>
            </w:pPr>
            <w:hyperlink r:id="rId232">
              <w:r w:rsidDel="00000000" w:rsidR="00000000" w:rsidRPr="00000000">
                <w:rPr>
                  <w:color w:val="1155cc"/>
                  <w:u w:val="single"/>
                  <w:rtl w:val="0"/>
                </w:rPr>
                <w:t xml:space="preserve">8. Principal developer</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19">
            <w:pPr>
              <w:widowControl w:val="0"/>
              <w:rPr/>
            </w:pPr>
            <w:hyperlink r:id="rId233">
              <w:r w:rsidDel="00000000" w:rsidR="00000000" w:rsidRPr="00000000">
                <w:rPr>
                  <w:color w:val="1155cc"/>
                  <w:u w:val="single"/>
                  <w:rtl w:val="0"/>
                </w:rPr>
                <w:t xml:space="preserve">9. Principal developer - management</w:t>
              </w:r>
            </w:hyperlink>
            <w:r w:rsidDel="00000000" w:rsidR="00000000" w:rsidRPr="00000000">
              <w:rPr>
                <w:rtl w:val="0"/>
              </w:rPr>
            </w:r>
          </w:p>
        </w:tc>
      </w:tr>
      <w:tr>
        <w:trPr>
          <w:cantSplit w:val="0"/>
          <w:tblHeader w:val="0"/>
        </w:trPr>
        <w:tc>
          <w:tcPr>
            <w:vMerge w:val="restart"/>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1A">
            <w:pPr>
              <w:widowControl w:val="0"/>
              <w:rPr/>
            </w:pPr>
            <w:r w:rsidDel="00000000" w:rsidR="00000000" w:rsidRPr="00000000">
              <w:rPr>
                <w:rtl w:val="0"/>
              </w:rPr>
              <w:t xml:space="preserve">User-centred design roles</w:t>
            </w:r>
          </w:p>
        </w:tc>
        <w:tc>
          <w:tcPr>
            <w:vMerge w:val="restart"/>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1B">
            <w:pPr>
              <w:widowControl w:val="0"/>
              <w:rPr/>
            </w:pPr>
            <w:hyperlink r:id="rId234">
              <w:r w:rsidDel="00000000" w:rsidR="00000000" w:rsidRPr="00000000">
                <w:rPr>
                  <w:color w:val="1155cc"/>
                  <w:u w:val="single"/>
                  <w:rtl w:val="0"/>
                </w:rPr>
                <w:t xml:space="preserve">Accessibility specialist</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1C">
            <w:pPr>
              <w:widowControl w:val="0"/>
              <w:rPr/>
            </w:pPr>
            <w:hyperlink r:id="rId235">
              <w:r w:rsidDel="00000000" w:rsidR="00000000" w:rsidRPr="00000000">
                <w:rPr>
                  <w:color w:val="1155cc"/>
                  <w:u w:val="single"/>
                  <w:rtl w:val="0"/>
                </w:rPr>
                <w:t xml:space="preserve">1. Junior accessibility specialist</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1F">
            <w:pPr>
              <w:widowControl w:val="0"/>
              <w:rPr/>
            </w:pPr>
            <w:hyperlink r:id="rId236">
              <w:r w:rsidDel="00000000" w:rsidR="00000000" w:rsidRPr="00000000">
                <w:rPr>
                  <w:color w:val="1155cc"/>
                  <w:u w:val="single"/>
                  <w:rtl w:val="0"/>
                </w:rPr>
                <w:t xml:space="preserve">2. Accessibility specialist</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22">
            <w:pPr>
              <w:widowControl w:val="0"/>
              <w:rPr/>
            </w:pPr>
            <w:hyperlink r:id="rId237">
              <w:r w:rsidDel="00000000" w:rsidR="00000000" w:rsidRPr="00000000">
                <w:rPr>
                  <w:color w:val="1155cc"/>
                  <w:u w:val="single"/>
                  <w:rtl w:val="0"/>
                </w:rPr>
                <w:t xml:space="preserve">3. Senior accessibility specialist</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25">
            <w:pPr>
              <w:widowControl w:val="0"/>
              <w:rPr/>
            </w:pPr>
            <w:hyperlink r:id="rId238">
              <w:r w:rsidDel="00000000" w:rsidR="00000000" w:rsidRPr="00000000">
                <w:rPr>
                  <w:color w:val="1155cc"/>
                  <w:u w:val="single"/>
                  <w:rtl w:val="0"/>
                </w:rPr>
                <w:t xml:space="preserve">4. Head of accessibility</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restart"/>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27">
            <w:pPr>
              <w:widowControl w:val="0"/>
              <w:rPr/>
            </w:pPr>
            <w:hyperlink r:id="rId239">
              <w:r w:rsidDel="00000000" w:rsidR="00000000" w:rsidRPr="00000000">
                <w:rPr>
                  <w:color w:val="1155cc"/>
                  <w:u w:val="single"/>
                  <w:rtl w:val="0"/>
                </w:rPr>
                <w:t xml:space="preserve">Content designer</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28">
            <w:pPr>
              <w:widowControl w:val="0"/>
              <w:rPr/>
            </w:pPr>
            <w:hyperlink r:id="rId240">
              <w:r w:rsidDel="00000000" w:rsidR="00000000" w:rsidRPr="00000000">
                <w:rPr>
                  <w:color w:val="1155cc"/>
                  <w:u w:val="single"/>
                  <w:rtl w:val="0"/>
                </w:rPr>
                <w:t xml:space="preserve">1. Associate content designer</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2B">
            <w:pPr>
              <w:widowControl w:val="0"/>
              <w:rPr/>
            </w:pPr>
            <w:hyperlink r:id="rId241">
              <w:r w:rsidDel="00000000" w:rsidR="00000000" w:rsidRPr="00000000">
                <w:rPr>
                  <w:color w:val="1155cc"/>
                  <w:u w:val="single"/>
                  <w:rtl w:val="0"/>
                </w:rPr>
                <w:t xml:space="preserve">2. Junior content designer</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2E">
            <w:pPr>
              <w:widowControl w:val="0"/>
              <w:rPr/>
            </w:pPr>
            <w:hyperlink r:id="rId242">
              <w:r w:rsidDel="00000000" w:rsidR="00000000" w:rsidRPr="00000000">
                <w:rPr>
                  <w:color w:val="1155cc"/>
                  <w:u w:val="single"/>
                  <w:rtl w:val="0"/>
                </w:rPr>
                <w:t xml:space="preserve">3. Content designer</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31">
            <w:pPr>
              <w:widowControl w:val="0"/>
              <w:rPr/>
            </w:pPr>
            <w:hyperlink r:id="rId243">
              <w:r w:rsidDel="00000000" w:rsidR="00000000" w:rsidRPr="00000000">
                <w:rPr>
                  <w:color w:val="1155cc"/>
                  <w:u w:val="single"/>
                  <w:rtl w:val="0"/>
                </w:rPr>
                <w:t xml:space="preserve">4. Senior content designer</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34">
            <w:pPr>
              <w:widowControl w:val="0"/>
              <w:rPr/>
            </w:pPr>
            <w:hyperlink r:id="rId244">
              <w:r w:rsidDel="00000000" w:rsidR="00000000" w:rsidRPr="00000000">
                <w:rPr>
                  <w:color w:val="1155cc"/>
                  <w:u w:val="single"/>
                  <w:rtl w:val="0"/>
                </w:rPr>
                <w:t xml:space="preserve">5. Lead content designer</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37">
            <w:pPr>
              <w:widowControl w:val="0"/>
              <w:rPr/>
            </w:pPr>
            <w:hyperlink r:id="rId245">
              <w:r w:rsidDel="00000000" w:rsidR="00000000" w:rsidRPr="00000000">
                <w:rPr>
                  <w:color w:val="1155cc"/>
                  <w:u w:val="single"/>
                  <w:rtl w:val="0"/>
                </w:rPr>
                <w:t xml:space="preserve">6. Head of content design</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39">
            <w:pPr>
              <w:widowControl w:val="0"/>
              <w:rPr/>
            </w:pPr>
            <w:hyperlink r:id="rId246">
              <w:r w:rsidDel="00000000" w:rsidR="00000000" w:rsidRPr="00000000">
                <w:rPr>
                  <w:color w:val="1155cc"/>
                  <w:u w:val="single"/>
                  <w:rtl w:val="0"/>
                </w:rPr>
                <w:t xml:space="preserve">Content strategist</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3A">
            <w:pPr>
              <w:widowControl w:val="0"/>
              <w:rPr/>
            </w:pPr>
            <w:hyperlink r:id="rId247">
              <w:r w:rsidDel="00000000" w:rsidR="00000000" w:rsidRPr="00000000">
                <w:rPr>
                  <w:color w:val="1155cc"/>
                  <w:u w:val="single"/>
                  <w:rtl w:val="0"/>
                </w:rPr>
                <w:t xml:space="preserve">1. Content strategist</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restart"/>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3C">
            <w:pPr>
              <w:widowControl w:val="0"/>
              <w:rPr/>
            </w:pPr>
            <w:hyperlink r:id="rId248">
              <w:r w:rsidDel="00000000" w:rsidR="00000000" w:rsidRPr="00000000">
                <w:rPr>
                  <w:color w:val="1155cc"/>
                  <w:u w:val="single"/>
                  <w:rtl w:val="0"/>
                </w:rPr>
                <w:t xml:space="preserve">Graphic designer</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3D">
            <w:pPr>
              <w:widowControl w:val="0"/>
              <w:rPr/>
            </w:pPr>
            <w:hyperlink r:id="rId249">
              <w:r w:rsidDel="00000000" w:rsidR="00000000" w:rsidRPr="00000000">
                <w:rPr>
                  <w:color w:val="1155cc"/>
                  <w:u w:val="single"/>
                  <w:rtl w:val="0"/>
                </w:rPr>
                <w:t xml:space="preserve">1. Associate graphic designer</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40">
            <w:pPr>
              <w:widowControl w:val="0"/>
              <w:rPr/>
            </w:pPr>
            <w:hyperlink r:id="rId250">
              <w:r w:rsidDel="00000000" w:rsidR="00000000" w:rsidRPr="00000000">
                <w:rPr>
                  <w:color w:val="1155cc"/>
                  <w:u w:val="single"/>
                  <w:rtl w:val="0"/>
                </w:rPr>
                <w:t xml:space="preserve">2. Junior graphic designer</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43">
            <w:pPr>
              <w:widowControl w:val="0"/>
              <w:rPr/>
            </w:pPr>
            <w:hyperlink r:id="rId251">
              <w:r w:rsidDel="00000000" w:rsidR="00000000" w:rsidRPr="00000000">
                <w:rPr>
                  <w:color w:val="1155cc"/>
                  <w:u w:val="single"/>
                  <w:rtl w:val="0"/>
                </w:rPr>
                <w:t xml:space="preserve">3. Graphic designer</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46">
            <w:pPr>
              <w:widowControl w:val="0"/>
              <w:rPr/>
            </w:pPr>
            <w:hyperlink r:id="rId252">
              <w:r w:rsidDel="00000000" w:rsidR="00000000" w:rsidRPr="00000000">
                <w:rPr>
                  <w:color w:val="1155cc"/>
                  <w:u w:val="single"/>
                  <w:rtl w:val="0"/>
                </w:rPr>
                <w:t xml:space="preserve">4. Senior graphic designer</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49">
            <w:pPr>
              <w:widowControl w:val="0"/>
              <w:rPr/>
            </w:pPr>
            <w:hyperlink r:id="rId253">
              <w:r w:rsidDel="00000000" w:rsidR="00000000" w:rsidRPr="00000000">
                <w:rPr>
                  <w:color w:val="1155cc"/>
                  <w:u w:val="single"/>
                  <w:rtl w:val="0"/>
                </w:rPr>
                <w:t xml:space="preserve">5. Lead graphic designer</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4C">
            <w:pPr>
              <w:widowControl w:val="0"/>
              <w:rPr/>
            </w:pPr>
            <w:hyperlink r:id="rId254">
              <w:r w:rsidDel="00000000" w:rsidR="00000000" w:rsidRPr="00000000">
                <w:rPr>
                  <w:color w:val="1155cc"/>
                  <w:u w:val="single"/>
                  <w:rtl w:val="0"/>
                </w:rPr>
                <w:t xml:space="preserve">6. Head of graphic design</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restart"/>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4E">
            <w:pPr>
              <w:widowControl w:val="0"/>
              <w:rPr/>
            </w:pPr>
            <w:hyperlink r:id="rId255">
              <w:r w:rsidDel="00000000" w:rsidR="00000000" w:rsidRPr="00000000">
                <w:rPr>
                  <w:color w:val="1155cc"/>
                  <w:u w:val="single"/>
                  <w:rtl w:val="0"/>
                </w:rPr>
                <w:t xml:space="preserve">Interaction designer</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4F">
            <w:pPr>
              <w:widowControl w:val="0"/>
              <w:rPr/>
            </w:pPr>
            <w:hyperlink r:id="rId256">
              <w:r w:rsidDel="00000000" w:rsidR="00000000" w:rsidRPr="00000000">
                <w:rPr>
                  <w:color w:val="1155cc"/>
                  <w:u w:val="single"/>
                  <w:rtl w:val="0"/>
                </w:rPr>
                <w:t xml:space="preserve">1. Associate interaction designer</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52">
            <w:pPr>
              <w:widowControl w:val="0"/>
              <w:rPr/>
            </w:pPr>
            <w:hyperlink r:id="rId257">
              <w:r w:rsidDel="00000000" w:rsidR="00000000" w:rsidRPr="00000000">
                <w:rPr>
                  <w:color w:val="1155cc"/>
                  <w:u w:val="single"/>
                  <w:rtl w:val="0"/>
                </w:rPr>
                <w:t xml:space="preserve">2. Junior interaction designer</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55">
            <w:pPr>
              <w:widowControl w:val="0"/>
              <w:rPr/>
            </w:pPr>
            <w:hyperlink r:id="rId258">
              <w:r w:rsidDel="00000000" w:rsidR="00000000" w:rsidRPr="00000000">
                <w:rPr>
                  <w:color w:val="1155cc"/>
                  <w:u w:val="single"/>
                  <w:rtl w:val="0"/>
                </w:rPr>
                <w:t xml:space="preserve">3. Interaction designer</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58">
            <w:pPr>
              <w:widowControl w:val="0"/>
              <w:rPr/>
            </w:pPr>
            <w:hyperlink r:id="rId259">
              <w:r w:rsidDel="00000000" w:rsidR="00000000" w:rsidRPr="00000000">
                <w:rPr>
                  <w:color w:val="1155cc"/>
                  <w:u w:val="single"/>
                  <w:rtl w:val="0"/>
                </w:rPr>
                <w:t xml:space="preserve">4. Senior interaction designer</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5B">
            <w:pPr>
              <w:widowControl w:val="0"/>
              <w:rPr/>
            </w:pPr>
            <w:hyperlink r:id="rId260">
              <w:r w:rsidDel="00000000" w:rsidR="00000000" w:rsidRPr="00000000">
                <w:rPr>
                  <w:color w:val="1155cc"/>
                  <w:u w:val="single"/>
                  <w:rtl w:val="0"/>
                </w:rPr>
                <w:t xml:space="preserve">5. Lead interaction designer</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5E">
            <w:pPr>
              <w:widowControl w:val="0"/>
              <w:rPr/>
            </w:pPr>
            <w:hyperlink r:id="rId261">
              <w:r w:rsidDel="00000000" w:rsidR="00000000" w:rsidRPr="00000000">
                <w:rPr>
                  <w:color w:val="1155cc"/>
                  <w:u w:val="single"/>
                  <w:rtl w:val="0"/>
                </w:rPr>
                <w:t xml:space="preserve">6. Head of interaction design</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restart"/>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60">
            <w:pPr>
              <w:widowControl w:val="0"/>
              <w:rPr/>
            </w:pPr>
            <w:hyperlink r:id="rId262">
              <w:r w:rsidDel="00000000" w:rsidR="00000000" w:rsidRPr="00000000">
                <w:rPr>
                  <w:color w:val="1155cc"/>
                  <w:u w:val="single"/>
                  <w:rtl w:val="0"/>
                </w:rPr>
                <w:t xml:space="preserve">Service designer</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61">
            <w:pPr>
              <w:widowControl w:val="0"/>
              <w:rPr/>
            </w:pPr>
            <w:hyperlink r:id="rId263">
              <w:r w:rsidDel="00000000" w:rsidR="00000000" w:rsidRPr="00000000">
                <w:rPr>
                  <w:color w:val="1155cc"/>
                  <w:u w:val="single"/>
                  <w:rtl w:val="0"/>
                </w:rPr>
                <w:t xml:space="preserve">1. Associate service designer</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64">
            <w:pPr>
              <w:widowControl w:val="0"/>
              <w:rPr/>
            </w:pPr>
            <w:hyperlink r:id="rId264">
              <w:r w:rsidDel="00000000" w:rsidR="00000000" w:rsidRPr="00000000">
                <w:rPr>
                  <w:color w:val="1155cc"/>
                  <w:u w:val="single"/>
                  <w:rtl w:val="0"/>
                </w:rPr>
                <w:t xml:space="preserve">2. Junior service designer</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67">
            <w:pPr>
              <w:widowControl w:val="0"/>
              <w:rPr/>
            </w:pPr>
            <w:hyperlink r:id="rId265">
              <w:r w:rsidDel="00000000" w:rsidR="00000000" w:rsidRPr="00000000">
                <w:rPr>
                  <w:color w:val="1155cc"/>
                  <w:u w:val="single"/>
                  <w:rtl w:val="0"/>
                </w:rPr>
                <w:t xml:space="preserve">3. Service designer</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6A">
            <w:pPr>
              <w:widowControl w:val="0"/>
              <w:rPr/>
            </w:pPr>
            <w:hyperlink r:id="rId266">
              <w:r w:rsidDel="00000000" w:rsidR="00000000" w:rsidRPr="00000000">
                <w:rPr>
                  <w:color w:val="1155cc"/>
                  <w:u w:val="single"/>
                  <w:rtl w:val="0"/>
                </w:rPr>
                <w:t xml:space="preserve">4. Senior service designer</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6D">
            <w:pPr>
              <w:widowControl w:val="0"/>
              <w:rPr/>
            </w:pPr>
            <w:hyperlink r:id="rId267">
              <w:r w:rsidDel="00000000" w:rsidR="00000000" w:rsidRPr="00000000">
                <w:rPr>
                  <w:color w:val="1155cc"/>
                  <w:u w:val="single"/>
                  <w:rtl w:val="0"/>
                </w:rPr>
                <w:t xml:space="preserve">5. Lead service designer</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70">
            <w:pPr>
              <w:widowControl w:val="0"/>
              <w:rPr/>
            </w:pPr>
            <w:hyperlink r:id="rId268">
              <w:r w:rsidDel="00000000" w:rsidR="00000000" w:rsidRPr="00000000">
                <w:rPr>
                  <w:color w:val="1155cc"/>
                  <w:u w:val="single"/>
                  <w:rtl w:val="0"/>
                </w:rPr>
                <w:t xml:space="preserve">6. Head of service design</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restart"/>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72">
            <w:pPr>
              <w:widowControl w:val="0"/>
              <w:rPr/>
            </w:pPr>
            <w:hyperlink r:id="rId269">
              <w:r w:rsidDel="00000000" w:rsidR="00000000" w:rsidRPr="00000000">
                <w:rPr>
                  <w:color w:val="1155cc"/>
                  <w:u w:val="single"/>
                  <w:rtl w:val="0"/>
                </w:rPr>
                <w:t xml:space="preserve">Technical writer</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73">
            <w:pPr>
              <w:widowControl w:val="0"/>
              <w:rPr/>
            </w:pPr>
            <w:hyperlink r:id="rId270">
              <w:r w:rsidDel="00000000" w:rsidR="00000000" w:rsidRPr="00000000">
                <w:rPr>
                  <w:color w:val="1155cc"/>
                  <w:u w:val="single"/>
                  <w:rtl w:val="0"/>
                </w:rPr>
                <w:t xml:space="preserve">1. Technical writer</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76">
            <w:pPr>
              <w:widowControl w:val="0"/>
              <w:rPr/>
            </w:pPr>
            <w:hyperlink r:id="rId271">
              <w:r w:rsidDel="00000000" w:rsidR="00000000" w:rsidRPr="00000000">
                <w:rPr>
                  <w:color w:val="1155cc"/>
                  <w:u w:val="single"/>
                  <w:rtl w:val="0"/>
                </w:rPr>
                <w:t xml:space="preserve">2. Lead technical writer</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restart"/>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78">
            <w:pPr>
              <w:widowControl w:val="0"/>
              <w:rPr/>
            </w:pPr>
            <w:hyperlink r:id="rId272">
              <w:r w:rsidDel="00000000" w:rsidR="00000000" w:rsidRPr="00000000">
                <w:rPr>
                  <w:color w:val="1155cc"/>
                  <w:u w:val="single"/>
                  <w:rtl w:val="0"/>
                </w:rPr>
                <w:t xml:space="preserve">User researcher</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79">
            <w:pPr>
              <w:widowControl w:val="0"/>
              <w:rPr/>
            </w:pPr>
            <w:hyperlink r:id="rId273">
              <w:r w:rsidDel="00000000" w:rsidR="00000000" w:rsidRPr="00000000">
                <w:rPr>
                  <w:color w:val="1155cc"/>
                  <w:u w:val="single"/>
                  <w:rtl w:val="0"/>
                </w:rPr>
                <w:t xml:space="preserve">1. Associate user researcher</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7C">
            <w:pPr>
              <w:widowControl w:val="0"/>
              <w:rPr/>
            </w:pPr>
            <w:hyperlink r:id="rId274">
              <w:r w:rsidDel="00000000" w:rsidR="00000000" w:rsidRPr="00000000">
                <w:rPr>
                  <w:color w:val="1155cc"/>
                  <w:u w:val="single"/>
                  <w:rtl w:val="0"/>
                </w:rPr>
                <w:t xml:space="preserve">2. Junior user researcher</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7F">
            <w:pPr>
              <w:widowControl w:val="0"/>
              <w:rPr/>
            </w:pPr>
            <w:hyperlink r:id="rId275">
              <w:r w:rsidDel="00000000" w:rsidR="00000000" w:rsidRPr="00000000">
                <w:rPr>
                  <w:color w:val="1155cc"/>
                  <w:u w:val="single"/>
                  <w:rtl w:val="0"/>
                </w:rPr>
                <w:t xml:space="preserve">3. User researcher</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82">
            <w:pPr>
              <w:widowControl w:val="0"/>
              <w:rPr/>
            </w:pPr>
            <w:hyperlink r:id="rId276">
              <w:r w:rsidDel="00000000" w:rsidR="00000000" w:rsidRPr="00000000">
                <w:rPr>
                  <w:color w:val="1155cc"/>
                  <w:u w:val="single"/>
                  <w:rtl w:val="0"/>
                </w:rPr>
                <w:t xml:space="preserve">4. Senior user researcher</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85">
            <w:pPr>
              <w:widowControl w:val="0"/>
              <w:rPr/>
            </w:pPr>
            <w:hyperlink r:id="rId277">
              <w:r w:rsidDel="00000000" w:rsidR="00000000" w:rsidRPr="00000000">
                <w:rPr>
                  <w:color w:val="1155cc"/>
                  <w:u w:val="single"/>
                  <w:rtl w:val="0"/>
                </w:rPr>
                <w:t xml:space="preserve">5. Lead user researcher</w:t>
              </w:r>
            </w:hyperlink>
            <w:r w:rsidDel="00000000" w:rsidR="00000000" w:rsidRPr="00000000">
              <w:rPr>
                <w:rtl w:val="0"/>
              </w:rPr>
            </w:r>
          </w:p>
        </w:tc>
      </w:tr>
      <w:tr>
        <w:trPr>
          <w:cantSplit w:val="0"/>
          <w:tblHeader w:val="0"/>
        </w:trPr>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6.0" w:type="dxa"/>
              <w:left w:w="76.0" w:type="dxa"/>
              <w:bottom w:w="76.0" w:type="dxa"/>
              <w:right w:w="76.0" w:type="dxa"/>
            </w:tcMar>
          </w:tcPr>
          <w:p w:rsidR="00000000" w:rsidDel="00000000" w:rsidP="00000000" w:rsidRDefault="00000000" w:rsidRPr="00000000" w14:paraId="00000488">
            <w:pPr>
              <w:widowControl w:val="0"/>
              <w:rPr>
                <w:rFonts w:ascii="Calibri" w:cs="Calibri" w:eastAsia="Calibri" w:hAnsi="Calibri"/>
                <w:sz w:val="24"/>
                <w:szCs w:val="24"/>
              </w:rPr>
            </w:pPr>
            <w:hyperlink r:id="rId278">
              <w:r w:rsidDel="00000000" w:rsidR="00000000" w:rsidRPr="00000000">
                <w:rPr>
                  <w:color w:val="1155cc"/>
                  <w:u w:val="single"/>
                  <w:rtl w:val="0"/>
                </w:rPr>
                <w:t xml:space="preserve">6. Head of user research</w:t>
              </w:r>
            </w:hyperlink>
            <w:r w:rsidDel="00000000" w:rsidR="00000000" w:rsidRPr="00000000">
              <w:rPr>
                <w:rtl w:val="0"/>
              </w:rPr>
            </w:r>
          </w:p>
        </w:tc>
      </w:tr>
    </w:tbl>
    <w:p w:rsidR="00000000" w:rsidDel="00000000" w:rsidP="00000000" w:rsidRDefault="00000000" w:rsidRPr="00000000" w14:paraId="00000489">
      <w:pPr>
        <w:rPr/>
      </w:pPr>
      <w:r w:rsidDel="00000000" w:rsidR="00000000" w:rsidRPr="00000000">
        <w:rPr>
          <w:rtl w:val="0"/>
        </w:rPr>
      </w:r>
    </w:p>
    <w:p w:rsidR="00000000" w:rsidDel="00000000" w:rsidP="00000000" w:rsidRDefault="00000000" w:rsidRPr="00000000" w14:paraId="0000048A">
      <w:pPr>
        <w:rPr/>
      </w:pPr>
      <w:r w:rsidDel="00000000" w:rsidR="00000000" w:rsidRPr="00000000">
        <w:rPr>
          <w:b w:val="1"/>
          <w:rtl w:val="0"/>
        </w:rPr>
        <w:t xml:space="preserve">Note: Cyber security</w:t>
      </w:r>
      <w:r w:rsidDel="00000000" w:rsidR="00000000" w:rsidRPr="00000000">
        <w:rPr>
          <w:rtl w:val="0"/>
        </w:rPr>
        <w:t xml:space="preserve"> - the job role Cyber security is not yet covered in the Government Digital and Data Profession Capability Framework. It is applicable to the delivery of Services under the Information and cyber security capability and will be required to be provided by the Supplier under this Contract.</w:t>
      </w:r>
    </w:p>
    <w:p w:rsidR="00000000" w:rsidDel="00000000" w:rsidP="00000000" w:rsidRDefault="00000000" w:rsidRPr="00000000" w14:paraId="0000048B">
      <w:pPr>
        <w:rPr/>
      </w:pPr>
      <w:r w:rsidDel="00000000" w:rsidR="00000000" w:rsidRPr="00000000">
        <w:rPr>
          <w:rtl w:val="0"/>
        </w:rPr>
        <w:t xml:space="preserve">The Cyber security role is responsible for protecting an organisation's systems, networks, and data from unauthorised access, cyberattacks, and security breaches. Individuals in these roles perform a variety of tasks that involve identifying potential threats, responding and recovering from incidents, and ensuring that appropriate security measures are in place to safeguard critical information.</w:t>
      </w:r>
    </w:p>
    <w:p w:rsidR="00000000" w:rsidDel="00000000" w:rsidP="00000000" w:rsidRDefault="00000000" w:rsidRPr="00000000" w14:paraId="0000048C">
      <w:pPr>
        <w:rPr/>
      </w:pPr>
      <w:r w:rsidDel="00000000" w:rsidR="00000000" w:rsidRPr="00000000">
        <w:br w:type="page"/>
      </w:r>
      <w:r w:rsidDel="00000000" w:rsidR="00000000" w:rsidRPr="00000000">
        <w:rPr>
          <w:rtl w:val="0"/>
        </w:rPr>
      </w:r>
    </w:p>
    <w:p w:rsidR="00000000" w:rsidDel="00000000" w:rsidP="00000000" w:rsidRDefault="00000000" w:rsidRPr="00000000" w14:paraId="0000048D">
      <w:pPr>
        <w:pStyle w:val="Heading1"/>
        <w:rPr/>
      </w:pPr>
      <w:r w:rsidDel="00000000" w:rsidR="00000000" w:rsidRPr="00000000">
        <w:rPr>
          <w:rtl w:val="0"/>
        </w:rPr>
        <w:t xml:space="preserve">Annex 3</w:t>
      </w:r>
    </w:p>
    <w:p w:rsidR="00000000" w:rsidDel="00000000" w:rsidP="00000000" w:rsidRDefault="00000000" w:rsidRPr="00000000" w14:paraId="0000048E">
      <w:pPr>
        <w:pStyle w:val="Heading2"/>
        <w:rPr/>
      </w:pPr>
      <w:r w:rsidDel="00000000" w:rsidR="00000000" w:rsidRPr="00000000">
        <w:rPr>
          <w:rtl w:val="0"/>
        </w:rPr>
        <w:t xml:space="preserve">Locations</w:t>
      </w:r>
    </w:p>
    <w:p w:rsidR="00000000" w:rsidDel="00000000" w:rsidP="00000000" w:rsidRDefault="00000000" w:rsidRPr="00000000" w14:paraId="0000048F">
      <w:pPr>
        <w:rPr/>
      </w:pPr>
      <w:r w:rsidDel="00000000" w:rsidR="00000000" w:rsidRPr="00000000">
        <w:rPr>
          <w:rtl w:val="0"/>
        </w:rPr>
      </w:r>
    </w:p>
    <w:p w:rsidR="00000000" w:rsidDel="00000000" w:rsidP="00000000" w:rsidRDefault="00000000" w:rsidRPr="00000000" w14:paraId="00000490">
      <w:pPr>
        <w:rPr/>
      </w:pPr>
      <w:r w:rsidDel="00000000" w:rsidR="00000000" w:rsidRPr="00000000">
        <w:rPr>
          <w:rtl w:val="0"/>
        </w:rPr>
        <w:t xml:space="preserve">The locations for each Lot are defined as:</w:t>
      </w:r>
    </w:p>
    <w:tbl>
      <w:tblPr>
        <w:tblStyle w:val="Table4"/>
        <w:tblW w:w="9064.0" w:type="dxa"/>
        <w:jc w:val="left"/>
        <w:tblLayout w:type="fixed"/>
        <w:tblLook w:val="0400"/>
      </w:tblPr>
      <w:tblGrid>
        <w:gridCol w:w="9064"/>
        <w:tblGridChange w:id="0">
          <w:tblGrid>
            <w:gridCol w:w="9064"/>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100.0" w:type="dxa"/>
              <w:left w:w="100.0" w:type="dxa"/>
              <w:bottom w:w="100.0" w:type="dxa"/>
              <w:right w:w="100.0" w:type="dxa"/>
            </w:tcMar>
          </w:tcPr>
          <w:p w:rsidR="00000000" w:rsidDel="00000000" w:rsidP="00000000" w:rsidRDefault="00000000" w:rsidRPr="00000000" w14:paraId="00000491">
            <w:pPr>
              <w:spacing w:after="0" w:lineRule="auto"/>
              <w:rPr>
                <w:rFonts w:ascii="Times New Roman" w:cs="Times New Roman" w:eastAsia="Times New Roman" w:hAnsi="Times New Roman"/>
                <w:b w:val="1"/>
                <w:sz w:val="24"/>
                <w:szCs w:val="24"/>
              </w:rPr>
            </w:pPr>
            <w:r w:rsidDel="00000000" w:rsidR="00000000" w:rsidRPr="00000000">
              <w:rPr>
                <w:b w:val="1"/>
                <w:rtl w:val="0"/>
              </w:rPr>
              <w:t xml:space="preserve">For Lots 1, 2 and 3</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492">
            <w:pPr>
              <w:spacing w:after="0" w:lineRule="auto"/>
              <w:rPr>
                <w:rFonts w:ascii="Times New Roman" w:cs="Times New Roman" w:eastAsia="Times New Roman" w:hAnsi="Times New Roman"/>
                <w:sz w:val="24"/>
                <w:szCs w:val="24"/>
              </w:rPr>
            </w:pPr>
            <w:r w:rsidDel="00000000" w:rsidR="00000000" w:rsidRPr="00000000">
              <w:rPr>
                <w:rtl w:val="0"/>
              </w:rPr>
              <w:t xml:space="preserve">Offsite (Offsite means the supplier will not be working at the Buyer's own sites)</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493">
            <w:pPr>
              <w:spacing w:after="0" w:lineRule="auto"/>
              <w:rPr>
                <w:rFonts w:ascii="Times New Roman" w:cs="Times New Roman" w:eastAsia="Times New Roman" w:hAnsi="Times New Roman"/>
                <w:sz w:val="24"/>
                <w:szCs w:val="24"/>
              </w:rPr>
            </w:pPr>
            <w:r w:rsidDel="00000000" w:rsidR="00000000" w:rsidRPr="00000000">
              <w:rPr>
                <w:rtl w:val="0"/>
              </w:rPr>
              <w:t xml:space="preserve">North East England</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494">
            <w:pPr>
              <w:spacing w:after="0" w:lineRule="auto"/>
              <w:rPr>
                <w:rFonts w:ascii="Times New Roman" w:cs="Times New Roman" w:eastAsia="Times New Roman" w:hAnsi="Times New Roman"/>
                <w:sz w:val="24"/>
                <w:szCs w:val="24"/>
              </w:rPr>
            </w:pPr>
            <w:r w:rsidDel="00000000" w:rsidR="00000000" w:rsidRPr="00000000">
              <w:rPr>
                <w:rtl w:val="0"/>
              </w:rPr>
              <w:t xml:space="preserve">North West England</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495">
            <w:pPr>
              <w:spacing w:after="0" w:lineRule="auto"/>
              <w:rPr>
                <w:rFonts w:ascii="Times New Roman" w:cs="Times New Roman" w:eastAsia="Times New Roman" w:hAnsi="Times New Roman"/>
                <w:sz w:val="24"/>
                <w:szCs w:val="24"/>
              </w:rPr>
            </w:pPr>
            <w:r w:rsidDel="00000000" w:rsidR="00000000" w:rsidRPr="00000000">
              <w:rPr>
                <w:rtl w:val="0"/>
              </w:rPr>
              <w:t xml:space="preserve">Yorkshire and the Humber</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496">
            <w:pPr>
              <w:spacing w:after="0" w:lineRule="auto"/>
              <w:rPr>
                <w:rFonts w:ascii="Times New Roman" w:cs="Times New Roman" w:eastAsia="Times New Roman" w:hAnsi="Times New Roman"/>
                <w:sz w:val="24"/>
                <w:szCs w:val="24"/>
              </w:rPr>
            </w:pPr>
            <w:r w:rsidDel="00000000" w:rsidR="00000000" w:rsidRPr="00000000">
              <w:rPr>
                <w:rtl w:val="0"/>
              </w:rPr>
              <w:t xml:space="preserve">East Midlands</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497">
            <w:pPr>
              <w:spacing w:after="0" w:lineRule="auto"/>
              <w:rPr>
                <w:rFonts w:ascii="Times New Roman" w:cs="Times New Roman" w:eastAsia="Times New Roman" w:hAnsi="Times New Roman"/>
                <w:sz w:val="24"/>
                <w:szCs w:val="24"/>
              </w:rPr>
            </w:pPr>
            <w:r w:rsidDel="00000000" w:rsidR="00000000" w:rsidRPr="00000000">
              <w:rPr>
                <w:rtl w:val="0"/>
              </w:rPr>
              <w:t xml:space="preserve">West Midlands</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498">
            <w:pPr>
              <w:spacing w:after="0" w:lineRule="auto"/>
              <w:rPr>
                <w:rFonts w:ascii="Times New Roman" w:cs="Times New Roman" w:eastAsia="Times New Roman" w:hAnsi="Times New Roman"/>
                <w:sz w:val="24"/>
                <w:szCs w:val="24"/>
              </w:rPr>
            </w:pPr>
            <w:r w:rsidDel="00000000" w:rsidR="00000000" w:rsidRPr="00000000">
              <w:rPr>
                <w:rtl w:val="0"/>
              </w:rPr>
              <w:t xml:space="preserve">East of England</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499">
            <w:pPr>
              <w:spacing w:after="0" w:lineRule="auto"/>
              <w:rPr>
                <w:rFonts w:ascii="Times New Roman" w:cs="Times New Roman" w:eastAsia="Times New Roman" w:hAnsi="Times New Roman"/>
                <w:sz w:val="24"/>
                <w:szCs w:val="24"/>
              </w:rPr>
            </w:pPr>
            <w:r w:rsidDel="00000000" w:rsidR="00000000" w:rsidRPr="00000000">
              <w:rPr>
                <w:rtl w:val="0"/>
              </w:rPr>
              <w:t xml:space="preserve">London</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49A">
            <w:pPr>
              <w:spacing w:after="0" w:lineRule="auto"/>
              <w:rPr>
                <w:rFonts w:ascii="Times New Roman" w:cs="Times New Roman" w:eastAsia="Times New Roman" w:hAnsi="Times New Roman"/>
                <w:sz w:val="24"/>
                <w:szCs w:val="24"/>
              </w:rPr>
            </w:pPr>
            <w:r w:rsidDel="00000000" w:rsidR="00000000" w:rsidRPr="00000000">
              <w:rPr>
                <w:rtl w:val="0"/>
              </w:rPr>
              <w:t xml:space="preserve">South East England</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49B">
            <w:pPr>
              <w:spacing w:after="0" w:lineRule="auto"/>
              <w:rPr>
                <w:rFonts w:ascii="Times New Roman" w:cs="Times New Roman" w:eastAsia="Times New Roman" w:hAnsi="Times New Roman"/>
                <w:sz w:val="24"/>
                <w:szCs w:val="24"/>
              </w:rPr>
            </w:pPr>
            <w:r w:rsidDel="00000000" w:rsidR="00000000" w:rsidRPr="00000000">
              <w:rPr>
                <w:rtl w:val="0"/>
              </w:rPr>
              <w:t xml:space="preserve">South West England</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49C">
            <w:pPr>
              <w:spacing w:after="0" w:lineRule="auto"/>
              <w:rPr>
                <w:rFonts w:ascii="Times New Roman" w:cs="Times New Roman" w:eastAsia="Times New Roman" w:hAnsi="Times New Roman"/>
                <w:sz w:val="24"/>
                <w:szCs w:val="24"/>
              </w:rPr>
            </w:pPr>
            <w:r w:rsidDel="00000000" w:rsidR="00000000" w:rsidRPr="00000000">
              <w:rPr>
                <w:rtl w:val="0"/>
              </w:rPr>
              <w:t xml:space="preserve">Scotland</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49D">
            <w:pPr>
              <w:spacing w:after="0" w:lineRule="auto"/>
              <w:rPr>
                <w:rFonts w:ascii="Times New Roman" w:cs="Times New Roman" w:eastAsia="Times New Roman" w:hAnsi="Times New Roman"/>
                <w:sz w:val="24"/>
                <w:szCs w:val="24"/>
              </w:rPr>
            </w:pPr>
            <w:r w:rsidDel="00000000" w:rsidR="00000000" w:rsidRPr="00000000">
              <w:rPr>
                <w:rtl w:val="0"/>
              </w:rPr>
              <w:t xml:space="preserve">Wales</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49E">
            <w:pPr>
              <w:spacing w:after="0" w:lineRule="auto"/>
              <w:rPr>
                <w:rFonts w:ascii="Times New Roman" w:cs="Times New Roman" w:eastAsia="Times New Roman" w:hAnsi="Times New Roman"/>
                <w:sz w:val="24"/>
                <w:szCs w:val="24"/>
              </w:rPr>
            </w:pPr>
            <w:r w:rsidDel="00000000" w:rsidR="00000000" w:rsidRPr="00000000">
              <w:rPr>
                <w:rtl w:val="0"/>
              </w:rPr>
              <w:t xml:space="preserve">Northern Ireland</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tcMar>
              <w:top w:w="100.0" w:type="dxa"/>
              <w:left w:w="100.0" w:type="dxa"/>
              <w:bottom w:w="100.0" w:type="dxa"/>
              <w:right w:w="100.0" w:type="dxa"/>
            </w:tcMar>
          </w:tcPr>
          <w:p w:rsidR="00000000" w:rsidDel="00000000" w:rsidP="00000000" w:rsidRDefault="00000000" w:rsidRPr="00000000" w14:paraId="0000049F">
            <w:pPr>
              <w:spacing w:after="0" w:lineRule="auto"/>
              <w:rPr>
                <w:rFonts w:ascii="Times New Roman" w:cs="Times New Roman" w:eastAsia="Times New Roman" w:hAnsi="Times New Roman"/>
                <w:b w:val="1"/>
                <w:sz w:val="24"/>
                <w:szCs w:val="24"/>
              </w:rPr>
            </w:pPr>
            <w:r w:rsidDel="00000000" w:rsidR="00000000" w:rsidRPr="00000000">
              <w:rPr>
                <w:b w:val="1"/>
                <w:rtl w:val="0"/>
              </w:rPr>
              <w:t xml:space="preserve">For Lot 4 (User Research Participants)</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4A0">
            <w:pPr>
              <w:spacing w:after="0" w:lineRule="auto"/>
              <w:rPr>
                <w:rFonts w:ascii="Times New Roman" w:cs="Times New Roman" w:eastAsia="Times New Roman" w:hAnsi="Times New Roman"/>
                <w:sz w:val="24"/>
                <w:szCs w:val="24"/>
              </w:rPr>
            </w:pPr>
            <w:r w:rsidDel="00000000" w:rsidR="00000000" w:rsidRPr="00000000">
              <w:rPr>
                <w:rtl w:val="0"/>
              </w:rPr>
              <w:t xml:space="preserve">North East England</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4A1">
            <w:pPr>
              <w:spacing w:after="0" w:lineRule="auto"/>
              <w:rPr>
                <w:rFonts w:ascii="Times New Roman" w:cs="Times New Roman" w:eastAsia="Times New Roman" w:hAnsi="Times New Roman"/>
                <w:sz w:val="24"/>
                <w:szCs w:val="24"/>
              </w:rPr>
            </w:pPr>
            <w:r w:rsidDel="00000000" w:rsidR="00000000" w:rsidRPr="00000000">
              <w:rPr>
                <w:rtl w:val="0"/>
              </w:rPr>
              <w:t xml:space="preserve">North West England</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4A2">
            <w:pPr>
              <w:spacing w:after="0" w:lineRule="auto"/>
              <w:rPr>
                <w:rFonts w:ascii="Times New Roman" w:cs="Times New Roman" w:eastAsia="Times New Roman" w:hAnsi="Times New Roman"/>
                <w:sz w:val="24"/>
                <w:szCs w:val="24"/>
              </w:rPr>
            </w:pPr>
            <w:r w:rsidDel="00000000" w:rsidR="00000000" w:rsidRPr="00000000">
              <w:rPr>
                <w:rtl w:val="0"/>
              </w:rPr>
              <w:t xml:space="preserve">Yorkshire and the Humber</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4A3">
            <w:pPr>
              <w:spacing w:after="0" w:lineRule="auto"/>
              <w:rPr>
                <w:rFonts w:ascii="Times New Roman" w:cs="Times New Roman" w:eastAsia="Times New Roman" w:hAnsi="Times New Roman"/>
                <w:sz w:val="24"/>
                <w:szCs w:val="24"/>
              </w:rPr>
            </w:pPr>
            <w:r w:rsidDel="00000000" w:rsidR="00000000" w:rsidRPr="00000000">
              <w:rPr>
                <w:rtl w:val="0"/>
              </w:rPr>
              <w:t xml:space="preserve">East Midlands</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4A4">
            <w:pPr>
              <w:spacing w:after="0" w:lineRule="auto"/>
              <w:rPr>
                <w:rFonts w:ascii="Times New Roman" w:cs="Times New Roman" w:eastAsia="Times New Roman" w:hAnsi="Times New Roman"/>
                <w:sz w:val="24"/>
                <w:szCs w:val="24"/>
              </w:rPr>
            </w:pPr>
            <w:r w:rsidDel="00000000" w:rsidR="00000000" w:rsidRPr="00000000">
              <w:rPr>
                <w:rtl w:val="0"/>
              </w:rPr>
              <w:t xml:space="preserve">West Midlands</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4A5">
            <w:pPr>
              <w:spacing w:after="0" w:lineRule="auto"/>
              <w:rPr>
                <w:rFonts w:ascii="Times New Roman" w:cs="Times New Roman" w:eastAsia="Times New Roman" w:hAnsi="Times New Roman"/>
                <w:sz w:val="24"/>
                <w:szCs w:val="24"/>
              </w:rPr>
            </w:pPr>
            <w:r w:rsidDel="00000000" w:rsidR="00000000" w:rsidRPr="00000000">
              <w:rPr>
                <w:rtl w:val="0"/>
              </w:rPr>
              <w:t xml:space="preserve">East of England</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4A6">
            <w:pPr>
              <w:spacing w:after="0" w:lineRule="auto"/>
              <w:rPr>
                <w:rFonts w:ascii="Times New Roman" w:cs="Times New Roman" w:eastAsia="Times New Roman" w:hAnsi="Times New Roman"/>
                <w:sz w:val="24"/>
                <w:szCs w:val="24"/>
              </w:rPr>
            </w:pPr>
            <w:r w:rsidDel="00000000" w:rsidR="00000000" w:rsidRPr="00000000">
              <w:rPr>
                <w:rtl w:val="0"/>
              </w:rPr>
              <w:t xml:space="preserve">London</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4A7">
            <w:pPr>
              <w:spacing w:after="0" w:lineRule="auto"/>
              <w:rPr>
                <w:rFonts w:ascii="Times New Roman" w:cs="Times New Roman" w:eastAsia="Times New Roman" w:hAnsi="Times New Roman"/>
                <w:sz w:val="24"/>
                <w:szCs w:val="24"/>
              </w:rPr>
            </w:pPr>
            <w:r w:rsidDel="00000000" w:rsidR="00000000" w:rsidRPr="00000000">
              <w:rPr>
                <w:rtl w:val="0"/>
              </w:rPr>
              <w:t xml:space="preserve">South East England</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4A8">
            <w:pPr>
              <w:spacing w:after="0" w:lineRule="auto"/>
              <w:rPr>
                <w:rFonts w:ascii="Times New Roman" w:cs="Times New Roman" w:eastAsia="Times New Roman" w:hAnsi="Times New Roman"/>
                <w:sz w:val="24"/>
                <w:szCs w:val="24"/>
              </w:rPr>
            </w:pPr>
            <w:r w:rsidDel="00000000" w:rsidR="00000000" w:rsidRPr="00000000">
              <w:rPr>
                <w:rtl w:val="0"/>
              </w:rPr>
              <w:t xml:space="preserve">South West England</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4A9">
            <w:pPr>
              <w:spacing w:after="0" w:lineRule="auto"/>
              <w:rPr>
                <w:rFonts w:ascii="Times New Roman" w:cs="Times New Roman" w:eastAsia="Times New Roman" w:hAnsi="Times New Roman"/>
                <w:sz w:val="24"/>
                <w:szCs w:val="24"/>
              </w:rPr>
            </w:pPr>
            <w:r w:rsidDel="00000000" w:rsidR="00000000" w:rsidRPr="00000000">
              <w:rPr>
                <w:rtl w:val="0"/>
              </w:rPr>
              <w:t xml:space="preserve">Scotland</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4AA">
            <w:pPr>
              <w:spacing w:after="0" w:lineRule="auto"/>
              <w:rPr>
                <w:rFonts w:ascii="Times New Roman" w:cs="Times New Roman" w:eastAsia="Times New Roman" w:hAnsi="Times New Roman"/>
                <w:sz w:val="24"/>
                <w:szCs w:val="24"/>
              </w:rPr>
            </w:pPr>
            <w:r w:rsidDel="00000000" w:rsidR="00000000" w:rsidRPr="00000000">
              <w:rPr>
                <w:rtl w:val="0"/>
              </w:rPr>
              <w:t xml:space="preserve">Wales</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4AB">
            <w:pPr>
              <w:spacing w:after="0" w:lineRule="auto"/>
              <w:rPr>
                <w:rFonts w:ascii="Times New Roman" w:cs="Times New Roman" w:eastAsia="Times New Roman" w:hAnsi="Times New Roman"/>
                <w:sz w:val="24"/>
                <w:szCs w:val="24"/>
              </w:rPr>
            </w:pPr>
            <w:r w:rsidDel="00000000" w:rsidR="00000000" w:rsidRPr="00000000">
              <w:rPr>
                <w:rtl w:val="0"/>
              </w:rPr>
              <w:t xml:space="preserve">Northern Ireland</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4AC">
            <w:pPr>
              <w:spacing w:after="0" w:lineRule="auto"/>
              <w:rPr>
                <w:rFonts w:ascii="Times New Roman" w:cs="Times New Roman" w:eastAsia="Times New Roman" w:hAnsi="Times New Roman"/>
                <w:sz w:val="24"/>
                <w:szCs w:val="24"/>
              </w:rPr>
            </w:pPr>
            <w:r w:rsidDel="00000000" w:rsidR="00000000" w:rsidRPr="00000000">
              <w:rPr>
                <w:rtl w:val="0"/>
              </w:rPr>
              <w:t xml:space="preserve">International (outside the UK)</w:t>
            </w:r>
            <w:r w:rsidDel="00000000" w:rsidR="00000000" w:rsidRPr="00000000">
              <w:rPr>
                <w:rtl w:val="0"/>
              </w:rPr>
            </w:r>
          </w:p>
        </w:tc>
      </w:tr>
    </w:tbl>
    <w:p w:rsidR="00000000" w:rsidDel="00000000" w:rsidP="00000000" w:rsidRDefault="00000000" w:rsidRPr="00000000" w14:paraId="000004AD">
      <w:pPr>
        <w:rPr/>
      </w:pPr>
      <w:r w:rsidDel="00000000" w:rsidR="00000000" w:rsidRPr="00000000">
        <w:rPr>
          <w:rtl w:val="0"/>
        </w:rPr>
      </w:r>
    </w:p>
    <w:p w:rsidR="00000000" w:rsidDel="00000000" w:rsidP="00000000" w:rsidRDefault="00000000" w:rsidRPr="00000000" w14:paraId="000004AE">
      <w:pPr>
        <w:rPr/>
      </w:pPr>
      <w:r w:rsidDel="00000000" w:rsidR="00000000" w:rsidRPr="00000000">
        <w:br w:type="page"/>
      </w:r>
      <w:r w:rsidDel="00000000" w:rsidR="00000000" w:rsidRPr="00000000">
        <w:rPr>
          <w:rtl w:val="0"/>
        </w:rPr>
      </w:r>
    </w:p>
    <w:p w:rsidR="00000000" w:rsidDel="00000000" w:rsidP="00000000" w:rsidRDefault="00000000" w:rsidRPr="00000000" w14:paraId="000004AF">
      <w:pPr>
        <w:pStyle w:val="Heading1"/>
        <w:rPr/>
      </w:pPr>
      <w:r w:rsidDel="00000000" w:rsidR="00000000" w:rsidRPr="00000000">
        <w:rPr>
          <w:rtl w:val="0"/>
        </w:rPr>
        <w:t xml:space="preserve">Annex 4</w:t>
      </w:r>
    </w:p>
    <w:p w:rsidR="00000000" w:rsidDel="00000000" w:rsidP="00000000" w:rsidRDefault="00000000" w:rsidRPr="00000000" w14:paraId="000004B0">
      <w:pPr>
        <w:pStyle w:val="Heading2"/>
        <w:rPr/>
      </w:pPr>
      <w:r w:rsidDel="00000000" w:rsidR="00000000" w:rsidRPr="00000000">
        <w:rPr>
          <w:rtl w:val="0"/>
        </w:rPr>
        <w:t xml:space="preserve">Standards</w:t>
      </w:r>
    </w:p>
    <w:p w:rsidR="00000000" w:rsidDel="00000000" w:rsidP="00000000" w:rsidRDefault="00000000" w:rsidRPr="00000000" w14:paraId="000004B1">
      <w:pPr>
        <w:rPr/>
      </w:pPr>
      <w:r w:rsidDel="00000000" w:rsidR="00000000" w:rsidRPr="00000000">
        <w:rPr>
          <w:rtl w:val="0"/>
        </w:rPr>
      </w:r>
    </w:p>
    <w:p w:rsidR="00000000" w:rsidDel="00000000" w:rsidP="00000000" w:rsidRDefault="00000000" w:rsidRPr="00000000" w14:paraId="000004B2">
      <w:pPr>
        <w:rPr/>
      </w:pPr>
      <w:r w:rsidDel="00000000" w:rsidR="00000000" w:rsidRPr="00000000">
        <w:rPr>
          <w:rtl w:val="0"/>
        </w:rPr>
        <w:t xml:space="preserve">The Supplier shall be required to comply with the following Standards where relevant (paragraph 5.10.3 of this Framework Schedule 1) and where a Standard is accessed via a URL, the version of the Standard set out on that web page shall be the version of the Standard that shall apply to a Call-Off Contract or Statement of Work upon execution of the same:</w:t>
      </w:r>
    </w:p>
    <w:tbl>
      <w:tblPr>
        <w:tblStyle w:val="Table5"/>
        <w:tblW w:w="9345.0" w:type="dxa"/>
        <w:jc w:val="left"/>
        <w:tblLayout w:type="fixed"/>
        <w:tblLook w:val="0400"/>
      </w:tblPr>
      <w:tblGrid>
        <w:gridCol w:w="843"/>
        <w:gridCol w:w="6804"/>
        <w:gridCol w:w="1698"/>
        <w:tblGridChange w:id="0">
          <w:tblGrid>
            <w:gridCol w:w="843"/>
            <w:gridCol w:w="6804"/>
            <w:gridCol w:w="1698"/>
          </w:tblGrid>
        </w:tblGridChange>
      </w:tblGrid>
      <w:tr>
        <w:trPr>
          <w:cantSplit w:val="0"/>
          <w:trHeight w:val="675"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0.0" w:type="dxa"/>
              <w:left w:w="100.0" w:type="dxa"/>
              <w:bottom w:w="0.0" w:type="dxa"/>
              <w:right w:w="100.0" w:type="dxa"/>
            </w:tcMar>
          </w:tcPr>
          <w:p w:rsidR="00000000" w:rsidDel="00000000" w:rsidP="00000000" w:rsidRDefault="00000000" w:rsidRPr="00000000" w14:paraId="000004B3">
            <w:pPr>
              <w:spacing w:after="240" w:before="100" w:lineRule="auto"/>
              <w:ind w:left="340" w:hanging="350"/>
              <w:rPr/>
            </w:pPr>
            <w:r w:rsidDel="00000000" w:rsidR="00000000" w:rsidRPr="00000000">
              <w:rPr>
                <w:b w:val="1"/>
                <w:color w:val="000000"/>
                <w:rtl w:val="0"/>
              </w:rPr>
              <w:t xml:space="preserve">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Mar>
              <w:top w:w="0.0" w:type="dxa"/>
              <w:left w:w="100.0" w:type="dxa"/>
              <w:bottom w:w="0.0" w:type="dxa"/>
              <w:right w:w="100.0" w:type="dxa"/>
            </w:tcMar>
          </w:tcPr>
          <w:p w:rsidR="00000000" w:rsidDel="00000000" w:rsidP="00000000" w:rsidRDefault="00000000" w:rsidRPr="00000000" w14:paraId="000004B4">
            <w:pPr>
              <w:spacing w:after="240" w:before="100" w:lineRule="auto"/>
              <w:ind w:left="142" w:firstLine="0"/>
              <w:rPr/>
            </w:pPr>
            <w:r w:rsidDel="00000000" w:rsidR="00000000" w:rsidRPr="00000000">
              <w:rPr>
                <w:b w:val="1"/>
                <w:color w:val="000000"/>
                <w:rtl w:val="0"/>
              </w:rPr>
              <w:t xml:space="preserve">General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Pr>
          <w:p w:rsidR="00000000" w:rsidDel="00000000" w:rsidP="00000000" w:rsidRDefault="00000000" w:rsidRPr="00000000" w14:paraId="000004B5">
            <w:pPr>
              <w:spacing w:after="240" w:before="100" w:lineRule="auto"/>
              <w:ind w:left="34" w:hanging="34"/>
              <w:rPr>
                <w:b w:val="1"/>
                <w:color w:val="000000"/>
              </w:rPr>
            </w:pPr>
            <w:r w:rsidDel="00000000" w:rsidR="00000000" w:rsidRPr="00000000">
              <w:rPr>
                <w:b w:val="1"/>
                <w:color w:val="000000"/>
                <w:rtl w:val="0"/>
              </w:rPr>
              <w:t xml:space="preserve">Applicable</w:t>
            </w:r>
          </w:p>
        </w:tc>
      </w:tr>
      <w:tr>
        <w:trPr>
          <w:cantSplit w:val="0"/>
          <w:trHeight w:val="67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B6">
            <w:pPr>
              <w:spacing w:after="240" w:before="120" w:lineRule="auto"/>
              <w:ind w:left="340" w:hanging="350"/>
              <w:rPr/>
            </w:pPr>
            <w:r w:rsidDel="00000000" w:rsidR="00000000" w:rsidRPr="00000000">
              <w:rPr>
                <w:color w:val="000000"/>
                <w:rtl w:val="0"/>
              </w:rPr>
              <w:t xml:space="preserve">1.1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B7">
            <w:pPr>
              <w:spacing w:after="240" w:before="120" w:lineRule="auto"/>
              <w:ind w:left="142" w:firstLine="0"/>
              <w:rPr>
                <w:color w:val="000000"/>
              </w:rPr>
            </w:pPr>
            <w:r w:rsidDel="00000000" w:rsidR="00000000" w:rsidRPr="00000000">
              <w:rPr>
                <w:color w:val="000000"/>
                <w:rtl w:val="0"/>
              </w:rPr>
              <w:t xml:space="preserve">CDDO digital and data function’s strategic commitments:</w:t>
            </w:r>
          </w:p>
          <w:p w:rsidR="00000000" w:rsidDel="00000000" w:rsidP="00000000" w:rsidRDefault="00000000" w:rsidRPr="00000000" w14:paraId="000004B8">
            <w:pPr>
              <w:spacing w:after="240" w:before="120" w:lineRule="auto"/>
              <w:ind w:left="142" w:firstLine="0"/>
              <w:rPr>
                <w:color w:val="0070c0"/>
                <w:u w:val="single"/>
              </w:rPr>
            </w:pPr>
            <w:r w:rsidDel="00000000" w:rsidR="00000000" w:rsidRPr="00000000">
              <w:rPr>
                <w:color w:val="0070c0"/>
                <w:u w:val="single"/>
                <w:rtl w:val="0"/>
              </w:rPr>
              <w:t xml:space="preserve">https://www.gov.uk/government/publications/digital-and-technology-spend-control-version-6/digital-and-data-functions-strategic-commitments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B9">
            <w:pPr>
              <w:spacing w:after="240" w:before="120" w:lineRule="auto"/>
              <w:ind w:left="34" w:hanging="34"/>
              <w:rPr/>
            </w:pPr>
            <w:r w:rsidDel="00000000" w:rsidR="00000000" w:rsidRPr="00000000">
              <w:rPr>
                <w:rtl w:val="0"/>
              </w:rPr>
              <w:t xml:space="preserve">All Lots</w:t>
            </w:r>
          </w:p>
        </w:tc>
      </w:tr>
      <w:tr>
        <w:trPr>
          <w:cantSplit w:val="0"/>
          <w:trHeight w:val="67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BA">
            <w:pPr>
              <w:spacing w:after="240" w:before="120" w:lineRule="auto"/>
              <w:ind w:left="340" w:hanging="350"/>
              <w:rPr/>
            </w:pPr>
            <w:r w:rsidDel="00000000" w:rsidR="00000000" w:rsidRPr="00000000">
              <w:rPr>
                <w:color w:val="000000"/>
                <w:rtl w:val="0"/>
              </w:rPr>
              <w:t xml:space="preserve">1.2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BB">
            <w:pPr>
              <w:spacing w:after="240" w:before="120" w:lineRule="auto"/>
              <w:ind w:left="142" w:firstLine="0"/>
              <w:rPr>
                <w:color w:val="000000"/>
              </w:rPr>
            </w:pPr>
            <w:r w:rsidDel="00000000" w:rsidR="00000000" w:rsidRPr="00000000">
              <w:rPr>
                <w:color w:val="000000"/>
                <w:rtl w:val="0"/>
              </w:rPr>
              <w:t xml:space="preserve">Supplier Code of Conduct:</w:t>
            </w:r>
          </w:p>
          <w:p w:rsidR="00000000" w:rsidDel="00000000" w:rsidP="00000000" w:rsidRDefault="00000000" w:rsidRPr="00000000" w14:paraId="000004BC">
            <w:pPr>
              <w:spacing w:after="240" w:before="120" w:lineRule="auto"/>
              <w:ind w:left="142" w:firstLine="0"/>
              <w:rPr>
                <w:color w:val="0070c0"/>
                <w:u w:val="single"/>
              </w:rPr>
            </w:pPr>
            <w:r w:rsidDel="00000000" w:rsidR="00000000" w:rsidRPr="00000000">
              <w:rPr>
                <w:color w:val="0070c0"/>
                <w:u w:val="single"/>
                <w:rtl w:val="0"/>
              </w:rPr>
              <w:t xml:space="preserve">https://www.gov.uk/government/publications/supplier-code-of-conduct</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BD">
            <w:pPr>
              <w:spacing w:after="240" w:before="120" w:lineRule="auto"/>
              <w:ind w:left="34" w:hanging="34"/>
              <w:rPr/>
            </w:pPr>
            <w:r w:rsidDel="00000000" w:rsidR="00000000" w:rsidRPr="00000000">
              <w:rPr>
                <w:rtl w:val="0"/>
              </w:rPr>
              <w:t xml:space="preserve">All Lots</w:t>
            </w:r>
          </w:p>
        </w:tc>
      </w:tr>
      <w:tr>
        <w:trPr>
          <w:cantSplit w:val="0"/>
          <w:trHeight w:val="675"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0.0" w:type="dxa"/>
              <w:left w:w="100.0" w:type="dxa"/>
              <w:bottom w:w="0.0" w:type="dxa"/>
              <w:right w:w="100.0" w:type="dxa"/>
            </w:tcMar>
          </w:tcPr>
          <w:p w:rsidR="00000000" w:rsidDel="00000000" w:rsidP="00000000" w:rsidRDefault="00000000" w:rsidRPr="00000000" w14:paraId="000004BE">
            <w:pPr>
              <w:spacing w:after="240" w:before="120" w:lineRule="auto"/>
              <w:ind w:left="340" w:hanging="350"/>
              <w:rPr/>
            </w:pPr>
            <w:r w:rsidDel="00000000" w:rsidR="00000000" w:rsidRPr="00000000">
              <w:rPr>
                <w:b w:val="1"/>
                <w:color w:val="000000"/>
                <w:rtl w:val="0"/>
              </w:rPr>
              <w:t xml:space="preserve">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Mar>
              <w:top w:w="0.0" w:type="dxa"/>
              <w:left w:w="100.0" w:type="dxa"/>
              <w:bottom w:w="0.0" w:type="dxa"/>
              <w:right w:w="100.0" w:type="dxa"/>
            </w:tcMar>
          </w:tcPr>
          <w:p w:rsidR="00000000" w:rsidDel="00000000" w:rsidP="00000000" w:rsidRDefault="00000000" w:rsidRPr="00000000" w14:paraId="000004BF">
            <w:pPr>
              <w:spacing w:after="240" w:before="120" w:lineRule="auto"/>
              <w:ind w:left="142" w:firstLine="0"/>
              <w:rPr/>
            </w:pPr>
            <w:r w:rsidDel="00000000" w:rsidR="00000000" w:rsidRPr="00000000">
              <w:rPr>
                <w:b w:val="1"/>
                <w:color w:val="000000"/>
                <w:rtl w:val="0"/>
              </w:rPr>
              <w:t xml:space="preserve">Information governance and security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Pr>
          <w:p w:rsidR="00000000" w:rsidDel="00000000" w:rsidP="00000000" w:rsidRDefault="00000000" w:rsidRPr="00000000" w14:paraId="000004C0">
            <w:pPr>
              <w:spacing w:after="240" w:before="120" w:lineRule="auto"/>
              <w:ind w:left="34" w:hanging="34"/>
              <w:rPr>
                <w:b w:val="1"/>
                <w:color w:val="000000"/>
              </w:rPr>
            </w:pPr>
            <w:r w:rsidDel="00000000" w:rsidR="00000000" w:rsidRPr="00000000">
              <w:rPr>
                <w:rtl w:val="0"/>
              </w:rPr>
            </w:r>
          </w:p>
        </w:tc>
      </w:tr>
      <w:tr>
        <w:trPr>
          <w:cantSplit w:val="0"/>
          <w:trHeight w:val="67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C1">
            <w:pPr>
              <w:spacing w:after="240" w:before="120" w:lineRule="auto"/>
              <w:ind w:left="340" w:hanging="350"/>
              <w:rPr/>
            </w:pPr>
            <w:r w:rsidDel="00000000" w:rsidR="00000000" w:rsidRPr="00000000">
              <w:rPr>
                <w:color w:val="000000"/>
                <w:rtl w:val="0"/>
              </w:rPr>
              <w:t xml:space="preserve">2.1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C2">
            <w:pPr>
              <w:spacing w:after="240" w:before="120" w:lineRule="auto"/>
              <w:ind w:left="142" w:firstLine="0"/>
              <w:rPr>
                <w:color w:val="000000"/>
              </w:rPr>
            </w:pPr>
            <w:r w:rsidDel="00000000" w:rsidR="00000000" w:rsidRPr="00000000">
              <w:rPr>
                <w:color w:val="000000"/>
                <w:rtl w:val="0"/>
              </w:rPr>
              <w:t xml:space="preserve">Government Cyber Security Standard:</w:t>
            </w:r>
          </w:p>
          <w:p w:rsidR="00000000" w:rsidDel="00000000" w:rsidP="00000000" w:rsidRDefault="00000000" w:rsidRPr="00000000" w14:paraId="000004C3">
            <w:pPr>
              <w:spacing w:after="240" w:before="120" w:lineRule="auto"/>
              <w:ind w:left="142" w:firstLine="0"/>
              <w:rPr>
                <w:color w:val="0070c0"/>
                <w:u w:val="single"/>
              </w:rPr>
            </w:pPr>
            <w:r w:rsidDel="00000000" w:rsidR="00000000" w:rsidRPr="00000000">
              <w:rPr>
                <w:color w:val="0070c0"/>
                <w:u w:val="single"/>
                <w:rtl w:val="0"/>
              </w:rPr>
              <w:t xml:space="preserve">https://www.gov.uk/guidance/follow-the-government-cyber-security-standard</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C4">
            <w:pPr>
              <w:spacing w:after="240" w:before="120" w:lineRule="auto"/>
              <w:ind w:left="34" w:hanging="34"/>
              <w:rPr/>
            </w:pPr>
            <w:r w:rsidDel="00000000" w:rsidR="00000000" w:rsidRPr="00000000">
              <w:rPr>
                <w:rtl w:val="0"/>
              </w:rPr>
              <w:t xml:space="preserve">All Lots</w:t>
            </w:r>
          </w:p>
        </w:tc>
      </w:tr>
      <w:tr>
        <w:trPr>
          <w:cantSplit w:val="0"/>
          <w:trHeight w:val="67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C5">
            <w:pPr>
              <w:spacing w:after="240" w:before="120" w:lineRule="auto"/>
              <w:ind w:left="340" w:hanging="350"/>
              <w:rPr/>
            </w:pPr>
            <w:r w:rsidDel="00000000" w:rsidR="00000000" w:rsidRPr="00000000">
              <w:rPr>
                <w:color w:val="000000"/>
                <w:rtl w:val="0"/>
              </w:rPr>
              <w:t xml:space="preserve">2.2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C6">
            <w:pPr>
              <w:spacing w:after="240" w:before="120" w:lineRule="auto"/>
              <w:ind w:left="142" w:firstLine="0"/>
              <w:rPr>
                <w:color w:val="000000"/>
              </w:rPr>
            </w:pPr>
            <w:r w:rsidDel="00000000" w:rsidR="00000000" w:rsidRPr="00000000">
              <w:rPr>
                <w:color w:val="000000"/>
                <w:rtl w:val="0"/>
              </w:rPr>
              <w:t xml:space="preserve">Government guidance on data protection:</w:t>
            </w:r>
          </w:p>
          <w:p w:rsidR="00000000" w:rsidDel="00000000" w:rsidP="00000000" w:rsidRDefault="00000000" w:rsidRPr="00000000" w14:paraId="000004C7">
            <w:pPr>
              <w:spacing w:after="240" w:before="120" w:lineRule="auto"/>
              <w:ind w:left="142" w:firstLine="0"/>
              <w:rPr>
                <w:color w:val="0070c0"/>
                <w:u w:val="single"/>
              </w:rPr>
            </w:pPr>
            <w:r w:rsidDel="00000000" w:rsidR="00000000" w:rsidRPr="00000000">
              <w:rPr>
                <w:color w:val="0070c0"/>
                <w:u w:val="single"/>
                <w:rtl w:val="0"/>
              </w:rPr>
              <w:t xml:space="preserve">https://www.gov.uk/data-protection-your-business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C8">
            <w:pPr>
              <w:spacing w:after="240" w:before="120" w:lineRule="auto"/>
              <w:ind w:left="34" w:hanging="34"/>
              <w:rPr/>
            </w:pPr>
            <w:r w:rsidDel="00000000" w:rsidR="00000000" w:rsidRPr="00000000">
              <w:rPr>
                <w:rtl w:val="0"/>
              </w:rPr>
              <w:t xml:space="preserve">All Lots</w:t>
            </w:r>
          </w:p>
        </w:tc>
      </w:tr>
      <w:tr>
        <w:trPr>
          <w:cantSplit w:val="0"/>
          <w:trHeight w:val="67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C9">
            <w:pPr>
              <w:spacing w:after="240" w:before="120" w:lineRule="auto"/>
              <w:ind w:left="340" w:hanging="350"/>
              <w:rPr/>
            </w:pPr>
            <w:r w:rsidDel="00000000" w:rsidR="00000000" w:rsidRPr="00000000">
              <w:rPr>
                <w:color w:val="000000"/>
                <w:rtl w:val="0"/>
              </w:rPr>
              <w:t xml:space="preserve">2.3</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CA">
            <w:pPr>
              <w:spacing w:after="240" w:before="120" w:lineRule="auto"/>
              <w:ind w:left="142" w:firstLine="0"/>
              <w:rPr>
                <w:color w:val="000000"/>
              </w:rPr>
            </w:pPr>
            <w:r w:rsidDel="00000000" w:rsidR="00000000" w:rsidRPr="00000000">
              <w:rPr>
                <w:color w:val="000000"/>
                <w:rtl w:val="0"/>
              </w:rPr>
              <w:t xml:space="preserve">Government security classifications:</w:t>
            </w:r>
          </w:p>
          <w:p w:rsidR="00000000" w:rsidDel="00000000" w:rsidP="00000000" w:rsidRDefault="00000000" w:rsidRPr="00000000" w14:paraId="000004CB">
            <w:pPr>
              <w:spacing w:after="240" w:before="120" w:lineRule="auto"/>
              <w:ind w:left="142" w:firstLine="0"/>
              <w:rPr>
                <w:color w:val="0070c0"/>
                <w:u w:val="single"/>
              </w:rPr>
            </w:pPr>
            <w:r w:rsidDel="00000000" w:rsidR="00000000" w:rsidRPr="00000000">
              <w:rPr>
                <w:color w:val="0070c0"/>
                <w:u w:val="single"/>
                <w:rtl w:val="0"/>
              </w:rPr>
              <w:t xml:space="preserve">https://www.gov.uk/government/publications/government-security-classifications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CC">
            <w:pPr>
              <w:spacing w:after="240" w:before="120" w:lineRule="auto"/>
              <w:ind w:left="34" w:hanging="34"/>
              <w:rPr/>
            </w:pPr>
            <w:r w:rsidDel="00000000" w:rsidR="00000000" w:rsidRPr="00000000">
              <w:rPr>
                <w:rtl w:val="0"/>
              </w:rPr>
              <w:t xml:space="preserve">All Lots</w:t>
            </w:r>
          </w:p>
        </w:tc>
      </w:tr>
      <w:tr>
        <w:trPr>
          <w:cantSplit w:val="0"/>
          <w:trHeight w:val="67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CD">
            <w:pPr>
              <w:spacing w:after="240" w:before="120" w:lineRule="auto"/>
              <w:ind w:left="340" w:hanging="350"/>
              <w:rPr/>
            </w:pPr>
            <w:r w:rsidDel="00000000" w:rsidR="00000000" w:rsidRPr="00000000">
              <w:rPr>
                <w:color w:val="000000"/>
                <w:rtl w:val="0"/>
              </w:rPr>
              <w:t xml:space="preserve">2.4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CE">
            <w:pPr>
              <w:spacing w:after="240" w:before="120" w:lineRule="auto"/>
              <w:ind w:left="142" w:firstLine="0"/>
              <w:rPr>
                <w:color w:val="000000"/>
              </w:rPr>
            </w:pPr>
            <w:r w:rsidDel="00000000" w:rsidR="00000000" w:rsidRPr="00000000">
              <w:rPr>
                <w:color w:val="000000"/>
                <w:rtl w:val="0"/>
              </w:rPr>
              <w:t xml:space="preserve">Baseline Personnel Security Standard (BPSS):</w:t>
            </w:r>
          </w:p>
          <w:p w:rsidR="00000000" w:rsidDel="00000000" w:rsidP="00000000" w:rsidRDefault="00000000" w:rsidRPr="00000000" w14:paraId="000004CF">
            <w:pPr>
              <w:spacing w:after="240" w:before="120" w:lineRule="auto"/>
              <w:ind w:left="142" w:firstLine="0"/>
              <w:rPr>
                <w:color w:val="0070c0"/>
                <w:u w:val="single"/>
              </w:rPr>
            </w:pPr>
            <w:hyperlink r:id="rId279">
              <w:r w:rsidDel="00000000" w:rsidR="00000000" w:rsidRPr="00000000">
                <w:rPr>
                  <w:color w:val="0070c0"/>
                  <w:u w:val="single"/>
                  <w:rtl w:val="0"/>
                </w:rPr>
                <w:t xml:space="preserve">https://www.gov.uk/government/publications/government-baseline-personnel-security-standard</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D0">
            <w:pPr>
              <w:spacing w:after="240" w:before="120" w:lineRule="auto"/>
              <w:ind w:left="34" w:hanging="34"/>
              <w:rPr/>
            </w:pPr>
            <w:r w:rsidDel="00000000" w:rsidR="00000000" w:rsidRPr="00000000">
              <w:rPr>
                <w:rtl w:val="0"/>
              </w:rPr>
              <w:t xml:space="preserve">All Lots</w:t>
            </w:r>
          </w:p>
        </w:tc>
      </w:tr>
      <w:tr>
        <w:trPr>
          <w:cantSplit w:val="0"/>
          <w:trHeight w:val="675"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0.0" w:type="dxa"/>
              <w:left w:w="100.0" w:type="dxa"/>
              <w:bottom w:w="0.0" w:type="dxa"/>
              <w:right w:w="100.0" w:type="dxa"/>
            </w:tcMar>
          </w:tcPr>
          <w:p w:rsidR="00000000" w:rsidDel="00000000" w:rsidP="00000000" w:rsidRDefault="00000000" w:rsidRPr="00000000" w14:paraId="000004D1">
            <w:pPr>
              <w:spacing w:after="240" w:before="120" w:lineRule="auto"/>
              <w:ind w:left="340" w:hanging="350"/>
              <w:rPr/>
            </w:pPr>
            <w:r w:rsidDel="00000000" w:rsidR="00000000" w:rsidRPr="00000000">
              <w:rPr>
                <w:b w:val="1"/>
                <w:color w:val="000000"/>
                <w:rtl w:val="0"/>
              </w:rPr>
              <w:t xml:space="preserve">3.</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Mar>
              <w:top w:w="0.0" w:type="dxa"/>
              <w:left w:w="100.0" w:type="dxa"/>
              <w:bottom w:w="0.0" w:type="dxa"/>
              <w:right w:w="100.0" w:type="dxa"/>
            </w:tcMar>
          </w:tcPr>
          <w:p w:rsidR="00000000" w:rsidDel="00000000" w:rsidP="00000000" w:rsidRDefault="00000000" w:rsidRPr="00000000" w14:paraId="000004D2">
            <w:pPr>
              <w:spacing w:after="240" w:before="120" w:lineRule="auto"/>
              <w:ind w:left="142" w:firstLine="0"/>
              <w:rPr/>
            </w:pPr>
            <w:r w:rsidDel="00000000" w:rsidR="00000000" w:rsidRPr="00000000">
              <w:rPr>
                <w:b w:val="1"/>
                <w:color w:val="000000"/>
                <w:rtl w:val="0"/>
              </w:rPr>
              <w:t xml:space="preserve">Development and system design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Pr>
          <w:p w:rsidR="00000000" w:rsidDel="00000000" w:rsidP="00000000" w:rsidRDefault="00000000" w:rsidRPr="00000000" w14:paraId="000004D3">
            <w:pPr>
              <w:spacing w:after="240" w:before="120" w:lineRule="auto"/>
              <w:ind w:left="34" w:hanging="34"/>
              <w:rPr>
                <w:b w:val="1"/>
                <w:color w:val="000000"/>
              </w:rPr>
            </w:pPr>
            <w:r w:rsidDel="00000000" w:rsidR="00000000" w:rsidRPr="00000000">
              <w:rPr>
                <w:rtl w:val="0"/>
              </w:rPr>
            </w:r>
          </w:p>
        </w:tc>
      </w:tr>
      <w:tr>
        <w:trPr>
          <w:cantSplit w:val="0"/>
          <w:trHeight w:val="67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D4">
            <w:pPr>
              <w:spacing w:after="240" w:before="100" w:lineRule="auto"/>
              <w:ind w:left="340" w:hanging="350"/>
              <w:rPr/>
            </w:pPr>
            <w:r w:rsidDel="00000000" w:rsidR="00000000" w:rsidRPr="00000000">
              <w:rPr>
                <w:color w:val="000000"/>
                <w:rtl w:val="0"/>
              </w:rPr>
              <w:t xml:space="preserve">3.1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D5">
            <w:pPr>
              <w:spacing w:after="240" w:before="100" w:lineRule="auto"/>
              <w:ind w:left="142" w:firstLine="0"/>
              <w:rPr/>
            </w:pPr>
            <w:r w:rsidDel="00000000" w:rsidR="00000000" w:rsidRPr="00000000">
              <w:rPr>
                <w:rtl w:val="0"/>
              </w:rPr>
              <w:t xml:space="preserve">Open standards principles:</w:t>
            </w:r>
          </w:p>
          <w:p w:rsidR="00000000" w:rsidDel="00000000" w:rsidP="00000000" w:rsidRDefault="00000000" w:rsidRPr="00000000" w14:paraId="000004D6">
            <w:pPr>
              <w:spacing w:after="240" w:before="100" w:lineRule="auto"/>
              <w:ind w:left="142" w:firstLine="0"/>
              <w:rPr>
                <w:color w:val="0070c0"/>
                <w:u w:val="single"/>
              </w:rPr>
            </w:pPr>
            <w:hyperlink r:id="rId280">
              <w:r w:rsidDel="00000000" w:rsidR="00000000" w:rsidRPr="00000000">
                <w:rPr>
                  <w:color w:val="0070c0"/>
                  <w:u w:val="single"/>
                  <w:rtl w:val="0"/>
                </w:rPr>
                <w:t xml:space="preserve">https://www.gov.uk/government/publications/open-standards-principles/open-standards-principles</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D7">
            <w:pPr>
              <w:spacing w:after="240" w:before="100" w:lineRule="auto"/>
              <w:ind w:left="34" w:hanging="34"/>
              <w:rPr/>
            </w:pPr>
            <w:r w:rsidDel="00000000" w:rsidR="00000000" w:rsidRPr="00000000">
              <w:rPr>
                <w:rtl w:val="0"/>
              </w:rPr>
              <w:t xml:space="preserve">Lots 1, 2, 3</w:t>
            </w:r>
          </w:p>
        </w:tc>
      </w:tr>
      <w:tr>
        <w:trPr>
          <w:cantSplit w:val="0"/>
          <w:trHeight w:val="66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D8">
            <w:pPr>
              <w:spacing w:after="240" w:before="100" w:lineRule="auto"/>
              <w:ind w:left="340" w:hanging="350"/>
              <w:rPr/>
            </w:pPr>
            <w:r w:rsidDel="00000000" w:rsidR="00000000" w:rsidRPr="00000000">
              <w:rPr>
                <w:color w:val="000000"/>
                <w:rtl w:val="0"/>
              </w:rPr>
              <w:t xml:space="preserve">3.2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D9">
            <w:pPr>
              <w:spacing w:after="240" w:before="100" w:lineRule="auto"/>
              <w:ind w:left="142" w:firstLine="0"/>
              <w:rPr/>
            </w:pPr>
            <w:r w:rsidDel="00000000" w:rsidR="00000000" w:rsidRPr="00000000">
              <w:rPr>
                <w:rtl w:val="0"/>
              </w:rPr>
              <w:t xml:space="preserve">Open standards for government data and technology:</w:t>
            </w:r>
          </w:p>
          <w:p w:rsidR="00000000" w:rsidDel="00000000" w:rsidP="00000000" w:rsidRDefault="00000000" w:rsidRPr="00000000" w14:paraId="000004DA">
            <w:pPr>
              <w:spacing w:after="240" w:before="100" w:lineRule="auto"/>
              <w:ind w:left="142" w:firstLine="0"/>
              <w:rPr>
                <w:color w:val="0070c0"/>
                <w:u w:val="single"/>
              </w:rPr>
            </w:pPr>
            <w:r w:rsidDel="00000000" w:rsidR="00000000" w:rsidRPr="00000000">
              <w:rPr>
                <w:color w:val="0070c0"/>
                <w:u w:val="single"/>
                <w:rtl w:val="0"/>
              </w:rPr>
              <w:t xml:space="preserve">https://www.gov.uk/government/collections/open-standards-for-government-data-and-technology</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DB">
            <w:pPr>
              <w:spacing w:after="240" w:before="100" w:lineRule="auto"/>
              <w:ind w:left="34" w:hanging="34"/>
              <w:rPr/>
            </w:pPr>
            <w:r w:rsidDel="00000000" w:rsidR="00000000" w:rsidRPr="00000000">
              <w:rPr>
                <w:rtl w:val="0"/>
              </w:rPr>
              <w:t xml:space="preserve">Lots 1, 2, 3</w:t>
            </w:r>
          </w:p>
        </w:tc>
      </w:tr>
      <w:tr>
        <w:trPr>
          <w:cantSplit w:val="0"/>
          <w:trHeight w:val="66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DC">
            <w:pPr>
              <w:spacing w:after="240" w:before="100" w:lineRule="auto"/>
              <w:ind w:left="340" w:hanging="350"/>
              <w:rPr/>
            </w:pPr>
            <w:r w:rsidDel="00000000" w:rsidR="00000000" w:rsidRPr="00000000">
              <w:rPr>
                <w:color w:val="000000"/>
                <w:rtl w:val="0"/>
              </w:rPr>
              <w:t xml:space="preserve">3.3</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DD">
            <w:pPr>
              <w:spacing w:after="240" w:before="100" w:lineRule="auto"/>
              <w:ind w:left="142" w:firstLine="0"/>
              <w:rPr>
                <w:color w:val="000000"/>
              </w:rPr>
            </w:pPr>
            <w:r w:rsidDel="00000000" w:rsidR="00000000" w:rsidRPr="00000000">
              <w:rPr>
                <w:color w:val="000000"/>
                <w:rtl w:val="0"/>
              </w:rPr>
              <w:t xml:space="preserve">Accessibility regulations:</w:t>
            </w:r>
          </w:p>
          <w:p w:rsidR="00000000" w:rsidDel="00000000" w:rsidP="00000000" w:rsidRDefault="00000000" w:rsidRPr="00000000" w14:paraId="000004DE">
            <w:pPr>
              <w:spacing w:after="240" w:before="100" w:lineRule="auto"/>
              <w:ind w:left="142" w:firstLine="0"/>
              <w:rPr>
                <w:color w:val="0070c0"/>
                <w:u w:val="single"/>
              </w:rPr>
            </w:pPr>
            <w:r w:rsidDel="00000000" w:rsidR="00000000" w:rsidRPr="00000000">
              <w:rPr>
                <w:color w:val="0070c0"/>
                <w:u w:val="single"/>
                <w:rtl w:val="0"/>
              </w:rPr>
              <w:t xml:space="preserve">https://www.gov.uk/guidance/accessibility-requirements-for-public-sector-websites-and-apps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DF">
            <w:pPr>
              <w:spacing w:after="240" w:before="100" w:lineRule="auto"/>
              <w:ind w:left="34" w:hanging="34"/>
              <w:rPr/>
            </w:pPr>
            <w:r w:rsidDel="00000000" w:rsidR="00000000" w:rsidRPr="00000000">
              <w:rPr>
                <w:rtl w:val="0"/>
              </w:rPr>
              <w:t xml:space="preserve">Lots 1, 2, 3</w:t>
            </w:r>
          </w:p>
        </w:tc>
      </w:tr>
      <w:tr>
        <w:trPr>
          <w:cantSplit w:val="0"/>
          <w:trHeight w:val="66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E0">
            <w:pPr>
              <w:spacing w:after="240" w:before="100" w:lineRule="auto"/>
              <w:ind w:left="340" w:hanging="350"/>
              <w:rPr/>
            </w:pPr>
            <w:r w:rsidDel="00000000" w:rsidR="00000000" w:rsidRPr="00000000">
              <w:rPr>
                <w:color w:val="000000"/>
                <w:rtl w:val="0"/>
              </w:rPr>
              <w:t xml:space="preserve">3.4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E1">
            <w:pPr>
              <w:spacing w:after="240" w:before="100" w:lineRule="auto"/>
              <w:ind w:left="142" w:firstLine="0"/>
              <w:rPr>
                <w:color w:val="0000ff"/>
                <w:u w:val="single"/>
              </w:rPr>
            </w:pPr>
            <w:r w:rsidDel="00000000" w:rsidR="00000000" w:rsidRPr="00000000">
              <w:rPr>
                <w:color w:val="000000"/>
                <w:rtl w:val="0"/>
              </w:rPr>
              <w:t xml:space="preserve">Preventing technical debt and legacy commitment:</w:t>
            </w:r>
            <w:r w:rsidDel="00000000" w:rsidR="00000000" w:rsidRPr="00000000">
              <w:rPr>
                <w:rtl w:val="0"/>
              </w:rPr>
            </w:r>
          </w:p>
          <w:p w:rsidR="00000000" w:rsidDel="00000000" w:rsidP="00000000" w:rsidRDefault="00000000" w:rsidRPr="00000000" w14:paraId="000004E2">
            <w:pPr>
              <w:spacing w:after="240" w:before="100" w:lineRule="auto"/>
              <w:ind w:left="142" w:firstLine="0"/>
              <w:rPr>
                <w:color w:val="0070c0"/>
                <w:u w:val="single"/>
              </w:rPr>
            </w:pPr>
            <w:r w:rsidDel="00000000" w:rsidR="00000000" w:rsidRPr="00000000">
              <w:rPr>
                <w:color w:val="0070c0"/>
                <w:u w:val="single"/>
                <w:rtl w:val="0"/>
              </w:rPr>
              <w:t xml:space="preserve">https://www.gov.uk/guidance/prevent-technical-debt-and-legacy</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E3">
            <w:pPr>
              <w:spacing w:after="240" w:before="100" w:lineRule="auto"/>
              <w:ind w:left="34" w:hanging="34"/>
              <w:rPr/>
            </w:pPr>
            <w:r w:rsidDel="00000000" w:rsidR="00000000" w:rsidRPr="00000000">
              <w:rPr>
                <w:rtl w:val="0"/>
              </w:rPr>
              <w:t xml:space="preserve">Lots 1, 2, 3</w:t>
            </w:r>
          </w:p>
        </w:tc>
      </w:tr>
      <w:tr>
        <w:trPr>
          <w:cantSplit w:val="0"/>
          <w:trHeight w:val="660"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0.0" w:type="dxa"/>
              <w:left w:w="100.0" w:type="dxa"/>
              <w:bottom w:w="0.0" w:type="dxa"/>
              <w:right w:w="100.0" w:type="dxa"/>
            </w:tcMar>
          </w:tcPr>
          <w:p w:rsidR="00000000" w:rsidDel="00000000" w:rsidP="00000000" w:rsidRDefault="00000000" w:rsidRPr="00000000" w14:paraId="000004E4">
            <w:pPr>
              <w:spacing w:after="240" w:before="120" w:lineRule="auto"/>
              <w:ind w:left="340" w:hanging="350"/>
              <w:rPr/>
            </w:pPr>
            <w:r w:rsidDel="00000000" w:rsidR="00000000" w:rsidRPr="00000000">
              <w:rPr>
                <w:b w:val="1"/>
                <w:color w:val="000000"/>
                <w:rtl w:val="0"/>
              </w:rPr>
              <w:t xml:space="preserve">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Mar>
              <w:top w:w="0.0" w:type="dxa"/>
              <w:left w:w="100.0" w:type="dxa"/>
              <w:bottom w:w="0.0" w:type="dxa"/>
              <w:right w:w="100.0" w:type="dxa"/>
            </w:tcMar>
          </w:tcPr>
          <w:p w:rsidR="00000000" w:rsidDel="00000000" w:rsidP="00000000" w:rsidRDefault="00000000" w:rsidRPr="00000000" w14:paraId="000004E5">
            <w:pPr>
              <w:spacing w:after="240" w:before="120" w:lineRule="auto"/>
              <w:ind w:left="142" w:firstLine="0"/>
              <w:rPr/>
            </w:pPr>
            <w:r w:rsidDel="00000000" w:rsidR="00000000" w:rsidRPr="00000000">
              <w:rPr>
                <w:b w:val="1"/>
                <w:color w:val="000000"/>
                <w:rtl w:val="0"/>
              </w:rPr>
              <w:t xml:space="preserve">Government standards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Pr>
          <w:p w:rsidR="00000000" w:rsidDel="00000000" w:rsidP="00000000" w:rsidRDefault="00000000" w:rsidRPr="00000000" w14:paraId="000004E6">
            <w:pPr>
              <w:spacing w:after="240" w:before="120" w:lineRule="auto"/>
              <w:ind w:left="34" w:hanging="34"/>
              <w:rPr>
                <w:b w:val="1"/>
                <w:color w:val="000000"/>
              </w:rPr>
            </w:pPr>
            <w:r w:rsidDel="00000000" w:rsidR="00000000" w:rsidRPr="00000000">
              <w:rPr>
                <w:rtl w:val="0"/>
              </w:rPr>
            </w:r>
          </w:p>
        </w:tc>
      </w:tr>
      <w:tr>
        <w:trPr>
          <w:cantSplit w:val="0"/>
          <w:trHeight w:val="66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E7">
            <w:pPr>
              <w:spacing w:after="240" w:before="100" w:lineRule="auto"/>
              <w:ind w:left="340" w:hanging="350"/>
              <w:rPr/>
            </w:pPr>
            <w:r w:rsidDel="00000000" w:rsidR="00000000" w:rsidRPr="00000000">
              <w:rPr>
                <w:color w:val="000000"/>
                <w:rtl w:val="0"/>
              </w:rPr>
              <w:t xml:space="preserve">4.1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E8">
            <w:pPr>
              <w:spacing w:after="240" w:before="100" w:lineRule="auto"/>
              <w:ind w:left="142" w:firstLine="0"/>
              <w:rPr>
                <w:color w:val="000000"/>
              </w:rPr>
            </w:pPr>
            <w:r w:rsidDel="00000000" w:rsidR="00000000" w:rsidRPr="00000000">
              <w:rPr>
                <w:color w:val="000000"/>
                <w:rtl w:val="0"/>
              </w:rPr>
              <w:t xml:space="preserve">Technology Code of Practice:</w:t>
            </w:r>
          </w:p>
          <w:p w:rsidR="00000000" w:rsidDel="00000000" w:rsidP="00000000" w:rsidRDefault="00000000" w:rsidRPr="00000000" w14:paraId="000004E9">
            <w:pPr>
              <w:spacing w:after="240" w:before="100" w:lineRule="auto"/>
              <w:ind w:left="142" w:firstLine="0"/>
              <w:rPr>
                <w:color w:val="0070c0"/>
                <w:u w:val="single"/>
              </w:rPr>
            </w:pPr>
            <w:r w:rsidDel="00000000" w:rsidR="00000000" w:rsidRPr="00000000">
              <w:rPr>
                <w:color w:val="0070c0"/>
                <w:u w:val="single"/>
                <w:rtl w:val="0"/>
              </w:rPr>
              <w:t xml:space="preserve">https://www.gov.uk/guidance/the-technology-code-of-practice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EA">
            <w:pPr>
              <w:spacing w:after="240" w:before="100" w:lineRule="auto"/>
              <w:ind w:left="34" w:hanging="34"/>
              <w:rPr/>
            </w:pPr>
            <w:r w:rsidDel="00000000" w:rsidR="00000000" w:rsidRPr="00000000">
              <w:rPr>
                <w:rtl w:val="0"/>
              </w:rPr>
              <w:t xml:space="preserve">All Lots</w:t>
            </w:r>
          </w:p>
        </w:tc>
      </w:tr>
      <w:tr>
        <w:trPr>
          <w:cantSplit w:val="0"/>
          <w:trHeight w:val="66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EB">
            <w:pPr>
              <w:spacing w:after="240" w:before="100" w:lineRule="auto"/>
              <w:ind w:left="340" w:hanging="350"/>
              <w:rPr/>
            </w:pPr>
            <w:r w:rsidDel="00000000" w:rsidR="00000000" w:rsidRPr="00000000">
              <w:rPr>
                <w:color w:val="000000"/>
                <w:rtl w:val="0"/>
              </w:rPr>
              <w:t xml:space="preserve">4.2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EC">
            <w:pPr>
              <w:spacing w:after="240" w:before="100" w:lineRule="auto"/>
              <w:ind w:left="142" w:firstLine="0"/>
              <w:rPr>
                <w:color w:val="000000"/>
              </w:rPr>
            </w:pPr>
            <w:r w:rsidDel="00000000" w:rsidR="00000000" w:rsidRPr="00000000">
              <w:rPr>
                <w:color w:val="000000"/>
                <w:rtl w:val="0"/>
              </w:rPr>
              <w:t xml:space="preserve">Service Manual:</w:t>
            </w:r>
          </w:p>
          <w:p w:rsidR="00000000" w:rsidDel="00000000" w:rsidP="00000000" w:rsidRDefault="00000000" w:rsidRPr="00000000" w14:paraId="000004ED">
            <w:pPr>
              <w:spacing w:after="240" w:before="100" w:lineRule="auto"/>
              <w:ind w:left="142" w:firstLine="0"/>
              <w:rPr>
                <w:color w:val="0070c0"/>
                <w:u w:val="single"/>
              </w:rPr>
            </w:pPr>
            <w:r w:rsidDel="00000000" w:rsidR="00000000" w:rsidRPr="00000000">
              <w:rPr>
                <w:color w:val="0070c0"/>
                <w:u w:val="single"/>
                <w:rtl w:val="0"/>
              </w:rPr>
              <w:t xml:space="preserve">https://www.gov.uk/service-manual</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EE">
            <w:pPr>
              <w:spacing w:after="240" w:before="100" w:lineRule="auto"/>
              <w:ind w:left="34" w:hanging="34"/>
              <w:rPr/>
            </w:pPr>
            <w:r w:rsidDel="00000000" w:rsidR="00000000" w:rsidRPr="00000000">
              <w:rPr>
                <w:rtl w:val="0"/>
              </w:rPr>
              <w:t xml:space="preserve">All Lots</w:t>
            </w:r>
          </w:p>
        </w:tc>
      </w:tr>
      <w:tr>
        <w:trPr>
          <w:cantSplit w:val="0"/>
          <w:trHeight w:val="66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EF">
            <w:pPr>
              <w:spacing w:after="240" w:before="100" w:lineRule="auto"/>
              <w:ind w:left="340" w:hanging="350"/>
              <w:rPr/>
            </w:pPr>
            <w:r w:rsidDel="00000000" w:rsidR="00000000" w:rsidRPr="00000000">
              <w:rPr>
                <w:color w:val="000000"/>
                <w:rtl w:val="0"/>
              </w:rPr>
              <w:t xml:space="preserve">4.3</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F0">
            <w:pPr>
              <w:spacing w:after="240" w:before="100" w:lineRule="auto"/>
              <w:ind w:left="142" w:firstLine="0"/>
              <w:rPr>
                <w:color w:val="000000"/>
              </w:rPr>
            </w:pPr>
            <w:r w:rsidDel="00000000" w:rsidR="00000000" w:rsidRPr="00000000">
              <w:rPr>
                <w:color w:val="000000"/>
                <w:rtl w:val="0"/>
              </w:rPr>
              <w:t xml:space="preserve">Service Standard:</w:t>
            </w:r>
          </w:p>
          <w:p w:rsidR="00000000" w:rsidDel="00000000" w:rsidP="00000000" w:rsidRDefault="00000000" w:rsidRPr="00000000" w14:paraId="000004F1">
            <w:pPr>
              <w:spacing w:after="240" w:before="100" w:lineRule="auto"/>
              <w:ind w:left="142" w:firstLine="0"/>
              <w:rPr>
                <w:color w:val="0070c0"/>
                <w:u w:val="single"/>
              </w:rPr>
            </w:pPr>
            <w:r w:rsidDel="00000000" w:rsidR="00000000" w:rsidRPr="00000000">
              <w:rPr>
                <w:color w:val="0070c0"/>
                <w:u w:val="single"/>
                <w:rtl w:val="0"/>
              </w:rPr>
              <w:t xml:space="preserve">https://www.gov.uk/service-manual/service-standard</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F2">
            <w:pPr>
              <w:spacing w:after="240" w:before="100" w:lineRule="auto"/>
              <w:ind w:left="34" w:hanging="34"/>
              <w:rPr/>
            </w:pPr>
            <w:r w:rsidDel="00000000" w:rsidR="00000000" w:rsidRPr="00000000">
              <w:rPr>
                <w:rtl w:val="0"/>
              </w:rPr>
              <w:t xml:space="preserve">All Lots</w:t>
            </w:r>
          </w:p>
        </w:tc>
      </w:tr>
      <w:tr>
        <w:trPr>
          <w:cantSplit w:val="0"/>
          <w:trHeight w:val="66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F3">
            <w:pPr>
              <w:spacing w:after="240" w:before="100" w:lineRule="auto"/>
              <w:ind w:left="340" w:hanging="350"/>
              <w:rPr/>
            </w:pPr>
            <w:r w:rsidDel="00000000" w:rsidR="00000000" w:rsidRPr="00000000">
              <w:rPr>
                <w:color w:val="000000"/>
                <w:rtl w:val="0"/>
              </w:rPr>
              <w:t xml:space="preserve">4.4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F4">
            <w:pPr>
              <w:spacing w:after="240" w:before="100" w:lineRule="auto"/>
              <w:ind w:left="142" w:firstLine="0"/>
              <w:rPr>
                <w:color w:val="000000"/>
              </w:rPr>
            </w:pPr>
            <w:r w:rsidDel="00000000" w:rsidR="00000000" w:rsidRPr="00000000">
              <w:rPr>
                <w:color w:val="000000"/>
                <w:rtl w:val="0"/>
              </w:rPr>
              <w:t xml:space="preserve">Government service design principles:</w:t>
            </w:r>
          </w:p>
          <w:p w:rsidR="00000000" w:rsidDel="00000000" w:rsidP="00000000" w:rsidRDefault="00000000" w:rsidRPr="00000000" w14:paraId="000004F5">
            <w:pPr>
              <w:spacing w:after="240" w:before="100" w:lineRule="auto"/>
              <w:ind w:left="142" w:firstLine="0"/>
              <w:rPr>
                <w:color w:val="0070c0"/>
                <w:u w:val="single"/>
              </w:rPr>
            </w:pPr>
            <w:r w:rsidDel="00000000" w:rsidR="00000000" w:rsidRPr="00000000">
              <w:rPr>
                <w:color w:val="0070c0"/>
                <w:u w:val="single"/>
                <w:rtl w:val="0"/>
              </w:rPr>
              <w:t xml:space="preserve">https://www.gov.uk/guidance/government-design-principles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F6">
            <w:pPr>
              <w:spacing w:after="240" w:before="100" w:lineRule="auto"/>
              <w:ind w:left="34" w:hanging="34"/>
              <w:rPr/>
            </w:pPr>
            <w:r w:rsidDel="00000000" w:rsidR="00000000" w:rsidRPr="00000000">
              <w:rPr>
                <w:rtl w:val="0"/>
              </w:rPr>
              <w:t xml:space="preserve">All Lots</w:t>
            </w:r>
          </w:p>
        </w:tc>
      </w:tr>
      <w:tr>
        <w:trPr>
          <w:cantSplit w:val="0"/>
          <w:trHeight w:val="66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F7">
            <w:pPr>
              <w:spacing w:after="240" w:before="100" w:lineRule="auto"/>
              <w:ind w:left="340" w:hanging="350"/>
              <w:rPr/>
            </w:pPr>
            <w:r w:rsidDel="00000000" w:rsidR="00000000" w:rsidRPr="00000000">
              <w:rPr>
                <w:color w:val="000000"/>
                <w:rtl w:val="0"/>
              </w:rPr>
              <w:t xml:space="preserve">4.</w:t>
            </w:r>
            <w:r w:rsidDel="00000000" w:rsidR="00000000" w:rsidRPr="00000000">
              <w:rPr>
                <w:rtl w:val="0"/>
              </w:rPr>
              <w:t xml:space="preserve">5</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F8">
            <w:pPr>
              <w:spacing w:after="240" w:before="100" w:lineRule="auto"/>
              <w:ind w:left="142" w:firstLine="0"/>
              <w:rPr/>
            </w:pPr>
            <w:r w:rsidDel="00000000" w:rsidR="00000000" w:rsidRPr="00000000">
              <w:rPr>
                <w:rtl w:val="0"/>
              </w:rPr>
              <w:t xml:space="preserve">Government Data Ethics Framework:</w:t>
            </w:r>
          </w:p>
          <w:p w:rsidR="00000000" w:rsidDel="00000000" w:rsidP="00000000" w:rsidRDefault="00000000" w:rsidRPr="00000000" w14:paraId="000004F9">
            <w:pPr>
              <w:spacing w:after="240" w:before="100" w:lineRule="auto"/>
              <w:ind w:left="142" w:firstLine="0"/>
              <w:rPr>
                <w:color w:val="0070c0"/>
                <w:u w:val="single"/>
              </w:rPr>
            </w:pPr>
            <w:hyperlink r:id="rId281">
              <w:r w:rsidDel="00000000" w:rsidR="00000000" w:rsidRPr="00000000">
                <w:rPr>
                  <w:color w:val="0070c0"/>
                  <w:u w:val="single"/>
                  <w:rtl w:val="0"/>
                </w:rPr>
                <w:t xml:space="preserve">https://www.gov.uk/government/publications/data-ethics-framework</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FA">
            <w:pPr>
              <w:spacing w:after="240" w:before="100" w:lineRule="auto"/>
              <w:ind w:left="34" w:hanging="34"/>
              <w:rPr/>
            </w:pPr>
            <w:r w:rsidDel="00000000" w:rsidR="00000000" w:rsidRPr="00000000">
              <w:rPr>
                <w:rtl w:val="0"/>
              </w:rPr>
              <w:t xml:space="preserve">All Lots</w:t>
            </w:r>
          </w:p>
        </w:tc>
      </w:tr>
      <w:tr>
        <w:trPr>
          <w:cantSplit w:val="0"/>
          <w:trHeight w:val="66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FB">
            <w:pPr>
              <w:spacing w:after="240" w:before="100" w:lineRule="auto"/>
              <w:ind w:left="340" w:hanging="350"/>
              <w:rPr/>
            </w:pPr>
            <w:r w:rsidDel="00000000" w:rsidR="00000000" w:rsidRPr="00000000">
              <w:rPr>
                <w:color w:val="000000"/>
                <w:rtl w:val="0"/>
              </w:rPr>
              <w:t xml:space="preserve">4.</w:t>
            </w:r>
            <w:r w:rsidDel="00000000" w:rsidR="00000000" w:rsidRPr="00000000">
              <w:rPr>
                <w:rtl w:val="0"/>
              </w:rPr>
              <w:t xml:space="preserve">6</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FC">
            <w:pPr>
              <w:spacing w:after="240" w:before="100" w:lineRule="auto"/>
              <w:ind w:left="142" w:firstLine="0"/>
              <w:rPr/>
            </w:pPr>
            <w:r w:rsidDel="00000000" w:rsidR="00000000" w:rsidRPr="00000000">
              <w:rPr>
                <w:rtl w:val="0"/>
              </w:rPr>
              <w:t xml:space="preserve">Guidance on understanding artificial intelligence ethics and safety:</w:t>
            </w:r>
          </w:p>
          <w:p w:rsidR="00000000" w:rsidDel="00000000" w:rsidP="00000000" w:rsidRDefault="00000000" w:rsidRPr="00000000" w14:paraId="000004FD">
            <w:pPr>
              <w:spacing w:after="240" w:before="100" w:lineRule="auto"/>
              <w:ind w:left="142" w:firstLine="0"/>
              <w:rPr>
                <w:color w:val="0070c0"/>
                <w:u w:val="single"/>
              </w:rPr>
            </w:pPr>
            <w:r w:rsidDel="00000000" w:rsidR="00000000" w:rsidRPr="00000000">
              <w:rPr>
                <w:color w:val="0070c0"/>
                <w:u w:val="single"/>
                <w:rtl w:val="0"/>
              </w:rPr>
              <w:t xml:space="preserve">https://www.gov.uk/guidance/understanding-artificial-intelligence-ethics-and-safety</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FE">
            <w:pPr>
              <w:spacing w:after="240" w:before="100" w:lineRule="auto"/>
              <w:ind w:left="34" w:hanging="34"/>
              <w:rPr/>
            </w:pPr>
            <w:r w:rsidDel="00000000" w:rsidR="00000000" w:rsidRPr="00000000">
              <w:rPr>
                <w:rtl w:val="0"/>
              </w:rPr>
              <w:t xml:space="preserve">All Lots</w:t>
            </w:r>
          </w:p>
        </w:tc>
      </w:tr>
      <w:tr>
        <w:trPr>
          <w:cantSplit w:val="0"/>
          <w:trHeight w:val="660"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0.0" w:type="dxa"/>
              <w:left w:w="100.0" w:type="dxa"/>
              <w:bottom w:w="0.0" w:type="dxa"/>
              <w:right w:w="100.0" w:type="dxa"/>
            </w:tcMar>
          </w:tcPr>
          <w:p w:rsidR="00000000" w:rsidDel="00000000" w:rsidP="00000000" w:rsidRDefault="00000000" w:rsidRPr="00000000" w14:paraId="000004FF">
            <w:pPr>
              <w:spacing w:after="240" w:before="120" w:lineRule="auto"/>
              <w:ind w:left="340" w:hanging="350"/>
              <w:rPr/>
            </w:pPr>
            <w:r w:rsidDel="00000000" w:rsidR="00000000" w:rsidRPr="00000000">
              <w:rPr>
                <w:b w:val="1"/>
                <w:color w:val="000000"/>
                <w:rtl w:val="0"/>
              </w:rPr>
              <w:t xml:space="preserve">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Mar>
              <w:top w:w="0.0" w:type="dxa"/>
              <w:left w:w="100.0" w:type="dxa"/>
              <w:bottom w:w="0.0" w:type="dxa"/>
              <w:right w:w="100.0" w:type="dxa"/>
            </w:tcMar>
          </w:tcPr>
          <w:p w:rsidR="00000000" w:rsidDel="00000000" w:rsidP="00000000" w:rsidRDefault="00000000" w:rsidRPr="00000000" w14:paraId="00000500">
            <w:pPr>
              <w:spacing w:after="240" w:before="120" w:lineRule="auto"/>
              <w:ind w:left="142" w:firstLine="0"/>
              <w:rPr/>
            </w:pPr>
            <w:r w:rsidDel="00000000" w:rsidR="00000000" w:rsidRPr="00000000">
              <w:rPr>
                <w:b w:val="1"/>
                <w:color w:val="000000"/>
                <w:rtl w:val="0"/>
              </w:rPr>
              <w:t xml:space="preserve">Buyer standards (if requested)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Pr>
          <w:p w:rsidR="00000000" w:rsidDel="00000000" w:rsidP="00000000" w:rsidRDefault="00000000" w:rsidRPr="00000000" w14:paraId="00000501">
            <w:pPr>
              <w:spacing w:after="240" w:before="120" w:lineRule="auto"/>
              <w:ind w:left="34" w:hanging="34"/>
              <w:rPr>
                <w:b w:val="1"/>
                <w:color w:val="000000"/>
              </w:rPr>
            </w:pPr>
            <w:r w:rsidDel="00000000" w:rsidR="00000000" w:rsidRPr="00000000">
              <w:rPr>
                <w:rtl w:val="0"/>
              </w:rPr>
            </w:r>
          </w:p>
        </w:tc>
      </w:tr>
      <w:tr>
        <w:trPr>
          <w:cantSplit w:val="0"/>
          <w:trHeight w:val="66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502">
            <w:pPr>
              <w:spacing w:after="240" w:before="100" w:lineRule="auto"/>
              <w:ind w:left="340" w:hanging="350"/>
              <w:rPr/>
            </w:pPr>
            <w:r w:rsidDel="00000000" w:rsidR="00000000" w:rsidRPr="00000000">
              <w:rPr>
                <w:color w:val="000000"/>
                <w:rtl w:val="0"/>
              </w:rPr>
              <w:t xml:space="preserve">5.1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503">
            <w:pPr>
              <w:spacing w:after="240" w:before="100" w:lineRule="auto"/>
              <w:ind w:left="142" w:firstLine="0"/>
              <w:rPr/>
            </w:pPr>
            <w:r w:rsidDel="00000000" w:rsidR="00000000" w:rsidRPr="00000000">
              <w:rPr>
                <w:color w:val="000000"/>
                <w:rtl w:val="0"/>
              </w:rPr>
              <w:t xml:space="preserve">Such other standards and requirements as notified by the Buyer to the Supplier (including successor standards and requirements).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04">
            <w:pPr>
              <w:spacing w:after="240" w:before="100" w:lineRule="auto"/>
              <w:ind w:left="34" w:hanging="34"/>
              <w:rPr/>
            </w:pPr>
            <w:r w:rsidDel="00000000" w:rsidR="00000000" w:rsidRPr="00000000">
              <w:rPr>
                <w:rtl w:val="0"/>
              </w:rPr>
              <w:t xml:space="preserve">All Lots</w:t>
            </w:r>
          </w:p>
        </w:tc>
      </w:tr>
      <w:tr>
        <w:trPr>
          <w:cantSplit w:val="0"/>
          <w:trHeight w:val="66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505">
            <w:pPr>
              <w:spacing w:after="240" w:before="100" w:lineRule="auto"/>
              <w:ind w:left="340" w:hanging="350"/>
              <w:rPr/>
            </w:pPr>
            <w:r w:rsidDel="00000000" w:rsidR="00000000" w:rsidRPr="00000000">
              <w:rPr>
                <w:color w:val="000000"/>
                <w:rtl w:val="0"/>
              </w:rPr>
              <w:t xml:space="preserve">5.2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506">
            <w:pPr>
              <w:spacing w:after="240" w:before="100" w:lineRule="auto"/>
              <w:ind w:left="142" w:firstLine="0"/>
              <w:rPr/>
            </w:pPr>
            <w:r w:rsidDel="00000000" w:rsidR="00000000" w:rsidRPr="00000000">
              <w:rPr>
                <w:rtl w:val="0"/>
              </w:rPr>
              <w:t xml:space="preserve">Cyber Essentials Scheme:</w:t>
            </w:r>
          </w:p>
          <w:p w:rsidR="00000000" w:rsidDel="00000000" w:rsidP="00000000" w:rsidRDefault="00000000" w:rsidRPr="00000000" w14:paraId="00000507">
            <w:pPr>
              <w:spacing w:after="240" w:before="100" w:lineRule="auto"/>
              <w:ind w:left="142" w:firstLine="0"/>
              <w:rPr>
                <w:color w:val="0070c0"/>
                <w:u w:val="single"/>
              </w:rPr>
            </w:pPr>
            <w:hyperlink r:id="rId282">
              <w:r w:rsidDel="00000000" w:rsidR="00000000" w:rsidRPr="00000000">
                <w:rPr>
                  <w:color w:val="0070c0"/>
                  <w:u w:val="single"/>
                  <w:rtl w:val="0"/>
                </w:rPr>
                <w:t xml:space="preserve">https://www.gov.uk/government/publications/cyber-essentials-scheme-overview</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08">
            <w:pPr>
              <w:spacing w:after="240" w:before="100" w:lineRule="auto"/>
              <w:ind w:left="34" w:hanging="34"/>
              <w:rPr/>
            </w:pPr>
            <w:r w:rsidDel="00000000" w:rsidR="00000000" w:rsidRPr="00000000">
              <w:rPr>
                <w:rtl w:val="0"/>
              </w:rPr>
              <w:t xml:space="preserve">All Lots</w:t>
            </w:r>
          </w:p>
        </w:tc>
      </w:tr>
      <w:tr>
        <w:trPr>
          <w:cantSplit w:val="0"/>
          <w:trHeight w:val="66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509">
            <w:pPr>
              <w:spacing w:after="240" w:before="100" w:lineRule="auto"/>
              <w:ind w:left="340" w:hanging="350"/>
              <w:rPr>
                <w:color w:val="000000"/>
              </w:rPr>
            </w:pPr>
            <w:r w:rsidDel="00000000" w:rsidR="00000000" w:rsidRPr="00000000">
              <w:rPr>
                <w:color w:val="000000"/>
                <w:rtl w:val="0"/>
              </w:rPr>
              <w:t xml:space="preserve">5.3</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50A">
            <w:pPr>
              <w:tabs>
                <w:tab w:val="left" w:leader="none" w:pos="1337"/>
                <w:tab w:val="left" w:leader="none" w:pos="2809"/>
                <w:tab w:val="left" w:leader="none" w:pos="4511"/>
                <w:tab w:val="left" w:leader="none" w:pos="5702"/>
                <w:tab w:val="left" w:leader="none" w:pos="7437"/>
              </w:tabs>
              <w:spacing w:before="104" w:lineRule="auto"/>
              <w:ind w:left="39" w:right="87" w:firstLine="141"/>
              <w:rPr>
                <w:color w:val="000000"/>
              </w:rPr>
            </w:pPr>
            <w:r w:rsidDel="00000000" w:rsidR="00000000" w:rsidRPr="00000000">
              <w:rPr>
                <w:color w:val="000000"/>
                <w:rtl w:val="0"/>
              </w:rPr>
              <w:t xml:space="preserve">NHS Service Standard (and references therein): </w:t>
            </w:r>
          </w:p>
          <w:p w:rsidR="00000000" w:rsidDel="00000000" w:rsidP="00000000" w:rsidRDefault="00000000" w:rsidRPr="00000000" w14:paraId="0000050B">
            <w:pPr>
              <w:spacing w:after="240" w:before="100" w:lineRule="auto"/>
              <w:ind w:left="142" w:firstLine="0"/>
              <w:rPr>
                <w:color w:val="0070c0"/>
                <w:u w:val="single"/>
              </w:rPr>
            </w:pPr>
            <w:hyperlink r:id="rId283">
              <w:r w:rsidDel="00000000" w:rsidR="00000000" w:rsidRPr="00000000">
                <w:rPr>
                  <w:color w:val="0070c0"/>
                  <w:u w:val="single"/>
                  <w:rtl w:val="0"/>
                </w:rPr>
                <w:t xml:space="preserve">NHS service standard</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0C">
            <w:pPr>
              <w:spacing w:after="240" w:before="100" w:lineRule="auto"/>
              <w:ind w:left="34" w:hanging="34"/>
              <w:rPr/>
            </w:pPr>
            <w:r w:rsidDel="00000000" w:rsidR="00000000" w:rsidRPr="00000000">
              <w:rPr>
                <w:rtl w:val="0"/>
              </w:rPr>
              <w:t xml:space="preserve">All Lots</w:t>
            </w:r>
          </w:p>
        </w:tc>
      </w:tr>
      <w:tr>
        <w:trPr>
          <w:cantSplit w:val="0"/>
          <w:trHeight w:val="66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50D">
            <w:pPr>
              <w:spacing w:after="240" w:before="100" w:lineRule="auto"/>
              <w:ind w:left="340" w:hanging="350"/>
              <w:rPr>
                <w:color w:val="000000"/>
              </w:rPr>
            </w:pPr>
            <w:r w:rsidDel="00000000" w:rsidR="00000000" w:rsidRPr="00000000">
              <w:rPr>
                <w:color w:val="000000"/>
                <w:rtl w:val="0"/>
              </w:rPr>
              <w:t xml:space="preserve">5.4</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50E">
            <w:pPr>
              <w:spacing w:before="118" w:lineRule="auto"/>
              <w:ind w:left="160" w:right="80" w:firstLine="0"/>
              <w:rPr>
                <w:color w:val="000000"/>
              </w:rPr>
            </w:pPr>
            <w:r w:rsidDel="00000000" w:rsidR="00000000" w:rsidRPr="00000000">
              <w:rPr>
                <w:color w:val="000000"/>
                <w:rtl w:val="0"/>
              </w:rPr>
              <w:t xml:space="preserve">NHS digital, data and technology standards and clinical information standards (as set out and updated from time to time):</w:t>
            </w:r>
          </w:p>
          <w:p w:rsidR="00000000" w:rsidDel="00000000" w:rsidP="00000000" w:rsidRDefault="00000000" w:rsidRPr="00000000" w14:paraId="0000050F">
            <w:pPr>
              <w:spacing w:after="240" w:before="100" w:lineRule="auto"/>
              <w:ind w:left="160" w:firstLine="0"/>
              <w:rPr>
                <w:color w:val="0070c0"/>
                <w:u w:val="single"/>
              </w:rPr>
            </w:pPr>
            <w:hyperlink r:id="rId284">
              <w:r w:rsidDel="00000000" w:rsidR="00000000" w:rsidRPr="00000000">
                <w:rPr>
                  <w:color w:val="0070c0"/>
                  <w:u w:val="single"/>
                  <w:rtl w:val="0"/>
                </w:rPr>
                <w:t xml:space="preserve">NHS Digital</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10">
            <w:pPr>
              <w:spacing w:after="240" w:before="100" w:lineRule="auto"/>
              <w:ind w:left="34" w:hanging="34"/>
              <w:rPr/>
            </w:pPr>
            <w:r w:rsidDel="00000000" w:rsidR="00000000" w:rsidRPr="00000000">
              <w:rPr>
                <w:rtl w:val="0"/>
              </w:rPr>
              <w:t xml:space="preserve">All Lots</w:t>
            </w:r>
          </w:p>
        </w:tc>
      </w:tr>
      <w:tr>
        <w:trPr>
          <w:cantSplit w:val="0"/>
          <w:trHeight w:val="66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511">
            <w:pPr>
              <w:spacing w:after="240" w:before="100" w:lineRule="auto"/>
              <w:ind w:left="340" w:hanging="350"/>
              <w:rPr/>
            </w:pPr>
            <w:r w:rsidDel="00000000" w:rsidR="00000000" w:rsidRPr="00000000">
              <w:rPr>
                <w:color w:val="000000"/>
                <w:rtl w:val="0"/>
              </w:rPr>
              <w:t xml:space="preserve">5.5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512">
            <w:pPr>
              <w:spacing w:after="240" w:before="100" w:lineRule="auto"/>
              <w:ind w:left="142" w:firstLine="0"/>
              <w:rPr>
                <w:color w:val="000000"/>
              </w:rPr>
            </w:pPr>
            <w:r w:rsidDel="00000000" w:rsidR="00000000" w:rsidRPr="00000000">
              <w:rPr>
                <w:rtl w:val="0"/>
              </w:rPr>
              <w:t xml:space="preserve">Support to complete </w:t>
            </w:r>
            <w:r w:rsidDel="00000000" w:rsidR="00000000" w:rsidRPr="00000000">
              <w:rPr>
                <w:color w:val="000000"/>
                <w:rtl w:val="0"/>
              </w:rPr>
              <w:t xml:space="preserve">algorithmic transparency reports in accordance with the algorithmic transparency reporting standard:</w:t>
            </w:r>
          </w:p>
          <w:p w:rsidR="00000000" w:rsidDel="00000000" w:rsidP="00000000" w:rsidRDefault="00000000" w:rsidRPr="00000000" w14:paraId="00000513">
            <w:pPr>
              <w:spacing w:after="240" w:before="100" w:lineRule="auto"/>
              <w:ind w:left="142" w:firstLine="0"/>
              <w:rPr>
                <w:color w:val="0070c0"/>
                <w:u w:val="single"/>
              </w:rPr>
            </w:pPr>
            <w:hyperlink r:id="rId285">
              <w:r w:rsidDel="00000000" w:rsidR="00000000" w:rsidRPr="00000000">
                <w:rPr>
                  <w:color w:val="0070c0"/>
                  <w:u w:val="single"/>
                  <w:rtl w:val="0"/>
                </w:rPr>
                <w:t xml:space="preserve">https://www.gov.uk/government/publications/guidance-for-organisations-using-the-algorithmic-transparency-recording-standard</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14">
            <w:pPr>
              <w:spacing w:after="240" w:before="100" w:lineRule="auto"/>
              <w:ind w:left="34" w:hanging="34"/>
              <w:rPr/>
            </w:pPr>
            <w:r w:rsidDel="00000000" w:rsidR="00000000" w:rsidRPr="00000000">
              <w:rPr>
                <w:rtl w:val="0"/>
              </w:rPr>
              <w:t xml:space="preserve">All Lots</w:t>
            </w:r>
          </w:p>
        </w:tc>
      </w:tr>
      <w:tr>
        <w:trPr>
          <w:cantSplit w:val="0"/>
          <w:trHeight w:val="66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515">
            <w:pPr>
              <w:spacing w:after="240" w:before="100" w:lineRule="auto"/>
              <w:ind w:left="340" w:hanging="350"/>
              <w:rPr/>
            </w:pPr>
            <w:r w:rsidDel="00000000" w:rsidR="00000000" w:rsidRPr="00000000">
              <w:rPr>
                <w:color w:val="000000"/>
                <w:rtl w:val="0"/>
              </w:rPr>
              <w:t xml:space="preserve">5.6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516">
            <w:pPr>
              <w:spacing w:after="240" w:before="100" w:lineRule="auto"/>
              <w:ind w:left="142" w:firstLine="0"/>
              <w:rPr>
                <w:color w:val="000000"/>
              </w:rPr>
            </w:pPr>
            <w:r w:rsidDel="00000000" w:rsidR="00000000" w:rsidRPr="00000000">
              <w:rPr>
                <w:color w:val="000000"/>
                <w:rtl w:val="0"/>
              </w:rPr>
              <w:t xml:space="preserve">Recruiter Accreditation Scheme (RAS):</w:t>
            </w:r>
          </w:p>
          <w:p w:rsidR="00000000" w:rsidDel="00000000" w:rsidP="00000000" w:rsidRDefault="00000000" w:rsidRPr="00000000" w14:paraId="00000517">
            <w:pPr>
              <w:spacing w:after="240" w:before="100" w:lineRule="auto"/>
              <w:ind w:left="142" w:firstLine="0"/>
              <w:rPr>
                <w:color w:val="0070c0"/>
                <w:u w:val="single"/>
              </w:rPr>
            </w:pPr>
            <w:r w:rsidDel="00000000" w:rsidR="00000000" w:rsidRPr="00000000">
              <w:rPr>
                <w:color w:val="0070c0"/>
                <w:u w:val="single"/>
                <w:rtl w:val="0"/>
              </w:rPr>
              <w:t xml:space="preserve">https://ras.mrs.org.uk</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18">
            <w:pPr>
              <w:spacing w:after="240" w:before="100" w:lineRule="auto"/>
              <w:ind w:left="34" w:hanging="34"/>
              <w:rPr/>
            </w:pPr>
            <w:r w:rsidDel="00000000" w:rsidR="00000000" w:rsidRPr="00000000">
              <w:rPr>
                <w:rtl w:val="0"/>
              </w:rPr>
              <w:t xml:space="preserve">Lot 4 (Participants)</w:t>
            </w:r>
          </w:p>
        </w:tc>
      </w:tr>
      <w:tr>
        <w:trPr>
          <w:cantSplit w:val="0"/>
          <w:trHeight w:val="66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519">
            <w:pPr>
              <w:spacing w:after="240" w:before="100" w:lineRule="auto"/>
              <w:ind w:left="340" w:hanging="350"/>
              <w:rPr/>
            </w:pPr>
            <w:r w:rsidDel="00000000" w:rsidR="00000000" w:rsidRPr="00000000">
              <w:rPr>
                <w:color w:val="000000"/>
                <w:rtl w:val="0"/>
              </w:rPr>
              <w:t xml:space="preserve">5.5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51A">
            <w:pPr>
              <w:spacing w:after="240" w:lineRule="auto"/>
              <w:ind w:left="160" w:firstLine="0"/>
              <w:rPr/>
            </w:pPr>
            <w:r w:rsidDel="00000000" w:rsidR="00000000" w:rsidRPr="00000000">
              <w:rPr>
                <w:rtl w:val="0"/>
              </w:rPr>
              <w:t xml:space="preserve">Market Research Society Code of Conduct:</w:t>
            </w:r>
          </w:p>
          <w:p w:rsidR="00000000" w:rsidDel="00000000" w:rsidP="00000000" w:rsidRDefault="00000000" w:rsidRPr="00000000" w14:paraId="0000051B">
            <w:pPr>
              <w:spacing w:after="240" w:lineRule="auto"/>
              <w:ind w:left="160" w:firstLine="0"/>
              <w:rPr>
                <w:color w:val="0070c0"/>
                <w:u w:val="single"/>
              </w:rPr>
            </w:pPr>
            <w:r w:rsidDel="00000000" w:rsidR="00000000" w:rsidRPr="00000000">
              <w:rPr>
                <w:color w:val="0070c0"/>
                <w:u w:val="single"/>
                <w:rtl w:val="0"/>
              </w:rPr>
              <w:t xml:space="preserve">https://www.mrs.org.uk/standards/code-of-conduct</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1C">
            <w:pPr>
              <w:spacing w:after="240" w:before="100" w:lineRule="auto"/>
              <w:ind w:left="34" w:hanging="34"/>
              <w:rPr/>
            </w:pPr>
            <w:r w:rsidDel="00000000" w:rsidR="00000000" w:rsidRPr="00000000">
              <w:rPr>
                <w:rtl w:val="0"/>
              </w:rPr>
              <w:t xml:space="preserve">Lot 4 (Participants)</w:t>
            </w:r>
          </w:p>
        </w:tc>
      </w:tr>
    </w:tbl>
    <w:p w:rsidR="00000000" w:rsidDel="00000000" w:rsidP="00000000" w:rsidRDefault="00000000" w:rsidRPr="00000000" w14:paraId="0000051D">
      <w:pPr>
        <w:rPr/>
      </w:pPr>
      <w:r w:rsidDel="00000000" w:rsidR="00000000" w:rsidRPr="00000000">
        <w:rPr>
          <w:rtl w:val="0"/>
        </w:rPr>
      </w:r>
    </w:p>
    <w:sectPr>
      <w:headerReference r:id="rId286" w:type="default"/>
      <w:footerReference r:id="rId287" w:type="default"/>
      <w:pgSz w:h="16838" w:w="11906" w:orient="portrait"/>
      <w:pgMar w:bottom="1440" w:top="1440" w:left="1440" w:right="1440" w:header="102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20">
    <w:pPr>
      <w:pBdr>
        <w:top w:space="0" w:sz="0" w:val="nil"/>
        <w:left w:space="0" w:sz="0" w:val="nil"/>
        <w:bottom w:space="0" w:sz="0" w:val="nil"/>
        <w:right w:space="0" w:sz="0" w:val="nil"/>
        <w:between w:space="0" w:sz="0" w:val="nil"/>
      </w:pBdr>
      <w:tabs>
        <w:tab w:val="center" w:leader="none" w:pos="4513"/>
        <w:tab w:val="right" w:leader="none" w:pos="9026"/>
      </w:tabs>
      <w:spacing w:after="0" w:lineRule="auto"/>
      <w:jc w:val="right"/>
      <w:rPr>
        <w:smallCaps w:val="1"/>
        <w:color w:val="5b9bd5"/>
      </w:rPr>
    </w:pPr>
    <w:r w:rsidDel="00000000" w:rsidR="00000000" w:rsidRPr="00000000">
      <w:rPr>
        <w:smallCaps w:val="1"/>
        <w:color w:val="5b9bd5"/>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21">
    <w:pPr>
      <w:spacing w:after="0" w:lineRule="auto"/>
      <w:ind w:right="360"/>
      <w:rPr>
        <w:rFonts w:ascii="Times New Roman" w:cs="Times New Roman" w:eastAsia="Times New Roman" w:hAnsi="Times New Roman"/>
        <w:sz w:val="24"/>
        <w:szCs w:val="24"/>
      </w:rPr>
    </w:pPr>
    <w:r w:rsidDel="00000000" w:rsidR="00000000" w:rsidRPr="00000000">
      <w:rPr>
        <w:color w:val="000000"/>
        <w:rtl w:val="0"/>
      </w:rPr>
      <w:t xml:space="preserve">Framework Ref: RM1043.9</w:t>
    </w:r>
    <w:r w:rsidDel="00000000" w:rsidR="00000000" w:rsidRPr="00000000">
      <w:rPr>
        <w:rtl w:val="0"/>
      </w:rPr>
    </w:r>
  </w:p>
  <w:p w:rsidR="00000000" w:rsidDel="00000000" w:rsidP="00000000" w:rsidRDefault="00000000" w:rsidRPr="00000000" w14:paraId="00000522">
    <w:pPr>
      <w:spacing w:after="0" w:lineRule="auto"/>
      <w:rPr>
        <w:rFonts w:ascii="Times New Roman" w:cs="Times New Roman" w:eastAsia="Times New Roman" w:hAnsi="Times New Roman"/>
        <w:sz w:val="24"/>
        <w:szCs w:val="24"/>
      </w:rPr>
    </w:pPr>
    <w:r w:rsidDel="00000000" w:rsidR="00000000" w:rsidRPr="00000000">
      <w:rPr>
        <w:color w:val="000000"/>
        <w:rtl w:val="0"/>
      </w:rPr>
      <w:t xml:space="preserve">Project Version: v1.0</w:t>
    </w:r>
    <w:r w:rsidDel="00000000" w:rsidR="00000000" w:rsidRPr="00000000">
      <w:rPr>
        <w:rtl w:val="0"/>
      </w:rPr>
    </w:r>
  </w:p>
  <w:p w:rsidR="00000000" w:rsidDel="00000000" w:rsidP="00000000" w:rsidRDefault="00000000" w:rsidRPr="00000000" w14:paraId="00000523">
    <w:pPr>
      <w:spacing w:after="0" w:lineRule="auto"/>
      <w:rPr>
        <w:rFonts w:ascii="Times New Roman" w:cs="Times New Roman" w:eastAsia="Times New Roman" w:hAnsi="Times New Roman"/>
        <w:sz w:val="24"/>
        <w:szCs w:val="24"/>
      </w:rPr>
    </w:pPr>
    <w:r w:rsidDel="00000000" w:rsidR="00000000" w:rsidRPr="00000000">
      <w:rPr>
        <w:color w:val="000000"/>
        <w:rtl w:val="0"/>
      </w:rPr>
      <w:t xml:space="preserve">Model Version: v1.0 PA</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1E">
    <w:pPr>
      <w:spacing w:after="0" w:lineRule="auto"/>
      <w:rPr>
        <w:rFonts w:ascii="Times New Roman" w:cs="Times New Roman" w:eastAsia="Times New Roman" w:hAnsi="Times New Roman"/>
        <w:sz w:val="24"/>
        <w:szCs w:val="24"/>
      </w:rPr>
    </w:pPr>
    <w:r w:rsidDel="00000000" w:rsidR="00000000" w:rsidRPr="00000000">
      <w:rPr>
        <w:b w:val="1"/>
        <w:color w:val="000000"/>
        <w:rtl w:val="0"/>
      </w:rPr>
      <w:t xml:space="preserve">Framework Schedule 1 (Specification)</w:t>
    </w:r>
    <w:r w:rsidDel="00000000" w:rsidR="00000000" w:rsidRPr="00000000">
      <w:rPr>
        <w:rtl w:val="0"/>
      </w:rPr>
    </w:r>
  </w:p>
  <w:p w:rsidR="00000000" w:rsidDel="00000000" w:rsidP="00000000" w:rsidRDefault="00000000" w:rsidRPr="00000000" w14:paraId="0000051F">
    <w:pPr>
      <w:spacing w:after="0" w:lineRule="auto"/>
      <w:rPr>
        <w:rFonts w:ascii="Times New Roman" w:cs="Times New Roman" w:eastAsia="Times New Roman" w:hAnsi="Times New Roman"/>
        <w:sz w:val="24"/>
        <w:szCs w:val="24"/>
      </w:rPr>
    </w:pPr>
    <w:r w:rsidDel="00000000" w:rsidR="00000000" w:rsidRPr="00000000">
      <w:rPr>
        <w:color w:val="000000"/>
        <w:rtl w:val="0"/>
      </w:rPr>
      <w:t xml:space="preserve">Crown Copyright 202</w:t>
    </w:r>
    <w:r w:rsidDel="00000000" w:rsidR="00000000" w:rsidRPr="00000000">
      <w:rPr>
        <w:rtl w:val="0"/>
      </w:rPr>
      <w:t xml:space="preserve">5</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32" w:hanging="432"/>
      </w:pPr>
      <w:rPr>
        <w:rFonts w:ascii="Arial" w:cs="Arial" w:eastAsia="Arial" w:hAnsi="Arial"/>
        <w:b w:val="0"/>
      </w:rPr>
    </w:lvl>
    <w:lvl w:ilvl="1">
      <w:start w:val="1"/>
      <w:numFmt w:val="decimal"/>
      <w:lvlText w:val="%1.%2"/>
      <w:lvlJc w:val="left"/>
      <w:pPr>
        <w:ind w:left="576" w:hanging="576"/>
      </w:pPr>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2">
    <w:lvl w:ilvl="0">
      <w:start w:val="1"/>
      <w:numFmt w:val="bullet"/>
      <w:lvlText w:val="●"/>
      <w:lvlJc w:val="center"/>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center"/>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center"/>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center"/>
      <w:pPr>
        <w:ind w:left="1080" w:hanging="720"/>
      </w:pPr>
      <w:rPr>
        <w:rFonts w:ascii="Noto Sans Symbols" w:cs="Noto Sans Symbols" w:eastAsia="Noto Sans Symbols" w:hAnsi="Noto Sans Symbols"/>
      </w:rPr>
    </w:lvl>
    <w:lvl w:ilvl="1">
      <w:start w:val="3"/>
      <w:numFmt w:val="bullet"/>
      <w:lvlText w:val="-"/>
      <w:lvlJc w:val="left"/>
      <w:pPr>
        <w:ind w:left="1800" w:hanging="720"/>
      </w:pPr>
      <w:rPr>
        <w:rFonts w:ascii="Arial" w:cs="Arial" w:eastAsia="Arial" w:hAnsi="Arial"/>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center"/>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center"/>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center"/>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center"/>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center"/>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center"/>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after="12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40" w:before="240" w:lineRule="auto"/>
    </w:pPr>
    <w:rPr>
      <w:b w:val="1"/>
      <w:color w:val="000000"/>
      <w:sz w:val="36"/>
      <w:szCs w:val="36"/>
    </w:rPr>
  </w:style>
  <w:style w:type="paragraph" w:styleId="Heading2">
    <w:name w:val="heading 2"/>
    <w:basedOn w:val="Normal"/>
    <w:next w:val="Normal"/>
    <w:pPr>
      <w:keepNext w:val="1"/>
      <w:keepLines w:val="1"/>
      <w:widowControl w:val="0"/>
      <w:spacing w:before="240" w:line="360" w:lineRule="auto"/>
    </w:pPr>
    <w:rPr>
      <w:b w:val="1"/>
      <w:sz w:val="28"/>
      <w:szCs w:val="28"/>
    </w:rPr>
  </w:style>
  <w:style w:type="paragraph" w:styleId="Heading3">
    <w:name w:val="heading 3"/>
    <w:basedOn w:val="Normal"/>
    <w:next w:val="Normal"/>
    <w:pPr>
      <w:keepNext w:val="1"/>
      <w:keepLines w:val="1"/>
      <w:spacing w:before="40" w:line="360" w:lineRule="auto"/>
    </w:pPr>
    <w:rPr>
      <w:b w:val="1"/>
      <w:color w:val="000000"/>
      <w:sz w:val="24"/>
      <w:szCs w:val="24"/>
    </w:rPr>
  </w:style>
  <w:style w:type="paragraph" w:styleId="Heading4">
    <w:name w:val="heading 4"/>
    <w:basedOn w:val="Normal"/>
    <w:next w:val="Normal"/>
    <w:pPr>
      <w:keepNext w:val="1"/>
      <w:keepLines w:val="1"/>
      <w:spacing w:after="80" w:before="120" w:line="360" w:lineRule="auto"/>
    </w:pPr>
    <w:rPr>
      <w:b w:val="1"/>
      <w:color w:val="000000"/>
    </w:rPr>
  </w:style>
  <w:style w:type="paragraph" w:styleId="Heading5">
    <w:name w:val="heading 5"/>
    <w:basedOn w:val="Normal"/>
    <w:next w:val="Normal"/>
    <w:pPr>
      <w:keepNext w:val="1"/>
      <w:keepLines w:val="1"/>
      <w:spacing w:after="0" w:before="40" w:lineRule="auto"/>
    </w:pPr>
    <w:rPr>
      <w:rFonts w:ascii="Calibri" w:cs="Calibri" w:eastAsia="Calibri" w:hAnsi="Calibri"/>
      <w:color w:val="2e75b5"/>
    </w:rPr>
  </w:style>
  <w:style w:type="paragraph" w:styleId="Heading6">
    <w:name w:val="heading 6"/>
    <w:basedOn w:val="Normal"/>
    <w:next w:val="Normal"/>
    <w:pPr>
      <w:keepNext w:val="1"/>
      <w:keepLines w:val="1"/>
      <w:spacing w:after="0" w:before="40" w:lineRule="auto"/>
    </w:pPr>
    <w:rPr>
      <w:rFonts w:ascii="Calibri" w:cs="Calibri" w:eastAsia="Calibri" w:hAnsi="Calibri"/>
      <w:color w:val="1e4d78"/>
    </w:rPr>
  </w:style>
  <w:style w:type="paragraph" w:styleId="Title">
    <w:name w:val="Title"/>
    <w:basedOn w:val="Normal"/>
    <w:next w:val="Normal"/>
    <w:pPr>
      <w:spacing w:after="240" w:before="360" w:line="480" w:lineRule="auto"/>
      <w:ind w:left="431" w:hanging="431"/>
    </w:pPr>
    <w:rPr>
      <w:b w:val="1"/>
      <w:sz w:val="36"/>
      <w:szCs w:val="36"/>
    </w:rPr>
  </w:style>
  <w:style w:type="paragraph" w:styleId="Normal" w:default="1">
    <w:name w:val="Normal"/>
    <w:qFormat w:val="1"/>
    <w:rsid w:val="00012952"/>
    <w:rPr>
      <w:rFonts w:cs="Calibri" w:eastAsia="Calibri"/>
    </w:rPr>
  </w:style>
  <w:style w:type="paragraph" w:styleId="Heading1">
    <w:name w:val="heading 1"/>
    <w:basedOn w:val="Normal"/>
    <w:next w:val="Normal"/>
    <w:link w:val="Heading1Char"/>
    <w:uiPriority w:val="9"/>
    <w:qFormat w:val="1"/>
    <w:rsid w:val="0015597A"/>
    <w:pPr>
      <w:keepNext w:val="1"/>
      <w:keepLines w:val="1"/>
      <w:spacing w:after="240" w:before="240"/>
      <w:outlineLvl w:val="0"/>
    </w:pPr>
    <w:rPr>
      <w:rFonts w:cstheme="majorBidi" w:eastAsiaTheme="majorEastAsia"/>
      <w:b w:val="1"/>
      <w:color w:val="000000" w:themeColor="text1"/>
      <w:sz w:val="36"/>
      <w:szCs w:val="32"/>
    </w:rPr>
  </w:style>
  <w:style w:type="paragraph" w:styleId="Heading2">
    <w:name w:val="heading 2"/>
    <w:basedOn w:val="Normal"/>
    <w:next w:val="Normal"/>
    <w:link w:val="Heading2Char"/>
    <w:uiPriority w:val="9"/>
    <w:unhideWhenUsed w:val="1"/>
    <w:qFormat w:val="1"/>
    <w:rsid w:val="00646680"/>
    <w:pPr>
      <w:keepNext w:val="1"/>
      <w:keepLines w:val="1"/>
      <w:widowControl w:val="0"/>
      <w:spacing w:before="240" w:line="360" w:lineRule="auto"/>
      <w:outlineLvl w:val="1"/>
    </w:pPr>
    <w:rPr>
      <w:rFonts w:cstheme="majorBidi" w:eastAsiaTheme="majorEastAsia"/>
      <w:b w:val="1"/>
      <w:sz w:val="28"/>
      <w:szCs w:val="26"/>
    </w:rPr>
  </w:style>
  <w:style w:type="paragraph" w:styleId="Heading3">
    <w:name w:val="heading 3"/>
    <w:basedOn w:val="Normal"/>
    <w:next w:val="Normal"/>
    <w:link w:val="Heading3Char"/>
    <w:uiPriority w:val="9"/>
    <w:unhideWhenUsed w:val="1"/>
    <w:qFormat w:val="1"/>
    <w:rsid w:val="00012952"/>
    <w:pPr>
      <w:keepNext w:val="1"/>
      <w:keepLines w:val="1"/>
      <w:spacing w:before="40" w:line="360" w:lineRule="auto"/>
      <w:outlineLvl w:val="2"/>
    </w:pPr>
    <w:rPr>
      <w:rFonts w:cstheme="majorBidi" w:eastAsiaTheme="majorEastAsia"/>
      <w:b w:val="1"/>
      <w:color w:val="000000" w:themeColor="text1"/>
      <w:sz w:val="24"/>
      <w:szCs w:val="24"/>
    </w:rPr>
  </w:style>
  <w:style w:type="paragraph" w:styleId="Heading4">
    <w:name w:val="heading 4"/>
    <w:basedOn w:val="Normal"/>
    <w:next w:val="Normal"/>
    <w:link w:val="Heading4Char"/>
    <w:uiPriority w:val="9"/>
    <w:unhideWhenUsed w:val="1"/>
    <w:qFormat w:val="1"/>
    <w:rsid w:val="007E3132"/>
    <w:pPr>
      <w:keepNext w:val="1"/>
      <w:keepLines w:val="1"/>
      <w:spacing w:after="80" w:before="120" w:line="360" w:lineRule="auto"/>
      <w:outlineLvl w:val="3"/>
    </w:pPr>
    <w:rPr>
      <w:rFonts w:cstheme="majorBidi" w:eastAsiaTheme="majorEastAsia"/>
      <w:b w:val="1"/>
      <w:iCs w:val="1"/>
      <w:color w:val="000000" w:themeColor="text1"/>
    </w:rPr>
  </w:style>
  <w:style w:type="paragraph" w:styleId="Heading5">
    <w:name w:val="heading 5"/>
    <w:basedOn w:val="Normal"/>
    <w:next w:val="Normal"/>
    <w:link w:val="Heading5Char"/>
    <w:uiPriority w:val="9"/>
    <w:unhideWhenUsed w:val="1"/>
    <w:qFormat w:val="1"/>
    <w:rsid w:val="006F160D"/>
    <w:pPr>
      <w:keepNext w:val="1"/>
      <w:keepLines w:val="1"/>
      <w:spacing w:after="0" w:before="40"/>
      <w:outlineLvl w:val="4"/>
    </w:pPr>
    <w:rPr>
      <w:rFonts w:asciiTheme="majorHAnsi" w:cstheme="majorBidi" w:eastAsiaTheme="majorEastAsia" w:hAnsiTheme="majorHAnsi"/>
      <w:color w:val="2e74b5" w:themeColor="accent1" w:themeShade="0000BF"/>
    </w:rPr>
  </w:style>
  <w:style w:type="paragraph" w:styleId="Heading6">
    <w:name w:val="heading 6"/>
    <w:basedOn w:val="Normal"/>
    <w:next w:val="Normal"/>
    <w:link w:val="Heading6Char"/>
    <w:uiPriority w:val="9"/>
    <w:semiHidden w:val="1"/>
    <w:unhideWhenUsed w:val="1"/>
    <w:qFormat w:val="1"/>
    <w:rsid w:val="006F160D"/>
    <w:pPr>
      <w:keepNext w:val="1"/>
      <w:keepLines w:val="1"/>
      <w:spacing w:after="0" w:before="40"/>
      <w:outlineLvl w:val="5"/>
    </w:pPr>
    <w:rPr>
      <w:rFonts w:asciiTheme="majorHAnsi" w:cstheme="majorBidi" w:eastAsiaTheme="majorEastAsia" w:hAnsiTheme="majorHAnsi"/>
      <w:color w:val="1f4d78" w:themeColor="accent1" w:themeShade="00007F"/>
    </w:rPr>
  </w:style>
  <w:style w:type="paragraph" w:styleId="Heading7">
    <w:name w:val="heading 7"/>
    <w:basedOn w:val="Normal"/>
    <w:next w:val="Normal"/>
    <w:link w:val="Heading7Char"/>
    <w:uiPriority w:val="9"/>
    <w:semiHidden w:val="1"/>
    <w:unhideWhenUsed w:val="1"/>
    <w:qFormat w:val="1"/>
    <w:rsid w:val="006F160D"/>
    <w:pPr>
      <w:keepNext w:val="1"/>
      <w:keepLines w:val="1"/>
      <w:spacing w:after="0" w:before="40"/>
      <w:outlineLvl w:val="6"/>
    </w:pPr>
    <w:rPr>
      <w:rFonts w:asciiTheme="majorHAnsi" w:cstheme="majorBidi" w:eastAsiaTheme="majorEastAsia" w:hAnsiTheme="majorHAnsi"/>
      <w:i w:val="1"/>
      <w:iCs w:val="1"/>
      <w:color w:val="1f4d78" w:themeColor="accent1" w:themeShade="00007F"/>
    </w:rPr>
  </w:style>
  <w:style w:type="paragraph" w:styleId="Heading8">
    <w:name w:val="heading 8"/>
    <w:basedOn w:val="Normal"/>
    <w:next w:val="Normal"/>
    <w:link w:val="Heading8Char"/>
    <w:uiPriority w:val="9"/>
    <w:semiHidden w:val="1"/>
    <w:unhideWhenUsed w:val="1"/>
    <w:qFormat w:val="1"/>
    <w:rsid w:val="006F160D"/>
    <w:pPr>
      <w:keepNext w:val="1"/>
      <w:keepLines w:val="1"/>
      <w:spacing w:after="0" w:before="40"/>
      <w:outlineLvl w:val="7"/>
    </w:pPr>
    <w:rPr>
      <w:rFonts w:asciiTheme="majorHAnsi" w:cstheme="majorBidi" w:eastAsiaTheme="majorEastAsia" w:hAnsiTheme="majorHAnsi"/>
      <w:color w:val="272727" w:themeColor="text1" w:themeTint="0000D8"/>
      <w:sz w:val="21"/>
      <w:szCs w:val="21"/>
    </w:rPr>
  </w:style>
  <w:style w:type="paragraph" w:styleId="Heading9">
    <w:name w:val="heading 9"/>
    <w:basedOn w:val="Normal"/>
    <w:next w:val="Normal"/>
    <w:link w:val="Heading9Char"/>
    <w:uiPriority w:val="9"/>
    <w:semiHidden w:val="1"/>
    <w:unhideWhenUsed w:val="1"/>
    <w:qFormat w:val="1"/>
    <w:rsid w:val="006F160D"/>
    <w:pPr>
      <w:keepNext w:val="1"/>
      <w:keepLines w:val="1"/>
      <w:spacing w:after="0" w:before="40"/>
      <w:outlineLvl w:val="8"/>
    </w:pPr>
    <w:rPr>
      <w:rFonts w:asciiTheme="majorHAnsi" w:cstheme="majorBidi" w:eastAsiaTheme="majorEastAsia" w:hAnsiTheme="majorHAnsi"/>
      <w:i w:val="1"/>
      <w:iCs w:val="1"/>
      <w:color w:val="272727" w:themeColor="text1" w:themeTint="0000D8"/>
      <w:sz w:val="21"/>
      <w:szCs w:val="2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autoRedefine w:val="1"/>
    <w:uiPriority w:val="10"/>
    <w:qFormat w:val="1"/>
    <w:rsid w:val="005F57A0"/>
    <w:pPr>
      <w:spacing w:after="240" w:before="360" w:line="480" w:lineRule="auto"/>
      <w:ind w:left="431" w:hanging="431"/>
      <w:contextualSpacing w:val="1"/>
    </w:pPr>
    <w:rPr>
      <w:rFonts w:cstheme="majorBidi" w:eastAsiaTheme="majorEastAsia"/>
      <w:b w:val="1"/>
      <w:spacing w:val="-10"/>
      <w:kern w:val="28"/>
      <w:sz w:val="36"/>
      <w:szCs w:val="56"/>
    </w:rPr>
  </w:style>
  <w:style w:type="paragraph" w:styleId="NoSpacing">
    <w:name w:val="No Spacing"/>
    <w:autoRedefine w:val="1"/>
    <w:uiPriority w:val="1"/>
    <w:qFormat w:val="1"/>
    <w:rsid w:val="001F5E84"/>
    <w:pPr>
      <w:widowControl w:val="0"/>
      <w:spacing w:after="0"/>
      <w:ind w:left="792" w:hanging="432"/>
    </w:pPr>
    <w:rPr>
      <w:rFonts w:cs="Calibri" w:eastAsia="Calibri"/>
      <w:sz w:val="24"/>
      <w:szCs w:val="24"/>
    </w:rPr>
  </w:style>
  <w:style w:type="character" w:styleId="Heading2Char" w:customStyle="1">
    <w:name w:val="Heading 2 Char"/>
    <w:basedOn w:val="DefaultParagraphFont"/>
    <w:link w:val="Heading2"/>
    <w:uiPriority w:val="9"/>
    <w:rsid w:val="00646680"/>
    <w:rPr>
      <w:rFonts w:ascii="Arial" w:hAnsi="Arial" w:cstheme="majorBidi" w:eastAsiaTheme="majorEastAsia"/>
      <w:b w:val="1"/>
      <w:sz w:val="28"/>
      <w:szCs w:val="26"/>
      <w:lang w:eastAsia="en-GB"/>
    </w:rPr>
  </w:style>
  <w:style w:type="character" w:styleId="TitleChar" w:customStyle="1">
    <w:name w:val="Title Char"/>
    <w:basedOn w:val="DefaultParagraphFont"/>
    <w:link w:val="Title"/>
    <w:uiPriority w:val="10"/>
    <w:rsid w:val="005F57A0"/>
    <w:rPr>
      <w:rFonts w:ascii="Arial" w:hAnsi="Arial" w:cstheme="majorBidi" w:eastAsiaTheme="majorEastAsia"/>
      <w:b w:val="1"/>
      <w:spacing w:val="-10"/>
      <w:kern w:val="28"/>
      <w:sz w:val="36"/>
      <w:szCs w:val="56"/>
      <w:lang w:eastAsia="en-GB"/>
    </w:rPr>
  </w:style>
  <w:style w:type="character" w:styleId="Heading1Char" w:customStyle="1">
    <w:name w:val="Heading 1 Char"/>
    <w:basedOn w:val="DefaultParagraphFont"/>
    <w:link w:val="Heading1"/>
    <w:uiPriority w:val="9"/>
    <w:rsid w:val="0015597A"/>
    <w:rPr>
      <w:rFonts w:ascii="Arial" w:hAnsi="Arial" w:cstheme="majorBidi" w:eastAsiaTheme="majorEastAsia"/>
      <w:b w:val="1"/>
      <w:color w:val="000000" w:themeColor="text1"/>
      <w:sz w:val="36"/>
      <w:szCs w:val="32"/>
      <w:lang w:eastAsia="en-GB"/>
    </w:rPr>
  </w:style>
  <w:style w:type="character" w:styleId="Heading3Char" w:customStyle="1">
    <w:name w:val="Heading 3 Char"/>
    <w:basedOn w:val="DefaultParagraphFont"/>
    <w:link w:val="Heading3"/>
    <w:uiPriority w:val="9"/>
    <w:rsid w:val="00012952"/>
    <w:rPr>
      <w:rFonts w:ascii="Arial" w:hAnsi="Arial" w:cstheme="majorBidi" w:eastAsiaTheme="majorEastAsia"/>
      <w:b w:val="1"/>
      <w:color w:val="000000" w:themeColor="text1"/>
      <w:sz w:val="24"/>
      <w:szCs w:val="24"/>
      <w:lang w:eastAsia="en-GB"/>
    </w:rPr>
  </w:style>
  <w:style w:type="character" w:styleId="Heading4Char" w:customStyle="1">
    <w:name w:val="Heading 4 Char"/>
    <w:basedOn w:val="DefaultParagraphFont"/>
    <w:link w:val="Heading4"/>
    <w:uiPriority w:val="9"/>
    <w:rsid w:val="007E3132"/>
    <w:rPr>
      <w:rFonts w:ascii="Arial" w:hAnsi="Arial" w:cstheme="majorBidi" w:eastAsiaTheme="majorEastAsia"/>
      <w:b w:val="1"/>
      <w:iCs w:val="1"/>
      <w:color w:val="000000" w:themeColor="text1"/>
      <w:lang w:eastAsia="en-GB"/>
    </w:rPr>
  </w:style>
  <w:style w:type="paragraph" w:styleId="ListParagraph">
    <w:name w:val="List Paragraph"/>
    <w:basedOn w:val="Normal"/>
    <w:uiPriority w:val="34"/>
    <w:qFormat w:val="1"/>
    <w:rsid w:val="006C6C39"/>
    <w:pPr>
      <w:ind w:left="720"/>
    </w:pPr>
  </w:style>
  <w:style w:type="character" w:styleId="Heading5Char" w:customStyle="1">
    <w:name w:val="Heading 5 Char"/>
    <w:basedOn w:val="DefaultParagraphFont"/>
    <w:link w:val="Heading5"/>
    <w:uiPriority w:val="9"/>
    <w:rsid w:val="006F160D"/>
    <w:rPr>
      <w:rFonts w:asciiTheme="majorHAnsi" w:cstheme="majorBidi" w:eastAsiaTheme="majorEastAsia" w:hAnsiTheme="majorHAnsi"/>
      <w:color w:val="2e74b5" w:themeColor="accent1" w:themeShade="0000BF"/>
      <w:lang w:eastAsia="en-GB"/>
    </w:rPr>
  </w:style>
  <w:style w:type="character" w:styleId="Heading6Char" w:customStyle="1">
    <w:name w:val="Heading 6 Char"/>
    <w:basedOn w:val="DefaultParagraphFont"/>
    <w:link w:val="Heading6"/>
    <w:uiPriority w:val="9"/>
    <w:semiHidden w:val="1"/>
    <w:rsid w:val="006F160D"/>
    <w:rPr>
      <w:rFonts w:asciiTheme="majorHAnsi" w:cstheme="majorBidi" w:eastAsiaTheme="majorEastAsia" w:hAnsiTheme="majorHAnsi"/>
      <w:color w:val="1f4d78" w:themeColor="accent1" w:themeShade="00007F"/>
      <w:lang w:eastAsia="en-GB"/>
    </w:rPr>
  </w:style>
  <w:style w:type="character" w:styleId="Heading7Char" w:customStyle="1">
    <w:name w:val="Heading 7 Char"/>
    <w:basedOn w:val="DefaultParagraphFont"/>
    <w:link w:val="Heading7"/>
    <w:uiPriority w:val="9"/>
    <w:semiHidden w:val="1"/>
    <w:rsid w:val="006F160D"/>
    <w:rPr>
      <w:rFonts w:asciiTheme="majorHAnsi" w:cstheme="majorBidi" w:eastAsiaTheme="majorEastAsia" w:hAnsiTheme="majorHAnsi"/>
      <w:i w:val="1"/>
      <w:iCs w:val="1"/>
      <w:color w:val="1f4d78" w:themeColor="accent1" w:themeShade="00007F"/>
      <w:lang w:eastAsia="en-GB"/>
    </w:rPr>
  </w:style>
  <w:style w:type="character" w:styleId="Heading8Char" w:customStyle="1">
    <w:name w:val="Heading 8 Char"/>
    <w:basedOn w:val="DefaultParagraphFont"/>
    <w:link w:val="Heading8"/>
    <w:uiPriority w:val="9"/>
    <w:semiHidden w:val="1"/>
    <w:rsid w:val="006F160D"/>
    <w:rPr>
      <w:rFonts w:asciiTheme="majorHAnsi" w:cstheme="majorBidi" w:eastAsiaTheme="majorEastAsia" w:hAnsiTheme="majorHAnsi"/>
      <w:color w:val="272727" w:themeColor="text1" w:themeTint="0000D8"/>
      <w:sz w:val="21"/>
      <w:szCs w:val="21"/>
      <w:lang w:eastAsia="en-GB"/>
    </w:rPr>
  </w:style>
  <w:style w:type="character" w:styleId="Heading9Char" w:customStyle="1">
    <w:name w:val="Heading 9 Char"/>
    <w:basedOn w:val="DefaultParagraphFont"/>
    <w:link w:val="Heading9"/>
    <w:uiPriority w:val="9"/>
    <w:semiHidden w:val="1"/>
    <w:rsid w:val="006F160D"/>
    <w:rPr>
      <w:rFonts w:asciiTheme="majorHAnsi" w:cstheme="majorBidi" w:eastAsiaTheme="majorEastAsia" w:hAnsiTheme="majorHAnsi"/>
      <w:i w:val="1"/>
      <w:iCs w:val="1"/>
      <w:color w:val="272727" w:themeColor="text1" w:themeTint="0000D8"/>
      <w:sz w:val="21"/>
      <w:szCs w:val="21"/>
      <w:lang w:eastAsia="en-GB"/>
    </w:rPr>
  </w:style>
  <w:style w:type="numbering" w:styleId="CCSListStyle" w:customStyle="1">
    <w:name w:val="CCS List Style"/>
    <w:uiPriority w:val="99"/>
    <w:rsid w:val="006F160D"/>
  </w:style>
  <w:style w:type="paragraph" w:styleId="Header">
    <w:name w:val="header"/>
    <w:basedOn w:val="Normal"/>
    <w:link w:val="HeaderChar"/>
    <w:uiPriority w:val="99"/>
    <w:unhideWhenUsed w:val="1"/>
    <w:rsid w:val="00304126"/>
    <w:pPr>
      <w:tabs>
        <w:tab w:val="center" w:pos="4513"/>
        <w:tab w:val="right" w:pos="9026"/>
      </w:tabs>
      <w:spacing w:after="0"/>
    </w:pPr>
  </w:style>
  <w:style w:type="character" w:styleId="HeaderChar" w:customStyle="1">
    <w:name w:val="Header Char"/>
    <w:basedOn w:val="DefaultParagraphFont"/>
    <w:link w:val="Header"/>
    <w:uiPriority w:val="99"/>
    <w:rsid w:val="00304126"/>
    <w:rPr>
      <w:rFonts w:ascii="Arial" w:cs="Arial" w:eastAsia="Calibri" w:hAnsi="Arial"/>
      <w:lang w:eastAsia="en-GB"/>
    </w:rPr>
  </w:style>
  <w:style w:type="paragraph" w:styleId="Footer">
    <w:name w:val="footer"/>
    <w:basedOn w:val="Normal"/>
    <w:link w:val="FooterChar"/>
    <w:uiPriority w:val="99"/>
    <w:unhideWhenUsed w:val="1"/>
    <w:rsid w:val="00304126"/>
    <w:pPr>
      <w:tabs>
        <w:tab w:val="center" w:pos="4513"/>
        <w:tab w:val="right" w:pos="9026"/>
      </w:tabs>
      <w:spacing w:after="0"/>
    </w:pPr>
  </w:style>
  <w:style w:type="character" w:styleId="FooterChar" w:customStyle="1">
    <w:name w:val="Footer Char"/>
    <w:basedOn w:val="DefaultParagraphFont"/>
    <w:link w:val="Footer"/>
    <w:uiPriority w:val="99"/>
    <w:rsid w:val="00304126"/>
    <w:rPr>
      <w:rFonts w:ascii="Arial" w:cs="Arial" w:eastAsia="Calibri" w:hAnsi="Arial"/>
      <w:lang w:eastAsia="en-GB"/>
    </w:rPr>
  </w:style>
  <w:style w:type="character" w:styleId="Hyperlink">
    <w:name w:val="Hyperlink"/>
    <w:basedOn w:val="DefaultParagraphFont"/>
    <w:uiPriority w:val="99"/>
    <w:unhideWhenUsed w:val="1"/>
    <w:qFormat w:val="1"/>
    <w:rsid w:val="002A29B4"/>
    <w:rPr>
      <w:color w:val="0070c0"/>
      <w:u w:val="single"/>
    </w:rPr>
  </w:style>
  <w:style w:type="paragraph" w:styleId="TOCHeading">
    <w:name w:val="TOC Heading"/>
    <w:basedOn w:val="Heading1"/>
    <w:next w:val="Normal"/>
    <w:uiPriority w:val="39"/>
    <w:unhideWhenUsed w:val="1"/>
    <w:qFormat w:val="1"/>
    <w:rsid w:val="00201C93"/>
    <w:pPr>
      <w:spacing w:line="259" w:lineRule="auto"/>
      <w:outlineLvl w:val="9"/>
    </w:pPr>
    <w:rPr>
      <w:rFonts w:asciiTheme="majorHAnsi" w:hAnsiTheme="majorHAnsi"/>
      <w:b w:val="0"/>
      <w:color w:val="2e74b5" w:themeColor="accent1" w:themeShade="0000BF"/>
      <w:sz w:val="32"/>
      <w:lang w:eastAsia="en-US" w:val="en-US"/>
    </w:rPr>
  </w:style>
  <w:style w:type="paragraph" w:styleId="TOC1">
    <w:name w:val="toc 1"/>
    <w:basedOn w:val="Normal"/>
    <w:next w:val="Normal"/>
    <w:autoRedefine w:val="1"/>
    <w:uiPriority w:val="39"/>
    <w:unhideWhenUsed w:val="1"/>
    <w:rsid w:val="00201C93"/>
    <w:pPr>
      <w:tabs>
        <w:tab w:val="right" w:leader="dot" w:pos="9016"/>
      </w:tabs>
      <w:spacing w:after="100"/>
    </w:pPr>
  </w:style>
  <w:style w:type="paragraph" w:styleId="TOC2">
    <w:name w:val="toc 2"/>
    <w:basedOn w:val="Normal"/>
    <w:next w:val="Normal"/>
    <w:autoRedefine w:val="1"/>
    <w:uiPriority w:val="39"/>
    <w:unhideWhenUsed w:val="1"/>
    <w:rsid w:val="00201C93"/>
    <w:pPr>
      <w:spacing w:after="100"/>
      <w:ind w:left="220"/>
    </w:pPr>
  </w:style>
  <w:style w:type="paragraph" w:styleId="BalloonText">
    <w:name w:val="Balloon Text"/>
    <w:basedOn w:val="Normal"/>
    <w:link w:val="BalloonTextChar"/>
    <w:uiPriority w:val="99"/>
    <w:semiHidden w:val="1"/>
    <w:unhideWhenUsed w:val="1"/>
    <w:rsid w:val="00B377EC"/>
    <w:pPr>
      <w:spacing w:after="0"/>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B377EC"/>
    <w:rPr>
      <w:rFonts w:ascii="Segoe UI" w:cs="Segoe UI" w:eastAsia="Calibri" w:hAnsi="Segoe UI"/>
      <w:sz w:val="18"/>
      <w:szCs w:val="18"/>
      <w:lang w:eastAsia="en-GB"/>
    </w:rPr>
  </w:style>
  <w:style w:type="table" w:styleId="TableGrid">
    <w:name w:val="Table Grid"/>
    <w:basedOn w:val="TableNormal"/>
    <w:uiPriority w:val="39"/>
    <w:rsid w:val="00CE1487"/>
    <w:pPr>
      <w:widowControl w:val="0"/>
      <w:suppressAutoHyphens w:val="1"/>
      <w:autoSpaceDN w:val="0"/>
      <w:spacing w:after="0"/>
      <w:textAlignment w:val="baseline"/>
    </w:pPr>
    <w:rPr>
      <w:rFonts w:ascii="Calibri" w:cs="F"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LFO12" w:customStyle="1">
    <w:name w:val="LFO12"/>
    <w:basedOn w:val="NoList"/>
    <w:rsid w:val="00C01DFA"/>
  </w:style>
  <w:style w:type="paragraph" w:styleId="Subtitle">
    <w:name w:val="Subtitle"/>
    <w:basedOn w:val="Normal"/>
    <w:next w:val="Normal"/>
    <w:link w:val="SubtitleChar"/>
    <w:uiPriority w:val="11"/>
    <w:qFormat w:val="1"/>
    <w:pPr>
      <w:keepNext w:val="1"/>
      <w:keepLines w:val="1"/>
      <w:spacing w:after="80" w:before="360"/>
    </w:pPr>
    <w:rPr>
      <w:rFonts w:ascii="Georgia" w:cs="Georgia" w:eastAsia="Georgia" w:hAnsi="Georgia"/>
      <w:i w:val="1"/>
      <w:color w:val="666666"/>
      <w:sz w:val="48"/>
      <w:szCs w:val="48"/>
    </w:rPr>
  </w:style>
  <w:style w:type="character" w:styleId="UnresolvedMention">
    <w:name w:val="Unresolved Mention"/>
    <w:basedOn w:val="DefaultParagraphFont"/>
    <w:uiPriority w:val="99"/>
    <w:semiHidden w:val="1"/>
    <w:unhideWhenUsed w:val="1"/>
    <w:rsid w:val="00A5787E"/>
    <w:rPr>
      <w:color w:val="605e5c"/>
      <w:shd w:color="auto" w:fill="e1dfdd" w:val="clear"/>
    </w:rPr>
  </w:style>
  <w:style w:type="character" w:styleId="CommentReference">
    <w:name w:val="annotation reference"/>
    <w:basedOn w:val="DefaultParagraphFont"/>
    <w:uiPriority w:val="99"/>
    <w:semiHidden w:val="1"/>
    <w:unhideWhenUsed w:val="1"/>
    <w:rsid w:val="00BB1B0B"/>
    <w:rPr>
      <w:sz w:val="16"/>
      <w:szCs w:val="16"/>
    </w:rPr>
  </w:style>
  <w:style w:type="character" w:styleId="FollowedHyperlink">
    <w:name w:val="FollowedHyperlink"/>
    <w:basedOn w:val="DefaultParagraphFont"/>
    <w:uiPriority w:val="99"/>
    <w:semiHidden w:val="1"/>
    <w:unhideWhenUsed w:val="1"/>
    <w:rsid w:val="00BB1B0B"/>
    <w:rPr>
      <w:color w:val="954f72" w:themeColor="followedHyperlink"/>
      <w:u w:val="single"/>
    </w:rPr>
  </w:style>
  <w:style w:type="paragraph" w:styleId="msonormal0" w:customStyle="1">
    <w:name w:val="msonormal"/>
    <w:basedOn w:val="Normal"/>
    <w:rsid w:val="00BB1B0B"/>
    <w:pPr>
      <w:spacing w:after="100" w:afterAutospacing="1" w:before="100" w:beforeAutospacing="1"/>
    </w:pPr>
    <w:rPr>
      <w:rFonts w:ascii="Times New Roman" w:cs="Times New Roman" w:eastAsia="Times New Roman" w:hAnsi="Times New Roman"/>
      <w:sz w:val="24"/>
      <w:szCs w:val="24"/>
    </w:rPr>
  </w:style>
  <w:style w:type="paragraph" w:styleId="CommentText">
    <w:name w:val="annotation text"/>
    <w:basedOn w:val="Normal"/>
    <w:link w:val="CommentTextChar"/>
    <w:uiPriority w:val="99"/>
    <w:unhideWhenUsed w:val="1"/>
    <w:rsid w:val="00BB1B0B"/>
    <w:pPr>
      <w:spacing w:after="0"/>
    </w:pPr>
    <w:rPr>
      <w:rFonts w:ascii="Calibri" w:hAnsi="Calibri"/>
      <w:sz w:val="20"/>
      <w:szCs w:val="20"/>
    </w:rPr>
  </w:style>
  <w:style w:type="character" w:styleId="CommentTextChar" w:customStyle="1">
    <w:name w:val="Comment Text Char"/>
    <w:basedOn w:val="DefaultParagraphFont"/>
    <w:link w:val="CommentText"/>
    <w:uiPriority w:val="99"/>
    <w:rsid w:val="00BB1B0B"/>
    <w:rPr>
      <w:rFonts w:ascii="Calibri" w:cs="Calibri" w:eastAsia="Calibri" w:hAnsi="Calibri"/>
      <w:sz w:val="20"/>
      <w:szCs w:val="20"/>
    </w:rPr>
  </w:style>
  <w:style w:type="character" w:styleId="SubtitleChar" w:customStyle="1">
    <w:name w:val="Subtitle Char"/>
    <w:basedOn w:val="DefaultParagraphFont"/>
    <w:link w:val="Subtitle"/>
    <w:uiPriority w:val="11"/>
    <w:rsid w:val="00BB1B0B"/>
    <w:rPr>
      <w:rFonts w:ascii="Georgia" w:cs="Georgia" w:eastAsia="Georgia" w:hAnsi="Georgia"/>
      <w:i w:val="1"/>
      <w:color w:val="666666"/>
      <w:sz w:val="48"/>
      <w:szCs w:val="48"/>
    </w:rPr>
  </w:style>
  <w:style w:type="paragraph" w:styleId="CommentSubject">
    <w:name w:val="annotation subject"/>
    <w:basedOn w:val="CommentText"/>
    <w:next w:val="CommentText"/>
    <w:link w:val="CommentSubjectChar"/>
    <w:uiPriority w:val="99"/>
    <w:semiHidden w:val="1"/>
    <w:unhideWhenUsed w:val="1"/>
    <w:rsid w:val="00BB1B0B"/>
    <w:rPr>
      <w:b w:val="1"/>
      <w:bCs w:val="1"/>
    </w:rPr>
  </w:style>
  <w:style w:type="character" w:styleId="CommentSubjectChar" w:customStyle="1">
    <w:name w:val="Comment Subject Char"/>
    <w:basedOn w:val="CommentTextChar"/>
    <w:link w:val="CommentSubject"/>
    <w:uiPriority w:val="99"/>
    <w:semiHidden w:val="1"/>
    <w:rsid w:val="00BB1B0B"/>
    <w:rPr>
      <w:rFonts w:ascii="Calibri" w:cs="Calibri" w:eastAsia="Calibri" w:hAnsi="Calibri"/>
      <w:b w:val="1"/>
      <w:bCs w:val="1"/>
      <w:sz w:val="20"/>
      <w:szCs w:val="20"/>
    </w:rPr>
  </w:style>
  <w:style w:type="paragraph" w:styleId="NormalWeb">
    <w:name w:val="Normal (Web)"/>
    <w:basedOn w:val="Normal"/>
    <w:uiPriority w:val="99"/>
    <w:semiHidden w:val="1"/>
    <w:unhideWhenUsed w:val="1"/>
    <w:rsid w:val="00BB1B0B"/>
    <w:pPr>
      <w:spacing w:after="100" w:afterAutospacing="1" w:before="100" w:beforeAutospacing="1"/>
    </w:pPr>
    <w:rPr>
      <w:rFonts w:ascii="Times New Roman" w:cs="Times New Roman" w:eastAsia="Times New Roman" w:hAnsi="Times New Roman"/>
      <w:sz w:val="24"/>
      <w:szCs w:val="24"/>
    </w:rPr>
  </w:style>
  <w:style w:type="paragraph" w:styleId="Revision">
    <w:name w:val="Revision"/>
    <w:hidden w:val="1"/>
    <w:uiPriority w:val="99"/>
    <w:semiHidden w:val="1"/>
    <w:rsid w:val="00BB1B0B"/>
    <w:pPr>
      <w:spacing w:after="0"/>
    </w:pPr>
    <w:rPr>
      <w:rFonts w:cs="Calibri" w:eastAsia="Calibri"/>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ddat-capability-framework.service.gov.uk/role/enterprise-architect#enterprise-architect" TargetMode="External"/><Relationship Id="rId190" Type="http://schemas.openxmlformats.org/officeDocument/2006/relationships/hyperlink" Target="https://ddat-capability-framework.service.gov.uk/role/programme-delivery-manager" TargetMode="External"/><Relationship Id="rId42" Type="http://schemas.openxmlformats.org/officeDocument/2006/relationships/hyperlink" Target="https://ddat-capability-framework.service.gov.uk/role/enterprise-architect#lead-enterprise-architect" TargetMode="External"/><Relationship Id="rId41" Type="http://schemas.openxmlformats.org/officeDocument/2006/relationships/hyperlink" Target="https://ddat-capability-framework.service.gov.uk/role/enterprise-architect#senior-enterprise-architect" TargetMode="External"/><Relationship Id="rId44" Type="http://schemas.openxmlformats.org/officeDocument/2006/relationships/hyperlink" Target="https://ddat-capability-framework.service.gov.uk/role/network-architect" TargetMode="External"/><Relationship Id="rId194" Type="http://schemas.openxmlformats.org/officeDocument/2006/relationships/hyperlink" Target="https://ddat-capability-framework.service.gov.uk/role/quality-assurance-testing-qat-analyst" TargetMode="External"/><Relationship Id="rId43" Type="http://schemas.openxmlformats.org/officeDocument/2006/relationships/hyperlink" Target="https://ddat-capability-framework.service.gov.uk/role/enterprise-architect#principal-enterprise-architect" TargetMode="External"/><Relationship Id="rId193" Type="http://schemas.openxmlformats.org/officeDocument/2006/relationships/hyperlink" Target="https://ddat-capability-framework.service.gov.uk/role/service-owner#service-owner" TargetMode="External"/><Relationship Id="rId46" Type="http://schemas.openxmlformats.org/officeDocument/2006/relationships/hyperlink" Target="https://ddat-capability-framework.service.gov.uk/role/network-architect#network-architect" TargetMode="External"/><Relationship Id="rId192" Type="http://schemas.openxmlformats.org/officeDocument/2006/relationships/hyperlink" Target="https://ddat-capability-framework.service.gov.uk/role/service-owner" TargetMode="External"/><Relationship Id="rId45" Type="http://schemas.openxmlformats.org/officeDocument/2006/relationships/hyperlink" Target="https://ddat-capability-framework.service.gov.uk/role/network-architect#associate-network-architect" TargetMode="External"/><Relationship Id="rId191" Type="http://schemas.openxmlformats.org/officeDocument/2006/relationships/hyperlink" Target="https://ddat-capability-framework.service.gov.uk/role/programme-delivery-manager#programme-delivery-manager" TargetMode="External"/><Relationship Id="rId48" Type="http://schemas.openxmlformats.org/officeDocument/2006/relationships/hyperlink" Target="https://ddat-capability-framework.service.gov.uk/role/security-architect" TargetMode="External"/><Relationship Id="rId187" Type="http://schemas.openxmlformats.org/officeDocument/2006/relationships/hyperlink" Target="https://ddat-capability-framework.service.gov.uk/role/product-manager#senior-product-manager" TargetMode="External"/><Relationship Id="rId47" Type="http://schemas.openxmlformats.org/officeDocument/2006/relationships/hyperlink" Target="https://ddat-capability-framework.service.gov.uk/role/network-architect#lead-network-architect" TargetMode="External"/><Relationship Id="rId186" Type="http://schemas.openxmlformats.org/officeDocument/2006/relationships/hyperlink" Target="https://ddat-capability-framework.service.gov.uk/role/product-manager#product-manager" TargetMode="External"/><Relationship Id="rId185" Type="http://schemas.openxmlformats.org/officeDocument/2006/relationships/hyperlink" Target="https://ddat-capability-framework.service.gov.uk/role/product-manager#associate-product-manager" TargetMode="External"/><Relationship Id="rId49" Type="http://schemas.openxmlformats.org/officeDocument/2006/relationships/hyperlink" Target="https://ddat-capability-framework.service.gov.uk/role/security-architect#security-architect" TargetMode="External"/><Relationship Id="rId184" Type="http://schemas.openxmlformats.org/officeDocument/2006/relationships/hyperlink" Target="https://ddat-capability-framework.service.gov.uk/role/product-manager" TargetMode="External"/><Relationship Id="rId189" Type="http://schemas.openxmlformats.org/officeDocument/2006/relationships/hyperlink" Target="https://ddat-capability-framework.service.gov.uk/role/product-manager#head-of-product" TargetMode="External"/><Relationship Id="rId188" Type="http://schemas.openxmlformats.org/officeDocument/2006/relationships/hyperlink" Target="https://ddat-capability-framework.service.gov.uk/role/product-manager#lead-product-manager" TargetMode="External"/><Relationship Id="rId31" Type="http://schemas.openxmlformats.org/officeDocument/2006/relationships/hyperlink" Target="https://ddat-capability-framework.service.gov.uk/role/business-architect#trainee-business-architect" TargetMode="External"/><Relationship Id="rId30" Type="http://schemas.openxmlformats.org/officeDocument/2006/relationships/hyperlink" Target="https://ddat-capability-framework.service.gov.uk/role/business-architect" TargetMode="External"/><Relationship Id="rId33" Type="http://schemas.openxmlformats.org/officeDocument/2006/relationships/hyperlink" Target="https://ddat-capability-framework.service.gov.uk/role/business-architect#business-architect" TargetMode="External"/><Relationship Id="rId183" Type="http://schemas.openxmlformats.org/officeDocument/2006/relationships/hyperlink" Target="https://ddat-capability-framework.service.gov.uk/role/digital-portfolio-manager#head-of-portolio" TargetMode="External"/><Relationship Id="rId32" Type="http://schemas.openxmlformats.org/officeDocument/2006/relationships/hyperlink" Target="https://ddat-capability-framework.service.gov.uk/role/business-architect#associate-business-architect" TargetMode="External"/><Relationship Id="rId182" Type="http://schemas.openxmlformats.org/officeDocument/2006/relationships/hyperlink" Target="https://ddat-capability-framework.service.gov.uk/role/digital-portfolio-manager#senior-digital-portfolio-manager" TargetMode="External"/><Relationship Id="rId35" Type="http://schemas.openxmlformats.org/officeDocument/2006/relationships/hyperlink" Target="https://ddat-capability-framework.service.gov.uk/role/data-architect" TargetMode="External"/><Relationship Id="rId181" Type="http://schemas.openxmlformats.org/officeDocument/2006/relationships/hyperlink" Target="https://ddat-capability-framework.service.gov.uk/role/digital-portfolio-manager#digital-portfolio-manager" TargetMode="External"/><Relationship Id="rId34" Type="http://schemas.openxmlformats.org/officeDocument/2006/relationships/hyperlink" Target="https://ddat-capability-framework.service.gov.uk/role/business-architect#lead-business-architect" TargetMode="External"/><Relationship Id="rId180" Type="http://schemas.openxmlformats.org/officeDocument/2006/relationships/hyperlink" Target="https://ddat-capability-framework.service.gov.uk/role/digital-portfolio-manager#digital-portfolio-analyst" TargetMode="External"/><Relationship Id="rId37" Type="http://schemas.openxmlformats.org/officeDocument/2006/relationships/hyperlink" Target="https://ddat-capability-framework.service.gov.uk/role/data-architect#senior-data-architect" TargetMode="External"/><Relationship Id="rId176" Type="http://schemas.openxmlformats.org/officeDocument/2006/relationships/hyperlink" Target="https://ddat-capability-framework.service.gov.uk/role/delivery-manager#delivery-manager" TargetMode="External"/><Relationship Id="rId36" Type="http://schemas.openxmlformats.org/officeDocument/2006/relationships/hyperlink" Target="https://ddat-capability-framework.service.gov.uk/role/data-architect#data-architect" TargetMode="External"/><Relationship Id="rId175" Type="http://schemas.openxmlformats.org/officeDocument/2006/relationships/hyperlink" Target="https://ddat-capability-framework.service.gov.uk/role/delivery-manager#associate-delivery-manager" TargetMode="External"/><Relationship Id="rId39" Type="http://schemas.openxmlformats.org/officeDocument/2006/relationships/hyperlink" Target="https://ddat-capability-framework.service.gov.uk/role/enterprise-architect" TargetMode="External"/><Relationship Id="rId174" Type="http://schemas.openxmlformats.org/officeDocument/2006/relationships/hyperlink" Target="https://ddat-capability-framework.service.gov.uk/role/delivery-manager" TargetMode="External"/><Relationship Id="rId38" Type="http://schemas.openxmlformats.org/officeDocument/2006/relationships/hyperlink" Target="https://ddat-capability-framework.service.gov.uk/role/data-architect#chief-data-architect" TargetMode="External"/><Relationship Id="rId173" Type="http://schemas.openxmlformats.org/officeDocument/2006/relationships/hyperlink" Target="https://ddat-capability-framework.service.gov.uk/role/business-analyst#head-of-business-analysis" TargetMode="External"/><Relationship Id="rId179" Type="http://schemas.openxmlformats.org/officeDocument/2006/relationships/hyperlink" Target="https://ddat-capability-framework.service.gov.uk/role/digital-portfolio-manager" TargetMode="External"/><Relationship Id="rId178" Type="http://schemas.openxmlformats.org/officeDocument/2006/relationships/hyperlink" Target="https://ddat-capability-framework.service.gov.uk/role/delivery-manager#head-of-agile-delivery-management" TargetMode="External"/><Relationship Id="rId177" Type="http://schemas.openxmlformats.org/officeDocument/2006/relationships/hyperlink" Target="https://ddat-capability-framework.service.gov.uk/role/delivery-manager#senior-delivery-manager" TargetMode="External"/><Relationship Id="rId20" Type="http://schemas.openxmlformats.org/officeDocument/2006/relationships/hyperlink" Target="https://www.gov.uk/government/publications/united-kingdom-security-vetting-clearance-levels" TargetMode="External"/><Relationship Id="rId22" Type="http://schemas.openxmlformats.org/officeDocument/2006/relationships/hyperlink" Target="https://www.gov.uk/government/collections/government-security" TargetMode="External"/><Relationship Id="rId21" Type="http://schemas.openxmlformats.org/officeDocument/2006/relationships/hyperlink" Target="https://www.gov.uk/government/publications/government-supplier-assurance-framework" TargetMode="External"/><Relationship Id="rId24" Type="http://schemas.openxmlformats.org/officeDocument/2006/relationships/hyperlink" Target="https://www.gov.uk/government/publications/government-security-classifications" TargetMode="External"/><Relationship Id="rId23" Type="http://schemas.openxmlformats.org/officeDocument/2006/relationships/hyperlink" Target="https://www.gov.uk/government/publications/cyber-essentials-scheme-overview" TargetMode="External"/><Relationship Id="rId26" Type="http://schemas.openxmlformats.org/officeDocument/2006/relationships/hyperlink" Target="https://www.gov.uk/government/publications/social-value-act-information-and-resources" TargetMode="External"/><Relationship Id="rId25" Type="http://schemas.openxmlformats.org/officeDocument/2006/relationships/hyperlink" Target="https://www.gov.uk/government/publications/supplier-code-of-conduct" TargetMode="External"/><Relationship Id="rId28" Type="http://schemas.openxmlformats.org/officeDocument/2006/relationships/hyperlink" Target="https://www.gov.uk/government/publications/applying-outcome-2-of-the-social-value-model-in-ddat-contracts/guidance-on-applying-outcome-2-of-the-social-value-model-to-digital-data-and-technology-contracts-html#annex-a-template-text-for-the-introduction-to-your-tender-documents-the-digital-skills-shortage" TargetMode="External"/><Relationship Id="rId27" Type="http://schemas.openxmlformats.org/officeDocument/2006/relationships/hyperlink" Target="https://www.gov.uk/government/publications/procurement-policy-note-0620-taking-account-of-social-value-in-the-award-of-central-government-contracts" TargetMode="External"/><Relationship Id="rId29" Type="http://schemas.openxmlformats.org/officeDocument/2006/relationships/hyperlink" Target="https://www.gov.uk/government/publications/applying-outcome-2-of-the-social-value-model-in-ddat-contracts/guidance-on-applying-outcome-2-of-the-social-value-model-to-digital-data-and-technology-contracts-html#annex-b-template-text-model-question-model-award-criteria-mac-and-sub-criteria-4" TargetMode="External"/><Relationship Id="rId11" Type="http://schemas.openxmlformats.org/officeDocument/2006/relationships/hyperlink" Target="http://www.gov.uk/service-manual" TargetMode="External"/><Relationship Id="rId10" Type="http://schemas.openxmlformats.org/officeDocument/2006/relationships/hyperlink" Target="https://www.gov.uk/government/publications/open-standards-principles/open-standards-principles" TargetMode="External"/><Relationship Id="rId13" Type="http://schemas.openxmlformats.org/officeDocument/2006/relationships/hyperlink" Target="https://www.gov.uk/government/publications/introduction-of-t-levels/introduction-of-t-levels" TargetMode="External"/><Relationship Id="rId12" Type="http://schemas.openxmlformats.org/officeDocument/2006/relationships/hyperlink" Target="https://www.gov.uk/service-manual/service-standard" TargetMode="External"/><Relationship Id="rId15" Type="http://schemas.openxmlformats.org/officeDocument/2006/relationships/hyperlink" Target="https://www.gov.uk/service-manual/agile" TargetMode="External"/><Relationship Id="rId198" Type="http://schemas.openxmlformats.org/officeDocument/2006/relationships/hyperlink" Target="https://ddat-capability-framework.service.gov.uk/role/quality-assurance-testing-qat-analyst#lead-qat-analyst" TargetMode="External"/><Relationship Id="rId14" Type="http://schemas.openxmlformats.org/officeDocument/2006/relationships/hyperlink" Target="https://www.gov.uk/guidance/the-technology-code-of-practice" TargetMode="External"/><Relationship Id="rId197" Type="http://schemas.openxmlformats.org/officeDocument/2006/relationships/hyperlink" Target="https://ddat-capability-framework.service.gov.uk/role/quality-assurance-testing-qat-analyst#senior-qat-analyst" TargetMode="External"/><Relationship Id="rId17" Type="http://schemas.openxmlformats.org/officeDocument/2006/relationships/hyperlink" Target="https://www.gov.uk/service-manual/digital-by-default" TargetMode="External"/><Relationship Id="rId196" Type="http://schemas.openxmlformats.org/officeDocument/2006/relationships/hyperlink" Target="https://ddat-capability-framework.service.gov.uk/role/quality-assurance-testing-qat-analyst#qat-analyst" TargetMode="External"/><Relationship Id="rId16" Type="http://schemas.openxmlformats.org/officeDocument/2006/relationships/hyperlink" Target="https://www.ncsc.gov.uk/cyberessentials/overview" TargetMode="External"/><Relationship Id="rId195" Type="http://schemas.openxmlformats.org/officeDocument/2006/relationships/hyperlink" Target="https://ddat-capability-framework.service.gov.uk/role/quality-assurance-testing-qat-analyst#tester-qat" TargetMode="External"/><Relationship Id="rId19" Type="http://schemas.openxmlformats.org/officeDocument/2006/relationships/hyperlink" Target="https://www.gov.uk/government/publications/government-baseline-personnel-security-standard" TargetMode="External"/><Relationship Id="rId18" Type="http://schemas.openxmlformats.org/officeDocument/2006/relationships/hyperlink" Target="https://www.gov.uk/government/publications/guidance-for-organisations-using-the-algorithmic-transparency-recording-standard" TargetMode="External"/><Relationship Id="rId199" Type="http://schemas.openxmlformats.org/officeDocument/2006/relationships/hyperlink" Target="https://ddat-capability-framework.service.gov.uk/role/test-engineer" TargetMode="External"/><Relationship Id="rId84" Type="http://schemas.openxmlformats.org/officeDocument/2006/relationships/hyperlink" Target="https://ddat-capability-framework.service.gov.uk/role/data-engineer#lead-data-engineer" TargetMode="External"/><Relationship Id="rId83" Type="http://schemas.openxmlformats.org/officeDocument/2006/relationships/hyperlink" Target="https://ddat-capability-framework.service.gov.uk/role/data-engineer#senior-data-engineer" TargetMode="External"/><Relationship Id="rId86" Type="http://schemas.openxmlformats.org/officeDocument/2006/relationships/hyperlink" Target="https://ddat-capability-framework.service.gov.uk/role/data-ethicist" TargetMode="External"/><Relationship Id="rId85" Type="http://schemas.openxmlformats.org/officeDocument/2006/relationships/hyperlink" Target="https://ddat-capability-framework.service.gov.uk/role/data-engineer#head-of-data-engineering" TargetMode="External"/><Relationship Id="rId88" Type="http://schemas.openxmlformats.org/officeDocument/2006/relationships/hyperlink" Target="https://ddat-capability-framework.service.gov.uk/role/data-ethicist#head-of-data-ethics" TargetMode="External"/><Relationship Id="rId150" Type="http://schemas.openxmlformats.org/officeDocument/2006/relationships/hyperlink" Target="https://ddat-capability-framework.service.gov.uk/role/infrastructure-operations-engineer#infrastructure-operations-engineer" TargetMode="External"/><Relationship Id="rId271" Type="http://schemas.openxmlformats.org/officeDocument/2006/relationships/hyperlink" Target="https://ddat-capability-framework.service.gov.uk/role/technical-writer#lead-technical-writer" TargetMode="External"/><Relationship Id="rId87" Type="http://schemas.openxmlformats.org/officeDocument/2006/relationships/hyperlink" Target="https://ddat-capability-framework.service.gov.uk/role/data-ethicist#data-ethics-lead" TargetMode="External"/><Relationship Id="rId270" Type="http://schemas.openxmlformats.org/officeDocument/2006/relationships/hyperlink" Target="https://ddat-capability-framework.service.gov.uk/role/technical-writer#technical-writer" TargetMode="External"/><Relationship Id="rId89" Type="http://schemas.openxmlformats.org/officeDocument/2006/relationships/hyperlink" Target="https://ddat-capability-framework.service.gov.uk/role/data-governance-manager" TargetMode="External"/><Relationship Id="rId80" Type="http://schemas.openxmlformats.org/officeDocument/2006/relationships/hyperlink" Target="https://ddat-capability-framework.service.gov.uk/role/data-analyst#principal-data-analyst" TargetMode="External"/><Relationship Id="rId82" Type="http://schemas.openxmlformats.org/officeDocument/2006/relationships/hyperlink" Target="https://ddat-capability-framework.service.gov.uk/role/data-engineer#data-engineer" TargetMode="External"/><Relationship Id="rId81" Type="http://schemas.openxmlformats.org/officeDocument/2006/relationships/hyperlink" Target="https://ddat-capability-framework.service.gov.uk/role/data-engine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s://ddat-capability-framework.service.gov.uk/role/infrastructure-operations-engineer#associate-infrastructure-operations-engineer" TargetMode="External"/><Relationship Id="rId4" Type="http://schemas.openxmlformats.org/officeDocument/2006/relationships/numbering" Target="numbering.xml"/><Relationship Id="rId148" Type="http://schemas.openxmlformats.org/officeDocument/2006/relationships/hyperlink" Target="https://ddat-capability-framework.service.gov.uk/role/infrastructure-operations-engineer" TargetMode="External"/><Relationship Id="rId269" Type="http://schemas.openxmlformats.org/officeDocument/2006/relationships/hyperlink" Target="https://ddat-capability-framework.service.gov.uk/role/technical-writer" TargetMode="External"/><Relationship Id="rId9" Type="http://schemas.openxmlformats.org/officeDocument/2006/relationships/hyperlink" Target="https://ddat-capability-framework.service.gov.uk/" TargetMode="External"/><Relationship Id="rId143" Type="http://schemas.openxmlformats.org/officeDocument/2006/relationships/hyperlink" Target="https://ddat-capability-framework.service.gov.uk/role/infrastructure-engineer#associate-infrastructure-engineer" TargetMode="External"/><Relationship Id="rId264" Type="http://schemas.openxmlformats.org/officeDocument/2006/relationships/hyperlink" Target="https://ddat-capability-framework.service.gov.uk/role/service-designer#junior-service-designer" TargetMode="External"/><Relationship Id="rId142" Type="http://schemas.openxmlformats.org/officeDocument/2006/relationships/hyperlink" Target="https://ddat-capability-framework.service.gov.uk/role/infrastructure-engineer" TargetMode="External"/><Relationship Id="rId263" Type="http://schemas.openxmlformats.org/officeDocument/2006/relationships/hyperlink" Target="https://ddat-capability-framework.service.gov.uk/role/service-designer#associate-service-designer" TargetMode="External"/><Relationship Id="rId141" Type="http://schemas.openxmlformats.org/officeDocument/2006/relationships/hyperlink" Target="https://ddat-capability-framework.service.gov.uk/role/incident-manager#major-incident-manager" TargetMode="External"/><Relationship Id="rId262" Type="http://schemas.openxmlformats.org/officeDocument/2006/relationships/hyperlink" Target="https://ddat-capability-framework.service.gov.uk/role/service-designer" TargetMode="External"/><Relationship Id="rId140" Type="http://schemas.openxmlformats.org/officeDocument/2006/relationships/hyperlink" Target="https://ddat-capability-framework.service.gov.uk/role/incident-manager#incident-manager" TargetMode="External"/><Relationship Id="rId261" Type="http://schemas.openxmlformats.org/officeDocument/2006/relationships/hyperlink" Target="https://ddat-capability-framework.service.gov.uk/role/interaction-designer#head-of-interaction-design" TargetMode="External"/><Relationship Id="rId5" Type="http://schemas.openxmlformats.org/officeDocument/2006/relationships/styles" Target="styles.xml"/><Relationship Id="rId147" Type="http://schemas.openxmlformats.org/officeDocument/2006/relationships/hyperlink" Target="https://ddat-capability-framework.service.gov.uk/role/infrastructure-engineer#principal-infrastructure-engineer" TargetMode="External"/><Relationship Id="rId268" Type="http://schemas.openxmlformats.org/officeDocument/2006/relationships/hyperlink" Target="https://ddat-capability-framework.service.gov.uk/role/service-designer#head-of-service-design" TargetMode="External"/><Relationship Id="rId6" Type="http://schemas.openxmlformats.org/officeDocument/2006/relationships/customXml" Target="../customXML/item1.xml"/><Relationship Id="rId146" Type="http://schemas.openxmlformats.org/officeDocument/2006/relationships/hyperlink" Target="https://ddat-capability-framework.service.gov.uk/role/infrastructure-engineer#lead-infrastructure-engineer" TargetMode="External"/><Relationship Id="rId267" Type="http://schemas.openxmlformats.org/officeDocument/2006/relationships/hyperlink" Target="https://ddat-capability-framework.service.gov.uk/role/service-designer#lead-service-designer" TargetMode="External"/><Relationship Id="rId7" Type="http://schemas.openxmlformats.org/officeDocument/2006/relationships/hyperlink" Target="https://ddat-capability-framework.service.gov.uk/" TargetMode="External"/><Relationship Id="rId145" Type="http://schemas.openxmlformats.org/officeDocument/2006/relationships/hyperlink" Target="https://ddat-capability-framework.service.gov.uk/role/infrastructure-engineer#senior-infrastructure-engineer" TargetMode="External"/><Relationship Id="rId266" Type="http://schemas.openxmlformats.org/officeDocument/2006/relationships/hyperlink" Target="https://ddat-capability-framework.service.gov.uk/role/service-designer#senior-service-designer" TargetMode="External"/><Relationship Id="rId8" Type="http://schemas.openxmlformats.org/officeDocument/2006/relationships/hyperlink" Target="https://ddat-capability-framework.service.gov.uk/" TargetMode="External"/><Relationship Id="rId144" Type="http://schemas.openxmlformats.org/officeDocument/2006/relationships/hyperlink" Target="https://ddat-capability-framework.service.gov.uk/role/infrastructure-engineer#infrastructure-engineer" TargetMode="External"/><Relationship Id="rId265" Type="http://schemas.openxmlformats.org/officeDocument/2006/relationships/hyperlink" Target="https://ddat-capability-framework.service.gov.uk/role/service-designer#service-designer" TargetMode="External"/><Relationship Id="rId73" Type="http://schemas.openxmlformats.org/officeDocument/2006/relationships/hyperlink" Target="https://ddat-capability-framework.service.gov.uk/role/analytics-engineer#senior-analytics-engineer" TargetMode="External"/><Relationship Id="rId72" Type="http://schemas.openxmlformats.org/officeDocument/2006/relationships/hyperlink" Target="https://ddat-capability-framework.service.gov.uk/role/analytics-engineer#analytics-engineer" TargetMode="External"/><Relationship Id="rId75" Type="http://schemas.openxmlformats.org/officeDocument/2006/relationships/hyperlink" Target="https://ddat-capability-framework.service.gov.uk/role/analytics-engineer#head-of-analytics-engineering" TargetMode="External"/><Relationship Id="rId74" Type="http://schemas.openxmlformats.org/officeDocument/2006/relationships/hyperlink" Target="https://ddat-capability-framework.service.gov.uk/role/analytics-engineer#lead-analytics-engineer" TargetMode="External"/><Relationship Id="rId77" Type="http://schemas.openxmlformats.org/officeDocument/2006/relationships/hyperlink" Target="https://ddat-capability-framework.service.gov.uk/role/data-analyst#associate-analyst" TargetMode="External"/><Relationship Id="rId260" Type="http://schemas.openxmlformats.org/officeDocument/2006/relationships/hyperlink" Target="https://ddat-capability-framework.service.gov.uk/role/interaction-designer#lead-interaction-designer" TargetMode="External"/><Relationship Id="rId76" Type="http://schemas.openxmlformats.org/officeDocument/2006/relationships/hyperlink" Target="https://ddat-capability-framework.service.gov.uk/role/data-analyst" TargetMode="External"/><Relationship Id="rId79" Type="http://schemas.openxmlformats.org/officeDocument/2006/relationships/hyperlink" Target="https://ddat-capability-framework.service.gov.uk/role/data-analyst#senior-data-analyst" TargetMode="External"/><Relationship Id="rId78" Type="http://schemas.openxmlformats.org/officeDocument/2006/relationships/hyperlink" Target="https://ddat-capability-framework.service.gov.uk/role/data-analyst#data-analyst" TargetMode="External"/><Relationship Id="rId71" Type="http://schemas.openxmlformats.org/officeDocument/2006/relationships/hyperlink" Target="https://ddat-capability-framework.service.gov.uk/role/analytics-engineer#trainee-analytics-engineer" TargetMode="External"/><Relationship Id="rId70" Type="http://schemas.openxmlformats.org/officeDocument/2006/relationships/hyperlink" Target="https://ddat-capability-framework.service.gov.uk/role/analytics-engineer" TargetMode="External"/><Relationship Id="rId139" Type="http://schemas.openxmlformats.org/officeDocument/2006/relationships/hyperlink" Target="https://ddat-capability-framework.service.gov.uk/role/incident-manager" TargetMode="External"/><Relationship Id="rId138" Type="http://schemas.openxmlformats.org/officeDocument/2006/relationships/hyperlink" Target="https://ddat-capability-framework.service.gov.uk/role/it-service-manager#head-of-it-service-management" TargetMode="External"/><Relationship Id="rId259" Type="http://schemas.openxmlformats.org/officeDocument/2006/relationships/hyperlink" Target="https://ddat-capability-framework.service.gov.uk/role/interaction-designer#senior-interaction-designer" TargetMode="External"/><Relationship Id="rId137" Type="http://schemas.openxmlformats.org/officeDocument/2006/relationships/hyperlink" Target="https://ddat-capability-framework.service.gov.uk/role/it-service-manager#senior-it-service-manager" TargetMode="External"/><Relationship Id="rId258" Type="http://schemas.openxmlformats.org/officeDocument/2006/relationships/hyperlink" Target="https://ddat-capability-framework.service.gov.uk/role/interaction-designer#interaction-designer" TargetMode="External"/><Relationship Id="rId132" Type="http://schemas.openxmlformats.org/officeDocument/2006/relationships/hyperlink" Target="https://ddat-capability-framework.service.gov.uk/role/end-user-computing-engineer#lead-end-user-computing-engineer" TargetMode="External"/><Relationship Id="rId253" Type="http://schemas.openxmlformats.org/officeDocument/2006/relationships/hyperlink" Target="https://ddat-capability-framework.service.gov.uk/role/graphic-designer#lead-graphic-designer" TargetMode="External"/><Relationship Id="rId131" Type="http://schemas.openxmlformats.org/officeDocument/2006/relationships/hyperlink" Target="https://ddat-capability-framework.service.gov.uk/role/end-user-computing-engineer#senior-end-user-computing-engineer" TargetMode="External"/><Relationship Id="rId252" Type="http://schemas.openxmlformats.org/officeDocument/2006/relationships/hyperlink" Target="https://ddat-capability-framework.service.gov.uk/role/graphic-designer#senior-graphic-designer" TargetMode="External"/><Relationship Id="rId130" Type="http://schemas.openxmlformats.org/officeDocument/2006/relationships/hyperlink" Target="https://ddat-capability-framework.service.gov.uk/role/end-user-computing-engineer#end-user-computing-engineer" TargetMode="External"/><Relationship Id="rId251" Type="http://schemas.openxmlformats.org/officeDocument/2006/relationships/hyperlink" Target="https://ddat-capability-framework.service.gov.uk/role/graphic-designer#graphic-designer" TargetMode="External"/><Relationship Id="rId250" Type="http://schemas.openxmlformats.org/officeDocument/2006/relationships/hyperlink" Target="https://ddat-capability-framework.service.gov.uk/role/graphic-designer#junior-graphic-designer" TargetMode="External"/><Relationship Id="rId136" Type="http://schemas.openxmlformats.org/officeDocument/2006/relationships/hyperlink" Target="https://ddat-capability-framework.service.gov.uk/role/it-service-manager#it-service-manager" TargetMode="External"/><Relationship Id="rId257" Type="http://schemas.openxmlformats.org/officeDocument/2006/relationships/hyperlink" Target="https://ddat-capability-framework.service.gov.uk/role/interaction-designer#junior-interaction-designer" TargetMode="External"/><Relationship Id="rId135" Type="http://schemas.openxmlformats.org/officeDocument/2006/relationships/hyperlink" Target="https://ddat-capability-framework.service.gov.uk/role/it-service-manager#it-service-analyst" TargetMode="External"/><Relationship Id="rId256" Type="http://schemas.openxmlformats.org/officeDocument/2006/relationships/hyperlink" Target="https://ddat-capability-framework.service.gov.uk/role/interaction-designer#associate-interaction-designer" TargetMode="External"/><Relationship Id="rId134" Type="http://schemas.openxmlformats.org/officeDocument/2006/relationships/hyperlink" Target="https://ddat-capability-framework.service.gov.uk/role/it-service-manager" TargetMode="External"/><Relationship Id="rId255" Type="http://schemas.openxmlformats.org/officeDocument/2006/relationships/hyperlink" Target="https://ddat-capability-framework.service.gov.uk/role/interaction-designer" TargetMode="External"/><Relationship Id="rId133" Type="http://schemas.openxmlformats.org/officeDocument/2006/relationships/hyperlink" Target="https://ddat-capability-framework.service.gov.uk/role/end-user-computing-engineer#principal-end-user-computing-engineer" TargetMode="External"/><Relationship Id="rId254" Type="http://schemas.openxmlformats.org/officeDocument/2006/relationships/hyperlink" Target="https://ddat-capability-framework.service.gov.uk/role/graphic-designer#head-of-graphic-design" TargetMode="External"/><Relationship Id="rId62" Type="http://schemas.openxmlformats.org/officeDocument/2006/relationships/hyperlink" Target="https://ddat-capability-framework.service.gov.uk/role/technical-architect#lead-technical-architect" TargetMode="External"/><Relationship Id="rId61" Type="http://schemas.openxmlformats.org/officeDocument/2006/relationships/hyperlink" Target="https://ddat-capability-framework.service.gov.uk/role/technical-architect#senior-technical-architect" TargetMode="External"/><Relationship Id="rId64" Type="http://schemas.openxmlformats.org/officeDocument/2006/relationships/hyperlink" Target="https://ddat-capability-framework.service.gov.uk/role/chief-data-officer" TargetMode="External"/><Relationship Id="rId63" Type="http://schemas.openxmlformats.org/officeDocument/2006/relationships/hyperlink" Target="https://ddat-capability-framework.service.gov.uk/role/technical-architect#principal-technical-architect" TargetMode="External"/><Relationship Id="rId66" Type="http://schemas.openxmlformats.org/officeDocument/2006/relationships/hyperlink" Target="https://ddat-capability-framework.service.gov.uk/role/chief-information-security-officer" TargetMode="External"/><Relationship Id="rId172" Type="http://schemas.openxmlformats.org/officeDocument/2006/relationships/hyperlink" Target="https://ddat-capability-framework.service.gov.uk/role/business-analyst#lead-business-analyst" TargetMode="External"/><Relationship Id="rId65" Type="http://schemas.openxmlformats.org/officeDocument/2006/relationships/hyperlink" Target="https://ddat-capability-framework.service.gov.uk/role/chief-data-officer" TargetMode="External"/><Relationship Id="rId171" Type="http://schemas.openxmlformats.org/officeDocument/2006/relationships/hyperlink" Target="https://ddat-capability-framework.service.gov.uk/role/business-analyst#senior-business-analyst" TargetMode="External"/><Relationship Id="rId68" Type="http://schemas.openxmlformats.org/officeDocument/2006/relationships/hyperlink" Target="https://ddat-capability-framework.service.gov.uk/role/chief-technology-officer" TargetMode="External"/><Relationship Id="rId170" Type="http://schemas.openxmlformats.org/officeDocument/2006/relationships/hyperlink" Target="https://ddat-capability-framework.service.gov.uk/role/business-analyst#business-analyst" TargetMode="External"/><Relationship Id="rId67" Type="http://schemas.openxmlformats.org/officeDocument/2006/relationships/hyperlink" Target="https://ddat-capability-framework.service.gov.uk/role/chief-information-security-officer" TargetMode="External"/><Relationship Id="rId60" Type="http://schemas.openxmlformats.org/officeDocument/2006/relationships/hyperlink" Target="https://ddat-capability-framework.service.gov.uk/role/technical-architect#technical-architect" TargetMode="External"/><Relationship Id="rId165" Type="http://schemas.openxmlformats.org/officeDocument/2006/relationships/hyperlink" Target="https://ddat-capability-framework.service.gov.uk/role/service-transition-manager#service-transition-manager" TargetMode="External"/><Relationship Id="rId286" Type="http://schemas.openxmlformats.org/officeDocument/2006/relationships/header" Target="header1.xml"/><Relationship Id="rId69" Type="http://schemas.openxmlformats.org/officeDocument/2006/relationships/hyperlink" Target="https://ddat-capability-framework.service.gov.uk/role/chief-technology-officer" TargetMode="External"/><Relationship Id="rId164" Type="http://schemas.openxmlformats.org/officeDocument/2006/relationships/hyperlink" Target="https://ddat-capability-framework.service.gov.uk/role/service-transition-manager#service-readiness-analyst" TargetMode="External"/><Relationship Id="rId285" Type="http://schemas.openxmlformats.org/officeDocument/2006/relationships/hyperlink" Target="https://www.gov.uk/government/publications/guidance-for-organisations-using-the-algorithmic-transparency-recording-standard" TargetMode="External"/><Relationship Id="rId163" Type="http://schemas.openxmlformats.org/officeDocument/2006/relationships/hyperlink" Target="https://ddat-capability-framework.service.gov.uk/role/service-transition-manager#service-acceptance-analyst" TargetMode="External"/><Relationship Id="rId284" Type="http://schemas.openxmlformats.org/officeDocument/2006/relationships/hyperlink" Target="https://digital.nhs.uk/about-nhs-digital/corporate-information-and-documents" TargetMode="External"/><Relationship Id="rId162" Type="http://schemas.openxmlformats.org/officeDocument/2006/relationships/hyperlink" Target="https://ddat-capability-framework.service.gov.uk/role/service-transition-manager" TargetMode="External"/><Relationship Id="rId283" Type="http://schemas.openxmlformats.org/officeDocument/2006/relationships/hyperlink" Target="https://service-manual.nhs.uk/standards-and-technology/service-standard" TargetMode="External"/><Relationship Id="rId169" Type="http://schemas.openxmlformats.org/officeDocument/2006/relationships/hyperlink" Target="https://ddat-capability-framework.service.gov.uk/role/business-analyst#junior-business-analyst" TargetMode="External"/><Relationship Id="rId168" Type="http://schemas.openxmlformats.org/officeDocument/2006/relationships/hyperlink" Target="https://ddat-capability-framework.service.gov.uk/role/business-analyst#trainee-business-analyst" TargetMode="External"/><Relationship Id="rId167" Type="http://schemas.openxmlformats.org/officeDocument/2006/relationships/hyperlink" Target="https://ddat-capability-framework.service.gov.uk/role/business-analyst" TargetMode="External"/><Relationship Id="rId166" Type="http://schemas.openxmlformats.org/officeDocument/2006/relationships/hyperlink" Target="https://ddat-capability-framework.service.gov.uk/role/service-transition-manager#lead-service-transition-manager" TargetMode="External"/><Relationship Id="rId287" Type="http://schemas.openxmlformats.org/officeDocument/2006/relationships/footer" Target="footer1.xml"/><Relationship Id="rId51" Type="http://schemas.openxmlformats.org/officeDocument/2006/relationships/hyperlink" Target="https://ddat-capability-framework.service.gov.uk/role/security-architect#principal-security-architect" TargetMode="External"/><Relationship Id="rId50" Type="http://schemas.openxmlformats.org/officeDocument/2006/relationships/hyperlink" Target="https://ddat-capability-framework.service.gov.uk/role/security-architect#lead-security-architect" TargetMode="External"/><Relationship Id="rId53" Type="http://schemas.openxmlformats.org/officeDocument/2006/relationships/hyperlink" Target="https://ddat-capability-framework.service.gov.uk/role/solution-architect#associate-solution-architect" TargetMode="External"/><Relationship Id="rId52" Type="http://schemas.openxmlformats.org/officeDocument/2006/relationships/hyperlink" Target="https://ddat-capability-framework.service.gov.uk/role/solution-architect" TargetMode="External"/><Relationship Id="rId55" Type="http://schemas.openxmlformats.org/officeDocument/2006/relationships/hyperlink" Target="https://ddat-capability-framework.service.gov.uk/role/solution-architect#senior-solution-architect" TargetMode="External"/><Relationship Id="rId161" Type="http://schemas.openxmlformats.org/officeDocument/2006/relationships/hyperlink" Target="https://ddat-capability-framework.service.gov.uk/role/service-desk-manager#head-of-service-desk" TargetMode="External"/><Relationship Id="rId282" Type="http://schemas.openxmlformats.org/officeDocument/2006/relationships/hyperlink" Target="https://www.gov.uk/government/publications/cyber-essentials-scheme-overview" TargetMode="External"/><Relationship Id="rId54" Type="http://schemas.openxmlformats.org/officeDocument/2006/relationships/hyperlink" Target="https://ddat-capability-framework.service.gov.uk/role/solution-architect#solution-architect" TargetMode="External"/><Relationship Id="rId160" Type="http://schemas.openxmlformats.org/officeDocument/2006/relationships/hyperlink" Target="https://ddat-capability-framework.service.gov.uk/role/service-desk-manager#service-desk-manager" TargetMode="External"/><Relationship Id="rId281" Type="http://schemas.openxmlformats.org/officeDocument/2006/relationships/hyperlink" Target="https://www.gov.uk/government/publications/data-ethics-framework" TargetMode="External"/><Relationship Id="rId57" Type="http://schemas.openxmlformats.org/officeDocument/2006/relationships/hyperlink" Target="https://ddat-capability-framework.service.gov.uk/role/solution-architect#principal-solution-architect" TargetMode="External"/><Relationship Id="rId280" Type="http://schemas.openxmlformats.org/officeDocument/2006/relationships/hyperlink" Target="https://www.gov.uk/government/publications/open-standards-principles/open-standards-principles" TargetMode="External"/><Relationship Id="rId56" Type="http://schemas.openxmlformats.org/officeDocument/2006/relationships/hyperlink" Target="https://ddat-capability-framework.service.gov.uk/role/solution-architect#lead-solution-architect" TargetMode="External"/><Relationship Id="rId159" Type="http://schemas.openxmlformats.org/officeDocument/2006/relationships/hyperlink" Target="https://ddat-capability-framework.service.gov.uk/role/service-desk-manager#senior-service-desk-analyst" TargetMode="External"/><Relationship Id="rId59" Type="http://schemas.openxmlformats.org/officeDocument/2006/relationships/hyperlink" Target="https://ddat-capability-framework.service.gov.uk/role/technical-architect#associate-technical-architect" TargetMode="External"/><Relationship Id="rId154" Type="http://schemas.openxmlformats.org/officeDocument/2006/relationships/hyperlink" Target="https://ddat-capability-framework.service.gov.uk/role/problem-manager" TargetMode="External"/><Relationship Id="rId275" Type="http://schemas.openxmlformats.org/officeDocument/2006/relationships/hyperlink" Target="https://ddat-capability-framework.service.gov.uk/role/user-researcher#user-researcher" TargetMode="External"/><Relationship Id="rId58" Type="http://schemas.openxmlformats.org/officeDocument/2006/relationships/hyperlink" Target="https://ddat-capability-framework.service.gov.uk/role/technical-architect" TargetMode="External"/><Relationship Id="rId153" Type="http://schemas.openxmlformats.org/officeDocument/2006/relationships/hyperlink" Target="https://ddat-capability-framework.service.gov.uk/role/infrastructure-operations-engineer#principal-infrastructure-operations-engineer" TargetMode="External"/><Relationship Id="rId274" Type="http://schemas.openxmlformats.org/officeDocument/2006/relationships/hyperlink" Target="https://ddat-capability-framework.service.gov.uk/role/user-researcher#junior-user-researcher" TargetMode="External"/><Relationship Id="rId152" Type="http://schemas.openxmlformats.org/officeDocument/2006/relationships/hyperlink" Target="https://ddat-capability-framework.service.gov.uk/role/infrastructure-operations-engineer#lead-infrastructure-operations-engineer" TargetMode="External"/><Relationship Id="rId273" Type="http://schemas.openxmlformats.org/officeDocument/2006/relationships/hyperlink" Target="https://ddat-capability-framework.service.gov.uk/role/user-researcher#associate-user-researcher" TargetMode="External"/><Relationship Id="rId151" Type="http://schemas.openxmlformats.org/officeDocument/2006/relationships/hyperlink" Target="https://ddat-capability-framework.service.gov.uk/role/infrastructure-operations-engineer#senior-infrastructure-operations-engineer" TargetMode="External"/><Relationship Id="rId272" Type="http://schemas.openxmlformats.org/officeDocument/2006/relationships/hyperlink" Target="https://ddat-capability-framework.service.gov.uk/role/user-researcher" TargetMode="External"/><Relationship Id="rId158" Type="http://schemas.openxmlformats.org/officeDocument/2006/relationships/hyperlink" Target="https://ddat-capability-framework.service.gov.uk/role/service-desk-manager#service-desk-analyst" TargetMode="External"/><Relationship Id="rId279" Type="http://schemas.openxmlformats.org/officeDocument/2006/relationships/hyperlink" Target="https://www.gov.uk/government/publications/government-baseline-personnel-security-standard" TargetMode="External"/><Relationship Id="rId157" Type="http://schemas.openxmlformats.org/officeDocument/2006/relationships/hyperlink" Target="https://ddat-capability-framework.service.gov.uk/role/service-desk-manager" TargetMode="External"/><Relationship Id="rId278" Type="http://schemas.openxmlformats.org/officeDocument/2006/relationships/hyperlink" Target="https://ddat-capability-framework.service.gov.uk/role/user-researcher#head-of-user-research" TargetMode="External"/><Relationship Id="rId156" Type="http://schemas.openxmlformats.org/officeDocument/2006/relationships/hyperlink" Target="https://ddat-capability-framework.service.gov.uk/role/problem-manager#problem-manager" TargetMode="External"/><Relationship Id="rId277" Type="http://schemas.openxmlformats.org/officeDocument/2006/relationships/hyperlink" Target="https://ddat-capability-framework.service.gov.uk/role/user-researcher#lead-user-researcher" TargetMode="External"/><Relationship Id="rId155" Type="http://schemas.openxmlformats.org/officeDocument/2006/relationships/hyperlink" Target="https://ddat-capability-framework.service.gov.uk/role/problem-manager#problem-analyst" TargetMode="External"/><Relationship Id="rId276" Type="http://schemas.openxmlformats.org/officeDocument/2006/relationships/hyperlink" Target="https://ddat-capability-framework.service.gov.uk/role/user-researcher#senior-user-researcher" TargetMode="External"/><Relationship Id="rId107" Type="http://schemas.openxmlformats.org/officeDocument/2006/relationships/hyperlink" Target="https://ddat-capability-framework.service.gov.uk/role/performance-analyst#lead-performance-analyst" TargetMode="External"/><Relationship Id="rId228" Type="http://schemas.openxmlformats.org/officeDocument/2006/relationships/hyperlink" Target="https://ddat-capability-framework.service.gov.uk/role/software-developer#senior-developer" TargetMode="External"/><Relationship Id="rId106" Type="http://schemas.openxmlformats.org/officeDocument/2006/relationships/hyperlink" Target="https://ddat-capability-framework.service.gov.uk/role/performance-analyst#senior-performance-analyst" TargetMode="External"/><Relationship Id="rId227" Type="http://schemas.openxmlformats.org/officeDocument/2006/relationships/hyperlink" Target="https://ddat-capability-framework.service.gov.uk/role/software-developer#developer" TargetMode="External"/><Relationship Id="rId105" Type="http://schemas.openxmlformats.org/officeDocument/2006/relationships/hyperlink" Target="https://ddat-capability-framework.service.gov.uk/role/performance-analyst#performance-analyst" TargetMode="External"/><Relationship Id="rId226" Type="http://schemas.openxmlformats.org/officeDocument/2006/relationships/hyperlink" Target="https://ddat-capability-framework.service.gov.uk/role/software-developer#junior-developer" TargetMode="External"/><Relationship Id="rId104" Type="http://schemas.openxmlformats.org/officeDocument/2006/relationships/hyperlink" Target="https://ddat-capability-framework.service.gov.uk/role/performance-analyst#associate-performance-analyst" TargetMode="External"/><Relationship Id="rId225" Type="http://schemas.openxmlformats.org/officeDocument/2006/relationships/hyperlink" Target="https://ddat-capability-framework.service.gov.uk/role/software-developer#apprentice-developer" TargetMode="External"/><Relationship Id="rId109" Type="http://schemas.openxmlformats.org/officeDocument/2006/relationships/hyperlink" Target="https://ddat-capability-framework.service.gov.uk/role/application-operations-engineer" TargetMode="External"/><Relationship Id="rId108" Type="http://schemas.openxmlformats.org/officeDocument/2006/relationships/hyperlink" Target="https://ddat-capability-framework.service.gov.uk/role/performance-analyst#head-of-performance-analysis" TargetMode="External"/><Relationship Id="rId229" Type="http://schemas.openxmlformats.org/officeDocument/2006/relationships/hyperlink" Target="https://ddat-capability-framework.service.gov.uk/role/software-developer#senior-developer-management" TargetMode="External"/><Relationship Id="rId220" Type="http://schemas.openxmlformats.org/officeDocument/2006/relationships/hyperlink" Target="https://ddat-capability-framework.service.gov.uk/role/frontend-developer#frontend-developer" TargetMode="External"/><Relationship Id="rId103" Type="http://schemas.openxmlformats.org/officeDocument/2006/relationships/hyperlink" Target="https://ddat-capability-framework.service.gov.uk/role/performance-analyst" TargetMode="External"/><Relationship Id="rId224" Type="http://schemas.openxmlformats.org/officeDocument/2006/relationships/hyperlink" Target="https://ddat-capability-framework.service.gov.uk/role/software-developer" TargetMode="External"/><Relationship Id="rId102" Type="http://schemas.openxmlformats.org/officeDocument/2006/relationships/hyperlink" Target="https://ddat-capability-framework.service.gov.uk/role/machine-learning-engineer#lead-machine-learning-engineer" TargetMode="External"/><Relationship Id="rId223" Type="http://schemas.openxmlformats.org/officeDocument/2006/relationships/hyperlink" Target="https://ddat-capability-framework.service.gov.uk/role/frontend-developer#head-of-frontend-development" TargetMode="External"/><Relationship Id="rId101" Type="http://schemas.openxmlformats.org/officeDocument/2006/relationships/hyperlink" Target="https://ddat-capability-framework.service.gov.uk/role/machine-learning-engineer#senior-machine-learning-engineer" TargetMode="External"/><Relationship Id="rId222" Type="http://schemas.openxmlformats.org/officeDocument/2006/relationships/hyperlink" Target="https://ddat-capability-framework.service.gov.uk/role/frontend-developer#lead-frontend-developer" TargetMode="External"/><Relationship Id="rId100" Type="http://schemas.openxmlformats.org/officeDocument/2006/relationships/hyperlink" Target="https://ddat-capability-framework.service.gov.uk/role/machine-learning-engineer" TargetMode="External"/><Relationship Id="rId221" Type="http://schemas.openxmlformats.org/officeDocument/2006/relationships/hyperlink" Target="https://ddat-capability-framework.service.gov.uk/role/frontend-developer#senior-frontend-developer" TargetMode="External"/><Relationship Id="rId217" Type="http://schemas.openxmlformats.org/officeDocument/2006/relationships/hyperlink" Target="https://ddat-capability-framework.service.gov.uk/role/frontend-developer" TargetMode="External"/><Relationship Id="rId216" Type="http://schemas.openxmlformats.org/officeDocument/2006/relationships/hyperlink" Target="https://ddat-capability-framework.service.gov.uk/role/development-operations-devops-engineer#principal-dev-ops-engineer-management" TargetMode="External"/><Relationship Id="rId215" Type="http://schemas.openxmlformats.org/officeDocument/2006/relationships/hyperlink" Target="https://ddat-capability-framework.service.gov.uk/role/development-operations-devops-engineer#principal-dev-ops-engineer" TargetMode="External"/><Relationship Id="rId214" Type="http://schemas.openxmlformats.org/officeDocument/2006/relationships/hyperlink" Target="https://ddat-capability-framework.service.gov.uk/role/development-operations-devops-engineer#lead-dev-ops-engineer-management" TargetMode="External"/><Relationship Id="rId219" Type="http://schemas.openxmlformats.org/officeDocument/2006/relationships/hyperlink" Target="https://ddat-capability-framework.service.gov.uk/role/frontend-developer#junior-frontend-developer" TargetMode="External"/><Relationship Id="rId218" Type="http://schemas.openxmlformats.org/officeDocument/2006/relationships/hyperlink" Target="https://ddat-capability-framework.service.gov.uk/role/frontend-developer#apprentice-frontend-developer" TargetMode="External"/><Relationship Id="rId213" Type="http://schemas.openxmlformats.org/officeDocument/2006/relationships/hyperlink" Target="https://ddat-capability-framework.service.gov.uk/role/development-operations-devops-engineer#lead-dev-ops-engineer" TargetMode="External"/><Relationship Id="rId212" Type="http://schemas.openxmlformats.org/officeDocument/2006/relationships/hyperlink" Target="https://ddat-capability-framework.service.gov.uk/role/development-operations-devops-engineer#senior-dev-ops-engineer-management" TargetMode="External"/><Relationship Id="rId211" Type="http://schemas.openxmlformats.org/officeDocument/2006/relationships/hyperlink" Target="https://ddat-capability-framework.service.gov.uk/role/development-operations-devops-engineer#senior-dev-ops-engineer" TargetMode="External"/><Relationship Id="rId210" Type="http://schemas.openxmlformats.org/officeDocument/2006/relationships/hyperlink" Target="https://ddat-capability-framework.service.gov.uk/role/development-operations-devops-engineer#dev-ops-engineer" TargetMode="External"/><Relationship Id="rId129" Type="http://schemas.openxmlformats.org/officeDocument/2006/relationships/hyperlink" Target="https://ddat-capability-framework.service.gov.uk/role/end-user-computing-engineer#associate-end-user-computing-engineer" TargetMode="External"/><Relationship Id="rId128" Type="http://schemas.openxmlformats.org/officeDocument/2006/relationships/hyperlink" Target="https://ddat-capability-framework.service.gov.uk/role/end-user-computing-engineer" TargetMode="External"/><Relationship Id="rId249" Type="http://schemas.openxmlformats.org/officeDocument/2006/relationships/hyperlink" Target="https://ddat-capability-framework.service.gov.uk/role/graphic-designer#associate-graphic-designer" TargetMode="External"/><Relationship Id="rId127" Type="http://schemas.openxmlformats.org/officeDocument/2006/relationships/hyperlink" Target="https://ddat-capability-framework.service.gov.uk/role/command-and-control-centre-manager#head-of-command-and-control" TargetMode="External"/><Relationship Id="rId248" Type="http://schemas.openxmlformats.org/officeDocument/2006/relationships/hyperlink" Target="https://ddat-capability-framework.service.gov.uk/role/graphic-designer" TargetMode="External"/><Relationship Id="rId126" Type="http://schemas.openxmlformats.org/officeDocument/2006/relationships/hyperlink" Target="https://ddat-capability-framework.service.gov.uk/role/command-and-control-centre-manager#operational-control-manager" TargetMode="External"/><Relationship Id="rId247" Type="http://schemas.openxmlformats.org/officeDocument/2006/relationships/hyperlink" Target="https://ddat-capability-framework.service.gov.uk/role/content-strategist#content-strategist" TargetMode="External"/><Relationship Id="rId121" Type="http://schemas.openxmlformats.org/officeDocument/2006/relationships/hyperlink" Target="https://ddat-capability-framework.service.gov.uk/role/change-and-release-manager#change-and-release-analyst" TargetMode="External"/><Relationship Id="rId242" Type="http://schemas.openxmlformats.org/officeDocument/2006/relationships/hyperlink" Target="https://ddat-capability-framework.service.gov.uk/role/content-designer#content-designer" TargetMode="External"/><Relationship Id="rId120" Type="http://schemas.openxmlformats.org/officeDocument/2006/relationships/hyperlink" Target="https://ddat-capability-framework.service.gov.uk/role/change-and-release-manager#configuration-analyst" TargetMode="External"/><Relationship Id="rId241" Type="http://schemas.openxmlformats.org/officeDocument/2006/relationships/hyperlink" Target="https://ddat-capability-framework.service.gov.uk/role/content-designer#junior-content-designer" TargetMode="External"/><Relationship Id="rId240" Type="http://schemas.openxmlformats.org/officeDocument/2006/relationships/hyperlink" Target="https://ddat-capability-framework.service.gov.uk/role/content-designer#associate-content-designer" TargetMode="External"/><Relationship Id="rId125" Type="http://schemas.openxmlformats.org/officeDocument/2006/relationships/hyperlink" Target="https://ddat-capability-framework.service.gov.uk/role/command-and-control-centre-manager#senior-operations-analyst" TargetMode="External"/><Relationship Id="rId246" Type="http://schemas.openxmlformats.org/officeDocument/2006/relationships/hyperlink" Target="https://ddat-capability-framework.service.gov.uk/role/content-strategist" TargetMode="External"/><Relationship Id="rId124" Type="http://schemas.openxmlformats.org/officeDocument/2006/relationships/hyperlink" Target="https://ddat-capability-framework.service.gov.uk/role/command-and-control-centre-manager#operations-analyst" TargetMode="External"/><Relationship Id="rId245" Type="http://schemas.openxmlformats.org/officeDocument/2006/relationships/hyperlink" Target="https://ddat-capability-framework.service.gov.uk/role/content-designer#head-of-content-design" TargetMode="External"/><Relationship Id="rId123" Type="http://schemas.openxmlformats.org/officeDocument/2006/relationships/hyperlink" Target="https://ddat-capability-framework.service.gov.uk/role/command-and-control-centre-manager" TargetMode="External"/><Relationship Id="rId244" Type="http://schemas.openxmlformats.org/officeDocument/2006/relationships/hyperlink" Target="https://ddat-capability-framework.service.gov.uk/role/content-designer#lead-content-designer" TargetMode="External"/><Relationship Id="rId122" Type="http://schemas.openxmlformats.org/officeDocument/2006/relationships/hyperlink" Target="https://ddat-capability-framework.service.gov.uk/role/change-and-release-manager#change-and-release-manager" TargetMode="External"/><Relationship Id="rId243" Type="http://schemas.openxmlformats.org/officeDocument/2006/relationships/hyperlink" Target="https://ddat-capability-framework.service.gov.uk/role/content-designer#senior-content-designer" TargetMode="External"/><Relationship Id="rId95" Type="http://schemas.openxmlformats.org/officeDocument/2006/relationships/hyperlink" Target="https://ddat-capability-framework.service.gov.uk/role/data-scientist#associate-data-scientist" TargetMode="External"/><Relationship Id="rId94" Type="http://schemas.openxmlformats.org/officeDocument/2006/relationships/hyperlink" Target="https://ddat-capability-framework.service.gov.uk/role/data-scientist#trainee-data-scientist" TargetMode="External"/><Relationship Id="rId97" Type="http://schemas.openxmlformats.org/officeDocument/2006/relationships/hyperlink" Target="https://ddat-capability-framework.service.gov.uk/role/data-scientist#principal-data-scientist" TargetMode="External"/><Relationship Id="rId96" Type="http://schemas.openxmlformats.org/officeDocument/2006/relationships/hyperlink" Target="https://ddat-capability-framework.service.gov.uk/role/data-scientist#data-scientist" TargetMode="External"/><Relationship Id="rId99" Type="http://schemas.openxmlformats.org/officeDocument/2006/relationships/hyperlink" Target="https://ddat-capability-framework.service.gov.uk/role/data-scientist#head-of-data-science" TargetMode="External"/><Relationship Id="rId98" Type="http://schemas.openxmlformats.org/officeDocument/2006/relationships/hyperlink" Target="https://ddat-capability-framework.service.gov.uk/role/data-scientist#lead-data-scientist" TargetMode="External"/><Relationship Id="rId91" Type="http://schemas.openxmlformats.org/officeDocument/2006/relationships/hyperlink" Target="https://ddat-capability-framework.service.gov.uk/role/data-governance-manager#lead-data-governance-manager" TargetMode="External"/><Relationship Id="rId90" Type="http://schemas.openxmlformats.org/officeDocument/2006/relationships/hyperlink" Target="https://ddat-capability-framework.service.gov.uk/role/data-governance-manager#data-governance-manager" TargetMode="External"/><Relationship Id="rId93" Type="http://schemas.openxmlformats.org/officeDocument/2006/relationships/hyperlink" Target="https://ddat-capability-framework.service.gov.uk/role/data-scientist" TargetMode="External"/><Relationship Id="rId92" Type="http://schemas.openxmlformats.org/officeDocument/2006/relationships/hyperlink" Target="https://ddat-capability-framework.service.gov.uk/role/data-governance-manager#head-of-data-governance" TargetMode="External"/><Relationship Id="rId118" Type="http://schemas.openxmlformats.org/officeDocument/2006/relationships/hyperlink" Target="https://ddat-capability-framework.service.gov.uk/role/business-relationship-manager#lead-business-relationship-manager" TargetMode="External"/><Relationship Id="rId239" Type="http://schemas.openxmlformats.org/officeDocument/2006/relationships/hyperlink" Target="https://ddat-capability-framework.service.gov.uk/role/content-designer" TargetMode="External"/><Relationship Id="rId117" Type="http://schemas.openxmlformats.org/officeDocument/2006/relationships/hyperlink" Target="https://ddat-capability-framework.service.gov.uk/role/business-relationship-manager#senior-business-relationship-manager" TargetMode="External"/><Relationship Id="rId238" Type="http://schemas.openxmlformats.org/officeDocument/2006/relationships/hyperlink" Target="https://ddat-capability-framework.service.gov.uk/role/accessibility-specialist#head-of-accessibility" TargetMode="External"/><Relationship Id="rId116" Type="http://schemas.openxmlformats.org/officeDocument/2006/relationships/hyperlink" Target="https://ddat-capability-framework.service.gov.uk/role/business-relationship-manager#business-relationship-manager" TargetMode="External"/><Relationship Id="rId237" Type="http://schemas.openxmlformats.org/officeDocument/2006/relationships/hyperlink" Target="https://ddat-capability-framework.service.gov.uk/role/accessibility-specialist#senior-accessibility-specialist" TargetMode="External"/><Relationship Id="rId115" Type="http://schemas.openxmlformats.org/officeDocument/2006/relationships/hyperlink" Target="https://ddat-capability-framework.service.gov.uk/role/business-relationship-manager" TargetMode="External"/><Relationship Id="rId236" Type="http://schemas.openxmlformats.org/officeDocument/2006/relationships/hyperlink" Target="https://ddat-capability-framework.service.gov.uk/role/accessibility-specialist#accessibility-specialist" TargetMode="External"/><Relationship Id="rId119" Type="http://schemas.openxmlformats.org/officeDocument/2006/relationships/hyperlink" Target="https://ddat-capability-framework.service.gov.uk/role/change-and-release-manager" TargetMode="External"/><Relationship Id="rId110" Type="http://schemas.openxmlformats.org/officeDocument/2006/relationships/hyperlink" Target="https://ddat-capability-framework.service.gov.uk/role/application-operations-engineer#associate-application-operations-engineer" TargetMode="External"/><Relationship Id="rId231" Type="http://schemas.openxmlformats.org/officeDocument/2006/relationships/hyperlink" Target="https://ddat-capability-framework.service.gov.uk/role/software-developer#lead-developer-management" TargetMode="External"/><Relationship Id="rId230" Type="http://schemas.openxmlformats.org/officeDocument/2006/relationships/hyperlink" Target="https://ddat-capability-framework.service.gov.uk/role/software-developer#lead-developer" TargetMode="External"/><Relationship Id="rId114" Type="http://schemas.openxmlformats.org/officeDocument/2006/relationships/hyperlink" Target="https://ddat-capability-framework.service.gov.uk/role/application-operations-engineer#principal-application-operations-engineer" TargetMode="External"/><Relationship Id="rId235" Type="http://schemas.openxmlformats.org/officeDocument/2006/relationships/hyperlink" Target="https://ddat-capability-framework.service.gov.uk/role/accessibility-specialist#junior-accessibility-specialist" TargetMode="External"/><Relationship Id="rId113" Type="http://schemas.openxmlformats.org/officeDocument/2006/relationships/hyperlink" Target="https://ddat-capability-framework.service.gov.uk/role/application-operations-engineer#lead-application-operations-engineer" TargetMode="External"/><Relationship Id="rId234" Type="http://schemas.openxmlformats.org/officeDocument/2006/relationships/hyperlink" Target="https://ddat-capability-framework.service.gov.uk/role/accessibility-specialist" TargetMode="External"/><Relationship Id="rId112" Type="http://schemas.openxmlformats.org/officeDocument/2006/relationships/hyperlink" Target="https://ddat-capability-framework.service.gov.uk/role/application-operations-engineer#senior-application-operations-engineer" TargetMode="External"/><Relationship Id="rId233" Type="http://schemas.openxmlformats.org/officeDocument/2006/relationships/hyperlink" Target="https://ddat-capability-framework.service.gov.uk/role/software-developer#principal-developer-management" TargetMode="External"/><Relationship Id="rId111" Type="http://schemas.openxmlformats.org/officeDocument/2006/relationships/hyperlink" Target="https://ddat-capability-framework.service.gov.uk/role/application-operations-engineer#application-operations-engineer" TargetMode="External"/><Relationship Id="rId232" Type="http://schemas.openxmlformats.org/officeDocument/2006/relationships/hyperlink" Target="https://ddat-capability-framework.service.gov.uk/role/software-developer#principal-developer" TargetMode="External"/><Relationship Id="rId206" Type="http://schemas.openxmlformats.org/officeDocument/2006/relationships/hyperlink" Target="https://ddat-capability-framework.service.gov.uk/role/test-manager#head-of-test" TargetMode="External"/><Relationship Id="rId205" Type="http://schemas.openxmlformats.org/officeDocument/2006/relationships/hyperlink" Target="https://ddat-capability-framework.service.gov.uk/role/test-manager#test-manager" TargetMode="External"/><Relationship Id="rId204" Type="http://schemas.openxmlformats.org/officeDocument/2006/relationships/hyperlink" Target="https://ddat-capability-framework.service.gov.uk/role/test-manager" TargetMode="External"/><Relationship Id="rId203" Type="http://schemas.openxmlformats.org/officeDocument/2006/relationships/hyperlink" Target="https://ddat-capability-framework.service.gov.uk/role/test-engineer#lead-test-engineer" TargetMode="External"/><Relationship Id="rId209" Type="http://schemas.openxmlformats.org/officeDocument/2006/relationships/hyperlink" Target="https://ddat-capability-framework.service.gov.uk/role/development-operations-devops-engineer#junior-dev-ops-engineer" TargetMode="External"/><Relationship Id="rId208" Type="http://schemas.openxmlformats.org/officeDocument/2006/relationships/hyperlink" Target="https://ddat-capability-framework.service.gov.uk/role/development-operations-devops-engineer#apprentice-dev-ops-engineer" TargetMode="External"/><Relationship Id="rId207" Type="http://schemas.openxmlformats.org/officeDocument/2006/relationships/hyperlink" Target="https://ddat-capability-framework.service.gov.uk/role/development-operations-devops-engineer" TargetMode="External"/><Relationship Id="rId202" Type="http://schemas.openxmlformats.org/officeDocument/2006/relationships/hyperlink" Target="https://ddat-capability-framework.service.gov.uk/role/test-engineer#senior-test-engineer" TargetMode="External"/><Relationship Id="rId201" Type="http://schemas.openxmlformats.org/officeDocument/2006/relationships/hyperlink" Target="https://ddat-capability-framework.service.gov.uk/role/test-engineer#test-engineer" TargetMode="External"/><Relationship Id="rId200" Type="http://schemas.openxmlformats.org/officeDocument/2006/relationships/hyperlink" Target="https://ddat-capability-framework.service.gov.uk/role/test-engineer#tester-test-enginee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Bbj0H8AkCBr4VAn0oJ+oqFWd5w==">CgMxLjA4AHIhMU9XQTZUakdvdzlZS2lnR2ZUMkhqbFU1LWd4aF9NcE1F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2025-04-30T10:33:00Z</dcterms:created>
  <dc:creator>Nieves Medina</dc:creator>
</cp:coreProperties>
</file>