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57E" w:rsidRDefault="0029557E" w:rsidP="002620A7">
      <w:pPr>
        <w:tabs>
          <w:tab w:val="left" w:pos="6285"/>
        </w:tabs>
        <w:rPr>
          <w:rFonts w:ascii="Arial" w:hAnsi="Arial" w:cs="Arial"/>
          <w:sz w:val="24"/>
        </w:rPr>
      </w:pPr>
    </w:p>
    <w:p w:rsidR="00EE4944" w:rsidRDefault="00EE4944" w:rsidP="002620A7">
      <w:pPr>
        <w:tabs>
          <w:tab w:val="left" w:pos="6285"/>
        </w:tabs>
        <w:rPr>
          <w:rFonts w:ascii="Arial" w:hAnsi="Arial" w:cs="Arial"/>
          <w:sz w:val="24"/>
        </w:rPr>
      </w:pPr>
    </w:p>
    <w:p w:rsidR="0029557E" w:rsidRDefault="0029557E" w:rsidP="00814220">
      <w:pPr>
        <w:tabs>
          <w:tab w:val="left" w:pos="6285"/>
        </w:tabs>
        <w:ind w:left="-57" w:right="-57"/>
        <w:rPr>
          <w:rFonts w:ascii="Arial" w:hAnsi="Arial" w:cs="Arial"/>
          <w:sz w:val="24"/>
        </w:rPr>
      </w:pPr>
    </w:p>
    <w:p w:rsidR="0029557E" w:rsidRDefault="0029557E" w:rsidP="002620A7">
      <w:pPr>
        <w:tabs>
          <w:tab w:val="left" w:pos="6285"/>
        </w:tabs>
        <w:rPr>
          <w:rFonts w:ascii="Arial" w:hAnsi="Arial" w:cs="Arial"/>
          <w:sz w:val="24"/>
        </w:rPr>
      </w:pPr>
    </w:p>
    <w:p w:rsidR="00245A2E" w:rsidRPr="00A44F58" w:rsidRDefault="002620A7" w:rsidP="002620A7">
      <w:pPr>
        <w:tabs>
          <w:tab w:val="left" w:pos="6285"/>
        </w:tabs>
        <w:rPr>
          <w:rFonts w:ascii="Arial" w:hAnsi="Arial" w:cs="Arial"/>
          <w:sz w:val="24"/>
        </w:rPr>
      </w:pPr>
      <w:r>
        <w:rPr>
          <w:rFonts w:ascii="Arial" w:hAnsi="Arial" w:cs="Arial"/>
          <w:sz w:val="24"/>
        </w:rPr>
        <w:tab/>
      </w:r>
    </w:p>
    <w:p w:rsidR="00245A2E" w:rsidRPr="00A44F58" w:rsidRDefault="00245A2E" w:rsidP="008875C1">
      <w:pPr>
        <w:ind w:left="-851" w:right="-851" w:firstLine="851"/>
        <w:rPr>
          <w:rFonts w:ascii="Arial" w:hAnsi="Arial" w:cs="Arial"/>
          <w:sz w:val="24"/>
        </w:rPr>
      </w:pPr>
    </w:p>
    <w:tbl>
      <w:tblPr>
        <w:tblW w:w="10035" w:type="dxa"/>
        <w:jc w:val="center"/>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0035"/>
      </w:tblGrid>
      <w:tr w:rsidR="0029557E" w:rsidRPr="0029557E" w:rsidTr="00D512FB">
        <w:trPr>
          <w:jc w:val="center"/>
        </w:trPr>
        <w:tc>
          <w:tcPr>
            <w:tcW w:w="10035" w:type="dxa"/>
            <w:tcBorders>
              <w:top w:val="single" w:sz="12" w:space="0" w:color="auto"/>
              <w:bottom w:val="single" w:sz="12" w:space="0" w:color="auto"/>
            </w:tcBorders>
            <w:shd w:val="clear" w:color="auto" w:fill="8DB3E2" w:themeFill="text2" w:themeFillTint="66"/>
          </w:tcPr>
          <w:p w:rsidR="0029557E" w:rsidRPr="0029557E" w:rsidRDefault="0029557E" w:rsidP="00E5346C">
            <w:pPr>
              <w:jc w:val="center"/>
              <w:rPr>
                <w:rFonts w:ascii="Arial" w:hAnsi="Arial" w:cs="Arial"/>
                <w:b/>
                <w:bCs/>
                <w:sz w:val="22"/>
                <w:szCs w:val="22"/>
              </w:rPr>
            </w:pPr>
          </w:p>
        </w:tc>
      </w:tr>
      <w:tr w:rsidR="0029557E" w:rsidRPr="0029557E" w:rsidTr="0024494F">
        <w:trPr>
          <w:jc w:val="center"/>
        </w:trPr>
        <w:tc>
          <w:tcPr>
            <w:tcW w:w="10035" w:type="dxa"/>
            <w:tcBorders>
              <w:top w:val="single" w:sz="12" w:space="0" w:color="auto"/>
              <w:bottom w:val="single" w:sz="12" w:space="0" w:color="auto"/>
            </w:tcBorders>
            <w:shd w:val="clear" w:color="auto" w:fill="auto"/>
          </w:tcPr>
          <w:p w:rsidR="0029557E" w:rsidRPr="0029557E" w:rsidRDefault="0029557E" w:rsidP="00E5346C">
            <w:pPr>
              <w:jc w:val="center"/>
              <w:rPr>
                <w:rFonts w:ascii="Arial" w:hAnsi="Arial" w:cs="Arial"/>
                <w:b/>
                <w:bCs/>
                <w:sz w:val="28"/>
                <w:szCs w:val="28"/>
              </w:rPr>
            </w:pPr>
          </w:p>
          <w:p w:rsidR="0029557E" w:rsidRPr="0029557E" w:rsidRDefault="0029557E" w:rsidP="00AA5C5C">
            <w:pPr>
              <w:jc w:val="center"/>
              <w:rPr>
                <w:rFonts w:ascii="Arial" w:hAnsi="Arial" w:cs="Arial"/>
                <w:b/>
                <w:bCs/>
                <w:sz w:val="28"/>
                <w:szCs w:val="28"/>
              </w:rPr>
            </w:pPr>
            <w:r w:rsidRPr="0029557E">
              <w:rPr>
                <w:rFonts w:ascii="Arial" w:hAnsi="Arial" w:cs="Arial"/>
                <w:b/>
                <w:bCs/>
                <w:sz w:val="28"/>
                <w:szCs w:val="28"/>
              </w:rPr>
              <w:t xml:space="preserve">Document </w:t>
            </w:r>
            <w:r w:rsidR="00BA3959">
              <w:rPr>
                <w:rFonts w:ascii="Arial" w:hAnsi="Arial" w:cs="Arial"/>
                <w:b/>
                <w:bCs/>
                <w:sz w:val="28"/>
                <w:szCs w:val="28"/>
              </w:rPr>
              <w:t xml:space="preserve">A </w:t>
            </w:r>
          </w:p>
        </w:tc>
      </w:tr>
      <w:tr w:rsidR="0029557E" w:rsidRPr="0029557E" w:rsidTr="00D512FB">
        <w:trPr>
          <w:jc w:val="center"/>
        </w:trPr>
        <w:tc>
          <w:tcPr>
            <w:tcW w:w="10035" w:type="dxa"/>
            <w:tcBorders>
              <w:top w:val="single" w:sz="12" w:space="0" w:color="auto"/>
              <w:bottom w:val="single" w:sz="12" w:space="0" w:color="auto"/>
            </w:tcBorders>
            <w:shd w:val="clear" w:color="auto" w:fill="8DB3E2" w:themeFill="text2" w:themeFillTint="66"/>
          </w:tcPr>
          <w:p w:rsidR="0029557E" w:rsidRPr="0029557E" w:rsidRDefault="0029557E" w:rsidP="00E5346C">
            <w:pPr>
              <w:jc w:val="center"/>
              <w:rPr>
                <w:rFonts w:ascii="Arial" w:hAnsi="Arial" w:cs="Arial"/>
                <w:b/>
                <w:bCs/>
                <w:sz w:val="28"/>
                <w:szCs w:val="28"/>
              </w:rPr>
            </w:pPr>
          </w:p>
        </w:tc>
      </w:tr>
      <w:tr w:rsidR="0029557E" w:rsidRPr="0029557E" w:rsidTr="0024494F">
        <w:trPr>
          <w:jc w:val="center"/>
        </w:trPr>
        <w:tc>
          <w:tcPr>
            <w:tcW w:w="10035" w:type="dxa"/>
            <w:tcBorders>
              <w:top w:val="single" w:sz="12" w:space="0" w:color="auto"/>
              <w:bottom w:val="single" w:sz="12" w:space="0" w:color="auto"/>
            </w:tcBorders>
          </w:tcPr>
          <w:p w:rsidR="0029557E" w:rsidRPr="0029557E" w:rsidRDefault="0029557E" w:rsidP="00E5346C">
            <w:pPr>
              <w:jc w:val="center"/>
              <w:rPr>
                <w:rFonts w:ascii="Arial" w:hAnsi="Arial" w:cs="Arial"/>
                <w:b/>
                <w:bCs/>
                <w:sz w:val="28"/>
                <w:szCs w:val="28"/>
              </w:rPr>
            </w:pPr>
          </w:p>
          <w:p w:rsidR="0029557E" w:rsidRPr="0029557E" w:rsidRDefault="0029557E" w:rsidP="00E5346C">
            <w:pPr>
              <w:jc w:val="center"/>
              <w:rPr>
                <w:rFonts w:ascii="Arial" w:hAnsi="Arial" w:cs="Arial"/>
                <w:b/>
                <w:bCs/>
                <w:sz w:val="28"/>
                <w:szCs w:val="28"/>
              </w:rPr>
            </w:pPr>
            <w:r w:rsidRPr="0029557E">
              <w:rPr>
                <w:rFonts w:ascii="Arial" w:hAnsi="Arial" w:cs="Arial"/>
                <w:b/>
                <w:bCs/>
                <w:sz w:val="28"/>
                <w:szCs w:val="28"/>
              </w:rPr>
              <w:t>Invitation to Tender for the</w:t>
            </w:r>
          </w:p>
          <w:p w:rsidR="0029557E" w:rsidRPr="0029557E" w:rsidRDefault="0029557E" w:rsidP="00E5346C">
            <w:pPr>
              <w:jc w:val="center"/>
              <w:rPr>
                <w:rFonts w:ascii="Arial" w:hAnsi="Arial" w:cs="Arial"/>
                <w:b/>
                <w:bCs/>
                <w:sz w:val="28"/>
                <w:szCs w:val="28"/>
              </w:rPr>
            </w:pPr>
            <w:r w:rsidRPr="0029557E">
              <w:rPr>
                <w:rFonts w:ascii="Arial" w:hAnsi="Arial" w:cs="Arial"/>
                <w:b/>
                <w:sz w:val="28"/>
                <w:szCs w:val="28"/>
              </w:rPr>
              <w:t xml:space="preserve">Provision of </w:t>
            </w:r>
            <w:r w:rsidR="000E5B3D">
              <w:rPr>
                <w:rFonts w:ascii="Arial" w:hAnsi="Arial" w:cs="Arial"/>
                <w:b/>
                <w:sz w:val="28"/>
                <w:szCs w:val="28"/>
              </w:rPr>
              <w:t>Managed Staff Bank Service</w:t>
            </w:r>
            <w:r w:rsidRPr="0029557E">
              <w:rPr>
                <w:rFonts w:ascii="Arial" w:hAnsi="Arial" w:cs="Arial"/>
                <w:b/>
                <w:sz w:val="28"/>
                <w:szCs w:val="28"/>
              </w:rPr>
              <w:t xml:space="preserve"> for </w:t>
            </w:r>
            <w:r w:rsidR="00FF0046">
              <w:rPr>
                <w:rFonts w:ascii="Arial" w:hAnsi="Arial" w:cs="Arial"/>
                <w:b/>
                <w:color w:val="FF0000"/>
                <w:sz w:val="28"/>
                <w:szCs w:val="28"/>
              </w:rPr>
              <w:t xml:space="preserve">[    </w:t>
            </w:r>
            <w:r w:rsidR="00991A58">
              <w:rPr>
                <w:rFonts w:ascii="Arial" w:hAnsi="Arial" w:cs="Arial"/>
                <w:b/>
                <w:color w:val="FF0000"/>
                <w:sz w:val="28"/>
                <w:szCs w:val="28"/>
              </w:rPr>
              <w:t xml:space="preserve"> </w:t>
            </w:r>
            <w:r w:rsidR="00FF0046">
              <w:rPr>
                <w:rFonts w:ascii="Arial" w:hAnsi="Arial" w:cs="Arial"/>
                <w:b/>
                <w:color w:val="FF0000"/>
                <w:sz w:val="28"/>
                <w:szCs w:val="28"/>
              </w:rPr>
              <w:t xml:space="preserve"> ]</w:t>
            </w:r>
            <w:r w:rsidRPr="0029557E">
              <w:rPr>
                <w:rFonts w:ascii="Arial" w:hAnsi="Arial" w:cs="Arial"/>
                <w:b/>
                <w:sz w:val="28"/>
                <w:szCs w:val="28"/>
              </w:rPr>
              <w:t xml:space="preserve"> NHS Trust</w:t>
            </w:r>
          </w:p>
          <w:p w:rsidR="0029557E" w:rsidRPr="0029557E" w:rsidRDefault="0029557E" w:rsidP="00E5346C">
            <w:pPr>
              <w:jc w:val="center"/>
              <w:rPr>
                <w:rFonts w:ascii="Arial" w:hAnsi="Arial" w:cs="Arial"/>
                <w:b/>
                <w:bCs/>
                <w:sz w:val="28"/>
                <w:szCs w:val="28"/>
              </w:rPr>
            </w:pPr>
          </w:p>
          <w:p w:rsidR="0029557E" w:rsidRPr="0029557E" w:rsidRDefault="0029557E" w:rsidP="00E5346C">
            <w:pPr>
              <w:jc w:val="center"/>
              <w:rPr>
                <w:rFonts w:ascii="Arial" w:hAnsi="Arial" w:cs="Arial"/>
                <w:sz w:val="28"/>
                <w:szCs w:val="28"/>
              </w:rPr>
            </w:pPr>
          </w:p>
        </w:tc>
      </w:tr>
      <w:tr w:rsidR="0029557E" w:rsidRPr="0029557E" w:rsidTr="00D512FB">
        <w:trPr>
          <w:jc w:val="center"/>
        </w:trPr>
        <w:tc>
          <w:tcPr>
            <w:tcW w:w="10035" w:type="dxa"/>
            <w:tcBorders>
              <w:top w:val="single" w:sz="12" w:space="0" w:color="auto"/>
              <w:bottom w:val="single" w:sz="12" w:space="0" w:color="auto"/>
            </w:tcBorders>
            <w:shd w:val="clear" w:color="auto" w:fill="8DB3E2" w:themeFill="text2" w:themeFillTint="66"/>
          </w:tcPr>
          <w:p w:rsidR="0029557E" w:rsidRPr="0029557E" w:rsidRDefault="0029557E" w:rsidP="00E5346C">
            <w:pPr>
              <w:jc w:val="center"/>
              <w:rPr>
                <w:rFonts w:ascii="Arial" w:hAnsi="Arial" w:cs="Arial"/>
                <w:sz w:val="28"/>
                <w:szCs w:val="28"/>
              </w:rPr>
            </w:pPr>
          </w:p>
        </w:tc>
      </w:tr>
      <w:tr w:rsidR="0029557E" w:rsidRPr="0029557E" w:rsidTr="0024494F">
        <w:trPr>
          <w:jc w:val="center"/>
        </w:trPr>
        <w:tc>
          <w:tcPr>
            <w:tcW w:w="10035" w:type="dxa"/>
            <w:tcBorders>
              <w:top w:val="single" w:sz="12" w:space="0" w:color="auto"/>
              <w:bottom w:val="single" w:sz="12" w:space="0" w:color="auto"/>
            </w:tcBorders>
            <w:shd w:val="clear" w:color="auto" w:fill="auto"/>
          </w:tcPr>
          <w:p w:rsidR="0029557E" w:rsidRPr="0029557E" w:rsidRDefault="0029557E" w:rsidP="00E5346C">
            <w:pPr>
              <w:jc w:val="center"/>
              <w:rPr>
                <w:rFonts w:ascii="Arial" w:hAnsi="Arial" w:cs="Arial"/>
                <w:b/>
                <w:bCs/>
                <w:color w:val="000000"/>
                <w:sz w:val="28"/>
                <w:szCs w:val="28"/>
              </w:rPr>
            </w:pPr>
          </w:p>
          <w:p w:rsidR="0029557E" w:rsidRPr="00FF0046" w:rsidRDefault="00974E95" w:rsidP="00E5346C">
            <w:pPr>
              <w:jc w:val="center"/>
              <w:rPr>
                <w:rFonts w:ascii="Arial" w:hAnsi="Arial" w:cs="Arial"/>
                <w:b/>
                <w:bCs/>
                <w:color w:val="FF0000"/>
                <w:sz w:val="28"/>
                <w:szCs w:val="28"/>
              </w:rPr>
            </w:pPr>
            <w:r>
              <w:rPr>
                <w:rFonts w:ascii="Arial" w:hAnsi="Arial" w:cs="Arial"/>
                <w:b/>
                <w:bCs/>
                <w:color w:val="000000"/>
                <w:sz w:val="28"/>
                <w:szCs w:val="28"/>
              </w:rPr>
              <w:t>Trust</w:t>
            </w:r>
            <w:r w:rsidR="0029557E" w:rsidRPr="0029557E">
              <w:rPr>
                <w:rFonts w:ascii="Arial" w:hAnsi="Arial" w:cs="Arial"/>
                <w:b/>
                <w:bCs/>
                <w:color w:val="000000"/>
                <w:sz w:val="28"/>
                <w:szCs w:val="28"/>
              </w:rPr>
              <w:t xml:space="preserve"> tender ref no: </w:t>
            </w:r>
            <w:r w:rsidR="00FF0046">
              <w:rPr>
                <w:rFonts w:ascii="Arial" w:hAnsi="Arial" w:cs="Arial"/>
                <w:b/>
                <w:bCs/>
                <w:color w:val="FF0000"/>
                <w:sz w:val="28"/>
                <w:szCs w:val="28"/>
              </w:rPr>
              <w:t>[     ]</w:t>
            </w:r>
          </w:p>
          <w:p w:rsidR="0029557E" w:rsidRPr="0029557E" w:rsidRDefault="0029557E" w:rsidP="00E5346C">
            <w:pPr>
              <w:jc w:val="center"/>
              <w:rPr>
                <w:rFonts w:ascii="Arial" w:hAnsi="Arial" w:cs="Arial"/>
                <w:b/>
                <w:bCs/>
                <w:color w:val="000000"/>
                <w:sz w:val="28"/>
                <w:szCs w:val="28"/>
              </w:rPr>
            </w:pPr>
          </w:p>
          <w:p w:rsidR="00FA1EFE" w:rsidRDefault="0029557E" w:rsidP="00E5346C">
            <w:pPr>
              <w:jc w:val="center"/>
              <w:rPr>
                <w:rFonts w:ascii="Arial" w:hAnsi="Arial" w:cs="Arial"/>
                <w:b/>
                <w:bCs/>
                <w:color w:val="000000"/>
                <w:sz w:val="28"/>
                <w:szCs w:val="28"/>
              </w:rPr>
            </w:pPr>
            <w:r w:rsidRPr="0029557E">
              <w:rPr>
                <w:rFonts w:ascii="Arial" w:hAnsi="Arial" w:cs="Arial"/>
                <w:b/>
                <w:bCs/>
                <w:color w:val="000000"/>
                <w:sz w:val="28"/>
                <w:szCs w:val="28"/>
              </w:rPr>
              <w:t>Crown Commercial Services (CCS) Framework ref no: RM1</w:t>
            </w:r>
            <w:r w:rsidR="00FA1EFE">
              <w:rPr>
                <w:rFonts w:ascii="Arial" w:hAnsi="Arial" w:cs="Arial"/>
                <w:b/>
                <w:bCs/>
                <w:color w:val="000000"/>
                <w:sz w:val="28"/>
                <w:szCs w:val="28"/>
              </w:rPr>
              <w:t>072</w:t>
            </w:r>
          </w:p>
          <w:p w:rsidR="0029557E" w:rsidRDefault="00B03B6A" w:rsidP="00E5346C">
            <w:pPr>
              <w:jc w:val="center"/>
              <w:rPr>
                <w:rFonts w:ascii="Arial" w:hAnsi="Arial" w:cs="Arial"/>
                <w:b/>
                <w:bCs/>
                <w:color w:val="000000"/>
                <w:sz w:val="28"/>
                <w:szCs w:val="28"/>
              </w:rPr>
            </w:pPr>
            <w:r>
              <w:rPr>
                <w:rFonts w:ascii="Arial" w:hAnsi="Arial" w:cs="Arial"/>
                <w:b/>
                <w:bCs/>
                <w:color w:val="000000"/>
                <w:sz w:val="28"/>
                <w:szCs w:val="28"/>
              </w:rPr>
              <w:t xml:space="preserve"> </w:t>
            </w:r>
            <w:r w:rsidR="0029557E">
              <w:rPr>
                <w:rFonts w:ascii="Arial" w:hAnsi="Arial" w:cs="Arial"/>
                <w:b/>
                <w:bCs/>
                <w:color w:val="000000"/>
                <w:sz w:val="28"/>
                <w:szCs w:val="28"/>
              </w:rPr>
              <w:t>Workforce Management</w:t>
            </w:r>
          </w:p>
          <w:p w:rsidR="00974E95" w:rsidRDefault="00974E95" w:rsidP="00974E95">
            <w:pPr>
              <w:jc w:val="center"/>
              <w:rPr>
                <w:rFonts w:ascii="Arial" w:hAnsi="Arial" w:cs="Arial"/>
                <w:b/>
                <w:bCs/>
                <w:sz w:val="28"/>
                <w:szCs w:val="28"/>
              </w:rPr>
            </w:pPr>
            <w:r w:rsidRPr="00A44F58">
              <w:rPr>
                <w:rFonts w:ascii="Arial" w:hAnsi="Arial" w:cs="Arial"/>
                <w:b/>
                <w:bCs/>
                <w:sz w:val="28"/>
                <w:szCs w:val="28"/>
              </w:rPr>
              <w:t xml:space="preserve">OJEU reference: </w:t>
            </w:r>
            <w:r w:rsidRPr="00754410">
              <w:rPr>
                <w:rFonts w:ascii="Arial" w:hAnsi="Arial" w:cs="Arial"/>
                <w:b/>
                <w:bCs/>
                <w:sz w:val="28"/>
                <w:szCs w:val="28"/>
              </w:rPr>
              <w:t>2013/S 243-422865</w:t>
            </w:r>
          </w:p>
          <w:p w:rsidR="00974E95" w:rsidRPr="0029557E" w:rsidRDefault="00974E95" w:rsidP="00E5346C">
            <w:pPr>
              <w:jc w:val="center"/>
              <w:rPr>
                <w:rFonts w:ascii="Arial" w:hAnsi="Arial" w:cs="Arial"/>
                <w:b/>
                <w:bCs/>
                <w:color w:val="000000"/>
                <w:sz w:val="28"/>
                <w:szCs w:val="28"/>
              </w:rPr>
            </w:pPr>
          </w:p>
          <w:p w:rsidR="0029557E" w:rsidRPr="0029557E" w:rsidRDefault="0029557E" w:rsidP="00E5346C">
            <w:pPr>
              <w:jc w:val="center"/>
              <w:rPr>
                <w:rFonts w:ascii="Arial" w:hAnsi="Arial" w:cs="Arial"/>
                <w:b/>
                <w:sz w:val="28"/>
                <w:szCs w:val="28"/>
              </w:rPr>
            </w:pPr>
          </w:p>
        </w:tc>
      </w:tr>
    </w:tbl>
    <w:p w:rsidR="00655521" w:rsidRPr="00A44F58" w:rsidRDefault="00655521" w:rsidP="00E5346C">
      <w:pPr>
        <w:ind w:firstLine="567"/>
        <w:jc w:val="center"/>
        <w:rPr>
          <w:rFonts w:ascii="Arial" w:hAnsi="Arial" w:cs="Arial"/>
          <w:b/>
          <w:sz w:val="56"/>
        </w:rPr>
      </w:pPr>
    </w:p>
    <w:p w:rsidR="00E61937" w:rsidRDefault="00E61937" w:rsidP="00E5346C">
      <w:pPr>
        <w:rPr>
          <w:rFonts w:ascii="Arial" w:hAnsi="Arial" w:cs="Arial"/>
          <w:b/>
          <w:bCs/>
          <w:sz w:val="32"/>
          <w:szCs w:val="32"/>
        </w:rPr>
      </w:pPr>
    </w:p>
    <w:p w:rsidR="00E61937" w:rsidRDefault="00E61937" w:rsidP="00E5346C">
      <w:pPr>
        <w:rPr>
          <w:rFonts w:ascii="Arial" w:hAnsi="Arial" w:cs="Arial"/>
          <w:b/>
          <w:bCs/>
          <w:sz w:val="32"/>
          <w:szCs w:val="32"/>
        </w:rPr>
      </w:pPr>
    </w:p>
    <w:p w:rsidR="00E61937" w:rsidRPr="00A44F58" w:rsidRDefault="00E61937" w:rsidP="00E5346C">
      <w:pPr>
        <w:rPr>
          <w:rFonts w:ascii="Arial" w:hAnsi="Arial" w:cs="Arial"/>
          <w:b/>
          <w:bCs/>
          <w:sz w:val="32"/>
          <w:szCs w:val="32"/>
        </w:rPr>
      </w:pPr>
    </w:p>
    <w:p w:rsidR="00862B79" w:rsidRPr="00A44F58" w:rsidRDefault="00862B79" w:rsidP="00E5346C">
      <w:pPr>
        <w:rPr>
          <w:rFonts w:ascii="Arial" w:hAnsi="Arial" w:cs="Arial"/>
          <w:b/>
          <w:bCs/>
          <w:sz w:val="32"/>
          <w:szCs w:val="32"/>
        </w:rPr>
      </w:pPr>
    </w:p>
    <w:p w:rsidR="00862B79" w:rsidRPr="00E61937" w:rsidRDefault="00862B79" w:rsidP="00E5346C">
      <w:pPr>
        <w:rPr>
          <w:rFonts w:ascii="Arial" w:hAnsi="Arial" w:cs="Arial"/>
          <w:b/>
          <w:bCs/>
          <w:color w:val="FF0000"/>
          <w:sz w:val="36"/>
          <w:szCs w:val="32"/>
        </w:rPr>
      </w:pPr>
    </w:p>
    <w:p w:rsidR="00862B79" w:rsidRPr="00A44F58" w:rsidRDefault="00862B79" w:rsidP="00E5346C">
      <w:pPr>
        <w:rPr>
          <w:rFonts w:ascii="Arial" w:hAnsi="Arial" w:cs="Arial"/>
          <w:b/>
          <w:bCs/>
          <w:sz w:val="32"/>
          <w:szCs w:val="32"/>
        </w:rPr>
      </w:pPr>
    </w:p>
    <w:p w:rsidR="00862B79" w:rsidRPr="00A44F58" w:rsidRDefault="00862B79" w:rsidP="00E5346C">
      <w:pPr>
        <w:jc w:val="center"/>
        <w:rPr>
          <w:rFonts w:ascii="Arial" w:hAnsi="Arial" w:cs="Arial"/>
          <w:b/>
          <w:bCs/>
          <w:sz w:val="22"/>
          <w:u w:val="single"/>
        </w:rPr>
      </w:pPr>
    </w:p>
    <w:p w:rsidR="00862B79" w:rsidRPr="00A44F58" w:rsidRDefault="00862B79" w:rsidP="00E5346C">
      <w:pPr>
        <w:rPr>
          <w:rFonts w:ascii="Arial" w:hAnsi="Arial" w:cs="Arial"/>
          <w:b/>
          <w:bCs/>
          <w:sz w:val="24"/>
        </w:rPr>
      </w:pPr>
    </w:p>
    <w:p w:rsidR="00862B79" w:rsidRPr="00A44F58" w:rsidRDefault="00862B79" w:rsidP="00E5346C">
      <w:pPr>
        <w:rPr>
          <w:rFonts w:ascii="Arial" w:hAnsi="Arial" w:cs="Arial"/>
          <w:b/>
          <w:bCs/>
        </w:rPr>
      </w:pPr>
    </w:p>
    <w:p w:rsidR="00862B79" w:rsidRPr="00A44F58" w:rsidRDefault="00862B79" w:rsidP="00E5346C">
      <w:pPr>
        <w:rPr>
          <w:rFonts w:ascii="Arial" w:hAnsi="Arial" w:cs="Arial"/>
          <w:b/>
          <w:bCs/>
        </w:rPr>
      </w:pPr>
    </w:p>
    <w:p w:rsidR="00862B79" w:rsidRPr="00A44F58" w:rsidRDefault="00862B79" w:rsidP="00E5346C">
      <w:pPr>
        <w:rPr>
          <w:rFonts w:ascii="Arial" w:hAnsi="Arial" w:cs="Arial"/>
          <w:b/>
          <w:bCs/>
        </w:rPr>
      </w:pPr>
    </w:p>
    <w:p w:rsidR="00862B79" w:rsidRPr="00A44F58" w:rsidRDefault="00862B79" w:rsidP="00E5346C">
      <w:pPr>
        <w:rPr>
          <w:rFonts w:ascii="Arial" w:hAnsi="Arial" w:cs="Arial"/>
          <w:b/>
          <w:bCs/>
        </w:rPr>
      </w:pPr>
    </w:p>
    <w:p w:rsidR="00E83584" w:rsidRDefault="00E83584" w:rsidP="00E5346C">
      <w:pPr>
        <w:rPr>
          <w:rFonts w:ascii="Arial" w:hAnsi="Arial" w:cs="Arial"/>
          <w:b/>
          <w:bCs/>
          <w:sz w:val="28"/>
          <w:szCs w:val="28"/>
        </w:rPr>
      </w:pPr>
    </w:p>
    <w:p w:rsidR="0029557E" w:rsidRDefault="0029557E" w:rsidP="00E5346C">
      <w:pPr>
        <w:rPr>
          <w:rFonts w:ascii="Arial" w:hAnsi="Arial" w:cs="Arial"/>
          <w:b/>
          <w:bCs/>
          <w:sz w:val="28"/>
          <w:szCs w:val="28"/>
        </w:rPr>
      </w:pPr>
    </w:p>
    <w:p w:rsidR="005614B4" w:rsidRDefault="005614B4" w:rsidP="009E6C73">
      <w:pPr>
        <w:pStyle w:val="BodyText"/>
        <w:outlineLvl w:val="0"/>
        <w:rPr>
          <w:b/>
          <w:bCs/>
          <w:sz w:val="22"/>
          <w:szCs w:val="22"/>
        </w:rPr>
      </w:pPr>
    </w:p>
    <w:p w:rsidR="0024494F" w:rsidRDefault="0024494F" w:rsidP="009E6C73">
      <w:pPr>
        <w:pStyle w:val="BodyText"/>
        <w:outlineLvl w:val="0"/>
        <w:rPr>
          <w:b/>
          <w:bCs/>
          <w:sz w:val="22"/>
          <w:szCs w:val="22"/>
        </w:rPr>
      </w:pPr>
    </w:p>
    <w:p w:rsidR="009E6C73" w:rsidRPr="00345410" w:rsidRDefault="009E6C73" w:rsidP="009E6C73">
      <w:pPr>
        <w:pStyle w:val="BodyText"/>
        <w:outlineLvl w:val="0"/>
        <w:rPr>
          <w:b/>
          <w:bCs/>
          <w:sz w:val="22"/>
          <w:szCs w:val="22"/>
        </w:rPr>
      </w:pPr>
      <w:r w:rsidRPr="00345410">
        <w:rPr>
          <w:b/>
          <w:bCs/>
          <w:sz w:val="22"/>
          <w:szCs w:val="22"/>
        </w:rPr>
        <w:lastRenderedPageBreak/>
        <w:t>Table of contents</w:t>
      </w:r>
    </w:p>
    <w:p w:rsidR="009E6C73" w:rsidRPr="00345410" w:rsidRDefault="009E6C73" w:rsidP="009E6C73">
      <w:pPr>
        <w:pStyle w:val="Footer"/>
        <w:tabs>
          <w:tab w:val="clear" w:pos="4153"/>
          <w:tab w:val="clear" w:pos="8306"/>
        </w:tabs>
        <w:jc w:val="center"/>
        <w:rPr>
          <w:rFonts w:ascii="Arial" w:hAnsi="Arial" w:cs="Arial"/>
          <w:b/>
          <w:bCs/>
          <w:sz w:val="22"/>
          <w:szCs w:val="22"/>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850"/>
        <w:gridCol w:w="6074"/>
        <w:gridCol w:w="1076"/>
      </w:tblGrid>
      <w:tr w:rsidR="00073275" w:rsidRPr="00345410" w:rsidTr="00D512FB">
        <w:tc>
          <w:tcPr>
            <w:tcW w:w="672" w:type="pct"/>
            <w:tcBorders>
              <w:right w:val="single" w:sz="4" w:space="0" w:color="auto"/>
            </w:tcBorders>
            <w:shd w:val="clear" w:color="auto" w:fill="8DB3E2" w:themeFill="text2" w:themeFillTint="66"/>
            <w:vAlign w:val="center"/>
          </w:tcPr>
          <w:p w:rsidR="009E6C73" w:rsidRPr="00345410" w:rsidRDefault="004C222E" w:rsidP="0024494F">
            <w:pPr>
              <w:pStyle w:val="Footer"/>
              <w:tabs>
                <w:tab w:val="clear" w:pos="4153"/>
                <w:tab w:val="clear" w:pos="8306"/>
              </w:tabs>
              <w:rPr>
                <w:rFonts w:ascii="Arial" w:hAnsi="Arial" w:cs="Arial"/>
                <w:b/>
                <w:bCs/>
                <w:sz w:val="22"/>
                <w:szCs w:val="22"/>
              </w:rPr>
            </w:pPr>
            <w:r>
              <w:rPr>
                <w:rFonts w:ascii="Arial" w:hAnsi="Arial" w:cs="Arial"/>
                <w:b/>
                <w:bCs/>
                <w:sz w:val="22"/>
                <w:szCs w:val="22"/>
              </w:rPr>
              <w:t>Part A</w:t>
            </w:r>
          </w:p>
        </w:tc>
        <w:tc>
          <w:tcPr>
            <w:tcW w:w="460" w:type="pct"/>
            <w:tcBorders>
              <w:left w:val="single" w:sz="4" w:space="0" w:color="auto"/>
              <w:right w:val="single" w:sz="4" w:space="0" w:color="auto"/>
            </w:tcBorders>
            <w:shd w:val="clear" w:color="auto" w:fill="8DB3E2" w:themeFill="text2" w:themeFillTint="66"/>
            <w:vAlign w:val="center"/>
          </w:tcPr>
          <w:p w:rsidR="009E6C73" w:rsidRPr="00345410" w:rsidRDefault="009E6C73" w:rsidP="0024494F">
            <w:pPr>
              <w:pStyle w:val="Footer"/>
              <w:tabs>
                <w:tab w:val="clear" w:pos="4153"/>
                <w:tab w:val="clear" w:pos="8306"/>
              </w:tabs>
              <w:rPr>
                <w:rFonts w:ascii="Arial" w:hAnsi="Arial" w:cs="Arial"/>
                <w:b/>
                <w:bCs/>
                <w:sz w:val="22"/>
                <w:szCs w:val="22"/>
              </w:rPr>
            </w:pPr>
            <w:r w:rsidRPr="00345410">
              <w:rPr>
                <w:rFonts w:ascii="Arial" w:hAnsi="Arial" w:cs="Arial"/>
                <w:b/>
                <w:bCs/>
                <w:sz w:val="22"/>
                <w:szCs w:val="22"/>
              </w:rPr>
              <w:t>Point No.</w:t>
            </w:r>
          </w:p>
        </w:tc>
        <w:tc>
          <w:tcPr>
            <w:tcW w:w="3286" w:type="pct"/>
            <w:tcBorders>
              <w:left w:val="single" w:sz="4" w:space="0" w:color="auto"/>
              <w:right w:val="single" w:sz="4" w:space="0" w:color="auto"/>
            </w:tcBorders>
            <w:shd w:val="clear" w:color="auto" w:fill="8DB3E2" w:themeFill="text2" w:themeFillTint="66"/>
            <w:vAlign w:val="center"/>
          </w:tcPr>
          <w:p w:rsidR="009E6C73" w:rsidRPr="00345410" w:rsidRDefault="009E6C73" w:rsidP="0024494F">
            <w:pPr>
              <w:pStyle w:val="Footer"/>
              <w:tabs>
                <w:tab w:val="clear" w:pos="4153"/>
                <w:tab w:val="clear" w:pos="8306"/>
              </w:tabs>
              <w:rPr>
                <w:rFonts w:ascii="Arial" w:hAnsi="Arial" w:cs="Arial"/>
                <w:b/>
                <w:bCs/>
                <w:sz w:val="22"/>
                <w:szCs w:val="22"/>
              </w:rPr>
            </w:pPr>
            <w:r w:rsidRPr="00345410">
              <w:rPr>
                <w:rFonts w:ascii="Arial" w:hAnsi="Arial" w:cs="Arial"/>
                <w:b/>
                <w:bCs/>
                <w:sz w:val="22"/>
                <w:szCs w:val="22"/>
              </w:rPr>
              <w:t>Topic</w:t>
            </w:r>
          </w:p>
        </w:tc>
        <w:tc>
          <w:tcPr>
            <w:tcW w:w="582" w:type="pct"/>
            <w:tcBorders>
              <w:left w:val="single" w:sz="4" w:space="0" w:color="auto"/>
            </w:tcBorders>
            <w:shd w:val="clear" w:color="auto" w:fill="8DB3E2" w:themeFill="text2" w:themeFillTint="66"/>
            <w:vAlign w:val="center"/>
          </w:tcPr>
          <w:p w:rsidR="009E6C73" w:rsidRPr="00345410" w:rsidRDefault="009E6C73" w:rsidP="0024494F">
            <w:pPr>
              <w:pStyle w:val="Footer"/>
              <w:tabs>
                <w:tab w:val="clear" w:pos="4153"/>
                <w:tab w:val="clear" w:pos="8306"/>
              </w:tabs>
              <w:rPr>
                <w:rFonts w:ascii="Arial" w:hAnsi="Arial" w:cs="Arial"/>
                <w:b/>
                <w:bCs/>
                <w:sz w:val="22"/>
                <w:szCs w:val="22"/>
              </w:rPr>
            </w:pPr>
            <w:r w:rsidRPr="00345410">
              <w:rPr>
                <w:rFonts w:ascii="Arial" w:hAnsi="Arial" w:cs="Arial"/>
                <w:b/>
                <w:bCs/>
                <w:sz w:val="22"/>
                <w:szCs w:val="22"/>
              </w:rPr>
              <w:t>Page No.</w:t>
            </w:r>
          </w:p>
        </w:tc>
      </w:tr>
      <w:tr w:rsidR="00073275" w:rsidRPr="00345410" w:rsidTr="0024494F">
        <w:tc>
          <w:tcPr>
            <w:tcW w:w="672" w:type="pct"/>
            <w:vAlign w:val="center"/>
          </w:tcPr>
          <w:p w:rsidR="009E6C73" w:rsidRPr="00345410" w:rsidRDefault="009E6C73" w:rsidP="0024494F">
            <w:pPr>
              <w:pStyle w:val="Footer"/>
              <w:tabs>
                <w:tab w:val="clear" w:pos="4153"/>
                <w:tab w:val="clear" w:pos="8306"/>
              </w:tabs>
              <w:rPr>
                <w:rFonts w:ascii="Arial" w:hAnsi="Arial" w:cs="Arial"/>
                <w:b/>
                <w:sz w:val="22"/>
                <w:szCs w:val="22"/>
              </w:rPr>
            </w:pPr>
          </w:p>
        </w:tc>
        <w:tc>
          <w:tcPr>
            <w:tcW w:w="460" w:type="pct"/>
            <w:vAlign w:val="center"/>
          </w:tcPr>
          <w:p w:rsidR="009E6C73" w:rsidRPr="00345410" w:rsidRDefault="004C499C" w:rsidP="0024494F">
            <w:pPr>
              <w:pStyle w:val="Footer"/>
              <w:tabs>
                <w:tab w:val="clear" w:pos="4153"/>
                <w:tab w:val="clear" w:pos="8306"/>
              </w:tabs>
              <w:rPr>
                <w:rFonts w:ascii="Arial" w:hAnsi="Arial" w:cs="Arial"/>
                <w:sz w:val="22"/>
                <w:szCs w:val="22"/>
              </w:rPr>
            </w:pPr>
            <w:r>
              <w:rPr>
                <w:rFonts w:ascii="Arial" w:hAnsi="Arial" w:cs="Arial"/>
                <w:sz w:val="22"/>
                <w:szCs w:val="22"/>
              </w:rPr>
              <w:t>1</w:t>
            </w:r>
          </w:p>
        </w:tc>
        <w:tc>
          <w:tcPr>
            <w:tcW w:w="3286" w:type="pct"/>
            <w:vAlign w:val="center"/>
          </w:tcPr>
          <w:p w:rsidR="009E6C73" w:rsidRPr="00345410" w:rsidRDefault="00AA5C5C" w:rsidP="0024494F">
            <w:pPr>
              <w:pStyle w:val="Footer"/>
              <w:tabs>
                <w:tab w:val="clear" w:pos="4153"/>
                <w:tab w:val="clear" w:pos="8306"/>
              </w:tabs>
              <w:rPr>
                <w:rFonts w:ascii="Arial" w:hAnsi="Arial" w:cs="Arial"/>
                <w:sz w:val="22"/>
                <w:szCs w:val="22"/>
              </w:rPr>
            </w:pPr>
            <w:r>
              <w:rPr>
                <w:rFonts w:ascii="Arial" w:hAnsi="Arial" w:cs="Arial"/>
                <w:sz w:val="22"/>
                <w:szCs w:val="22"/>
              </w:rPr>
              <w:t>Introduction</w:t>
            </w:r>
          </w:p>
        </w:tc>
        <w:tc>
          <w:tcPr>
            <w:tcW w:w="582" w:type="pct"/>
            <w:vAlign w:val="center"/>
          </w:tcPr>
          <w:p w:rsidR="009E6C73" w:rsidRPr="00345410" w:rsidRDefault="009C6A62" w:rsidP="0024494F">
            <w:pPr>
              <w:pStyle w:val="Footer"/>
              <w:tabs>
                <w:tab w:val="clear" w:pos="4153"/>
                <w:tab w:val="clear" w:pos="8306"/>
              </w:tabs>
              <w:rPr>
                <w:rFonts w:ascii="Arial" w:hAnsi="Arial" w:cs="Arial"/>
                <w:sz w:val="22"/>
                <w:szCs w:val="22"/>
              </w:rPr>
            </w:pPr>
            <w:r>
              <w:rPr>
                <w:rFonts w:ascii="Arial" w:hAnsi="Arial" w:cs="Arial"/>
                <w:sz w:val="22"/>
                <w:szCs w:val="22"/>
              </w:rPr>
              <w:t>3</w:t>
            </w:r>
          </w:p>
        </w:tc>
      </w:tr>
      <w:tr w:rsidR="00073275" w:rsidRPr="00345410" w:rsidTr="0024494F">
        <w:tc>
          <w:tcPr>
            <w:tcW w:w="672" w:type="pct"/>
            <w:vAlign w:val="center"/>
          </w:tcPr>
          <w:p w:rsidR="009E6C73" w:rsidRPr="00345410" w:rsidRDefault="009E6C73" w:rsidP="0024494F">
            <w:pPr>
              <w:pStyle w:val="Footer"/>
              <w:tabs>
                <w:tab w:val="clear" w:pos="4153"/>
                <w:tab w:val="clear" w:pos="8306"/>
              </w:tabs>
              <w:rPr>
                <w:rFonts w:ascii="Arial" w:hAnsi="Arial" w:cs="Arial"/>
                <w:b/>
                <w:bCs/>
                <w:sz w:val="22"/>
                <w:szCs w:val="22"/>
              </w:rPr>
            </w:pPr>
          </w:p>
        </w:tc>
        <w:tc>
          <w:tcPr>
            <w:tcW w:w="460" w:type="pct"/>
            <w:vAlign w:val="center"/>
          </w:tcPr>
          <w:p w:rsidR="009E6C73" w:rsidRPr="00345410" w:rsidRDefault="004C499C" w:rsidP="0024494F">
            <w:pPr>
              <w:pStyle w:val="Footer"/>
              <w:tabs>
                <w:tab w:val="clear" w:pos="4153"/>
                <w:tab w:val="clear" w:pos="8306"/>
              </w:tabs>
              <w:rPr>
                <w:rFonts w:ascii="Arial" w:hAnsi="Arial" w:cs="Arial"/>
                <w:sz w:val="22"/>
                <w:szCs w:val="22"/>
              </w:rPr>
            </w:pPr>
            <w:r>
              <w:rPr>
                <w:rFonts w:ascii="Arial" w:hAnsi="Arial" w:cs="Arial"/>
                <w:sz w:val="22"/>
                <w:szCs w:val="22"/>
              </w:rPr>
              <w:t>1.1</w:t>
            </w:r>
          </w:p>
        </w:tc>
        <w:tc>
          <w:tcPr>
            <w:tcW w:w="3286" w:type="pct"/>
            <w:vAlign w:val="center"/>
          </w:tcPr>
          <w:p w:rsidR="009E6C73" w:rsidRPr="00345410" w:rsidRDefault="004C499C" w:rsidP="0024494F">
            <w:pPr>
              <w:pStyle w:val="Footer"/>
              <w:tabs>
                <w:tab w:val="clear" w:pos="4153"/>
                <w:tab w:val="clear" w:pos="8306"/>
              </w:tabs>
              <w:rPr>
                <w:rFonts w:ascii="Arial" w:hAnsi="Arial" w:cs="Arial"/>
                <w:sz w:val="22"/>
                <w:szCs w:val="22"/>
              </w:rPr>
            </w:pPr>
            <w:r>
              <w:rPr>
                <w:rFonts w:ascii="Arial" w:hAnsi="Arial" w:cs="Arial"/>
                <w:sz w:val="22"/>
                <w:szCs w:val="22"/>
              </w:rPr>
              <w:t>What is a mini competition</w:t>
            </w:r>
            <w:r w:rsidR="009C6A62">
              <w:rPr>
                <w:rFonts w:ascii="Arial" w:hAnsi="Arial" w:cs="Arial"/>
                <w:sz w:val="22"/>
                <w:szCs w:val="22"/>
              </w:rPr>
              <w:t>?</w:t>
            </w:r>
          </w:p>
        </w:tc>
        <w:tc>
          <w:tcPr>
            <w:tcW w:w="582" w:type="pct"/>
            <w:vAlign w:val="center"/>
          </w:tcPr>
          <w:p w:rsidR="009E6C73" w:rsidRPr="00345410" w:rsidRDefault="005E34DE" w:rsidP="0024494F">
            <w:pPr>
              <w:pStyle w:val="Footer"/>
              <w:tabs>
                <w:tab w:val="clear" w:pos="4153"/>
                <w:tab w:val="clear" w:pos="8306"/>
              </w:tabs>
              <w:rPr>
                <w:rFonts w:ascii="Arial" w:hAnsi="Arial" w:cs="Arial"/>
                <w:bCs/>
                <w:sz w:val="22"/>
                <w:szCs w:val="22"/>
              </w:rPr>
            </w:pPr>
            <w:r>
              <w:rPr>
                <w:rFonts w:ascii="Arial" w:hAnsi="Arial" w:cs="Arial"/>
                <w:bCs/>
                <w:sz w:val="22"/>
                <w:szCs w:val="22"/>
              </w:rPr>
              <w:t>3</w:t>
            </w:r>
          </w:p>
        </w:tc>
      </w:tr>
      <w:tr w:rsidR="00073275" w:rsidRPr="00345410" w:rsidTr="0024494F">
        <w:tc>
          <w:tcPr>
            <w:tcW w:w="672" w:type="pct"/>
            <w:vAlign w:val="center"/>
          </w:tcPr>
          <w:p w:rsidR="009E6C73" w:rsidRPr="00345410" w:rsidRDefault="009E6C73" w:rsidP="0024494F">
            <w:pPr>
              <w:pStyle w:val="Footer"/>
              <w:tabs>
                <w:tab w:val="clear" w:pos="4153"/>
                <w:tab w:val="clear" w:pos="8306"/>
              </w:tabs>
              <w:rPr>
                <w:rFonts w:ascii="Arial" w:hAnsi="Arial" w:cs="Arial"/>
                <w:sz w:val="22"/>
                <w:szCs w:val="22"/>
              </w:rPr>
            </w:pPr>
          </w:p>
        </w:tc>
        <w:tc>
          <w:tcPr>
            <w:tcW w:w="460" w:type="pct"/>
            <w:vAlign w:val="center"/>
          </w:tcPr>
          <w:p w:rsidR="009E6C73" w:rsidRPr="00345410" w:rsidRDefault="004C499C" w:rsidP="0024494F">
            <w:pPr>
              <w:pStyle w:val="Footer"/>
              <w:tabs>
                <w:tab w:val="clear" w:pos="4153"/>
                <w:tab w:val="clear" w:pos="8306"/>
              </w:tabs>
              <w:rPr>
                <w:rFonts w:ascii="Arial" w:hAnsi="Arial" w:cs="Arial"/>
                <w:sz w:val="22"/>
                <w:szCs w:val="22"/>
              </w:rPr>
            </w:pPr>
            <w:r>
              <w:rPr>
                <w:rFonts w:ascii="Arial" w:hAnsi="Arial" w:cs="Arial"/>
                <w:sz w:val="22"/>
                <w:szCs w:val="22"/>
              </w:rPr>
              <w:t>2</w:t>
            </w:r>
          </w:p>
        </w:tc>
        <w:tc>
          <w:tcPr>
            <w:tcW w:w="3286" w:type="pct"/>
            <w:vAlign w:val="center"/>
          </w:tcPr>
          <w:p w:rsidR="009E6C73" w:rsidRPr="00345410" w:rsidRDefault="009E6C73" w:rsidP="0024494F">
            <w:pPr>
              <w:pStyle w:val="Footer"/>
              <w:tabs>
                <w:tab w:val="clear" w:pos="4153"/>
                <w:tab w:val="clear" w:pos="8306"/>
              </w:tabs>
              <w:rPr>
                <w:rFonts w:ascii="Arial" w:hAnsi="Arial" w:cs="Arial"/>
                <w:bCs/>
                <w:sz w:val="22"/>
                <w:szCs w:val="22"/>
              </w:rPr>
            </w:pPr>
            <w:r w:rsidRPr="00345410">
              <w:rPr>
                <w:rFonts w:ascii="Arial" w:hAnsi="Arial" w:cs="Arial"/>
                <w:sz w:val="22"/>
                <w:szCs w:val="22"/>
              </w:rPr>
              <w:t>Receipt of Tender Documentation</w:t>
            </w:r>
          </w:p>
        </w:tc>
        <w:tc>
          <w:tcPr>
            <w:tcW w:w="582" w:type="pct"/>
            <w:vAlign w:val="center"/>
          </w:tcPr>
          <w:p w:rsidR="009E6C73" w:rsidRPr="00345410" w:rsidRDefault="005E34DE" w:rsidP="0024494F">
            <w:pPr>
              <w:pStyle w:val="Footer"/>
              <w:tabs>
                <w:tab w:val="clear" w:pos="4153"/>
                <w:tab w:val="clear" w:pos="8306"/>
              </w:tabs>
              <w:rPr>
                <w:rFonts w:ascii="Arial" w:hAnsi="Arial" w:cs="Arial"/>
                <w:sz w:val="22"/>
                <w:szCs w:val="22"/>
              </w:rPr>
            </w:pPr>
            <w:r>
              <w:rPr>
                <w:rFonts w:ascii="Arial" w:hAnsi="Arial" w:cs="Arial"/>
                <w:sz w:val="22"/>
                <w:szCs w:val="22"/>
              </w:rPr>
              <w:t>3</w:t>
            </w:r>
          </w:p>
        </w:tc>
      </w:tr>
      <w:tr w:rsidR="00073275" w:rsidRPr="00345410" w:rsidTr="0024494F">
        <w:tc>
          <w:tcPr>
            <w:tcW w:w="672" w:type="pct"/>
            <w:vAlign w:val="center"/>
          </w:tcPr>
          <w:p w:rsidR="009E6C73" w:rsidRPr="00345410" w:rsidRDefault="009E6C73" w:rsidP="0024494F">
            <w:pPr>
              <w:pStyle w:val="Footer"/>
              <w:tabs>
                <w:tab w:val="clear" w:pos="4153"/>
                <w:tab w:val="clear" w:pos="8306"/>
              </w:tabs>
              <w:rPr>
                <w:rFonts w:ascii="Arial" w:hAnsi="Arial" w:cs="Arial"/>
                <w:b/>
                <w:bCs/>
                <w:sz w:val="22"/>
                <w:szCs w:val="22"/>
              </w:rPr>
            </w:pPr>
          </w:p>
        </w:tc>
        <w:tc>
          <w:tcPr>
            <w:tcW w:w="460" w:type="pct"/>
            <w:vAlign w:val="center"/>
          </w:tcPr>
          <w:p w:rsidR="009E6C73" w:rsidRPr="00345410" w:rsidRDefault="004C499C" w:rsidP="0024494F">
            <w:pPr>
              <w:pStyle w:val="Footer"/>
              <w:tabs>
                <w:tab w:val="clear" w:pos="4153"/>
                <w:tab w:val="clear" w:pos="8306"/>
              </w:tabs>
              <w:rPr>
                <w:rFonts w:ascii="Arial" w:hAnsi="Arial" w:cs="Arial"/>
                <w:sz w:val="22"/>
                <w:szCs w:val="22"/>
              </w:rPr>
            </w:pPr>
            <w:r>
              <w:rPr>
                <w:rFonts w:ascii="Arial" w:hAnsi="Arial" w:cs="Arial"/>
                <w:sz w:val="22"/>
                <w:szCs w:val="22"/>
              </w:rPr>
              <w:t>2.1</w:t>
            </w:r>
          </w:p>
        </w:tc>
        <w:tc>
          <w:tcPr>
            <w:tcW w:w="3286" w:type="pct"/>
            <w:vAlign w:val="center"/>
          </w:tcPr>
          <w:p w:rsidR="009E6C73" w:rsidRPr="00345410" w:rsidRDefault="009E6C73" w:rsidP="0024494F">
            <w:pPr>
              <w:pStyle w:val="Footer"/>
              <w:tabs>
                <w:tab w:val="clear" w:pos="4153"/>
                <w:tab w:val="clear" w:pos="8306"/>
              </w:tabs>
              <w:rPr>
                <w:rFonts w:ascii="Arial" w:hAnsi="Arial" w:cs="Arial"/>
                <w:sz w:val="22"/>
                <w:szCs w:val="22"/>
              </w:rPr>
            </w:pPr>
            <w:r w:rsidRPr="00345410">
              <w:rPr>
                <w:rFonts w:ascii="Arial" w:hAnsi="Arial" w:cs="Arial"/>
                <w:sz w:val="22"/>
                <w:szCs w:val="22"/>
              </w:rPr>
              <w:t>Questions &amp; Answers</w:t>
            </w:r>
          </w:p>
        </w:tc>
        <w:tc>
          <w:tcPr>
            <w:tcW w:w="582" w:type="pct"/>
            <w:vAlign w:val="center"/>
          </w:tcPr>
          <w:p w:rsidR="009E6C73" w:rsidRPr="00345410" w:rsidRDefault="005E34DE" w:rsidP="0024494F">
            <w:pPr>
              <w:pStyle w:val="Footer"/>
              <w:tabs>
                <w:tab w:val="clear" w:pos="4153"/>
                <w:tab w:val="clear" w:pos="8306"/>
              </w:tabs>
              <w:rPr>
                <w:rFonts w:ascii="Arial" w:hAnsi="Arial" w:cs="Arial"/>
                <w:sz w:val="22"/>
                <w:szCs w:val="22"/>
              </w:rPr>
            </w:pPr>
            <w:r>
              <w:rPr>
                <w:rFonts w:ascii="Arial" w:hAnsi="Arial" w:cs="Arial"/>
                <w:sz w:val="22"/>
                <w:szCs w:val="22"/>
              </w:rPr>
              <w:t>3</w:t>
            </w:r>
          </w:p>
        </w:tc>
      </w:tr>
      <w:tr w:rsidR="00073275" w:rsidRPr="00345410" w:rsidTr="0024494F">
        <w:tc>
          <w:tcPr>
            <w:tcW w:w="672" w:type="pct"/>
            <w:vAlign w:val="center"/>
          </w:tcPr>
          <w:p w:rsidR="009E6C73" w:rsidRPr="00345410" w:rsidRDefault="009E6C73" w:rsidP="0024494F">
            <w:pPr>
              <w:pStyle w:val="Footer"/>
              <w:tabs>
                <w:tab w:val="clear" w:pos="4153"/>
                <w:tab w:val="clear" w:pos="8306"/>
              </w:tabs>
              <w:rPr>
                <w:rFonts w:ascii="Arial" w:hAnsi="Arial" w:cs="Arial"/>
                <w:b/>
                <w:bCs/>
                <w:sz w:val="22"/>
                <w:szCs w:val="22"/>
              </w:rPr>
            </w:pPr>
          </w:p>
        </w:tc>
        <w:tc>
          <w:tcPr>
            <w:tcW w:w="460" w:type="pct"/>
            <w:vAlign w:val="center"/>
          </w:tcPr>
          <w:p w:rsidR="009E6C73" w:rsidRPr="00345410" w:rsidRDefault="005E34DE" w:rsidP="0024494F">
            <w:pPr>
              <w:pStyle w:val="Footer"/>
              <w:tabs>
                <w:tab w:val="clear" w:pos="4153"/>
                <w:tab w:val="clear" w:pos="8306"/>
              </w:tabs>
              <w:rPr>
                <w:rFonts w:ascii="Arial" w:hAnsi="Arial" w:cs="Arial"/>
                <w:sz w:val="22"/>
                <w:szCs w:val="22"/>
              </w:rPr>
            </w:pPr>
            <w:r>
              <w:rPr>
                <w:rFonts w:ascii="Arial" w:hAnsi="Arial" w:cs="Arial"/>
                <w:sz w:val="22"/>
                <w:szCs w:val="22"/>
              </w:rPr>
              <w:t>2.2</w:t>
            </w:r>
          </w:p>
        </w:tc>
        <w:tc>
          <w:tcPr>
            <w:tcW w:w="3286" w:type="pct"/>
            <w:vAlign w:val="center"/>
          </w:tcPr>
          <w:p w:rsidR="009E6C73" w:rsidRPr="00345410" w:rsidRDefault="009E6C73" w:rsidP="0024494F">
            <w:pPr>
              <w:pStyle w:val="Footer"/>
              <w:tabs>
                <w:tab w:val="clear" w:pos="4153"/>
                <w:tab w:val="clear" w:pos="8306"/>
              </w:tabs>
              <w:rPr>
                <w:rFonts w:ascii="Arial" w:hAnsi="Arial" w:cs="Arial"/>
                <w:sz w:val="22"/>
                <w:szCs w:val="22"/>
              </w:rPr>
            </w:pPr>
            <w:r w:rsidRPr="00345410">
              <w:rPr>
                <w:rFonts w:ascii="Arial" w:hAnsi="Arial" w:cs="Arial"/>
                <w:sz w:val="22"/>
                <w:szCs w:val="22"/>
              </w:rPr>
              <w:t>Indicative Tender Timetable</w:t>
            </w:r>
          </w:p>
        </w:tc>
        <w:tc>
          <w:tcPr>
            <w:tcW w:w="582" w:type="pct"/>
            <w:vAlign w:val="center"/>
          </w:tcPr>
          <w:p w:rsidR="009E6C73" w:rsidRPr="00345410" w:rsidRDefault="005E34DE" w:rsidP="0024494F">
            <w:pPr>
              <w:pStyle w:val="Footer"/>
              <w:tabs>
                <w:tab w:val="clear" w:pos="4153"/>
                <w:tab w:val="clear" w:pos="8306"/>
              </w:tabs>
              <w:rPr>
                <w:rFonts w:ascii="Arial" w:hAnsi="Arial" w:cs="Arial"/>
                <w:sz w:val="22"/>
                <w:szCs w:val="22"/>
              </w:rPr>
            </w:pPr>
            <w:r>
              <w:rPr>
                <w:rFonts w:ascii="Arial" w:hAnsi="Arial" w:cs="Arial"/>
                <w:sz w:val="22"/>
                <w:szCs w:val="22"/>
              </w:rPr>
              <w:t>4</w:t>
            </w:r>
          </w:p>
        </w:tc>
      </w:tr>
      <w:tr w:rsidR="00073275" w:rsidRPr="00345410" w:rsidTr="0024494F">
        <w:tc>
          <w:tcPr>
            <w:tcW w:w="672" w:type="pct"/>
            <w:vAlign w:val="center"/>
          </w:tcPr>
          <w:p w:rsidR="009E6C73" w:rsidRPr="00345410" w:rsidRDefault="009E6C73" w:rsidP="0024494F">
            <w:pPr>
              <w:pStyle w:val="Footer"/>
              <w:tabs>
                <w:tab w:val="clear" w:pos="4153"/>
                <w:tab w:val="clear" w:pos="8306"/>
              </w:tabs>
              <w:rPr>
                <w:rFonts w:ascii="Arial" w:hAnsi="Arial" w:cs="Arial"/>
                <w:b/>
                <w:bCs/>
                <w:sz w:val="22"/>
                <w:szCs w:val="22"/>
              </w:rPr>
            </w:pPr>
          </w:p>
        </w:tc>
        <w:tc>
          <w:tcPr>
            <w:tcW w:w="460" w:type="pct"/>
            <w:vAlign w:val="center"/>
          </w:tcPr>
          <w:p w:rsidR="009E6C73" w:rsidRPr="00345410" w:rsidRDefault="005E34DE" w:rsidP="0024494F">
            <w:pPr>
              <w:pStyle w:val="Footer"/>
              <w:tabs>
                <w:tab w:val="clear" w:pos="4153"/>
                <w:tab w:val="clear" w:pos="8306"/>
              </w:tabs>
              <w:rPr>
                <w:rFonts w:ascii="Arial" w:hAnsi="Arial" w:cs="Arial"/>
                <w:sz w:val="22"/>
                <w:szCs w:val="22"/>
              </w:rPr>
            </w:pPr>
            <w:r>
              <w:rPr>
                <w:rFonts w:ascii="Arial" w:hAnsi="Arial" w:cs="Arial"/>
                <w:sz w:val="22"/>
                <w:szCs w:val="22"/>
              </w:rPr>
              <w:t>2.3</w:t>
            </w:r>
          </w:p>
        </w:tc>
        <w:tc>
          <w:tcPr>
            <w:tcW w:w="3286" w:type="pct"/>
            <w:vAlign w:val="center"/>
          </w:tcPr>
          <w:p w:rsidR="009E6C73" w:rsidRPr="00345410" w:rsidRDefault="009E6C73" w:rsidP="0024494F">
            <w:pPr>
              <w:pStyle w:val="Footer"/>
              <w:tabs>
                <w:tab w:val="clear" w:pos="4153"/>
                <w:tab w:val="clear" w:pos="8306"/>
              </w:tabs>
              <w:rPr>
                <w:rFonts w:ascii="Arial" w:hAnsi="Arial" w:cs="Arial"/>
                <w:sz w:val="22"/>
                <w:szCs w:val="22"/>
              </w:rPr>
            </w:pPr>
            <w:r w:rsidRPr="00345410">
              <w:rPr>
                <w:rFonts w:ascii="Arial" w:hAnsi="Arial" w:cs="Arial"/>
                <w:bCs/>
                <w:sz w:val="22"/>
                <w:szCs w:val="22"/>
              </w:rPr>
              <w:t>The ITT Process/Supplier Presentation</w:t>
            </w:r>
          </w:p>
        </w:tc>
        <w:tc>
          <w:tcPr>
            <w:tcW w:w="582" w:type="pct"/>
            <w:vAlign w:val="center"/>
          </w:tcPr>
          <w:p w:rsidR="009E6C73" w:rsidRPr="00345410" w:rsidRDefault="005E34DE" w:rsidP="0024494F">
            <w:pPr>
              <w:pStyle w:val="Footer"/>
              <w:tabs>
                <w:tab w:val="clear" w:pos="4153"/>
                <w:tab w:val="clear" w:pos="8306"/>
              </w:tabs>
              <w:rPr>
                <w:rFonts w:ascii="Arial" w:hAnsi="Arial" w:cs="Arial"/>
                <w:sz w:val="22"/>
                <w:szCs w:val="22"/>
              </w:rPr>
            </w:pPr>
            <w:r>
              <w:rPr>
                <w:rFonts w:ascii="Arial" w:hAnsi="Arial" w:cs="Arial"/>
                <w:sz w:val="22"/>
                <w:szCs w:val="22"/>
              </w:rPr>
              <w:t>4</w:t>
            </w:r>
          </w:p>
        </w:tc>
      </w:tr>
      <w:tr w:rsidR="005E34DE" w:rsidRPr="00345410" w:rsidTr="0024494F">
        <w:tc>
          <w:tcPr>
            <w:tcW w:w="672" w:type="pct"/>
            <w:vAlign w:val="center"/>
          </w:tcPr>
          <w:p w:rsidR="005E34DE" w:rsidRPr="00345410" w:rsidRDefault="005E34DE" w:rsidP="0024494F">
            <w:pPr>
              <w:pStyle w:val="Footer"/>
              <w:tabs>
                <w:tab w:val="clear" w:pos="4153"/>
                <w:tab w:val="clear" w:pos="8306"/>
              </w:tabs>
              <w:rPr>
                <w:rFonts w:ascii="Arial" w:hAnsi="Arial" w:cs="Arial"/>
                <w:b/>
                <w:bCs/>
                <w:sz w:val="22"/>
                <w:szCs w:val="22"/>
              </w:rPr>
            </w:pPr>
          </w:p>
        </w:tc>
        <w:tc>
          <w:tcPr>
            <w:tcW w:w="460" w:type="pct"/>
            <w:vAlign w:val="center"/>
          </w:tcPr>
          <w:p w:rsidR="005E34DE" w:rsidRDefault="005E34DE" w:rsidP="0024494F">
            <w:pPr>
              <w:pStyle w:val="Footer"/>
              <w:tabs>
                <w:tab w:val="clear" w:pos="4153"/>
                <w:tab w:val="clear" w:pos="8306"/>
              </w:tabs>
              <w:rPr>
                <w:rFonts w:ascii="Arial" w:hAnsi="Arial" w:cs="Arial"/>
                <w:sz w:val="22"/>
                <w:szCs w:val="22"/>
              </w:rPr>
            </w:pPr>
            <w:r>
              <w:rPr>
                <w:rFonts w:ascii="Arial" w:hAnsi="Arial" w:cs="Arial"/>
                <w:sz w:val="22"/>
                <w:szCs w:val="22"/>
              </w:rPr>
              <w:t>2.4</w:t>
            </w:r>
          </w:p>
        </w:tc>
        <w:tc>
          <w:tcPr>
            <w:tcW w:w="3286" w:type="pct"/>
            <w:vAlign w:val="center"/>
          </w:tcPr>
          <w:p w:rsidR="005E34DE" w:rsidRPr="00345410" w:rsidRDefault="005E34DE" w:rsidP="0024494F">
            <w:pPr>
              <w:pStyle w:val="Footer"/>
              <w:tabs>
                <w:tab w:val="clear" w:pos="4153"/>
                <w:tab w:val="clear" w:pos="8306"/>
              </w:tabs>
              <w:rPr>
                <w:rFonts w:ascii="Arial" w:hAnsi="Arial" w:cs="Arial"/>
                <w:bCs/>
                <w:sz w:val="22"/>
                <w:szCs w:val="22"/>
              </w:rPr>
            </w:pPr>
            <w:r w:rsidRPr="00345410">
              <w:rPr>
                <w:rFonts w:ascii="Arial" w:hAnsi="Arial" w:cs="Arial"/>
                <w:bCs/>
                <w:sz w:val="22"/>
                <w:szCs w:val="22"/>
              </w:rPr>
              <w:t>Supplier Presentation</w:t>
            </w:r>
          </w:p>
        </w:tc>
        <w:tc>
          <w:tcPr>
            <w:tcW w:w="582" w:type="pct"/>
            <w:vAlign w:val="center"/>
          </w:tcPr>
          <w:p w:rsidR="005E34DE" w:rsidRPr="00345410" w:rsidRDefault="005E34DE" w:rsidP="0024494F">
            <w:pPr>
              <w:pStyle w:val="Footer"/>
              <w:tabs>
                <w:tab w:val="clear" w:pos="4153"/>
                <w:tab w:val="clear" w:pos="8306"/>
              </w:tabs>
              <w:rPr>
                <w:rFonts w:ascii="Arial" w:hAnsi="Arial" w:cs="Arial"/>
                <w:sz w:val="22"/>
                <w:szCs w:val="22"/>
              </w:rPr>
            </w:pPr>
            <w:r>
              <w:rPr>
                <w:rFonts w:ascii="Arial" w:hAnsi="Arial" w:cs="Arial"/>
                <w:sz w:val="22"/>
                <w:szCs w:val="22"/>
              </w:rPr>
              <w:t>4</w:t>
            </w:r>
          </w:p>
        </w:tc>
      </w:tr>
      <w:tr w:rsidR="00073275" w:rsidRPr="00345410" w:rsidTr="0024494F">
        <w:tc>
          <w:tcPr>
            <w:tcW w:w="672" w:type="pct"/>
            <w:vAlign w:val="center"/>
          </w:tcPr>
          <w:p w:rsidR="009E6C73" w:rsidRPr="00345410" w:rsidRDefault="009E6C73" w:rsidP="0024494F">
            <w:pPr>
              <w:pStyle w:val="Footer"/>
              <w:tabs>
                <w:tab w:val="clear" w:pos="4153"/>
                <w:tab w:val="clear" w:pos="8306"/>
              </w:tabs>
              <w:rPr>
                <w:rFonts w:ascii="Arial" w:hAnsi="Arial" w:cs="Arial"/>
                <w:b/>
                <w:bCs/>
                <w:sz w:val="22"/>
                <w:szCs w:val="22"/>
              </w:rPr>
            </w:pPr>
          </w:p>
        </w:tc>
        <w:tc>
          <w:tcPr>
            <w:tcW w:w="460" w:type="pct"/>
            <w:vAlign w:val="center"/>
          </w:tcPr>
          <w:p w:rsidR="009E6C73" w:rsidRPr="00345410" w:rsidRDefault="005E34DE" w:rsidP="0024494F">
            <w:pPr>
              <w:pStyle w:val="Footer"/>
              <w:tabs>
                <w:tab w:val="clear" w:pos="4153"/>
                <w:tab w:val="clear" w:pos="8306"/>
              </w:tabs>
              <w:rPr>
                <w:rFonts w:ascii="Arial" w:hAnsi="Arial" w:cs="Arial"/>
                <w:sz w:val="22"/>
                <w:szCs w:val="22"/>
              </w:rPr>
            </w:pPr>
            <w:r>
              <w:rPr>
                <w:rFonts w:ascii="Arial" w:hAnsi="Arial" w:cs="Arial"/>
                <w:sz w:val="22"/>
                <w:szCs w:val="22"/>
              </w:rPr>
              <w:t>2.5</w:t>
            </w:r>
          </w:p>
        </w:tc>
        <w:tc>
          <w:tcPr>
            <w:tcW w:w="3286" w:type="pct"/>
            <w:vAlign w:val="center"/>
          </w:tcPr>
          <w:p w:rsidR="009E6C73" w:rsidRPr="00345410" w:rsidRDefault="009E6C73" w:rsidP="0024494F">
            <w:pPr>
              <w:pStyle w:val="Footer"/>
              <w:tabs>
                <w:tab w:val="clear" w:pos="4153"/>
                <w:tab w:val="clear" w:pos="8306"/>
              </w:tabs>
              <w:rPr>
                <w:rFonts w:ascii="Arial" w:hAnsi="Arial" w:cs="Arial"/>
                <w:bCs/>
                <w:sz w:val="22"/>
                <w:szCs w:val="22"/>
              </w:rPr>
            </w:pPr>
            <w:r w:rsidRPr="00345410">
              <w:rPr>
                <w:rFonts w:ascii="Arial" w:hAnsi="Arial" w:cs="Arial"/>
                <w:sz w:val="22"/>
                <w:szCs w:val="22"/>
              </w:rPr>
              <w:t>Format of submission</w:t>
            </w:r>
          </w:p>
        </w:tc>
        <w:tc>
          <w:tcPr>
            <w:tcW w:w="582" w:type="pct"/>
            <w:vAlign w:val="center"/>
          </w:tcPr>
          <w:p w:rsidR="009E6C73" w:rsidRPr="00345410" w:rsidRDefault="004C222E" w:rsidP="0024494F">
            <w:pPr>
              <w:pStyle w:val="Footer"/>
              <w:tabs>
                <w:tab w:val="clear" w:pos="4153"/>
                <w:tab w:val="clear" w:pos="8306"/>
              </w:tabs>
              <w:rPr>
                <w:rFonts w:ascii="Arial" w:hAnsi="Arial" w:cs="Arial"/>
                <w:sz w:val="22"/>
                <w:szCs w:val="22"/>
              </w:rPr>
            </w:pPr>
            <w:r>
              <w:rPr>
                <w:rFonts w:ascii="Arial" w:hAnsi="Arial" w:cs="Arial"/>
                <w:sz w:val="22"/>
                <w:szCs w:val="22"/>
              </w:rPr>
              <w:t>5</w:t>
            </w:r>
          </w:p>
        </w:tc>
      </w:tr>
      <w:tr w:rsidR="00073275" w:rsidRPr="00345410" w:rsidTr="0024494F">
        <w:tc>
          <w:tcPr>
            <w:tcW w:w="672" w:type="pct"/>
            <w:vAlign w:val="center"/>
          </w:tcPr>
          <w:p w:rsidR="009E6C73" w:rsidRPr="00345410" w:rsidRDefault="009E6C73" w:rsidP="0024494F">
            <w:pPr>
              <w:pStyle w:val="Footer"/>
              <w:tabs>
                <w:tab w:val="clear" w:pos="4153"/>
                <w:tab w:val="clear" w:pos="8306"/>
              </w:tabs>
              <w:rPr>
                <w:rFonts w:ascii="Arial" w:hAnsi="Arial" w:cs="Arial"/>
                <w:b/>
                <w:bCs/>
                <w:sz w:val="22"/>
                <w:szCs w:val="22"/>
              </w:rPr>
            </w:pPr>
          </w:p>
        </w:tc>
        <w:tc>
          <w:tcPr>
            <w:tcW w:w="460" w:type="pct"/>
            <w:vAlign w:val="center"/>
          </w:tcPr>
          <w:p w:rsidR="009E6C73" w:rsidRPr="00345410" w:rsidRDefault="005E34DE" w:rsidP="0024494F">
            <w:pPr>
              <w:pStyle w:val="Footer"/>
              <w:tabs>
                <w:tab w:val="clear" w:pos="4153"/>
                <w:tab w:val="clear" w:pos="8306"/>
              </w:tabs>
              <w:rPr>
                <w:rFonts w:ascii="Arial" w:hAnsi="Arial" w:cs="Arial"/>
                <w:sz w:val="22"/>
                <w:szCs w:val="22"/>
              </w:rPr>
            </w:pPr>
            <w:r>
              <w:rPr>
                <w:rFonts w:ascii="Arial" w:hAnsi="Arial" w:cs="Arial"/>
                <w:sz w:val="22"/>
                <w:szCs w:val="22"/>
              </w:rPr>
              <w:t>2.6</w:t>
            </w:r>
          </w:p>
        </w:tc>
        <w:tc>
          <w:tcPr>
            <w:tcW w:w="3286" w:type="pct"/>
            <w:vAlign w:val="center"/>
          </w:tcPr>
          <w:p w:rsidR="009E6C73" w:rsidRPr="00345410" w:rsidRDefault="009E6C73" w:rsidP="0024494F">
            <w:pPr>
              <w:pStyle w:val="Footer"/>
              <w:tabs>
                <w:tab w:val="clear" w:pos="4153"/>
                <w:tab w:val="clear" w:pos="8306"/>
              </w:tabs>
              <w:rPr>
                <w:rFonts w:ascii="Arial" w:hAnsi="Arial" w:cs="Arial"/>
                <w:bCs/>
                <w:sz w:val="22"/>
                <w:szCs w:val="22"/>
              </w:rPr>
            </w:pPr>
            <w:r w:rsidRPr="00345410">
              <w:rPr>
                <w:rFonts w:ascii="Arial" w:hAnsi="Arial" w:cs="Arial"/>
                <w:sz w:val="22"/>
                <w:szCs w:val="22"/>
              </w:rPr>
              <w:t>What to include</w:t>
            </w:r>
          </w:p>
        </w:tc>
        <w:tc>
          <w:tcPr>
            <w:tcW w:w="582" w:type="pct"/>
            <w:vAlign w:val="center"/>
          </w:tcPr>
          <w:p w:rsidR="009E6C73" w:rsidRPr="00345410" w:rsidRDefault="004C222E" w:rsidP="0024494F">
            <w:pPr>
              <w:pStyle w:val="Footer"/>
              <w:tabs>
                <w:tab w:val="clear" w:pos="4153"/>
                <w:tab w:val="clear" w:pos="8306"/>
              </w:tabs>
              <w:rPr>
                <w:rFonts w:ascii="Arial" w:hAnsi="Arial" w:cs="Arial"/>
                <w:sz w:val="22"/>
                <w:szCs w:val="22"/>
              </w:rPr>
            </w:pPr>
            <w:r>
              <w:rPr>
                <w:rFonts w:ascii="Arial" w:hAnsi="Arial" w:cs="Arial"/>
                <w:sz w:val="22"/>
                <w:szCs w:val="22"/>
              </w:rPr>
              <w:t>5</w:t>
            </w:r>
          </w:p>
        </w:tc>
      </w:tr>
      <w:tr w:rsidR="00073275" w:rsidRPr="00345410" w:rsidTr="0024494F">
        <w:tc>
          <w:tcPr>
            <w:tcW w:w="672" w:type="pct"/>
            <w:vAlign w:val="center"/>
          </w:tcPr>
          <w:p w:rsidR="009E6C73" w:rsidRPr="00345410" w:rsidRDefault="009E6C73" w:rsidP="0024494F">
            <w:pPr>
              <w:pStyle w:val="Footer"/>
              <w:tabs>
                <w:tab w:val="clear" w:pos="4153"/>
                <w:tab w:val="clear" w:pos="8306"/>
              </w:tabs>
              <w:rPr>
                <w:rFonts w:ascii="Arial" w:hAnsi="Arial" w:cs="Arial"/>
                <w:b/>
                <w:bCs/>
                <w:sz w:val="22"/>
                <w:szCs w:val="22"/>
              </w:rPr>
            </w:pPr>
          </w:p>
        </w:tc>
        <w:tc>
          <w:tcPr>
            <w:tcW w:w="460" w:type="pct"/>
            <w:vAlign w:val="center"/>
          </w:tcPr>
          <w:p w:rsidR="009E6C73" w:rsidRPr="00345410" w:rsidRDefault="005E34DE" w:rsidP="0024494F">
            <w:pPr>
              <w:pStyle w:val="Footer"/>
              <w:tabs>
                <w:tab w:val="clear" w:pos="4153"/>
                <w:tab w:val="clear" w:pos="8306"/>
              </w:tabs>
              <w:rPr>
                <w:rFonts w:ascii="Arial" w:hAnsi="Arial" w:cs="Arial"/>
                <w:sz w:val="22"/>
                <w:szCs w:val="22"/>
              </w:rPr>
            </w:pPr>
            <w:r>
              <w:rPr>
                <w:rFonts w:ascii="Arial" w:hAnsi="Arial" w:cs="Arial"/>
                <w:sz w:val="22"/>
                <w:szCs w:val="22"/>
              </w:rPr>
              <w:t>2.7</w:t>
            </w:r>
          </w:p>
        </w:tc>
        <w:tc>
          <w:tcPr>
            <w:tcW w:w="3286" w:type="pct"/>
            <w:vAlign w:val="center"/>
          </w:tcPr>
          <w:p w:rsidR="009E6C73" w:rsidRPr="00345410" w:rsidRDefault="009E6C73" w:rsidP="0024494F">
            <w:pPr>
              <w:pStyle w:val="Footer"/>
              <w:tabs>
                <w:tab w:val="clear" w:pos="4153"/>
                <w:tab w:val="clear" w:pos="8306"/>
              </w:tabs>
              <w:rPr>
                <w:rFonts w:ascii="Arial" w:hAnsi="Arial" w:cs="Arial"/>
                <w:sz w:val="22"/>
                <w:szCs w:val="22"/>
              </w:rPr>
            </w:pPr>
            <w:r w:rsidRPr="00345410">
              <w:rPr>
                <w:rFonts w:ascii="Arial" w:hAnsi="Arial" w:cs="Arial"/>
                <w:sz w:val="22"/>
                <w:szCs w:val="22"/>
              </w:rPr>
              <w:t>Tender Validity Period</w:t>
            </w:r>
          </w:p>
        </w:tc>
        <w:tc>
          <w:tcPr>
            <w:tcW w:w="582" w:type="pct"/>
            <w:vAlign w:val="center"/>
          </w:tcPr>
          <w:p w:rsidR="009E6C73" w:rsidRPr="00345410" w:rsidRDefault="005E34DE" w:rsidP="0024494F">
            <w:pPr>
              <w:pStyle w:val="Footer"/>
              <w:tabs>
                <w:tab w:val="clear" w:pos="4153"/>
                <w:tab w:val="clear" w:pos="8306"/>
              </w:tabs>
              <w:rPr>
                <w:rFonts w:ascii="Arial" w:hAnsi="Arial" w:cs="Arial"/>
                <w:sz w:val="22"/>
                <w:szCs w:val="22"/>
              </w:rPr>
            </w:pPr>
            <w:r>
              <w:rPr>
                <w:rFonts w:ascii="Arial" w:hAnsi="Arial" w:cs="Arial"/>
                <w:sz w:val="22"/>
                <w:szCs w:val="22"/>
              </w:rPr>
              <w:t>5</w:t>
            </w:r>
          </w:p>
        </w:tc>
      </w:tr>
      <w:tr w:rsidR="00073275" w:rsidRPr="00345410" w:rsidTr="0024494F">
        <w:tc>
          <w:tcPr>
            <w:tcW w:w="672" w:type="pct"/>
            <w:vAlign w:val="center"/>
          </w:tcPr>
          <w:p w:rsidR="009E6C73" w:rsidRPr="00345410" w:rsidRDefault="009E6C73" w:rsidP="0024494F">
            <w:pPr>
              <w:pStyle w:val="Footer"/>
              <w:tabs>
                <w:tab w:val="clear" w:pos="4153"/>
                <w:tab w:val="clear" w:pos="8306"/>
              </w:tabs>
              <w:rPr>
                <w:rFonts w:ascii="Arial" w:hAnsi="Arial" w:cs="Arial"/>
                <w:b/>
                <w:bCs/>
                <w:sz w:val="22"/>
                <w:szCs w:val="22"/>
              </w:rPr>
            </w:pPr>
          </w:p>
        </w:tc>
        <w:tc>
          <w:tcPr>
            <w:tcW w:w="460" w:type="pct"/>
            <w:vAlign w:val="center"/>
          </w:tcPr>
          <w:p w:rsidR="009E6C73" w:rsidRPr="00345410" w:rsidRDefault="005E34DE" w:rsidP="0024494F">
            <w:pPr>
              <w:pStyle w:val="Footer"/>
              <w:tabs>
                <w:tab w:val="clear" w:pos="4153"/>
                <w:tab w:val="clear" w:pos="8306"/>
              </w:tabs>
              <w:rPr>
                <w:rFonts w:ascii="Arial" w:hAnsi="Arial" w:cs="Arial"/>
                <w:sz w:val="22"/>
                <w:szCs w:val="22"/>
              </w:rPr>
            </w:pPr>
            <w:r>
              <w:rPr>
                <w:rFonts w:ascii="Arial" w:hAnsi="Arial" w:cs="Arial"/>
                <w:sz w:val="22"/>
                <w:szCs w:val="22"/>
              </w:rPr>
              <w:t>2.8</w:t>
            </w:r>
          </w:p>
        </w:tc>
        <w:tc>
          <w:tcPr>
            <w:tcW w:w="3286" w:type="pct"/>
            <w:vAlign w:val="center"/>
          </w:tcPr>
          <w:p w:rsidR="009E6C73" w:rsidRPr="00345410" w:rsidRDefault="009E6C73" w:rsidP="0024494F">
            <w:pPr>
              <w:pStyle w:val="Footer"/>
              <w:tabs>
                <w:tab w:val="clear" w:pos="4153"/>
                <w:tab w:val="clear" w:pos="8306"/>
              </w:tabs>
              <w:rPr>
                <w:rFonts w:ascii="Arial" w:hAnsi="Arial" w:cs="Arial"/>
                <w:sz w:val="22"/>
                <w:szCs w:val="22"/>
              </w:rPr>
            </w:pPr>
            <w:r w:rsidRPr="00345410">
              <w:rPr>
                <w:rFonts w:ascii="Arial" w:hAnsi="Arial" w:cs="Arial"/>
                <w:bCs/>
                <w:sz w:val="22"/>
                <w:szCs w:val="22"/>
              </w:rPr>
              <w:t>Tender Cost</w:t>
            </w:r>
          </w:p>
        </w:tc>
        <w:tc>
          <w:tcPr>
            <w:tcW w:w="582" w:type="pct"/>
            <w:vAlign w:val="center"/>
          </w:tcPr>
          <w:p w:rsidR="009E6C73" w:rsidRPr="00345410" w:rsidRDefault="004C222E" w:rsidP="0024494F">
            <w:pPr>
              <w:pStyle w:val="Footer"/>
              <w:tabs>
                <w:tab w:val="clear" w:pos="4153"/>
                <w:tab w:val="clear" w:pos="8306"/>
              </w:tabs>
              <w:rPr>
                <w:rFonts w:ascii="Arial" w:hAnsi="Arial" w:cs="Arial"/>
                <w:sz w:val="22"/>
                <w:szCs w:val="22"/>
              </w:rPr>
            </w:pPr>
            <w:r>
              <w:rPr>
                <w:rFonts w:ascii="Arial" w:hAnsi="Arial" w:cs="Arial"/>
                <w:sz w:val="22"/>
                <w:szCs w:val="22"/>
              </w:rPr>
              <w:t>5</w:t>
            </w:r>
          </w:p>
        </w:tc>
      </w:tr>
      <w:tr w:rsidR="003F0AC7" w:rsidRPr="00345410" w:rsidTr="0024494F">
        <w:tc>
          <w:tcPr>
            <w:tcW w:w="672" w:type="pct"/>
            <w:vAlign w:val="center"/>
          </w:tcPr>
          <w:p w:rsidR="003F0AC7" w:rsidRPr="00345410" w:rsidRDefault="003F0AC7" w:rsidP="0024494F">
            <w:pPr>
              <w:pStyle w:val="Footer"/>
              <w:tabs>
                <w:tab w:val="clear" w:pos="4153"/>
                <w:tab w:val="clear" w:pos="8306"/>
              </w:tabs>
              <w:rPr>
                <w:rFonts w:ascii="Arial" w:hAnsi="Arial" w:cs="Arial"/>
                <w:b/>
                <w:bCs/>
                <w:sz w:val="22"/>
                <w:szCs w:val="22"/>
              </w:rPr>
            </w:pPr>
          </w:p>
        </w:tc>
        <w:tc>
          <w:tcPr>
            <w:tcW w:w="460" w:type="pct"/>
            <w:vAlign w:val="center"/>
          </w:tcPr>
          <w:p w:rsidR="003F0AC7" w:rsidRPr="00345410" w:rsidRDefault="003F0AC7" w:rsidP="0024494F">
            <w:pPr>
              <w:pStyle w:val="Footer"/>
              <w:tabs>
                <w:tab w:val="clear" w:pos="4153"/>
                <w:tab w:val="clear" w:pos="8306"/>
              </w:tabs>
              <w:rPr>
                <w:rFonts w:ascii="Arial" w:hAnsi="Arial" w:cs="Arial"/>
                <w:bCs/>
                <w:sz w:val="22"/>
                <w:szCs w:val="22"/>
              </w:rPr>
            </w:pPr>
            <w:r>
              <w:rPr>
                <w:rFonts w:ascii="Arial" w:hAnsi="Arial" w:cs="Arial"/>
                <w:bCs/>
                <w:sz w:val="22"/>
                <w:szCs w:val="22"/>
              </w:rPr>
              <w:t>2.9</w:t>
            </w:r>
          </w:p>
        </w:tc>
        <w:tc>
          <w:tcPr>
            <w:tcW w:w="3286" w:type="pct"/>
            <w:vAlign w:val="center"/>
          </w:tcPr>
          <w:p w:rsidR="003F0AC7" w:rsidRPr="00345410" w:rsidRDefault="003F0AC7" w:rsidP="0024494F">
            <w:pPr>
              <w:pStyle w:val="Footer"/>
              <w:tabs>
                <w:tab w:val="clear" w:pos="4153"/>
                <w:tab w:val="clear" w:pos="8306"/>
              </w:tabs>
              <w:rPr>
                <w:rFonts w:ascii="Arial" w:hAnsi="Arial" w:cs="Arial"/>
                <w:sz w:val="22"/>
                <w:szCs w:val="22"/>
              </w:rPr>
            </w:pPr>
            <w:r>
              <w:rPr>
                <w:rFonts w:ascii="Arial" w:hAnsi="Arial" w:cs="Arial"/>
                <w:sz w:val="22"/>
                <w:szCs w:val="22"/>
              </w:rPr>
              <w:t>Requirement</w:t>
            </w:r>
          </w:p>
        </w:tc>
        <w:tc>
          <w:tcPr>
            <w:tcW w:w="582" w:type="pct"/>
            <w:vAlign w:val="center"/>
          </w:tcPr>
          <w:p w:rsidR="003F0AC7" w:rsidRPr="00345410" w:rsidRDefault="004C222E" w:rsidP="0024494F">
            <w:pPr>
              <w:pStyle w:val="Footer"/>
              <w:tabs>
                <w:tab w:val="clear" w:pos="4153"/>
                <w:tab w:val="clear" w:pos="8306"/>
              </w:tabs>
              <w:rPr>
                <w:rFonts w:ascii="Arial" w:hAnsi="Arial" w:cs="Arial"/>
                <w:sz w:val="22"/>
                <w:szCs w:val="22"/>
              </w:rPr>
            </w:pPr>
            <w:r>
              <w:rPr>
                <w:rFonts w:ascii="Arial" w:hAnsi="Arial" w:cs="Arial"/>
                <w:sz w:val="22"/>
                <w:szCs w:val="22"/>
              </w:rPr>
              <w:t>5</w:t>
            </w:r>
          </w:p>
        </w:tc>
      </w:tr>
      <w:tr w:rsidR="00641C43" w:rsidRPr="00345410" w:rsidTr="0024494F">
        <w:tc>
          <w:tcPr>
            <w:tcW w:w="672" w:type="pct"/>
            <w:vAlign w:val="center"/>
          </w:tcPr>
          <w:p w:rsidR="00641C43" w:rsidRPr="00345410" w:rsidRDefault="00641C43" w:rsidP="0024494F">
            <w:pPr>
              <w:pStyle w:val="Footer"/>
              <w:tabs>
                <w:tab w:val="clear" w:pos="4153"/>
                <w:tab w:val="clear" w:pos="8306"/>
              </w:tabs>
              <w:rPr>
                <w:rFonts w:ascii="Arial" w:hAnsi="Arial" w:cs="Arial"/>
                <w:b/>
                <w:bCs/>
                <w:sz w:val="22"/>
                <w:szCs w:val="22"/>
              </w:rPr>
            </w:pPr>
          </w:p>
        </w:tc>
        <w:tc>
          <w:tcPr>
            <w:tcW w:w="460" w:type="pct"/>
            <w:vAlign w:val="center"/>
          </w:tcPr>
          <w:p w:rsidR="00641C43" w:rsidRPr="00345410" w:rsidRDefault="00641C43" w:rsidP="0024494F">
            <w:pPr>
              <w:pStyle w:val="Footer"/>
              <w:tabs>
                <w:tab w:val="clear" w:pos="4153"/>
                <w:tab w:val="clear" w:pos="8306"/>
              </w:tabs>
              <w:rPr>
                <w:rFonts w:ascii="Arial" w:hAnsi="Arial" w:cs="Arial"/>
                <w:bCs/>
                <w:sz w:val="22"/>
                <w:szCs w:val="22"/>
              </w:rPr>
            </w:pPr>
            <w:r>
              <w:rPr>
                <w:rFonts w:ascii="Arial" w:hAnsi="Arial" w:cs="Arial"/>
                <w:bCs/>
                <w:sz w:val="22"/>
                <w:szCs w:val="22"/>
              </w:rPr>
              <w:t>2.10</w:t>
            </w:r>
          </w:p>
        </w:tc>
        <w:tc>
          <w:tcPr>
            <w:tcW w:w="3286" w:type="pct"/>
            <w:vAlign w:val="center"/>
          </w:tcPr>
          <w:p w:rsidR="00641C43" w:rsidRPr="00345410" w:rsidRDefault="00641C43" w:rsidP="0024494F">
            <w:pPr>
              <w:pStyle w:val="Footer"/>
              <w:tabs>
                <w:tab w:val="clear" w:pos="4153"/>
                <w:tab w:val="clear" w:pos="8306"/>
              </w:tabs>
              <w:rPr>
                <w:rFonts w:ascii="Arial" w:hAnsi="Arial" w:cs="Arial"/>
                <w:sz w:val="22"/>
                <w:szCs w:val="22"/>
              </w:rPr>
            </w:pPr>
            <w:r>
              <w:rPr>
                <w:rFonts w:ascii="Arial" w:hAnsi="Arial" w:cs="Arial"/>
                <w:sz w:val="22"/>
                <w:szCs w:val="22"/>
              </w:rPr>
              <w:t>How is a supplier selected</w:t>
            </w:r>
          </w:p>
        </w:tc>
        <w:tc>
          <w:tcPr>
            <w:tcW w:w="582" w:type="pct"/>
            <w:vAlign w:val="center"/>
          </w:tcPr>
          <w:p w:rsidR="00641C43" w:rsidRPr="00345410" w:rsidRDefault="004C222E" w:rsidP="0024494F">
            <w:pPr>
              <w:pStyle w:val="Footer"/>
              <w:tabs>
                <w:tab w:val="clear" w:pos="4153"/>
                <w:tab w:val="clear" w:pos="8306"/>
              </w:tabs>
              <w:rPr>
                <w:rFonts w:ascii="Arial" w:hAnsi="Arial" w:cs="Arial"/>
                <w:sz w:val="22"/>
                <w:szCs w:val="22"/>
              </w:rPr>
            </w:pPr>
            <w:r>
              <w:rPr>
                <w:rFonts w:ascii="Arial" w:hAnsi="Arial" w:cs="Arial"/>
                <w:sz w:val="22"/>
                <w:szCs w:val="22"/>
              </w:rPr>
              <w:t>5-7</w:t>
            </w:r>
          </w:p>
        </w:tc>
      </w:tr>
      <w:tr w:rsidR="009C6A62" w:rsidRPr="00345410" w:rsidTr="0024494F">
        <w:tc>
          <w:tcPr>
            <w:tcW w:w="672" w:type="pct"/>
            <w:vAlign w:val="center"/>
          </w:tcPr>
          <w:p w:rsidR="009C6A62" w:rsidRPr="00345410" w:rsidRDefault="009C6A62" w:rsidP="0024494F">
            <w:pPr>
              <w:pStyle w:val="Footer"/>
              <w:tabs>
                <w:tab w:val="clear" w:pos="4153"/>
                <w:tab w:val="clear" w:pos="8306"/>
              </w:tabs>
              <w:rPr>
                <w:rFonts w:ascii="Arial" w:hAnsi="Arial" w:cs="Arial"/>
                <w:b/>
                <w:bCs/>
                <w:sz w:val="22"/>
                <w:szCs w:val="22"/>
              </w:rPr>
            </w:pPr>
          </w:p>
        </w:tc>
        <w:tc>
          <w:tcPr>
            <w:tcW w:w="460" w:type="pct"/>
            <w:vAlign w:val="center"/>
          </w:tcPr>
          <w:p w:rsidR="009C6A62" w:rsidRDefault="009C6A62" w:rsidP="0024494F">
            <w:pPr>
              <w:pStyle w:val="Footer"/>
              <w:tabs>
                <w:tab w:val="clear" w:pos="4153"/>
                <w:tab w:val="clear" w:pos="8306"/>
              </w:tabs>
              <w:rPr>
                <w:rFonts w:ascii="Arial" w:hAnsi="Arial" w:cs="Arial"/>
                <w:bCs/>
                <w:sz w:val="22"/>
                <w:szCs w:val="22"/>
              </w:rPr>
            </w:pPr>
            <w:r>
              <w:rPr>
                <w:rFonts w:ascii="Arial" w:hAnsi="Arial" w:cs="Arial"/>
                <w:bCs/>
                <w:sz w:val="22"/>
                <w:szCs w:val="22"/>
              </w:rPr>
              <w:t>3</w:t>
            </w:r>
          </w:p>
        </w:tc>
        <w:tc>
          <w:tcPr>
            <w:tcW w:w="3286" w:type="pct"/>
            <w:vAlign w:val="center"/>
          </w:tcPr>
          <w:p w:rsidR="009C6A62" w:rsidRDefault="009C6A62" w:rsidP="0024494F">
            <w:pPr>
              <w:pStyle w:val="Footer"/>
              <w:tabs>
                <w:tab w:val="clear" w:pos="4153"/>
                <w:tab w:val="clear" w:pos="8306"/>
              </w:tabs>
              <w:rPr>
                <w:rFonts w:ascii="Arial" w:hAnsi="Arial" w:cs="Arial"/>
                <w:sz w:val="22"/>
                <w:szCs w:val="22"/>
              </w:rPr>
            </w:pPr>
            <w:r>
              <w:rPr>
                <w:rFonts w:ascii="Arial" w:hAnsi="Arial" w:cs="Arial"/>
                <w:sz w:val="22"/>
                <w:szCs w:val="22"/>
              </w:rPr>
              <w:t>Terms of Offer</w:t>
            </w:r>
          </w:p>
        </w:tc>
        <w:tc>
          <w:tcPr>
            <w:tcW w:w="582" w:type="pct"/>
            <w:vAlign w:val="center"/>
          </w:tcPr>
          <w:p w:rsidR="009C6A62" w:rsidRDefault="009C6A62" w:rsidP="0024494F">
            <w:pPr>
              <w:pStyle w:val="Footer"/>
              <w:tabs>
                <w:tab w:val="clear" w:pos="4153"/>
                <w:tab w:val="clear" w:pos="8306"/>
              </w:tabs>
              <w:rPr>
                <w:rFonts w:ascii="Arial" w:hAnsi="Arial" w:cs="Arial"/>
                <w:sz w:val="22"/>
                <w:szCs w:val="22"/>
              </w:rPr>
            </w:pPr>
            <w:r>
              <w:rPr>
                <w:rFonts w:ascii="Arial" w:hAnsi="Arial" w:cs="Arial"/>
                <w:sz w:val="22"/>
                <w:szCs w:val="22"/>
              </w:rPr>
              <w:t>7</w:t>
            </w:r>
          </w:p>
        </w:tc>
      </w:tr>
      <w:tr w:rsidR="00641C43" w:rsidRPr="00345410" w:rsidTr="0024494F">
        <w:tc>
          <w:tcPr>
            <w:tcW w:w="672" w:type="pct"/>
            <w:vAlign w:val="center"/>
          </w:tcPr>
          <w:p w:rsidR="00641C43" w:rsidRPr="00345410" w:rsidRDefault="00641C43" w:rsidP="0024494F">
            <w:pPr>
              <w:pStyle w:val="Footer"/>
              <w:tabs>
                <w:tab w:val="clear" w:pos="4153"/>
                <w:tab w:val="clear" w:pos="8306"/>
              </w:tabs>
              <w:rPr>
                <w:rFonts w:ascii="Arial" w:hAnsi="Arial" w:cs="Arial"/>
                <w:b/>
                <w:bCs/>
                <w:sz w:val="22"/>
                <w:szCs w:val="22"/>
              </w:rPr>
            </w:pPr>
          </w:p>
        </w:tc>
        <w:tc>
          <w:tcPr>
            <w:tcW w:w="460" w:type="pct"/>
            <w:vAlign w:val="center"/>
          </w:tcPr>
          <w:p w:rsidR="00641C43" w:rsidRPr="00345410" w:rsidRDefault="00641C43" w:rsidP="0024494F">
            <w:pPr>
              <w:pStyle w:val="Footer"/>
              <w:tabs>
                <w:tab w:val="clear" w:pos="4153"/>
                <w:tab w:val="clear" w:pos="8306"/>
              </w:tabs>
              <w:rPr>
                <w:rFonts w:ascii="Arial" w:hAnsi="Arial" w:cs="Arial"/>
                <w:bCs/>
                <w:sz w:val="22"/>
                <w:szCs w:val="22"/>
              </w:rPr>
            </w:pPr>
            <w:r>
              <w:rPr>
                <w:rFonts w:ascii="Arial" w:hAnsi="Arial" w:cs="Arial"/>
                <w:bCs/>
                <w:sz w:val="22"/>
                <w:szCs w:val="22"/>
              </w:rPr>
              <w:t>4</w:t>
            </w:r>
          </w:p>
        </w:tc>
        <w:tc>
          <w:tcPr>
            <w:tcW w:w="3286" w:type="pct"/>
            <w:vAlign w:val="center"/>
          </w:tcPr>
          <w:p w:rsidR="00641C43" w:rsidRPr="00345410" w:rsidRDefault="00641C43" w:rsidP="0024494F">
            <w:pPr>
              <w:pStyle w:val="Footer"/>
              <w:tabs>
                <w:tab w:val="clear" w:pos="4153"/>
                <w:tab w:val="clear" w:pos="8306"/>
              </w:tabs>
              <w:rPr>
                <w:rFonts w:ascii="Arial" w:hAnsi="Arial" w:cs="Arial"/>
                <w:sz w:val="22"/>
                <w:szCs w:val="22"/>
              </w:rPr>
            </w:pPr>
            <w:r>
              <w:rPr>
                <w:rFonts w:ascii="Arial" w:hAnsi="Arial" w:cs="Arial"/>
                <w:sz w:val="22"/>
                <w:szCs w:val="22"/>
              </w:rPr>
              <w:t>Information and confidentiality</w:t>
            </w:r>
          </w:p>
        </w:tc>
        <w:tc>
          <w:tcPr>
            <w:tcW w:w="582" w:type="pct"/>
            <w:vAlign w:val="center"/>
          </w:tcPr>
          <w:p w:rsidR="00641C43" w:rsidRPr="00345410" w:rsidRDefault="004C222E" w:rsidP="0024494F">
            <w:pPr>
              <w:pStyle w:val="Footer"/>
              <w:tabs>
                <w:tab w:val="clear" w:pos="4153"/>
                <w:tab w:val="clear" w:pos="8306"/>
              </w:tabs>
              <w:rPr>
                <w:rFonts w:ascii="Arial" w:hAnsi="Arial" w:cs="Arial"/>
                <w:sz w:val="22"/>
                <w:szCs w:val="22"/>
              </w:rPr>
            </w:pPr>
            <w:r>
              <w:rPr>
                <w:rFonts w:ascii="Arial" w:hAnsi="Arial" w:cs="Arial"/>
                <w:sz w:val="22"/>
                <w:szCs w:val="22"/>
              </w:rPr>
              <w:t>7</w:t>
            </w:r>
          </w:p>
        </w:tc>
      </w:tr>
      <w:tr w:rsidR="00073275" w:rsidRPr="00345410" w:rsidTr="0024494F">
        <w:tc>
          <w:tcPr>
            <w:tcW w:w="672" w:type="pct"/>
            <w:vAlign w:val="center"/>
          </w:tcPr>
          <w:p w:rsidR="009E6C73" w:rsidRPr="00345410" w:rsidRDefault="009E6C73" w:rsidP="0024494F">
            <w:pPr>
              <w:pStyle w:val="Footer"/>
              <w:tabs>
                <w:tab w:val="clear" w:pos="4153"/>
                <w:tab w:val="clear" w:pos="8306"/>
              </w:tabs>
              <w:rPr>
                <w:rFonts w:ascii="Arial" w:hAnsi="Arial" w:cs="Arial"/>
                <w:b/>
                <w:bCs/>
                <w:sz w:val="22"/>
                <w:szCs w:val="22"/>
              </w:rPr>
            </w:pPr>
          </w:p>
        </w:tc>
        <w:tc>
          <w:tcPr>
            <w:tcW w:w="460" w:type="pct"/>
            <w:vAlign w:val="center"/>
          </w:tcPr>
          <w:p w:rsidR="009E6C73" w:rsidRPr="00345410" w:rsidRDefault="00641C43" w:rsidP="0024494F">
            <w:pPr>
              <w:pStyle w:val="Footer"/>
              <w:tabs>
                <w:tab w:val="clear" w:pos="4153"/>
                <w:tab w:val="clear" w:pos="8306"/>
              </w:tabs>
              <w:rPr>
                <w:rFonts w:ascii="Arial" w:hAnsi="Arial" w:cs="Arial"/>
                <w:bCs/>
                <w:sz w:val="22"/>
                <w:szCs w:val="22"/>
              </w:rPr>
            </w:pPr>
            <w:r>
              <w:rPr>
                <w:rFonts w:ascii="Arial" w:hAnsi="Arial" w:cs="Arial"/>
                <w:bCs/>
                <w:sz w:val="22"/>
                <w:szCs w:val="22"/>
              </w:rPr>
              <w:t>5</w:t>
            </w:r>
          </w:p>
        </w:tc>
        <w:tc>
          <w:tcPr>
            <w:tcW w:w="3286" w:type="pct"/>
            <w:vAlign w:val="center"/>
          </w:tcPr>
          <w:p w:rsidR="009E6C73" w:rsidRPr="00345410" w:rsidRDefault="009E6C73" w:rsidP="0024494F">
            <w:pPr>
              <w:pStyle w:val="Footer"/>
              <w:tabs>
                <w:tab w:val="clear" w:pos="4153"/>
                <w:tab w:val="clear" w:pos="8306"/>
              </w:tabs>
              <w:rPr>
                <w:rFonts w:ascii="Arial" w:hAnsi="Arial" w:cs="Arial"/>
                <w:sz w:val="22"/>
                <w:szCs w:val="22"/>
              </w:rPr>
            </w:pPr>
            <w:r w:rsidRPr="00345410">
              <w:rPr>
                <w:rFonts w:ascii="Arial" w:hAnsi="Arial" w:cs="Arial"/>
                <w:sz w:val="22"/>
                <w:szCs w:val="22"/>
              </w:rPr>
              <w:t>Freedom of Information Act 2000 (FOIA)</w:t>
            </w:r>
          </w:p>
        </w:tc>
        <w:tc>
          <w:tcPr>
            <w:tcW w:w="582" w:type="pct"/>
            <w:vAlign w:val="center"/>
          </w:tcPr>
          <w:p w:rsidR="009E6C73" w:rsidRPr="00345410" w:rsidRDefault="004C222E" w:rsidP="0024494F">
            <w:pPr>
              <w:pStyle w:val="Footer"/>
              <w:tabs>
                <w:tab w:val="clear" w:pos="4153"/>
                <w:tab w:val="clear" w:pos="8306"/>
              </w:tabs>
              <w:rPr>
                <w:rFonts w:ascii="Arial" w:hAnsi="Arial" w:cs="Arial"/>
                <w:sz w:val="22"/>
                <w:szCs w:val="22"/>
              </w:rPr>
            </w:pPr>
            <w:r>
              <w:rPr>
                <w:rFonts w:ascii="Arial" w:hAnsi="Arial" w:cs="Arial"/>
                <w:sz w:val="22"/>
                <w:szCs w:val="22"/>
              </w:rPr>
              <w:t>7</w:t>
            </w:r>
          </w:p>
        </w:tc>
      </w:tr>
      <w:tr w:rsidR="00641C43" w:rsidRPr="00345410" w:rsidTr="0024494F">
        <w:tc>
          <w:tcPr>
            <w:tcW w:w="672" w:type="pct"/>
            <w:vAlign w:val="center"/>
          </w:tcPr>
          <w:p w:rsidR="00641C43" w:rsidRPr="00345410" w:rsidRDefault="00641C43" w:rsidP="0024494F">
            <w:pPr>
              <w:pStyle w:val="Footer"/>
              <w:tabs>
                <w:tab w:val="clear" w:pos="4153"/>
                <w:tab w:val="clear" w:pos="8306"/>
              </w:tabs>
              <w:rPr>
                <w:rFonts w:ascii="Arial" w:hAnsi="Arial" w:cs="Arial"/>
                <w:b/>
                <w:bCs/>
                <w:sz w:val="22"/>
                <w:szCs w:val="22"/>
              </w:rPr>
            </w:pPr>
          </w:p>
        </w:tc>
        <w:tc>
          <w:tcPr>
            <w:tcW w:w="460" w:type="pct"/>
            <w:vAlign w:val="center"/>
          </w:tcPr>
          <w:p w:rsidR="00641C43" w:rsidRPr="00345410" w:rsidRDefault="00641C43" w:rsidP="0024494F">
            <w:pPr>
              <w:pStyle w:val="Footer"/>
              <w:tabs>
                <w:tab w:val="clear" w:pos="4153"/>
                <w:tab w:val="clear" w:pos="8306"/>
              </w:tabs>
              <w:rPr>
                <w:rFonts w:ascii="Arial" w:hAnsi="Arial" w:cs="Arial"/>
                <w:bCs/>
                <w:sz w:val="22"/>
                <w:szCs w:val="22"/>
              </w:rPr>
            </w:pPr>
            <w:r>
              <w:rPr>
                <w:rFonts w:ascii="Arial" w:hAnsi="Arial" w:cs="Arial"/>
                <w:bCs/>
                <w:sz w:val="22"/>
                <w:szCs w:val="22"/>
              </w:rPr>
              <w:t>6</w:t>
            </w:r>
          </w:p>
        </w:tc>
        <w:tc>
          <w:tcPr>
            <w:tcW w:w="3286" w:type="pct"/>
            <w:vAlign w:val="center"/>
          </w:tcPr>
          <w:p w:rsidR="00641C43" w:rsidRPr="00345410" w:rsidRDefault="00641C43" w:rsidP="0024494F">
            <w:pPr>
              <w:pStyle w:val="Footer"/>
              <w:tabs>
                <w:tab w:val="clear" w:pos="4153"/>
                <w:tab w:val="clear" w:pos="8306"/>
              </w:tabs>
              <w:rPr>
                <w:rFonts w:ascii="Arial" w:hAnsi="Arial" w:cs="Arial"/>
                <w:sz w:val="22"/>
                <w:szCs w:val="22"/>
              </w:rPr>
            </w:pPr>
            <w:r>
              <w:rPr>
                <w:rFonts w:ascii="Arial" w:hAnsi="Arial" w:cs="Arial"/>
                <w:sz w:val="22"/>
                <w:szCs w:val="22"/>
              </w:rPr>
              <w:t>Prices</w:t>
            </w:r>
          </w:p>
        </w:tc>
        <w:tc>
          <w:tcPr>
            <w:tcW w:w="582" w:type="pct"/>
            <w:vAlign w:val="center"/>
          </w:tcPr>
          <w:p w:rsidR="00641C43" w:rsidRPr="00345410" w:rsidRDefault="004C222E" w:rsidP="0024494F">
            <w:pPr>
              <w:pStyle w:val="Footer"/>
              <w:tabs>
                <w:tab w:val="clear" w:pos="4153"/>
                <w:tab w:val="clear" w:pos="8306"/>
              </w:tabs>
              <w:rPr>
                <w:rFonts w:ascii="Arial" w:hAnsi="Arial" w:cs="Arial"/>
                <w:sz w:val="22"/>
                <w:szCs w:val="22"/>
              </w:rPr>
            </w:pPr>
            <w:r>
              <w:rPr>
                <w:rFonts w:ascii="Arial" w:hAnsi="Arial" w:cs="Arial"/>
                <w:sz w:val="22"/>
                <w:szCs w:val="22"/>
              </w:rPr>
              <w:t>8</w:t>
            </w:r>
          </w:p>
        </w:tc>
      </w:tr>
      <w:tr w:rsidR="00641C43" w:rsidRPr="00345410" w:rsidTr="0024494F">
        <w:tc>
          <w:tcPr>
            <w:tcW w:w="672" w:type="pct"/>
            <w:vAlign w:val="center"/>
          </w:tcPr>
          <w:p w:rsidR="00641C43" w:rsidRPr="00345410" w:rsidRDefault="00641C43" w:rsidP="0024494F">
            <w:pPr>
              <w:pStyle w:val="Footer"/>
              <w:tabs>
                <w:tab w:val="clear" w:pos="4153"/>
                <w:tab w:val="clear" w:pos="8306"/>
              </w:tabs>
              <w:rPr>
                <w:rFonts w:ascii="Arial" w:hAnsi="Arial" w:cs="Arial"/>
                <w:b/>
                <w:bCs/>
                <w:sz w:val="22"/>
                <w:szCs w:val="22"/>
              </w:rPr>
            </w:pPr>
          </w:p>
        </w:tc>
        <w:tc>
          <w:tcPr>
            <w:tcW w:w="460" w:type="pct"/>
            <w:vAlign w:val="center"/>
          </w:tcPr>
          <w:p w:rsidR="00641C43" w:rsidRPr="00345410" w:rsidRDefault="00641C43" w:rsidP="0024494F">
            <w:pPr>
              <w:pStyle w:val="Footer"/>
              <w:tabs>
                <w:tab w:val="clear" w:pos="4153"/>
                <w:tab w:val="clear" w:pos="8306"/>
              </w:tabs>
              <w:rPr>
                <w:rFonts w:ascii="Arial" w:hAnsi="Arial" w:cs="Arial"/>
                <w:bCs/>
                <w:sz w:val="22"/>
                <w:szCs w:val="22"/>
              </w:rPr>
            </w:pPr>
            <w:r>
              <w:rPr>
                <w:rFonts w:ascii="Arial" w:hAnsi="Arial" w:cs="Arial"/>
                <w:bCs/>
                <w:sz w:val="22"/>
                <w:szCs w:val="22"/>
              </w:rPr>
              <w:t>7</w:t>
            </w:r>
          </w:p>
        </w:tc>
        <w:tc>
          <w:tcPr>
            <w:tcW w:w="3286" w:type="pct"/>
            <w:vAlign w:val="center"/>
          </w:tcPr>
          <w:p w:rsidR="00641C43" w:rsidRPr="00345410" w:rsidRDefault="00641C43" w:rsidP="0024494F">
            <w:pPr>
              <w:pStyle w:val="Footer"/>
              <w:tabs>
                <w:tab w:val="clear" w:pos="4153"/>
                <w:tab w:val="clear" w:pos="8306"/>
              </w:tabs>
              <w:rPr>
                <w:rFonts w:ascii="Arial" w:hAnsi="Arial" w:cs="Arial"/>
                <w:sz w:val="22"/>
                <w:szCs w:val="22"/>
              </w:rPr>
            </w:pPr>
            <w:r>
              <w:rPr>
                <w:rFonts w:ascii="Arial" w:hAnsi="Arial" w:cs="Arial"/>
                <w:sz w:val="22"/>
                <w:szCs w:val="22"/>
              </w:rPr>
              <w:t>Bidders Response</w:t>
            </w:r>
          </w:p>
        </w:tc>
        <w:tc>
          <w:tcPr>
            <w:tcW w:w="582" w:type="pct"/>
            <w:vAlign w:val="center"/>
          </w:tcPr>
          <w:p w:rsidR="00641C43" w:rsidRPr="00345410" w:rsidRDefault="004C222E" w:rsidP="0024494F">
            <w:pPr>
              <w:pStyle w:val="Footer"/>
              <w:tabs>
                <w:tab w:val="clear" w:pos="4153"/>
                <w:tab w:val="clear" w:pos="8306"/>
              </w:tabs>
              <w:rPr>
                <w:rFonts w:ascii="Arial" w:hAnsi="Arial" w:cs="Arial"/>
                <w:sz w:val="22"/>
                <w:szCs w:val="22"/>
              </w:rPr>
            </w:pPr>
            <w:r>
              <w:rPr>
                <w:rFonts w:ascii="Arial" w:hAnsi="Arial" w:cs="Arial"/>
                <w:sz w:val="22"/>
                <w:szCs w:val="22"/>
              </w:rPr>
              <w:t>8</w:t>
            </w:r>
          </w:p>
        </w:tc>
      </w:tr>
      <w:tr w:rsidR="009C6A62" w:rsidRPr="00345410" w:rsidTr="0024494F">
        <w:tc>
          <w:tcPr>
            <w:tcW w:w="672" w:type="pct"/>
            <w:vAlign w:val="center"/>
          </w:tcPr>
          <w:p w:rsidR="009C6A62" w:rsidRDefault="009C6A62" w:rsidP="0024494F">
            <w:pPr>
              <w:pStyle w:val="Footer"/>
              <w:tabs>
                <w:tab w:val="clear" w:pos="4153"/>
                <w:tab w:val="clear" w:pos="8306"/>
              </w:tabs>
              <w:rPr>
                <w:rFonts w:ascii="Arial" w:hAnsi="Arial" w:cs="Arial"/>
                <w:b/>
                <w:bCs/>
                <w:sz w:val="22"/>
                <w:szCs w:val="22"/>
              </w:rPr>
            </w:pPr>
          </w:p>
        </w:tc>
        <w:tc>
          <w:tcPr>
            <w:tcW w:w="460" w:type="pct"/>
            <w:vAlign w:val="center"/>
          </w:tcPr>
          <w:p w:rsidR="009C6A62" w:rsidRDefault="009C6A62" w:rsidP="0024494F">
            <w:pPr>
              <w:pStyle w:val="Footer"/>
              <w:tabs>
                <w:tab w:val="clear" w:pos="4153"/>
                <w:tab w:val="clear" w:pos="8306"/>
              </w:tabs>
              <w:rPr>
                <w:rFonts w:ascii="Arial" w:hAnsi="Arial" w:cs="Arial"/>
                <w:bCs/>
                <w:sz w:val="22"/>
                <w:szCs w:val="22"/>
              </w:rPr>
            </w:pPr>
            <w:r>
              <w:rPr>
                <w:rFonts w:ascii="Arial" w:hAnsi="Arial" w:cs="Arial"/>
                <w:bCs/>
                <w:sz w:val="22"/>
                <w:szCs w:val="22"/>
              </w:rPr>
              <w:t>8</w:t>
            </w:r>
          </w:p>
        </w:tc>
        <w:tc>
          <w:tcPr>
            <w:tcW w:w="3286" w:type="pct"/>
            <w:vAlign w:val="center"/>
          </w:tcPr>
          <w:p w:rsidR="009C6A62" w:rsidRDefault="009C6A62" w:rsidP="0024494F">
            <w:pPr>
              <w:pStyle w:val="Footer"/>
              <w:tabs>
                <w:tab w:val="clear" w:pos="4153"/>
                <w:tab w:val="clear" w:pos="8306"/>
              </w:tabs>
              <w:rPr>
                <w:rFonts w:ascii="Arial" w:hAnsi="Arial" w:cs="Arial"/>
                <w:bCs/>
                <w:sz w:val="22"/>
                <w:szCs w:val="22"/>
              </w:rPr>
            </w:pPr>
            <w:r w:rsidRPr="009C6A62">
              <w:rPr>
                <w:rFonts w:ascii="Arial" w:hAnsi="Arial" w:cs="Arial"/>
                <w:bCs/>
                <w:sz w:val="22"/>
                <w:szCs w:val="22"/>
              </w:rPr>
              <w:t>Award of C</w:t>
            </w:r>
            <w:r w:rsidR="00FF0046">
              <w:rPr>
                <w:rFonts w:ascii="Arial" w:hAnsi="Arial" w:cs="Arial"/>
                <w:bCs/>
                <w:sz w:val="22"/>
                <w:szCs w:val="22"/>
              </w:rPr>
              <w:t>ontract &amp; the</w:t>
            </w:r>
            <w:r w:rsidRPr="009C6A62">
              <w:rPr>
                <w:rFonts w:ascii="Arial" w:hAnsi="Arial" w:cs="Arial"/>
                <w:bCs/>
                <w:sz w:val="22"/>
                <w:szCs w:val="22"/>
              </w:rPr>
              <w:t>10-day Standstill Period</w:t>
            </w:r>
          </w:p>
        </w:tc>
        <w:tc>
          <w:tcPr>
            <w:tcW w:w="582" w:type="pct"/>
            <w:vAlign w:val="center"/>
          </w:tcPr>
          <w:p w:rsidR="009C6A62" w:rsidRDefault="009C6A62" w:rsidP="0024494F">
            <w:pPr>
              <w:pStyle w:val="Footer"/>
              <w:tabs>
                <w:tab w:val="clear" w:pos="4153"/>
                <w:tab w:val="clear" w:pos="8306"/>
              </w:tabs>
              <w:rPr>
                <w:rFonts w:ascii="Arial" w:hAnsi="Arial" w:cs="Arial"/>
                <w:sz w:val="22"/>
                <w:szCs w:val="22"/>
              </w:rPr>
            </w:pPr>
          </w:p>
        </w:tc>
      </w:tr>
      <w:tr w:rsidR="004C222E" w:rsidRPr="00345410" w:rsidTr="0024494F">
        <w:tc>
          <w:tcPr>
            <w:tcW w:w="672" w:type="pct"/>
            <w:vAlign w:val="center"/>
          </w:tcPr>
          <w:p w:rsidR="004C222E" w:rsidRDefault="004C222E" w:rsidP="0024494F">
            <w:pPr>
              <w:pStyle w:val="Footer"/>
              <w:tabs>
                <w:tab w:val="clear" w:pos="4153"/>
                <w:tab w:val="clear" w:pos="8306"/>
              </w:tabs>
              <w:rPr>
                <w:rFonts w:ascii="Arial" w:hAnsi="Arial" w:cs="Arial"/>
                <w:b/>
                <w:bCs/>
                <w:sz w:val="22"/>
                <w:szCs w:val="22"/>
              </w:rPr>
            </w:pPr>
          </w:p>
        </w:tc>
        <w:tc>
          <w:tcPr>
            <w:tcW w:w="460" w:type="pct"/>
            <w:vAlign w:val="center"/>
          </w:tcPr>
          <w:p w:rsidR="004C222E" w:rsidRDefault="009C6A62" w:rsidP="0024494F">
            <w:pPr>
              <w:pStyle w:val="Footer"/>
              <w:tabs>
                <w:tab w:val="clear" w:pos="4153"/>
                <w:tab w:val="clear" w:pos="8306"/>
              </w:tabs>
              <w:rPr>
                <w:rFonts w:ascii="Arial" w:hAnsi="Arial" w:cs="Arial"/>
                <w:bCs/>
                <w:sz w:val="22"/>
                <w:szCs w:val="22"/>
              </w:rPr>
            </w:pPr>
            <w:r>
              <w:rPr>
                <w:rFonts w:ascii="Arial" w:hAnsi="Arial" w:cs="Arial"/>
                <w:bCs/>
                <w:sz w:val="22"/>
                <w:szCs w:val="22"/>
              </w:rPr>
              <w:t>9</w:t>
            </w:r>
          </w:p>
        </w:tc>
        <w:tc>
          <w:tcPr>
            <w:tcW w:w="3286" w:type="pct"/>
            <w:vAlign w:val="center"/>
          </w:tcPr>
          <w:p w:rsidR="004C222E" w:rsidRDefault="004C222E" w:rsidP="0024494F">
            <w:pPr>
              <w:pStyle w:val="Footer"/>
              <w:tabs>
                <w:tab w:val="clear" w:pos="4153"/>
                <w:tab w:val="clear" w:pos="8306"/>
              </w:tabs>
              <w:rPr>
                <w:rFonts w:ascii="Arial" w:hAnsi="Arial" w:cs="Arial"/>
                <w:bCs/>
                <w:sz w:val="22"/>
                <w:szCs w:val="22"/>
              </w:rPr>
            </w:pPr>
            <w:r>
              <w:rPr>
                <w:rFonts w:ascii="Arial" w:hAnsi="Arial" w:cs="Arial"/>
                <w:bCs/>
                <w:sz w:val="22"/>
                <w:szCs w:val="22"/>
              </w:rPr>
              <w:t>TUPE</w:t>
            </w:r>
          </w:p>
        </w:tc>
        <w:tc>
          <w:tcPr>
            <w:tcW w:w="582" w:type="pct"/>
            <w:vAlign w:val="center"/>
          </w:tcPr>
          <w:p w:rsidR="004C222E" w:rsidRPr="00345410" w:rsidRDefault="004C222E" w:rsidP="0024494F">
            <w:pPr>
              <w:pStyle w:val="Footer"/>
              <w:tabs>
                <w:tab w:val="clear" w:pos="4153"/>
                <w:tab w:val="clear" w:pos="8306"/>
              </w:tabs>
              <w:rPr>
                <w:rFonts w:ascii="Arial" w:hAnsi="Arial" w:cs="Arial"/>
                <w:sz w:val="22"/>
                <w:szCs w:val="22"/>
              </w:rPr>
            </w:pPr>
            <w:r>
              <w:rPr>
                <w:rFonts w:ascii="Arial" w:hAnsi="Arial" w:cs="Arial"/>
                <w:sz w:val="22"/>
                <w:szCs w:val="22"/>
              </w:rPr>
              <w:t>9</w:t>
            </w:r>
          </w:p>
        </w:tc>
      </w:tr>
      <w:tr w:rsidR="004C222E" w:rsidRPr="00345410" w:rsidTr="0024494F">
        <w:tc>
          <w:tcPr>
            <w:tcW w:w="672" w:type="pct"/>
            <w:vAlign w:val="center"/>
          </w:tcPr>
          <w:p w:rsidR="004C222E" w:rsidRDefault="004C222E" w:rsidP="0024494F">
            <w:pPr>
              <w:pStyle w:val="Footer"/>
              <w:tabs>
                <w:tab w:val="clear" w:pos="4153"/>
                <w:tab w:val="clear" w:pos="8306"/>
              </w:tabs>
              <w:rPr>
                <w:rFonts w:ascii="Arial" w:hAnsi="Arial" w:cs="Arial"/>
                <w:b/>
                <w:bCs/>
                <w:sz w:val="22"/>
                <w:szCs w:val="22"/>
              </w:rPr>
            </w:pPr>
          </w:p>
        </w:tc>
        <w:tc>
          <w:tcPr>
            <w:tcW w:w="460" w:type="pct"/>
            <w:vAlign w:val="center"/>
          </w:tcPr>
          <w:p w:rsidR="004C222E" w:rsidRDefault="009C6A62" w:rsidP="0024494F">
            <w:pPr>
              <w:pStyle w:val="Footer"/>
              <w:tabs>
                <w:tab w:val="clear" w:pos="4153"/>
                <w:tab w:val="clear" w:pos="8306"/>
              </w:tabs>
              <w:rPr>
                <w:rFonts w:ascii="Arial" w:hAnsi="Arial" w:cs="Arial"/>
                <w:bCs/>
                <w:sz w:val="22"/>
                <w:szCs w:val="22"/>
              </w:rPr>
            </w:pPr>
            <w:r>
              <w:rPr>
                <w:rFonts w:ascii="Arial" w:hAnsi="Arial" w:cs="Arial"/>
                <w:bCs/>
                <w:sz w:val="22"/>
                <w:szCs w:val="22"/>
              </w:rPr>
              <w:t>10</w:t>
            </w:r>
          </w:p>
        </w:tc>
        <w:tc>
          <w:tcPr>
            <w:tcW w:w="3286" w:type="pct"/>
            <w:vAlign w:val="center"/>
          </w:tcPr>
          <w:p w:rsidR="004C222E" w:rsidRDefault="004C222E" w:rsidP="0024494F">
            <w:pPr>
              <w:pStyle w:val="Footer"/>
              <w:tabs>
                <w:tab w:val="clear" w:pos="4153"/>
                <w:tab w:val="clear" w:pos="8306"/>
              </w:tabs>
              <w:rPr>
                <w:rFonts w:ascii="Arial" w:hAnsi="Arial" w:cs="Arial"/>
                <w:bCs/>
                <w:sz w:val="22"/>
                <w:szCs w:val="22"/>
              </w:rPr>
            </w:pPr>
            <w:r>
              <w:rPr>
                <w:rFonts w:ascii="Arial" w:hAnsi="Arial" w:cs="Arial"/>
                <w:bCs/>
                <w:sz w:val="22"/>
                <w:szCs w:val="22"/>
              </w:rPr>
              <w:t>KPI</w:t>
            </w:r>
          </w:p>
        </w:tc>
        <w:tc>
          <w:tcPr>
            <w:tcW w:w="582" w:type="pct"/>
            <w:vAlign w:val="center"/>
          </w:tcPr>
          <w:p w:rsidR="004C222E" w:rsidRDefault="004C222E" w:rsidP="0024494F">
            <w:pPr>
              <w:pStyle w:val="Footer"/>
              <w:tabs>
                <w:tab w:val="clear" w:pos="4153"/>
                <w:tab w:val="clear" w:pos="8306"/>
              </w:tabs>
              <w:rPr>
                <w:rFonts w:ascii="Arial" w:hAnsi="Arial" w:cs="Arial"/>
                <w:sz w:val="22"/>
                <w:szCs w:val="22"/>
              </w:rPr>
            </w:pPr>
            <w:r>
              <w:rPr>
                <w:rFonts w:ascii="Arial" w:hAnsi="Arial" w:cs="Arial"/>
                <w:sz w:val="22"/>
                <w:szCs w:val="22"/>
              </w:rPr>
              <w:t>9</w:t>
            </w:r>
          </w:p>
        </w:tc>
      </w:tr>
      <w:tr w:rsidR="004C222E" w:rsidRPr="00345410" w:rsidTr="0024494F">
        <w:tc>
          <w:tcPr>
            <w:tcW w:w="672" w:type="pct"/>
            <w:vAlign w:val="center"/>
          </w:tcPr>
          <w:p w:rsidR="004C222E" w:rsidRPr="009C6A62" w:rsidRDefault="009C6A62" w:rsidP="0024494F">
            <w:pPr>
              <w:pStyle w:val="Footer"/>
              <w:tabs>
                <w:tab w:val="clear" w:pos="4153"/>
                <w:tab w:val="clear" w:pos="8306"/>
              </w:tabs>
              <w:rPr>
                <w:rFonts w:ascii="Arial" w:hAnsi="Arial" w:cs="Arial"/>
                <w:bCs/>
                <w:sz w:val="22"/>
                <w:szCs w:val="22"/>
              </w:rPr>
            </w:pPr>
            <w:r w:rsidRPr="009C6A62">
              <w:rPr>
                <w:rFonts w:ascii="Arial" w:hAnsi="Arial" w:cs="Arial"/>
                <w:bCs/>
                <w:sz w:val="22"/>
                <w:szCs w:val="22"/>
              </w:rPr>
              <w:t>Appendix</w:t>
            </w:r>
          </w:p>
        </w:tc>
        <w:tc>
          <w:tcPr>
            <w:tcW w:w="460" w:type="pct"/>
            <w:vAlign w:val="center"/>
          </w:tcPr>
          <w:p w:rsidR="004C222E" w:rsidRDefault="009C6A62" w:rsidP="0024494F">
            <w:pPr>
              <w:pStyle w:val="Footer"/>
              <w:tabs>
                <w:tab w:val="clear" w:pos="4153"/>
                <w:tab w:val="clear" w:pos="8306"/>
              </w:tabs>
              <w:rPr>
                <w:rFonts w:ascii="Arial" w:hAnsi="Arial" w:cs="Arial"/>
                <w:bCs/>
                <w:sz w:val="22"/>
                <w:szCs w:val="22"/>
              </w:rPr>
            </w:pPr>
            <w:r>
              <w:rPr>
                <w:rFonts w:ascii="Arial" w:hAnsi="Arial" w:cs="Arial"/>
                <w:bCs/>
                <w:sz w:val="22"/>
                <w:szCs w:val="22"/>
              </w:rPr>
              <w:t>1</w:t>
            </w:r>
          </w:p>
        </w:tc>
        <w:tc>
          <w:tcPr>
            <w:tcW w:w="3286" w:type="pct"/>
            <w:vAlign w:val="center"/>
          </w:tcPr>
          <w:p w:rsidR="004C222E" w:rsidRDefault="004C222E" w:rsidP="0024494F">
            <w:pPr>
              <w:pStyle w:val="Footer"/>
              <w:tabs>
                <w:tab w:val="clear" w:pos="4153"/>
                <w:tab w:val="clear" w:pos="8306"/>
              </w:tabs>
              <w:rPr>
                <w:rFonts w:ascii="Arial" w:hAnsi="Arial" w:cs="Arial"/>
                <w:bCs/>
                <w:sz w:val="22"/>
                <w:szCs w:val="22"/>
              </w:rPr>
            </w:pPr>
            <w:r>
              <w:rPr>
                <w:rFonts w:ascii="Arial" w:hAnsi="Arial" w:cs="Arial"/>
                <w:bCs/>
                <w:sz w:val="22"/>
                <w:szCs w:val="22"/>
              </w:rPr>
              <w:t>Conditions of a Contract</w:t>
            </w:r>
          </w:p>
        </w:tc>
        <w:tc>
          <w:tcPr>
            <w:tcW w:w="582" w:type="pct"/>
            <w:vAlign w:val="center"/>
          </w:tcPr>
          <w:p w:rsidR="004C222E" w:rsidRPr="00345410" w:rsidRDefault="004C222E" w:rsidP="0024494F">
            <w:pPr>
              <w:pStyle w:val="Footer"/>
              <w:tabs>
                <w:tab w:val="clear" w:pos="4153"/>
                <w:tab w:val="clear" w:pos="8306"/>
              </w:tabs>
              <w:rPr>
                <w:rFonts w:ascii="Arial" w:hAnsi="Arial" w:cs="Arial"/>
                <w:sz w:val="22"/>
                <w:szCs w:val="22"/>
              </w:rPr>
            </w:pPr>
            <w:r>
              <w:rPr>
                <w:rFonts w:ascii="Arial" w:hAnsi="Arial" w:cs="Arial"/>
                <w:sz w:val="22"/>
                <w:szCs w:val="22"/>
              </w:rPr>
              <w:t>11</w:t>
            </w:r>
          </w:p>
        </w:tc>
      </w:tr>
      <w:tr w:rsidR="00073275" w:rsidRPr="00345410" w:rsidTr="0024494F">
        <w:tc>
          <w:tcPr>
            <w:tcW w:w="672" w:type="pct"/>
            <w:shd w:val="clear" w:color="auto" w:fill="auto"/>
            <w:vAlign w:val="center"/>
          </w:tcPr>
          <w:p w:rsidR="009E6C73" w:rsidRPr="009C6A62" w:rsidRDefault="009C6A62" w:rsidP="0024494F">
            <w:pPr>
              <w:pStyle w:val="Footer"/>
              <w:tabs>
                <w:tab w:val="clear" w:pos="4153"/>
                <w:tab w:val="clear" w:pos="8306"/>
              </w:tabs>
              <w:rPr>
                <w:rFonts w:ascii="Arial" w:hAnsi="Arial" w:cs="Arial"/>
                <w:bCs/>
                <w:sz w:val="22"/>
                <w:szCs w:val="22"/>
              </w:rPr>
            </w:pPr>
            <w:r w:rsidRPr="009C6A62">
              <w:rPr>
                <w:rFonts w:ascii="Arial" w:hAnsi="Arial" w:cs="Arial"/>
                <w:bCs/>
                <w:sz w:val="22"/>
                <w:szCs w:val="22"/>
              </w:rPr>
              <w:t xml:space="preserve">Appendix </w:t>
            </w:r>
          </w:p>
        </w:tc>
        <w:tc>
          <w:tcPr>
            <w:tcW w:w="460" w:type="pct"/>
            <w:shd w:val="clear" w:color="auto" w:fill="auto"/>
            <w:vAlign w:val="center"/>
          </w:tcPr>
          <w:p w:rsidR="009E6C73" w:rsidRPr="009C6A62" w:rsidRDefault="009C6A62" w:rsidP="0024494F">
            <w:pPr>
              <w:pStyle w:val="Footer"/>
              <w:tabs>
                <w:tab w:val="clear" w:pos="4153"/>
                <w:tab w:val="clear" w:pos="8306"/>
              </w:tabs>
              <w:rPr>
                <w:rFonts w:ascii="Arial" w:hAnsi="Arial" w:cs="Arial"/>
                <w:bCs/>
                <w:sz w:val="22"/>
                <w:szCs w:val="22"/>
              </w:rPr>
            </w:pPr>
            <w:r w:rsidRPr="009C6A62">
              <w:rPr>
                <w:rFonts w:ascii="Arial" w:hAnsi="Arial" w:cs="Arial"/>
                <w:bCs/>
                <w:sz w:val="22"/>
                <w:szCs w:val="22"/>
              </w:rPr>
              <w:t>2</w:t>
            </w:r>
          </w:p>
        </w:tc>
        <w:tc>
          <w:tcPr>
            <w:tcW w:w="3286" w:type="pct"/>
            <w:shd w:val="clear" w:color="auto" w:fill="auto"/>
            <w:vAlign w:val="center"/>
          </w:tcPr>
          <w:p w:rsidR="009E6C73" w:rsidRPr="009C6A62" w:rsidRDefault="004475FF" w:rsidP="0024494F">
            <w:pPr>
              <w:pStyle w:val="Footer"/>
              <w:tabs>
                <w:tab w:val="clear" w:pos="4153"/>
                <w:tab w:val="clear" w:pos="8306"/>
              </w:tabs>
              <w:rPr>
                <w:rFonts w:ascii="Arial" w:hAnsi="Arial" w:cs="Arial"/>
                <w:bCs/>
                <w:sz w:val="22"/>
                <w:szCs w:val="22"/>
              </w:rPr>
            </w:pPr>
            <w:r w:rsidRPr="009C6A62">
              <w:rPr>
                <w:rFonts w:ascii="Arial" w:hAnsi="Arial" w:cs="Arial"/>
                <w:bCs/>
                <w:sz w:val="22"/>
                <w:szCs w:val="22"/>
              </w:rPr>
              <w:t xml:space="preserve">Technical </w:t>
            </w:r>
            <w:r w:rsidR="009E6C73" w:rsidRPr="009C6A62">
              <w:rPr>
                <w:rFonts w:ascii="Arial" w:hAnsi="Arial" w:cs="Arial"/>
                <w:bCs/>
                <w:sz w:val="22"/>
                <w:szCs w:val="22"/>
              </w:rPr>
              <w:t>Specifications</w:t>
            </w:r>
            <w:r w:rsidR="004C222E" w:rsidRPr="009C6A62">
              <w:rPr>
                <w:rFonts w:ascii="Arial" w:hAnsi="Arial" w:cs="Arial"/>
                <w:bCs/>
                <w:sz w:val="22"/>
                <w:szCs w:val="22"/>
              </w:rPr>
              <w:t xml:space="preserve"> </w:t>
            </w:r>
          </w:p>
        </w:tc>
        <w:tc>
          <w:tcPr>
            <w:tcW w:w="582" w:type="pct"/>
            <w:shd w:val="clear" w:color="auto" w:fill="auto"/>
            <w:vAlign w:val="center"/>
          </w:tcPr>
          <w:p w:rsidR="009E6C73" w:rsidRPr="009C6A62" w:rsidRDefault="004C222E" w:rsidP="0024494F">
            <w:pPr>
              <w:pStyle w:val="Footer"/>
              <w:tabs>
                <w:tab w:val="clear" w:pos="4153"/>
                <w:tab w:val="clear" w:pos="8306"/>
              </w:tabs>
              <w:rPr>
                <w:rFonts w:ascii="Arial" w:hAnsi="Arial" w:cs="Arial"/>
                <w:bCs/>
                <w:sz w:val="22"/>
                <w:szCs w:val="22"/>
              </w:rPr>
            </w:pPr>
            <w:r w:rsidRPr="009C6A62">
              <w:rPr>
                <w:rFonts w:ascii="Arial" w:hAnsi="Arial" w:cs="Arial"/>
                <w:bCs/>
                <w:sz w:val="22"/>
                <w:szCs w:val="22"/>
              </w:rPr>
              <w:t>12-19</w:t>
            </w:r>
          </w:p>
        </w:tc>
      </w:tr>
      <w:tr w:rsidR="00073275" w:rsidRPr="00345410" w:rsidTr="0024494F">
        <w:tc>
          <w:tcPr>
            <w:tcW w:w="672" w:type="pct"/>
            <w:shd w:val="clear" w:color="auto" w:fill="auto"/>
            <w:vAlign w:val="center"/>
          </w:tcPr>
          <w:p w:rsidR="009E6C73" w:rsidRPr="009C6A62" w:rsidRDefault="009C6A62" w:rsidP="0024494F">
            <w:pPr>
              <w:pStyle w:val="Footer"/>
              <w:tabs>
                <w:tab w:val="clear" w:pos="4153"/>
                <w:tab w:val="clear" w:pos="8306"/>
              </w:tabs>
              <w:rPr>
                <w:rFonts w:ascii="Arial" w:hAnsi="Arial" w:cs="Arial"/>
                <w:bCs/>
                <w:sz w:val="22"/>
                <w:szCs w:val="22"/>
              </w:rPr>
            </w:pPr>
            <w:r w:rsidRPr="009C6A62">
              <w:rPr>
                <w:rFonts w:ascii="Arial" w:hAnsi="Arial" w:cs="Arial"/>
                <w:bCs/>
                <w:sz w:val="22"/>
                <w:szCs w:val="22"/>
              </w:rPr>
              <w:t xml:space="preserve">Appendix </w:t>
            </w:r>
          </w:p>
        </w:tc>
        <w:tc>
          <w:tcPr>
            <w:tcW w:w="460" w:type="pct"/>
            <w:shd w:val="clear" w:color="auto" w:fill="auto"/>
            <w:vAlign w:val="center"/>
          </w:tcPr>
          <w:p w:rsidR="009E6C73" w:rsidRPr="009C6A62" w:rsidRDefault="009C6A62" w:rsidP="0024494F">
            <w:pPr>
              <w:pStyle w:val="Footer"/>
              <w:tabs>
                <w:tab w:val="clear" w:pos="4153"/>
                <w:tab w:val="clear" w:pos="8306"/>
              </w:tabs>
              <w:rPr>
                <w:rFonts w:ascii="Arial" w:hAnsi="Arial" w:cs="Arial"/>
                <w:bCs/>
                <w:sz w:val="22"/>
                <w:szCs w:val="22"/>
              </w:rPr>
            </w:pPr>
            <w:r w:rsidRPr="009C6A62">
              <w:rPr>
                <w:rFonts w:ascii="Arial" w:hAnsi="Arial" w:cs="Arial"/>
                <w:bCs/>
                <w:sz w:val="22"/>
                <w:szCs w:val="22"/>
              </w:rPr>
              <w:t>3</w:t>
            </w:r>
          </w:p>
        </w:tc>
        <w:tc>
          <w:tcPr>
            <w:tcW w:w="3286" w:type="pct"/>
            <w:shd w:val="clear" w:color="auto" w:fill="auto"/>
            <w:vAlign w:val="center"/>
          </w:tcPr>
          <w:p w:rsidR="009E6C73" w:rsidRPr="009C6A62" w:rsidRDefault="007932CB" w:rsidP="0024494F">
            <w:pPr>
              <w:pStyle w:val="Footer"/>
              <w:tabs>
                <w:tab w:val="clear" w:pos="4153"/>
                <w:tab w:val="clear" w:pos="8306"/>
              </w:tabs>
              <w:rPr>
                <w:rFonts w:ascii="Arial" w:hAnsi="Arial" w:cs="Arial"/>
                <w:bCs/>
                <w:sz w:val="22"/>
                <w:szCs w:val="22"/>
              </w:rPr>
            </w:pPr>
            <w:r w:rsidRPr="009C6A62">
              <w:rPr>
                <w:rFonts w:ascii="Arial" w:hAnsi="Arial" w:cs="Arial"/>
                <w:bCs/>
                <w:sz w:val="22"/>
                <w:szCs w:val="22"/>
              </w:rPr>
              <w:t>TUPE Data</w:t>
            </w:r>
          </w:p>
        </w:tc>
        <w:tc>
          <w:tcPr>
            <w:tcW w:w="582" w:type="pct"/>
            <w:shd w:val="clear" w:color="auto" w:fill="auto"/>
            <w:vAlign w:val="center"/>
          </w:tcPr>
          <w:p w:rsidR="009E6C73" w:rsidRPr="00345410" w:rsidRDefault="0002695D" w:rsidP="0024494F">
            <w:pPr>
              <w:pStyle w:val="Footer"/>
              <w:tabs>
                <w:tab w:val="clear" w:pos="4153"/>
                <w:tab w:val="clear" w:pos="8306"/>
              </w:tabs>
              <w:rPr>
                <w:rFonts w:ascii="Arial" w:hAnsi="Arial" w:cs="Arial"/>
                <w:bCs/>
                <w:sz w:val="22"/>
                <w:szCs w:val="22"/>
              </w:rPr>
            </w:pPr>
            <w:r>
              <w:rPr>
                <w:rFonts w:ascii="Arial" w:hAnsi="Arial" w:cs="Arial"/>
                <w:bCs/>
                <w:sz w:val="22"/>
                <w:szCs w:val="22"/>
              </w:rPr>
              <w:t>20</w:t>
            </w:r>
          </w:p>
        </w:tc>
      </w:tr>
    </w:tbl>
    <w:p w:rsidR="009E6C73" w:rsidRPr="00345410" w:rsidRDefault="009E6C73" w:rsidP="009E6C73">
      <w:pPr>
        <w:pStyle w:val="BodyText"/>
        <w:rPr>
          <w:b/>
          <w:bCs/>
          <w:sz w:val="22"/>
          <w:szCs w:val="22"/>
          <w:u w:val="single"/>
        </w:rPr>
        <w:sectPr w:rsidR="009E6C73" w:rsidRPr="00345410" w:rsidSect="0024494F">
          <w:headerReference w:type="default" r:id="rId8"/>
          <w:footerReference w:type="even" r:id="rId9"/>
          <w:footerReference w:type="default" r:id="rId10"/>
          <w:headerReference w:type="first" r:id="rId11"/>
          <w:pgSz w:w="11906" w:h="16838" w:code="9"/>
          <w:pgMar w:top="1440" w:right="1440" w:bottom="1440" w:left="1440" w:header="720" w:footer="720" w:gutter="0"/>
          <w:pgNumType w:start="1"/>
          <w:cols w:space="708"/>
          <w:docGrid w:linePitch="360"/>
        </w:sectPr>
      </w:pPr>
    </w:p>
    <w:p w:rsidR="0029557E" w:rsidRPr="00754410" w:rsidRDefault="0029557E" w:rsidP="00E5346C">
      <w:pPr>
        <w:rPr>
          <w:rFonts w:ascii="Arial" w:hAnsi="Arial" w:cs="Arial"/>
          <w:b/>
          <w:bCs/>
          <w:sz w:val="28"/>
          <w:szCs w:val="28"/>
        </w:rPr>
      </w:pPr>
    </w:p>
    <w:p w:rsidR="00245A2E" w:rsidRPr="00F955C6" w:rsidRDefault="00245A2E" w:rsidP="00E5346C">
      <w:pPr>
        <w:rPr>
          <w:rFonts w:ascii="Arial" w:hAnsi="Arial" w:cs="Arial"/>
          <w:sz w:val="22"/>
          <w:szCs w:val="22"/>
        </w:rPr>
      </w:pPr>
    </w:p>
    <w:p w:rsidR="00FA6CEA" w:rsidRDefault="00FA6CEA" w:rsidP="00E5346C">
      <w:pPr>
        <w:numPr>
          <w:ilvl w:val="0"/>
          <w:numId w:val="18"/>
        </w:numPr>
        <w:ind w:left="0"/>
        <w:jc w:val="both"/>
        <w:rPr>
          <w:rFonts w:ascii="Arial" w:hAnsi="Arial" w:cs="Arial"/>
          <w:b/>
          <w:sz w:val="22"/>
          <w:szCs w:val="22"/>
        </w:rPr>
      </w:pPr>
      <w:r w:rsidRPr="00F955C6">
        <w:rPr>
          <w:rFonts w:ascii="Arial" w:hAnsi="Arial" w:cs="Arial"/>
          <w:b/>
          <w:sz w:val="22"/>
          <w:szCs w:val="22"/>
        </w:rPr>
        <w:t>Introduction</w:t>
      </w:r>
    </w:p>
    <w:p w:rsidR="008B2C8F" w:rsidRPr="00F955C6" w:rsidRDefault="008B2C8F" w:rsidP="00E5346C">
      <w:pPr>
        <w:jc w:val="both"/>
        <w:rPr>
          <w:rFonts w:ascii="Arial" w:hAnsi="Arial" w:cs="Arial"/>
          <w:b/>
          <w:sz w:val="22"/>
          <w:szCs w:val="22"/>
        </w:rPr>
      </w:pPr>
    </w:p>
    <w:p w:rsidR="00B55F8F" w:rsidRPr="0015541A" w:rsidRDefault="00B55F8F" w:rsidP="0015541A">
      <w:pPr>
        <w:jc w:val="both"/>
        <w:rPr>
          <w:rFonts w:ascii="Arial" w:hAnsi="Arial" w:cs="Arial"/>
          <w:sz w:val="22"/>
          <w:szCs w:val="22"/>
        </w:rPr>
      </w:pPr>
      <w:r w:rsidRPr="0015541A">
        <w:rPr>
          <w:rFonts w:ascii="Arial" w:hAnsi="Arial" w:cs="Arial"/>
          <w:sz w:val="22"/>
          <w:szCs w:val="22"/>
        </w:rPr>
        <w:t xml:space="preserve">The purpose of this document is to provide you with an introduction to </w:t>
      </w:r>
      <w:r w:rsidR="00B910B8">
        <w:rPr>
          <w:rFonts w:ascii="Arial" w:hAnsi="Arial" w:cs="Arial"/>
          <w:color w:val="FF0000"/>
          <w:sz w:val="22"/>
          <w:szCs w:val="22"/>
        </w:rPr>
        <w:t>[         ]</w:t>
      </w:r>
      <w:r w:rsidRPr="0015541A">
        <w:rPr>
          <w:rFonts w:ascii="Arial" w:hAnsi="Arial" w:cs="Arial"/>
          <w:sz w:val="22"/>
          <w:szCs w:val="22"/>
        </w:rPr>
        <w:t xml:space="preserve"> and to outline the particulars of the service(s) you are bidding for as part of this competition. </w:t>
      </w:r>
    </w:p>
    <w:p w:rsidR="00F31049" w:rsidRPr="00B55F8F" w:rsidRDefault="00F31049" w:rsidP="00E5346C">
      <w:pPr>
        <w:outlineLvl w:val="0"/>
        <w:rPr>
          <w:rFonts w:ascii="Arial" w:eastAsia="Arial Unicode MS" w:hAnsi="Arial" w:cs="Arial"/>
          <w:color w:val="000000"/>
          <w:sz w:val="24"/>
          <w:u w:color="000000"/>
          <w:lang w:eastAsia="en-GB"/>
        </w:rPr>
      </w:pPr>
    </w:p>
    <w:p w:rsidR="000E1B11" w:rsidRPr="000A602D" w:rsidRDefault="00F31049" w:rsidP="00E5346C">
      <w:pPr>
        <w:jc w:val="both"/>
        <w:rPr>
          <w:rFonts w:ascii="Arial" w:hAnsi="Arial" w:cs="Arial"/>
          <w:sz w:val="22"/>
          <w:szCs w:val="22"/>
        </w:rPr>
      </w:pPr>
      <w:r w:rsidRPr="000A602D">
        <w:rPr>
          <w:rFonts w:ascii="Arial" w:hAnsi="Arial" w:cs="Arial"/>
          <w:sz w:val="22"/>
          <w:szCs w:val="22"/>
        </w:rPr>
        <w:t xml:space="preserve">Where we are: </w:t>
      </w:r>
    </w:p>
    <w:p w:rsidR="00CA2F76" w:rsidRDefault="00CA2F76" w:rsidP="00E5346C">
      <w:pPr>
        <w:jc w:val="both"/>
        <w:rPr>
          <w:rFonts w:ascii="Arial" w:hAnsi="Arial" w:cs="Arial"/>
          <w:sz w:val="22"/>
          <w:szCs w:val="22"/>
        </w:rPr>
      </w:pPr>
    </w:p>
    <w:p w:rsidR="00FF0046" w:rsidRDefault="00FF0046" w:rsidP="00E5346C">
      <w:pPr>
        <w:jc w:val="both"/>
        <w:rPr>
          <w:rFonts w:ascii="Arial" w:hAnsi="Arial" w:cs="Arial"/>
          <w:color w:val="FF0000"/>
          <w:sz w:val="22"/>
          <w:szCs w:val="22"/>
        </w:rPr>
      </w:pPr>
      <w:r>
        <w:rPr>
          <w:rFonts w:ascii="Arial" w:hAnsi="Arial" w:cs="Arial"/>
          <w:color w:val="FF0000"/>
          <w:sz w:val="22"/>
          <w:szCs w:val="22"/>
        </w:rPr>
        <w:t>[insert details of the current provision]</w:t>
      </w:r>
    </w:p>
    <w:p w:rsidR="00FF0046" w:rsidRPr="00FF0046" w:rsidRDefault="00FF0046" w:rsidP="00E5346C">
      <w:pPr>
        <w:jc w:val="both"/>
        <w:rPr>
          <w:rFonts w:ascii="Arial" w:hAnsi="Arial" w:cs="Arial"/>
          <w:color w:val="FF0000"/>
          <w:sz w:val="22"/>
          <w:szCs w:val="22"/>
        </w:rPr>
      </w:pPr>
    </w:p>
    <w:p w:rsidR="0002101B" w:rsidRDefault="00CA2F76" w:rsidP="00E5346C">
      <w:pPr>
        <w:jc w:val="both"/>
        <w:rPr>
          <w:rFonts w:ascii="Arial" w:hAnsi="Arial" w:cs="Arial"/>
          <w:sz w:val="22"/>
          <w:szCs w:val="22"/>
        </w:rPr>
      </w:pPr>
      <w:r>
        <w:rPr>
          <w:rFonts w:ascii="Arial" w:hAnsi="Arial" w:cs="Arial"/>
          <w:sz w:val="22"/>
          <w:szCs w:val="22"/>
        </w:rPr>
        <w:t>Our Aim:</w:t>
      </w:r>
    </w:p>
    <w:p w:rsidR="00FF0046" w:rsidRDefault="00FF0046" w:rsidP="00E5346C">
      <w:pPr>
        <w:jc w:val="both"/>
        <w:rPr>
          <w:rFonts w:ascii="Arial" w:hAnsi="Arial" w:cs="Arial"/>
          <w:color w:val="000000"/>
          <w:sz w:val="22"/>
          <w:szCs w:val="22"/>
          <w:lang w:eastAsia="en-GB"/>
        </w:rPr>
      </w:pPr>
    </w:p>
    <w:p w:rsidR="00FF0046" w:rsidRDefault="00FF0046" w:rsidP="00E5346C">
      <w:pPr>
        <w:jc w:val="both"/>
        <w:rPr>
          <w:rFonts w:ascii="Arial" w:hAnsi="Arial" w:cs="Arial"/>
          <w:color w:val="FF0000"/>
          <w:sz w:val="22"/>
          <w:szCs w:val="22"/>
          <w:lang w:eastAsia="en-GB"/>
        </w:rPr>
      </w:pPr>
      <w:r>
        <w:rPr>
          <w:rFonts w:ascii="Arial" w:hAnsi="Arial" w:cs="Arial"/>
          <w:color w:val="FF0000"/>
          <w:sz w:val="22"/>
          <w:szCs w:val="22"/>
          <w:lang w:eastAsia="en-GB"/>
        </w:rPr>
        <w:t>[insert details of where you want to be]</w:t>
      </w:r>
    </w:p>
    <w:p w:rsidR="002372A3" w:rsidRPr="00F955C6" w:rsidRDefault="000E1B11" w:rsidP="00E5346C">
      <w:pPr>
        <w:jc w:val="both"/>
        <w:rPr>
          <w:rFonts w:ascii="Arial" w:hAnsi="Arial" w:cs="Arial"/>
          <w:color w:val="FF0000"/>
          <w:sz w:val="22"/>
          <w:szCs w:val="22"/>
        </w:rPr>
      </w:pPr>
      <w:r w:rsidRPr="00F955C6">
        <w:rPr>
          <w:rFonts w:ascii="Arial" w:hAnsi="Arial" w:cs="Arial"/>
          <w:color w:val="000000"/>
          <w:sz w:val="22"/>
          <w:szCs w:val="22"/>
          <w:lang w:eastAsia="en-GB"/>
        </w:rPr>
        <w:tab/>
      </w:r>
    </w:p>
    <w:p w:rsidR="00EB3C2F" w:rsidRPr="00F955C6" w:rsidRDefault="00EB3C2F" w:rsidP="00E5346C">
      <w:pPr>
        <w:jc w:val="both"/>
        <w:rPr>
          <w:rFonts w:ascii="Arial" w:hAnsi="Arial" w:cs="Arial"/>
          <w:b/>
          <w:bCs/>
          <w:color w:val="000000"/>
          <w:sz w:val="22"/>
          <w:szCs w:val="22"/>
        </w:rPr>
      </w:pPr>
      <w:r w:rsidRPr="00F955C6">
        <w:rPr>
          <w:rFonts w:ascii="Arial" w:hAnsi="Arial" w:cs="Arial"/>
          <w:color w:val="000000"/>
          <w:sz w:val="22"/>
          <w:szCs w:val="22"/>
        </w:rPr>
        <w:t xml:space="preserve">You have been invited to participate </w:t>
      </w:r>
      <w:r w:rsidR="00A44F58" w:rsidRPr="00F955C6">
        <w:rPr>
          <w:rFonts w:ascii="Arial" w:hAnsi="Arial" w:cs="Arial"/>
          <w:color w:val="000000"/>
          <w:sz w:val="22"/>
          <w:szCs w:val="22"/>
        </w:rPr>
        <w:t>in</w:t>
      </w:r>
      <w:r w:rsidRPr="00F955C6">
        <w:rPr>
          <w:rFonts w:ascii="Arial" w:hAnsi="Arial" w:cs="Arial"/>
          <w:color w:val="000000"/>
          <w:sz w:val="22"/>
          <w:szCs w:val="22"/>
        </w:rPr>
        <w:t xml:space="preserve"> this mini competition as a framework supplier </w:t>
      </w:r>
      <w:r w:rsidR="0013539C" w:rsidRPr="00F955C6">
        <w:rPr>
          <w:rFonts w:ascii="Arial" w:hAnsi="Arial" w:cs="Arial"/>
          <w:sz w:val="22"/>
          <w:szCs w:val="22"/>
        </w:rPr>
        <w:t>of managed staff bank services</w:t>
      </w:r>
      <w:r w:rsidR="002372A3" w:rsidRPr="00F955C6">
        <w:rPr>
          <w:rFonts w:ascii="Arial" w:hAnsi="Arial" w:cs="Arial"/>
          <w:sz w:val="22"/>
          <w:szCs w:val="22"/>
        </w:rPr>
        <w:t xml:space="preserve">, hereafter referred to as </w:t>
      </w:r>
      <w:r w:rsidR="00B32B66" w:rsidRPr="00F955C6">
        <w:rPr>
          <w:rFonts w:ascii="Arial" w:hAnsi="Arial" w:cs="Arial"/>
          <w:sz w:val="22"/>
          <w:szCs w:val="22"/>
        </w:rPr>
        <w:t xml:space="preserve">the </w:t>
      </w:r>
      <w:r w:rsidR="00FC49F3" w:rsidRPr="00F955C6">
        <w:rPr>
          <w:rFonts w:ascii="Arial" w:hAnsi="Arial" w:cs="Arial"/>
          <w:sz w:val="22"/>
          <w:szCs w:val="22"/>
        </w:rPr>
        <w:t>Bidder</w:t>
      </w:r>
      <w:r w:rsidR="002372A3" w:rsidRPr="00F955C6">
        <w:rPr>
          <w:rFonts w:ascii="Arial" w:hAnsi="Arial" w:cs="Arial"/>
          <w:sz w:val="22"/>
          <w:szCs w:val="22"/>
        </w:rPr>
        <w:t>,</w:t>
      </w:r>
      <w:r w:rsidRPr="00F955C6">
        <w:rPr>
          <w:rFonts w:ascii="Arial" w:hAnsi="Arial" w:cs="Arial"/>
          <w:sz w:val="22"/>
          <w:szCs w:val="22"/>
        </w:rPr>
        <w:t xml:space="preserve"> under the Framework</w:t>
      </w:r>
      <w:r w:rsidRPr="00F955C6">
        <w:rPr>
          <w:rFonts w:ascii="Arial" w:hAnsi="Arial" w:cs="Arial"/>
          <w:color w:val="000000"/>
          <w:sz w:val="22"/>
          <w:szCs w:val="22"/>
        </w:rPr>
        <w:t xml:space="preserve"> Agreement for the Provision of </w:t>
      </w:r>
      <w:r w:rsidR="0013539C" w:rsidRPr="00F955C6">
        <w:rPr>
          <w:rFonts w:ascii="Arial" w:hAnsi="Arial" w:cs="Arial"/>
          <w:color w:val="000000"/>
          <w:sz w:val="22"/>
          <w:szCs w:val="22"/>
        </w:rPr>
        <w:t>Managed Service Staff Banks</w:t>
      </w:r>
      <w:r w:rsidRPr="00F955C6">
        <w:rPr>
          <w:rFonts w:ascii="Arial" w:hAnsi="Arial" w:cs="Arial"/>
          <w:color w:val="000000"/>
          <w:sz w:val="22"/>
          <w:szCs w:val="22"/>
        </w:rPr>
        <w:t>.</w:t>
      </w:r>
      <w:r w:rsidRPr="00F955C6">
        <w:rPr>
          <w:rFonts w:ascii="Arial" w:hAnsi="Arial" w:cs="Arial"/>
          <w:b/>
          <w:bCs/>
          <w:color w:val="000000"/>
          <w:sz w:val="22"/>
          <w:szCs w:val="22"/>
        </w:rPr>
        <w:t xml:space="preserve"> </w:t>
      </w:r>
    </w:p>
    <w:p w:rsidR="00862B79" w:rsidRPr="00F955C6" w:rsidRDefault="00862B79" w:rsidP="00E5346C">
      <w:pPr>
        <w:rPr>
          <w:rFonts w:ascii="Arial" w:hAnsi="Arial" w:cs="Arial"/>
          <w:sz w:val="22"/>
          <w:szCs w:val="22"/>
        </w:rPr>
      </w:pPr>
    </w:p>
    <w:p w:rsidR="00FA6CEA" w:rsidRDefault="008A721A" w:rsidP="00E5346C">
      <w:pPr>
        <w:jc w:val="both"/>
        <w:rPr>
          <w:rFonts w:ascii="Arial" w:hAnsi="Arial" w:cs="Arial"/>
          <w:b/>
          <w:sz w:val="22"/>
          <w:szCs w:val="22"/>
        </w:rPr>
      </w:pPr>
      <w:r>
        <w:rPr>
          <w:rFonts w:ascii="Arial" w:hAnsi="Arial" w:cs="Arial"/>
          <w:b/>
          <w:sz w:val="22"/>
          <w:szCs w:val="22"/>
        </w:rPr>
        <w:t>1.1</w:t>
      </w:r>
      <w:r>
        <w:rPr>
          <w:rFonts w:ascii="Arial" w:hAnsi="Arial" w:cs="Arial"/>
          <w:b/>
          <w:sz w:val="22"/>
          <w:szCs w:val="22"/>
        </w:rPr>
        <w:tab/>
      </w:r>
      <w:r w:rsidR="00814220">
        <w:rPr>
          <w:rFonts w:ascii="Arial" w:hAnsi="Arial" w:cs="Arial"/>
          <w:b/>
          <w:sz w:val="22"/>
          <w:szCs w:val="22"/>
        </w:rPr>
        <w:t xml:space="preserve"> </w:t>
      </w:r>
      <w:r w:rsidR="00FA6CEA" w:rsidRPr="00F955C6">
        <w:rPr>
          <w:rFonts w:ascii="Arial" w:hAnsi="Arial" w:cs="Arial"/>
          <w:b/>
          <w:sz w:val="22"/>
          <w:szCs w:val="22"/>
        </w:rPr>
        <w:t>What is a mini competition?</w:t>
      </w:r>
    </w:p>
    <w:p w:rsidR="008B2C8F" w:rsidRPr="00F955C6" w:rsidRDefault="008B2C8F" w:rsidP="00E5346C">
      <w:pPr>
        <w:jc w:val="both"/>
        <w:rPr>
          <w:rFonts w:ascii="Arial" w:hAnsi="Arial" w:cs="Arial"/>
          <w:b/>
          <w:sz w:val="22"/>
          <w:szCs w:val="22"/>
        </w:rPr>
      </w:pPr>
    </w:p>
    <w:p w:rsidR="00862B79" w:rsidRPr="00F955C6" w:rsidRDefault="0063315E" w:rsidP="00E5346C">
      <w:pPr>
        <w:jc w:val="both"/>
        <w:rPr>
          <w:rFonts w:ascii="Arial" w:hAnsi="Arial" w:cs="Arial"/>
          <w:sz w:val="22"/>
          <w:szCs w:val="22"/>
        </w:rPr>
      </w:pPr>
      <w:r w:rsidRPr="00F955C6">
        <w:rPr>
          <w:rFonts w:ascii="Arial" w:hAnsi="Arial" w:cs="Arial"/>
          <w:sz w:val="22"/>
          <w:szCs w:val="22"/>
        </w:rPr>
        <w:t>A mini competition is a process to place a call-off contract under a framework agreement</w:t>
      </w:r>
      <w:r w:rsidR="00A44F58" w:rsidRPr="00F955C6">
        <w:rPr>
          <w:rFonts w:ascii="Arial" w:hAnsi="Arial" w:cs="Arial"/>
          <w:sz w:val="22"/>
          <w:szCs w:val="22"/>
        </w:rPr>
        <w:t>,</w:t>
      </w:r>
      <w:r w:rsidRPr="00F955C6">
        <w:rPr>
          <w:rFonts w:ascii="Arial" w:hAnsi="Arial" w:cs="Arial"/>
          <w:sz w:val="22"/>
          <w:szCs w:val="22"/>
        </w:rPr>
        <w:t xml:space="preserve"> where the best value supplier has not been specified</w:t>
      </w:r>
      <w:r w:rsidR="00273C99">
        <w:rPr>
          <w:rFonts w:ascii="Arial" w:hAnsi="Arial" w:cs="Arial"/>
          <w:sz w:val="22"/>
          <w:szCs w:val="22"/>
        </w:rPr>
        <w:t>.</w:t>
      </w:r>
    </w:p>
    <w:p w:rsidR="00862B79" w:rsidRPr="00F955C6" w:rsidRDefault="00A44F58" w:rsidP="00CA2F76">
      <w:pPr>
        <w:jc w:val="both"/>
        <w:rPr>
          <w:rFonts w:ascii="Arial" w:hAnsi="Arial" w:cs="Arial"/>
          <w:sz w:val="22"/>
          <w:szCs w:val="22"/>
        </w:rPr>
      </w:pPr>
      <w:r w:rsidRPr="00F955C6">
        <w:rPr>
          <w:rFonts w:ascii="Arial" w:hAnsi="Arial" w:cs="Arial"/>
          <w:sz w:val="22"/>
          <w:szCs w:val="22"/>
        </w:rPr>
        <w:t>The</w:t>
      </w:r>
      <w:r w:rsidR="00862B79" w:rsidRPr="00F955C6">
        <w:rPr>
          <w:rFonts w:ascii="Arial" w:hAnsi="Arial" w:cs="Arial"/>
          <w:sz w:val="22"/>
          <w:szCs w:val="22"/>
        </w:rPr>
        <w:t xml:space="preserve"> Authority is </w:t>
      </w:r>
      <w:r w:rsidR="00273C99">
        <w:rPr>
          <w:rFonts w:ascii="Arial" w:hAnsi="Arial" w:cs="Arial"/>
          <w:sz w:val="22"/>
          <w:szCs w:val="22"/>
        </w:rPr>
        <w:t xml:space="preserve">therefore </w:t>
      </w:r>
      <w:r w:rsidR="00862B79" w:rsidRPr="00F955C6">
        <w:rPr>
          <w:rFonts w:ascii="Arial" w:hAnsi="Arial" w:cs="Arial"/>
          <w:sz w:val="22"/>
          <w:szCs w:val="22"/>
        </w:rPr>
        <w:t>using this mini competition to:</w:t>
      </w:r>
    </w:p>
    <w:p w:rsidR="00862B79" w:rsidRPr="00F955C6" w:rsidRDefault="00862B79" w:rsidP="00AA5C5C">
      <w:pPr>
        <w:numPr>
          <w:ilvl w:val="0"/>
          <w:numId w:val="23"/>
        </w:numPr>
        <w:jc w:val="both"/>
        <w:rPr>
          <w:rFonts w:ascii="Arial" w:hAnsi="Arial" w:cs="Arial"/>
          <w:sz w:val="22"/>
          <w:szCs w:val="22"/>
        </w:rPr>
      </w:pPr>
      <w:r w:rsidRPr="00F955C6">
        <w:rPr>
          <w:rFonts w:ascii="Arial" w:hAnsi="Arial" w:cs="Arial"/>
          <w:sz w:val="22"/>
          <w:szCs w:val="22"/>
        </w:rPr>
        <w:t>Fix</w:t>
      </w:r>
      <w:r w:rsidR="007D150A" w:rsidRPr="00F955C6">
        <w:rPr>
          <w:rFonts w:ascii="Arial" w:hAnsi="Arial" w:cs="Arial"/>
          <w:sz w:val="22"/>
          <w:szCs w:val="22"/>
        </w:rPr>
        <w:t xml:space="preserve"> the price </w:t>
      </w:r>
      <w:r w:rsidR="0013539C" w:rsidRPr="00F955C6">
        <w:rPr>
          <w:rFonts w:ascii="Arial" w:hAnsi="Arial" w:cs="Arial"/>
          <w:sz w:val="22"/>
          <w:szCs w:val="22"/>
        </w:rPr>
        <w:t>the delivery of a managed staff bank service</w:t>
      </w:r>
      <w:r w:rsidR="007D150A" w:rsidRPr="00F955C6">
        <w:rPr>
          <w:rFonts w:ascii="Arial" w:hAnsi="Arial" w:cs="Arial"/>
          <w:sz w:val="22"/>
          <w:szCs w:val="22"/>
        </w:rPr>
        <w:t xml:space="preserve"> as per the</w:t>
      </w:r>
      <w:r w:rsidRPr="00F955C6">
        <w:rPr>
          <w:rFonts w:ascii="Arial" w:hAnsi="Arial" w:cs="Arial"/>
          <w:sz w:val="22"/>
          <w:szCs w:val="22"/>
        </w:rPr>
        <w:t xml:space="preserve"> requirements laid out in this document;</w:t>
      </w:r>
    </w:p>
    <w:p w:rsidR="00862B79" w:rsidRPr="00F955C6" w:rsidRDefault="00862B79" w:rsidP="00AA5C5C">
      <w:pPr>
        <w:numPr>
          <w:ilvl w:val="0"/>
          <w:numId w:val="23"/>
        </w:numPr>
        <w:jc w:val="both"/>
        <w:rPr>
          <w:rFonts w:ascii="Arial" w:hAnsi="Arial" w:cs="Arial"/>
          <w:sz w:val="22"/>
          <w:szCs w:val="22"/>
        </w:rPr>
      </w:pPr>
      <w:r w:rsidRPr="00F955C6">
        <w:rPr>
          <w:rFonts w:ascii="Arial" w:hAnsi="Arial" w:cs="Arial"/>
          <w:sz w:val="22"/>
          <w:szCs w:val="22"/>
        </w:rPr>
        <w:t>Refine or add to the technical specification, as required by the Authority;</w:t>
      </w:r>
    </w:p>
    <w:p w:rsidR="00A44F58" w:rsidRPr="00CA2F76" w:rsidRDefault="00CA2F76" w:rsidP="00CA2F76">
      <w:pPr>
        <w:numPr>
          <w:ilvl w:val="0"/>
          <w:numId w:val="23"/>
        </w:numPr>
        <w:jc w:val="both"/>
        <w:rPr>
          <w:rFonts w:ascii="Arial" w:hAnsi="Arial" w:cs="Arial"/>
          <w:sz w:val="22"/>
          <w:szCs w:val="22"/>
        </w:rPr>
      </w:pPr>
      <w:r w:rsidRPr="00CA2F76">
        <w:rPr>
          <w:rFonts w:ascii="Arial" w:hAnsi="Arial" w:cs="Arial"/>
          <w:sz w:val="22"/>
          <w:szCs w:val="22"/>
        </w:rPr>
        <w:t xml:space="preserve"> Complete</w:t>
      </w:r>
      <w:r w:rsidR="002372A3" w:rsidRPr="00CA2F76">
        <w:rPr>
          <w:rFonts w:ascii="Arial" w:hAnsi="Arial" w:cs="Arial"/>
          <w:sz w:val="22"/>
          <w:szCs w:val="22"/>
        </w:rPr>
        <w:t xml:space="preserve"> and sign</w:t>
      </w:r>
      <w:r>
        <w:rPr>
          <w:rFonts w:ascii="Arial" w:hAnsi="Arial" w:cs="Arial"/>
          <w:sz w:val="22"/>
          <w:szCs w:val="22"/>
        </w:rPr>
        <w:t xml:space="preserve"> off the framework Call-Off contract in accordance with its terms and conditions of service.</w:t>
      </w:r>
    </w:p>
    <w:p w:rsidR="003C5F2E" w:rsidRPr="00F955C6" w:rsidRDefault="003C5F2E" w:rsidP="00E5346C">
      <w:pPr>
        <w:jc w:val="both"/>
        <w:rPr>
          <w:rFonts w:ascii="Arial" w:hAnsi="Arial" w:cs="Arial"/>
          <w:sz w:val="22"/>
          <w:szCs w:val="22"/>
        </w:rPr>
      </w:pPr>
    </w:p>
    <w:p w:rsidR="008B2C8F" w:rsidRPr="00F955C6" w:rsidRDefault="008B2C8F" w:rsidP="00E5346C">
      <w:pPr>
        <w:jc w:val="both"/>
        <w:rPr>
          <w:rFonts w:ascii="Arial" w:hAnsi="Arial" w:cs="Arial"/>
          <w:b/>
          <w:sz w:val="22"/>
          <w:szCs w:val="22"/>
        </w:rPr>
      </w:pPr>
    </w:p>
    <w:p w:rsidR="00E43B62" w:rsidRPr="00E43B62" w:rsidRDefault="004C499C" w:rsidP="004C499C">
      <w:pPr>
        <w:rPr>
          <w:rFonts w:ascii="Arial" w:hAnsi="Arial" w:cs="Arial"/>
          <w:b/>
          <w:sz w:val="22"/>
          <w:szCs w:val="22"/>
        </w:rPr>
      </w:pPr>
      <w:r>
        <w:rPr>
          <w:rFonts w:ascii="Arial" w:hAnsi="Arial" w:cs="Arial"/>
          <w:b/>
          <w:sz w:val="22"/>
          <w:szCs w:val="22"/>
        </w:rPr>
        <w:t>2.</w:t>
      </w:r>
      <w:r>
        <w:rPr>
          <w:rFonts w:ascii="Arial" w:hAnsi="Arial" w:cs="Arial"/>
          <w:b/>
          <w:sz w:val="22"/>
          <w:szCs w:val="22"/>
        </w:rPr>
        <w:tab/>
      </w:r>
      <w:r w:rsidR="00E43B62" w:rsidRPr="00E43B62">
        <w:rPr>
          <w:rFonts w:ascii="Arial" w:hAnsi="Arial" w:cs="Arial"/>
          <w:b/>
          <w:sz w:val="22"/>
          <w:szCs w:val="22"/>
        </w:rPr>
        <w:t>Receipt of Tender Documentation</w:t>
      </w:r>
    </w:p>
    <w:p w:rsidR="00E43B62" w:rsidRPr="00E43B62" w:rsidRDefault="00E43B62" w:rsidP="00E5346C">
      <w:pPr>
        <w:jc w:val="both"/>
        <w:rPr>
          <w:rFonts w:ascii="Arial" w:hAnsi="Arial" w:cs="Arial"/>
          <w:sz w:val="22"/>
          <w:szCs w:val="22"/>
        </w:rPr>
      </w:pPr>
    </w:p>
    <w:p w:rsidR="00E43B62" w:rsidRPr="00E43B62" w:rsidRDefault="00E43B62" w:rsidP="00E5346C">
      <w:pPr>
        <w:jc w:val="both"/>
        <w:rPr>
          <w:rFonts w:ascii="Arial" w:hAnsi="Arial" w:cs="Arial"/>
          <w:sz w:val="22"/>
          <w:szCs w:val="22"/>
        </w:rPr>
      </w:pPr>
      <w:r w:rsidRPr="00E43B62">
        <w:rPr>
          <w:rFonts w:ascii="Arial" w:hAnsi="Arial" w:cs="Arial"/>
          <w:sz w:val="22"/>
          <w:szCs w:val="22"/>
        </w:rPr>
        <w:t>There is no need for you to inform the Procurement Services directly of your intention to participate as the portal will record this.</w:t>
      </w:r>
    </w:p>
    <w:p w:rsidR="00E43B62" w:rsidRPr="00E43B62" w:rsidRDefault="00E43B62" w:rsidP="00E5346C">
      <w:pPr>
        <w:jc w:val="both"/>
        <w:rPr>
          <w:rFonts w:ascii="Arial" w:hAnsi="Arial" w:cs="Arial"/>
          <w:b/>
          <w:bCs/>
          <w:sz w:val="22"/>
          <w:szCs w:val="22"/>
        </w:rPr>
      </w:pPr>
    </w:p>
    <w:p w:rsidR="00E43B62" w:rsidRPr="00E43B62" w:rsidRDefault="004C499C" w:rsidP="00E5346C">
      <w:pPr>
        <w:jc w:val="both"/>
        <w:rPr>
          <w:rFonts w:ascii="Arial" w:hAnsi="Arial" w:cs="Arial"/>
          <w:b/>
          <w:bCs/>
          <w:sz w:val="22"/>
          <w:szCs w:val="22"/>
        </w:rPr>
      </w:pPr>
      <w:r>
        <w:rPr>
          <w:rFonts w:ascii="Arial" w:hAnsi="Arial" w:cs="Arial"/>
          <w:b/>
          <w:bCs/>
          <w:sz w:val="22"/>
          <w:szCs w:val="22"/>
        </w:rPr>
        <w:t>2.1</w:t>
      </w:r>
      <w:r>
        <w:rPr>
          <w:rFonts w:ascii="Arial" w:hAnsi="Arial" w:cs="Arial"/>
          <w:b/>
          <w:bCs/>
          <w:sz w:val="22"/>
          <w:szCs w:val="22"/>
        </w:rPr>
        <w:tab/>
      </w:r>
      <w:r w:rsidR="00E43B62" w:rsidRPr="00E43B62">
        <w:rPr>
          <w:rFonts w:ascii="Arial" w:hAnsi="Arial" w:cs="Arial"/>
          <w:b/>
          <w:bCs/>
          <w:sz w:val="22"/>
          <w:szCs w:val="22"/>
        </w:rPr>
        <w:t>Questions and Answers</w:t>
      </w:r>
    </w:p>
    <w:p w:rsidR="00E43B62" w:rsidRPr="00E43B62" w:rsidRDefault="00E43B62" w:rsidP="00E5346C">
      <w:pPr>
        <w:jc w:val="both"/>
        <w:rPr>
          <w:rFonts w:ascii="Arial" w:hAnsi="Arial" w:cs="Arial"/>
          <w:sz w:val="22"/>
          <w:szCs w:val="22"/>
        </w:rPr>
      </w:pPr>
    </w:p>
    <w:p w:rsidR="005614B4" w:rsidRPr="00B1790E" w:rsidRDefault="00E43B62" w:rsidP="00E5346C">
      <w:pPr>
        <w:jc w:val="both"/>
        <w:rPr>
          <w:rFonts w:ascii="Arial" w:hAnsi="Arial" w:cs="Arial"/>
          <w:sz w:val="22"/>
          <w:szCs w:val="22"/>
        </w:rPr>
      </w:pPr>
      <w:r w:rsidRPr="00E43B62">
        <w:rPr>
          <w:rFonts w:ascii="Arial" w:hAnsi="Arial" w:cs="Arial"/>
          <w:sz w:val="22"/>
          <w:szCs w:val="22"/>
        </w:rPr>
        <w:t xml:space="preserve">Where there is uncertainty with any element of the tender, the Procurement Services will endeavour to provide any additional information required.  Questions must only be submitted by email through the portal.  Answers will be distributed as soon as possible to all Bidders via the portal if the answer given may be of general help.  The deadline date for questions to be received is contained within point </w:t>
      </w:r>
      <w:r w:rsidR="00C46108" w:rsidRPr="00273C99">
        <w:rPr>
          <w:rFonts w:ascii="Arial" w:hAnsi="Arial" w:cs="Arial"/>
          <w:sz w:val="22"/>
          <w:szCs w:val="22"/>
        </w:rPr>
        <w:t>2.2</w:t>
      </w:r>
      <w:r w:rsidRPr="00273C99">
        <w:rPr>
          <w:rFonts w:ascii="Arial" w:hAnsi="Arial" w:cs="Arial"/>
          <w:sz w:val="22"/>
          <w:szCs w:val="22"/>
        </w:rPr>
        <w:t>.</w:t>
      </w:r>
      <w:r w:rsidRPr="00E43B62">
        <w:rPr>
          <w:rFonts w:ascii="Arial" w:hAnsi="Arial" w:cs="Arial"/>
          <w:sz w:val="22"/>
          <w:szCs w:val="22"/>
        </w:rPr>
        <w:t xml:space="preserve">  Any questions received after </w:t>
      </w:r>
      <w:r w:rsidR="00B1790E">
        <w:rPr>
          <w:rFonts w:ascii="Arial" w:hAnsi="Arial" w:cs="Arial"/>
          <w:sz w:val="22"/>
          <w:szCs w:val="22"/>
        </w:rPr>
        <w:t>this may not be answered</w:t>
      </w:r>
    </w:p>
    <w:p w:rsidR="005614B4" w:rsidRDefault="005614B4" w:rsidP="00E5346C">
      <w:pPr>
        <w:jc w:val="both"/>
        <w:rPr>
          <w:rFonts w:ascii="Arial" w:hAnsi="Arial" w:cs="Arial"/>
          <w:b/>
          <w:bCs/>
          <w:sz w:val="22"/>
          <w:szCs w:val="22"/>
        </w:rPr>
      </w:pPr>
    </w:p>
    <w:p w:rsidR="005614B4" w:rsidRDefault="005614B4" w:rsidP="00E5346C">
      <w:pPr>
        <w:jc w:val="both"/>
        <w:rPr>
          <w:rFonts w:ascii="Arial" w:hAnsi="Arial" w:cs="Arial"/>
          <w:b/>
          <w:bCs/>
          <w:sz w:val="22"/>
          <w:szCs w:val="22"/>
        </w:rPr>
      </w:pPr>
    </w:p>
    <w:p w:rsidR="005614B4" w:rsidRPr="005614B4" w:rsidRDefault="008A721A" w:rsidP="005614B4">
      <w:pPr>
        <w:jc w:val="both"/>
        <w:rPr>
          <w:rFonts w:ascii="Arial" w:hAnsi="Arial" w:cs="Arial"/>
          <w:b/>
          <w:bCs/>
          <w:sz w:val="22"/>
          <w:szCs w:val="22"/>
        </w:rPr>
      </w:pPr>
      <w:r>
        <w:rPr>
          <w:rFonts w:ascii="Arial" w:hAnsi="Arial" w:cs="Arial"/>
          <w:b/>
          <w:bCs/>
          <w:sz w:val="22"/>
          <w:szCs w:val="22"/>
        </w:rPr>
        <w:t xml:space="preserve">2.2. </w:t>
      </w:r>
      <w:r w:rsidR="00E43B62" w:rsidRPr="00E43B62">
        <w:rPr>
          <w:rFonts w:ascii="Arial" w:hAnsi="Arial" w:cs="Arial"/>
          <w:b/>
          <w:bCs/>
          <w:sz w:val="22"/>
          <w:szCs w:val="22"/>
        </w:rPr>
        <w:t xml:space="preserve">Indicative Tender Timetable </w:t>
      </w:r>
    </w:p>
    <w:p w:rsidR="005614B4" w:rsidRDefault="005614B4" w:rsidP="00E5346C">
      <w:pPr>
        <w:spacing w:after="120"/>
        <w:rPr>
          <w:rFonts w:ascii="Arial" w:hAnsi="Arial" w:cs="Arial"/>
          <w:bCs/>
          <w:sz w:val="22"/>
          <w:szCs w:val="22"/>
        </w:rPr>
      </w:pPr>
    </w:p>
    <w:p w:rsidR="00E43B62" w:rsidRPr="00E43B62" w:rsidRDefault="00E43B62" w:rsidP="00E5346C">
      <w:pPr>
        <w:spacing w:after="120"/>
        <w:rPr>
          <w:rFonts w:ascii="Arial" w:hAnsi="Arial" w:cs="Arial"/>
          <w:sz w:val="22"/>
          <w:szCs w:val="22"/>
        </w:rPr>
      </w:pPr>
      <w:r w:rsidRPr="00E43B62">
        <w:rPr>
          <w:rFonts w:ascii="Arial" w:hAnsi="Arial" w:cs="Arial"/>
          <w:bCs/>
          <w:sz w:val="22"/>
          <w:szCs w:val="22"/>
        </w:rPr>
        <w:t xml:space="preserve">The table below is to be used as a guide only, and any changes will be communicated to Tenderers via the portal.  </w:t>
      </w:r>
      <w:r w:rsidRPr="00E43B62">
        <w:rPr>
          <w:rFonts w:ascii="Arial" w:hAnsi="Arial" w:cs="Arial"/>
          <w:sz w:val="22"/>
          <w:szCs w:val="22"/>
        </w:rPr>
        <w:t>The Trust does not intend to depart from the timetable provided, but reserves the right to do so at any time in order to support competition, avoid unnecessary costs associated with the tender process</w:t>
      </w:r>
    </w:p>
    <w:p w:rsidR="00E43B62" w:rsidRPr="00E43B62" w:rsidRDefault="00E43B62" w:rsidP="00E5346C">
      <w:pPr>
        <w:rPr>
          <w:rFonts w:ascii="Arial" w:hAnsi="Arial" w:cs="Arial"/>
          <w:b/>
          <w:sz w:val="22"/>
          <w:szCs w:val="22"/>
        </w:rPr>
      </w:pPr>
      <w:r w:rsidRPr="00E43B62">
        <w:rPr>
          <w:rFonts w:ascii="Arial" w:hAnsi="Arial" w:cs="Arial"/>
          <w:b/>
          <w:sz w:val="22"/>
          <w:szCs w:val="22"/>
        </w:rPr>
        <w:t xml:space="preserve">            </w:t>
      </w:r>
    </w:p>
    <w:tbl>
      <w:tblPr>
        <w:tblW w:w="8175" w:type="dxa"/>
        <w:tblInd w:w="88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1E0" w:firstRow="1" w:lastRow="1" w:firstColumn="1" w:lastColumn="1" w:noHBand="0" w:noVBand="0"/>
      </w:tblPr>
      <w:tblGrid>
        <w:gridCol w:w="3056"/>
        <w:gridCol w:w="5119"/>
      </w:tblGrid>
      <w:tr w:rsidR="00E43B62" w:rsidRPr="00E43B62" w:rsidTr="0024494F">
        <w:trPr>
          <w:trHeight w:hRule="exact" w:val="340"/>
        </w:trPr>
        <w:tc>
          <w:tcPr>
            <w:tcW w:w="3056" w:type="dxa"/>
            <w:tcBorders>
              <w:top w:val="single" w:sz="4" w:space="0" w:color="D9D9D9"/>
              <w:left w:val="single" w:sz="4" w:space="0" w:color="D9D9D9"/>
              <w:bottom w:val="single" w:sz="4" w:space="0" w:color="D9D9D9"/>
              <w:right w:val="single" w:sz="4" w:space="0" w:color="D9D9D9"/>
            </w:tcBorders>
            <w:shd w:val="clear" w:color="auto" w:fill="548DD4"/>
            <w:vAlign w:val="center"/>
            <w:hideMark/>
          </w:tcPr>
          <w:p w:rsidR="00E43B62" w:rsidRPr="00E43B62" w:rsidRDefault="00E43B62" w:rsidP="00E5346C">
            <w:pPr>
              <w:spacing w:after="200" w:line="276" w:lineRule="auto"/>
              <w:rPr>
                <w:rFonts w:ascii="Arial" w:eastAsia="Calibri" w:hAnsi="Arial" w:cs="Arial"/>
                <w:b/>
                <w:color w:val="548DD4"/>
                <w:sz w:val="22"/>
                <w:szCs w:val="22"/>
              </w:rPr>
            </w:pPr>
          </w:p>
        </w:tc>
        <w:tc>
          <w:tcPr>
            <w:tcW w:w="5119" w:type="dxa"/>
            <w:tcBorders>
              <w:top w:val="single" w:sz="4" w:space="0" w:color="D9D9D9"/>
              <w:left w:val="single" w:sz="4" w:space="0" w:color="D9D9D9"/>
              <w:bottom w:val="single" w:sz="4" w:space="0" w:color="D9D9D9"/>
              <w:right w:val="single" w:sz="4" w:space="0" w:color="D9D9D9"/>
            </w:tcBorders>
            <w:shd w:val="clear" w:color="auto" w:fill="548DD4"/>
            <w:vAlign w:val="center"/>
            <w:hideMark/>
          </w:tcPr>
          <w:p w:rsidR="00E43B62" w:rsidRPr="00E43B62" w:rsidRDefault="00E43B62" w:rsidP="00E5346C">
            <w:pPr>
              <w:spacing w:after="200" w:line="276" w:lineRule="auto"/>
              <w:rPr>
                <w:rFonts w:ascii="Arial" w:eastAsia="Calibri" w:hAnsi="Arial" w:cs="Arial"/>
                <w:b/>
                <w:sz w:val="22"/>
                <w:szCs w:val="22"/>
              </w:rPr>
            </w:pPr>
            <w:r w:rsidRPr="00E43B62">
              <w:rPr>
                <w:rFonts w:ascii="Arial" w:eastAsia="Calibri" w:hAnsi="Arial" w:cs="Arial"/>
                <w:b/>
                <w:sz w:val="22"/>
                <w:szCs w:val="22"/>
              </w:rPr>
              <w:t>DESCRIPTION</w:t>
            </w:r>
          </w:p>
        </w:tc>
      </w:tr>
      <w:tr w:rsidR="00E43B62" w:rsidRPr="00E43B62" w:rsidTr="0024494F">
        <w:trPr>
          <w:trHeight w:hRule="exact" w:val="373"/>
        </w:trPr>
        <w:tc>
          <w:tcPr>
            <w:tcW w:w="3056" w:type="dxa"/>
            <w:tcBorders>
              <w:top w:val="single" w:sz="4" w:space="0" w:color="D9D9D9"/>
              <w:left w:val="single" w:sz="4" w:space="0" w:color="D9D9D9"/>
              <w:bottom w:val="single" w:sz="4" w:space="0" w:color="D9D9D9"/>
              <w:right w:val="single" w:sz="4" w:space="0" w:color="D9D9D9"/>
            </w:tcBorders>
            <w:vAlign w:val="center"/>
          </w:tcPr>
          <w:p w:rsidR="00E43B62" w:rsidRPr="002D157A" w:rsidRDefault="00E43B62" w:rsidP="000A602D">
            <w:pPr>
              <w:spacing w:after="200" w:line="276" w:lineRule="auto"/>
              <w:rPr>
                <w:rFonts w:ascii="Arial" w:hAnsi="Arial" w:cs="Arial"/>
                <w:bCs/>
                <w:sz w:val="22"/>
                <w:szCs w:val="22"/>
              </w:rPr>
            </w:pPr>
          </w:p>
        </w:tc>
        <w:tc>
          <w:tcPr>
            <w:tcW w:w="5119" w:type="dxa"/>
            <w:tcBorders>
              <w:top w:val="single" w:sz="4" w:space="0" w:color="D9D9D9"/>
              <w:left w:val="single" w:sz="4" w:space="0" w:color="D9D9D9"/>
              <w:bottom w:val="single" w:sz="4" w:space="0" w:color="D9D9D9"/>
              <w:right w:val="single" w:sz="4" w:space="0" w:color="D9D9D9"/>
            </w:tcBorders>
            <w:vAlign w:val="center"/>
            <w:hideMark/>
          </w:tcPr>
          <w:p w:rsidR="00E43B62" w:rsidRPr="002D157A" w:rsidRDefault="00E43B62" w:rsidP="00B910B8">
            <w:pPr>
              <w:spacing w:after="200" w:line="276" w:lineRule="auto"/>
              <w:rPr>
                <w:rFonts w:ascii="Arial" w:hAnsi="Arial" w:cs="Arial"/>
                <w:bCs/>
                <w:sz w:val="22"/>
                <w:szCs w:val="22"/>
              </w:rPr>
            </w:pPr>
            <w:r w:rsidRPr="002D157A">
              <w:rPr>
                <w:rFonts w:ascii="Arial" w:hAnsi="Arial" w:cs="Arial"/>
                <w:bCs/>
                <w:sz w:val="22"/>
                <w:szCs w:val="22"/>
              </w:rPr>
              <w:t xml:space="preserve">Issue ITT document on </w:t>
            </w:r>
            <w:r w:rsidR="00B910B8">
              <w:rPr>
                <w:rFonts w:ascii="Arial" w:hAnsi="Arial" w:cs="Arial"/>
                <w:bCs/>
                <w:sz w:val="22"/>
                <w:szCs w:val="22"/>
              </w:rPr>
              <w:t xml:space="preserve">the </w:t>
            </w:r>
            <w:r w:rsidRPr="002D157A">
              <w:rPr>
                <w:rFonts w:ascii="Arial" w:hAnsi="Arial" w:cs="Arial"/>
                <w:bCs/>
                <w:sz w:val="22"/>
                <w:szCs w:val="22"/>
              </w:rPr>
              <w:t>Portal</w:t>
            </w:r>
          </w:p>
        </w:tc>
      </w:tr>
      <w:tr w:rsidR="00E43B62" w:rsidRPr="00E43B62" w:rsidTr="0024494F">
        <w:trPr>
          <w:trHeight w:hRule="exact" w:val="340"/>
        </w:trPr>
        <w:tc>
          <w:tcPr>
            <w:tcW w:w="3056" w:type="dxa"/>
            <w:tcBorders>
              <w:top w:val="single" w:sz="4" w:space="0" w:color="D9D9D9"/>
              <w:left w:val="single" w:sz="4" w:space="0" w:color="D9D9D9"/>
              <w:bottom w:val="single" w:sz="4" w:space="0" w:color="D9D9D9"/>
              <w:right w:val="single" w:sz="4" w:space="0" w:color="D9D9D9"/>
            </w:tcBorders>
            <w:vAlign w:val="center"/>
          </w:tcPr>
          <w:p w:rsidR="00E43B62" w:rsidRPr="002D157A" w:rsidRDefault="00E43B62" w:rsidP="00E5346C">
            <w:pPr>
              <w:spacing w:after="200" w:line="276" w:lineRule="auto"/>
              <w:rPr>
                <w:rFonts w:ascii="Arial" w:hAnsi="Arial" w:cs="Arial"/>
                <w:bCs/>
                <w:sz w:val="22"/>
                <w:szCs w:val="22"/>
              </w:rPr>
            </w:pPr>
          </w:p>
        </w:tc>
        <w:tc>
          <w:tcPr>
            <w:tcW w:w="5119" w:type="dxa"/>
            <w:tcBorders>
              <w:top w:val="single" w:sz="4" w:space="0" w:color="D9D9D9"/>
              <w:left w:val="single" w:sz="4" w:space="0" w:color="D9D9D9"/>
              <w:bottom w:val="single" w:sz="4" w:space="0" w:color="D9D9D9"/>
              <w:right w:val="single" w:sz="4" w:space="0" w:color="D9D9D9"/>
            </w:tcBorders>
            <w:vAlign w:val="center"/>
            <w:hideMark/>
          </w:tcPr>
          <w:p w:rsidR="00E43B62" w:rsidRPr="002D157A" w:rsidRDefault="005D2F42" w:rsidP="00E5346C">
            <w:pPr>
              <w:spacing w:after="200" w:line="276" w:lineRule="auto"/>
              <w:rPr>
                <w:rFonts w:ascii="Arial" w:hAnsi="Arial" w:cs="Arial"/>
                <w:bCs/>
                <w:sz w:val="22"/>
                <w:szCs w:val="22"/>
              </w:rPr>
            </w:pPr>
            <w:r>
              <w:rPr>
                <w:rFonts w:ascii="Arial" w:hAnsi="Arial" w:cs="Arial"/>
                <w:bCs/>
                <w:sz w:val="22"/>
                <w:szCs w:val="22"/>
              </w:rPr>
              <w:t>17</w:t>
            </w:r>
            <w:r w:rsidR="00E43B62" w:rsidRPr="002D157A">
              <w:rPr>
                <w:rFonts w:ascii="Arial" w:hAnsi="Arial" w:cs="Arial"/>
                <w:bCs/>
                <w:sz w:val="22"/>
                <w:szCs w:val="22"/>
              </w:rPr>
              <w:t>:00 -Deadline for clarification questions to Trust</w:t>
            </w:r>
          </w:p>
        </w:tc>
      </w:tr>
      <w:tr w:rsidR="00E43B62" w:rsidRPr="00E43B62" w:rsidTr="0024494F">
        <w:trPr>
          <w:trHeight w:hRule="exact" w:val="340"/>
        </w:trPr>
        <w:tc>
          <w:tcPr>
            <w:tcW w:w="3056" w:type="dxa"/>
            <w:tcBorders>
              <w:top w:val="single" w:sz="4" w:space="0" w:color="D9D9D9"/>
              <w:left w:val="single" w:sz="4" w:space="0" w:color="D9D9D9"/>
              <w:bottom w:val="single" w:sz="4" w:space="0" w:color="D9D9D9"/>
              <w:right w:val="single" w:sz="4" w:space="0" w:color="D9D9D9"/>
            </w:tcBorders>
            <w:vAlign w:val="center"/>
          </w:tcPr>
          <w:p w:rsidR="00E43B62" w:rsidRPr="002D157A" w:rsidRDefault="00E43B62" w:rsidP="00E5346C">
            <w:pPr>
              <w:spacing w:after="200" w:line="276" w:lineRule="auto"/>
              <w:rPr>
                <w:rFonts w:ascii="Arial" w:hAnsi="Arial" w:cs="Arial"/>
                <w:bCs/>
                <w:sz w:val="22"/>
                <w:szCs w:val="22"/>
              </w:rPr>
            </w:pPr>
          </w:p>
        </w:tc>
        <w:tc>
          <w:tcPr>
            <w:tcW w:w="5119" w:type="dxa"/>
            <w:tcBorders>
              <w:top w:val="single" w:sz="4" w:space="0" w:color="D9D9D9"/>
              <w:left w:val="single" w:sz="4" w:space="0" w:color="D9D9D9"/>
              <w:bottom w:val="single" w:sz="4" w:space="0" w:color="D9D9D9"/>
              <w:right w:val="single" w:sz="4" w:space="0" w:color="D9D9D9"/>
            </w:tcBorders>
            <w:vAlign w:val="center"/>
          </w:tcPr>
          <w:p w:rsidR="00E43B62" w:rsidRPr="002D157A" w:rsidRDefault="00E43B62" w:rsidP="00E5346C">
            <w:pPr>
              <w:spacing w:after="200" w:line="276" w:lineRule="auto"/>
              <w:rPr>
                <w:rFonts w:ascii="Arial" w:hAnsi="Arial" w:cs="Arial"/>
                <w:bCs/>
                <w:sz w:val="22"/>
                <w:szCs w:val="22"/>
              </w:rPr>
            </w:pPr>
            <w:r w:rsidRPr="002D157A">
              <w:rPr>
                <w:rFonts w:ascii="Arial" w:hAnsi="Arial" w:cs="Arial"/>
                <w:bCs/>
                <w:sz w:val="22"/>
                <w:szCs w:val="22"/>
              </w:rPr>
              <w:t>1300 hrs.  – Tender Submission date</w:t>
            </w:r>
          </w:p>
        </w:tc>
      </w:tr>
      <w:tr w:rsidR="00E43B62" w:rsidRPr="00E43B62" w:rsidTr="0024494F">
        <w:trPr>
          <w:trHeight w:hRule="exact" w:val="340"/>
        </w:trPr>
        <w:tc>
          <w:tcPr>
            <w:tcW w:w="3056" w:type="dxa"/>
            <w:tcBorders>
              <w:top w:val="single" w:sz="4" w:space="0" w:color="D9D9D9"/>
              <w:left w:val="single" w:sz="4" w:space="0" w:color="D9D9D9"/>
              <w:bottom w:val="single" w:sz="4" w:space="0" w:color="D9D9D9"/>
              <w:right w:val="single" w:sz="4" w:space="0" w:color="D9D9D9"/>
            </w:tcBorders>
            <w:vAlign w:val="center"/>
          </w:tcPr>
          <w:p w:rsidR="00E43B62" w:rsidRPr="002D157A" w:rsidRDefault="00E43B62" w:rsidP="00E5346C">
            <w:pPr>
              <w:spacing w:after="200" w:line="276" w:lineRule="auto"/>
              <w:rPr>
                <w:rFonts w:ascii="Arial" w:hAnsi="Arial" w:cs="Arial"/>
                <w:bCs/>
                <w:sz w:val="22"/>
                <w:szCs w:val="22"/>
              </w:rPr>
            </w:pPr>
          </w:p>
        </w:tc>
        <w:tc>
          <w:tcPr>
            <w:tcW w:w="5119" w:type="dxa"/>
            <w:tcBorders>
              <w:top w:val="single" w:sz="4" w:space="0" w:color="D9D9D9"/>
              <w:left w:val="single" w:sz="4" w:space="0" w:color="D9D9D9"/>
              <w:bottom w:val="single" w:sz="4" w:space="0" w:color="D9D9D9"/>
              <w:right w:val="single" w:sz="4" w:space="0" w:color="D9D9D9"/>
            </w:tcBorders>
            <w:vAlign w:val="center"/>
          </w:tcPr>
          <w:p w:rsidR="00E43B62" w:rsidRPr="002D157A" w:rsidRDefault="00E43B62" w:rsidP="00E5346C">
            <w:pPr>
              <w:spacing w:after="200" w:line="276" w:lineRule="auto"/>
              <w:rPr>
                <w:rFonts w:ascii="Arial" w:hAnsi="Arial" w:cs="Arial"/>
                <w:bCs/>
                <w:sz w:val="22"/>
                <w:szCs w:val="22"/>
              </w:rPr>
            </w:pPr>
            <w:r w:rsidRPr="002D157A">
              <w:rPr>
                <w:rFonts w:ascii="Arial" w:hAnsi="Arial" w:cs="Arial"/>
                <w:bCs/>
                <w:sz w:val="22"/>
                <w:szCs w:val="22"/>
              </w:rPr>
              <w:t>Evaluation of bids</w:t>
            </w:r>
          </w:p>
        </w:tc>
      </w:tr>
      <w:tr w:rsidR="00E43B62" w:rsidRPr="00E43B62" w:rsidTr="0024494F">
        <w:trPr>
          <w:trHeight w:hRule="exact" w:val="340"/>
        </w:trPr>
        <w:tc>
          <w:tcPr>
            <w:tcW w:w="3056" w:type="dxa"/>
            <w:tcBorders>
              <w:top w:val="single" w:sz="4" w:space="0" w:color="D9D9D9"/>
              <w:left w:val="single" w:sz="4" w:space="0" w:color="D9D9D9"/>
              <w:bottom w:val="single" w:sz="4" w:space="0" w:color="D9D9D9"/>
              <w:right w:val="single" w:sz="4" w:space="0" w:color="D9D9D9"/>
            </w:tcBorders>
            <w:vAlign w:val="center"/>
          </w:tcPr>
          <w:p w:rsidR="00E43B62" w:rsidRPr="002D157A" w:rsidRDefault="00E43B62" w:rsidP="00E5346C">
            <w:pPr>
              <w:spacing w:after="200" w:line="276" w:lineRule="auto"/>
              <w:rPr>
                <w:rFonts w:ascii="Arial" w:hAnsi="Arial" w:cs="Arial"/>
                <w:bCs/>
                <w:sz w:val="22"/>
                <w:szCs w:val="22"/>
              </w:rPr>
            </w:pPr>
          </w:p>
        </w:tc>
        <w:tc>
          <w:tcPr>
            <w:tcW w:w="5119" w:type="dxa"/>
            <w:tcBorders>
              <w:top w:val="single" w:sz="4" w:space="0" w:color="D9D9D9"/>
              <w:left w:val="single" w:sz="4" w:space="0" w:color="D9D9D9"/>
              <w:bottom w:val="single" w:sz="4" w:space="0" w:color="D9D9D9"/>
              <w:right w:val="single" w:sz="4" w:space="0" w:color="D9D9D9"/>
            </w:tcBorders>
            <w:vAlign w:val="center"/>
          </w:tcPr>
          <w:p w:rsidR="00E43B62" w:rsidRPr="002D157A" w:rsidRDefault="00E43B62" w:rsidP="00DF1B8B">
            <w:pPr>
              <w:spacing w:after="200" w:line="276" w:lineRule="auto"/>
              <w:rPr>
                <w:rFonts w:ascii="Arial" w:hAnsi="Arial" w:cs="Arial"/>
                <w:bCs/>
                <w:sz w:val="22"/>
                <w:szCs w:val="22"/>
              </w:rPr>
            </w:pPr>
            <w:r w:rsidRPr="002D157A">
              <w:rPr>
                <w:rFonts w:ascii="Arial" w:hAnsi="Arial" w:cs="Arial"/>
                <w:bCs/>
                <w:sz w:val="22"/>
                <w:szCs w:val="22"/>
              </w:rPr>
              <w:t xml:space="preserve">Presentation/Interview </w:t>
            </w:r>
            <w:r w:rsidR="00DF1B8B">
              <w:rPr>
                <w:rFonts w:ascii="Arial" w:hAnsi="Arial" w:cs="Arial"/>
                <w:bCs/>
                <w:sz w:val="22"/>
                <w:szCs w:val="22"/>
              </w:rPr>
              <w:t>for shortlisted suppliers</w:t>
            </w:r>
          </w:p>
        </w:tc>
      </w:tr>
      <w:tr w:rsidR="00754410" w:rsidRPr="00E43B62" w:rsidTr="0024494F">
        <w:trPr>
          <w:trHeight w:hRule="exact" w:val="340"/>
        </w:trPr>
        <w:tc>
          <w:tcPr>
            <w:tcW w:w="3056" w:type="dxa"/>
            <w:tcBorders>
              <w:top w:val="single" w:sz="4" w:space="0" w:color="D9D9D9"/>
              <w:left w:val="single" w:sz="4" w:space="0" w:color="D9D9D9"/>
              <w:bottom w:val="single" w:sz="4" w:space="0" w:color="D9D9D9"/>
              <w:right w:val="single" w:sz="4" w:space="0" w:color="D9D9D9"/>
            </w:tcBorders>
            <w:vAlign w:val="center"/>
          </w:tcPr>
          <w:p w:rsidR="00754410" w:rsidRPr="002D157A" w:rsidRDefault="00754410" w:rsidP="00E5346C">
            <w:pPr>
              <w:spacing w:after="200" w:line="276" w:lineRule="auto"/>
              <w:rPr>
                <w:rFonts w:ascii="Arial" w:hAnsi="Arial" w:cs="Arial"/>
                <w:bCs/>
                <w:sz w:val="22"/>
                <w:szCs w:val="22"/>
              </w:rPr>
            </w:pPr>
          </w:p>
        </w:tc>
        <w:tc>
          <w:tcPr>
            <w:tcW w:w="5119" w:type="dxa"/>
            <w:tcBorders>
              <w:top w:val="single" w:sz="4" w:space="0" w:color="D9D9D9"/>
              <w:left w:val="single" w:sz="4" w:space="0" w:color="D9D9D9"/>
              <w:bottom w:val="single" w:sz="4" w:space="0" w:color="D9D9D9"/>
              <w:right w:val="single" w:sz="4" w:space="0" w:color="D9D9D9"/>
            </w:tcBorders>
            <w:vAlign w:val="center"/>
          </w:tcPr>
          <w:p w:rsidR="00754410" w:rsidRPr="002D157A" w:rsidRDefault="00754410" w:rsidP="00E5346C">
            <w:pPr>
              <w:spacing w:after="200" w:line="276" w:lineRule="auto"/>
              <w:rPr>
                <w:rFonts w:ascii="Arial" w:hAnsi="Arial" w:cs="Arial"/>
                <w:bCs/>
                <w:sz w:val="22"/>
                <w:szCs w:val="22"/>
              </w:rPr>
            </w:pPr>
            <w:r w:rsidRPr="002D157A">
              <w:rPr>
                <w:rFonts w:ascii="Arial" w:hAnsi="Arial" w:cs="Arial"/>
                <w:bCs/>
                <w:sz w:val="22"/>
                <w:szCs w:val="22"/>
              </w:rPr>
              <w:t>Recommendation to the Board/approval</w:t>
            </w:r>
          </w:p>
        </w:tc>
      </w:tr>
      <w:tr w:rsidR="00754410" w:rsidRPr="00E43B62" w:rsidTr="0024494F">
        <w:trPr>
          <w:trHeight w:hRule="exact" w:val="340"/>
        </w:trPr>
        <w:tc>
          <w:tcPr>
            <w:tcW w:w="3056" w:type="dxa"/>
            <w:tcBorders>
              <w:top w:val="single" w:sz="4" w:space="0" w:color="D9D9D9"/>
              <w:left w:val="single" w:sz="4" w:space="0" w:color="D9D9D9"/>
              <w:bottom w:val="single" w:sz="4" w:space="0" w:color="D9D9D9"/>
              <w:right w:val="single" w:sz="4" w:space="0" w:color="D9D9D9"/>
            </w:tcBorders>
            <w:vAlign w:val="center"/>
          </w:tcPr>
          <w:p w:rsidR="00754410" w:rsidRPr="002D157A" w:rsidRDefault="00754410" w:rsidP="00E5346C">
            <w:pPr>
              <w:spacing w:after="200" w:line="276" w:lineRule="auto"/>
              <w:rPr>
                <w:rFonts w:ascii="Arial" w:hAnsi="Arial" w:cs="Arial"/>
                <w:bCs/>
                <w:sz w:val="22"/>
                <w:szCs w:val="22"/>
              </w:rPr>
            </w:pPr>
          </w:p>
        </w:tc>
        <w:tc>
          <w:tcPr>
            <w:tcW w:w="5119" w:type="dxa"/>
            <w:tcBorders>
              <w:top w:val="single" w:sz="4" w:space="0" w:color="D9D9D9"/>
              <w:left w:val="single" w:sz="4" w:space="0" w:color="D9D9D9"/>
              <w:bottom w:val="single" w:sz="4" w:space="0" w:color="D9D9D9"/>
              <w:right w:val="single" w:sz="4" w:space="0" w:color="D9D9D9"/>
            </w:tcBorders>
            <w:vAlign w:val="center"/>
          </w:tcPr>
          <w:p w:rsidR="00754410" w:rsidRPr="002D157A" w:rsidRDefault="00C46108" w:rsidP="00E5346C">
            <w:pPr>
              <w:spacing w:after="200" w:line="276" w:lineRule="auto"/>
              <w:rPr>
                <w:rFonts w:ascii="Arial" w:hAnsi="Arial" w:cs="Arial"/>
                <w:bCs/>
                <w:sz w:val="22"/>
                <w:szCs w:val="22"/>
              </w:rPr>
            </w:pPr>
            <w:r w:rsidRPr="002D157A">
              <w:rPr>
                <w:rFonts w:ascii="Arial" w:hAnsi="Arial" w:cs="Arial"/>
                <w:bCs/>
                <w:sz w:val="22"/>
                <w:szCs w:val="22"/>
              </w:rPr>
              <w:t>Notification of tender out</w:t>
            </w:r>
            <w:r w:rsidR="00DD5C93" w:rsidRPr="002D157A">
              <w:rPr>
                <w:rFonts w:ascii="Arial" w:hAnsi="Arial" w:cs="Arial"/>
                <w:bCs/>
                <w:sz w:val="22"/>
                <w:szCs w:val="22"/>
              </w:rPr>
              <w:t>come</w:t>
            </w:r>
            <w:r w:rsidRPr="002D157A">
              <w:rPr>
                <w:rFonts w:ascii="Arial" w:hAnsi="Arial" w:cs="Arial"/>
                <w:bCs/>
                <w:sz w:val="22"/>
                <w:szCs w:val="22"/>
              </w:rPr>
              <w:t xml:space="preserve"> to suppliers</w:t>
            </w:r>
          </w:p>
        </w:tc>
      </w:tr>
      <w:tr w:rsidR="00E43B62" w:rsidRPr="00E43B62" w:rsidTr="0024494F">
        <w:trPr>
          <w:trHeight w:hRule="exact" w:val="340"/>
        </w:trPr>
        <w:tc>
          <w:tcPr>
            <w:tcW w:w="3056" w:type="dxa"/>
            <w:tcBorders>
              <w:top w:val="single" w:sz="4" w:space="0" w:color="D9D9D9"/>
              <w:left w:val="single" w:sz="4" w:space="0" w:color="D9D9D9"/>
              <w:bottom w:val="single" w:sz="4" w:space="0" w:color="D9D9D9"/>
              <w:right w:val="single" w:sz="4" w:space="0" w:color="D9D9D9"/>
            </w:tcBorders>
            <w:vAlign w:val="center"/>
          </w:tcPr>
          <w:p w:rsidR="00E43B62" w:rsidRPr="002D157A" w:rsidRDefault="00E43B62" w:rsidP="00E5346C">
            <w:pPr>
              <w:spacing w:after="200" w:line="276" w:lineRule="auto"/>
              <w:rPr>
                <w:rFonts w:ascii="Arial" w:hAnsi="Arial" w:cs="Arial"/>
                <w:bCs/>
                <w:sz w:val="22"/>
                <w:szCs w:val="22"/>
              </w:rPr>
            </w:pPr>
          </w:p>
        </w:tc>
        <w:tc>
          <w:tcPr>
            <w:tcW w:w="5119" w:type="dxa"/>
            <w:tcBorders>
              <w:top w:val="single" w:sz="4" w:space="0" w:color="D9D9D9"/>
              <w:left w:val="single" w:sz="4" w:space="0" w:color="D9D9D9"/>
              <w:bottom w:val="single" w:sz="4" w:space="0" w:color="D9D9D9"/>
              <w:right w:val="single" w:sz="4" w:space="0" w:color="D9D9D9"/>
            </w:tcBorders>
            <w:vAlign w:val="center"/>
          </w:tcPr>
          <w:p w:rsidR="00E43B62" w:rsidRPr="002D157A" w:rsidRDefault="00E43B62" w:rsidP="00E5346C">
            <w:pPr>
              <w:spacing w:after="200" w:line="276" w:lineRule="auto"/>
              <w:rPr>
                <w:rFonts w:ascii="Arial" w:hAnsi="Arial" w:cs="Arial"/>
                <w:bCs/>
                <w:sz w:val="22"/>
                <w:szCs w:val="22"/>
              </w:rPr>
            </w:pPr>
            <w:r w:rsidRPr="002D157A">
              <w:rPr>
                <w:rFonts w:ascii="Arial" w:hAnsi="Arial" w:cs="Arial"/>
                <w:bCs/>
                <w:sz w:val="22"/>
                <w:szCs w:val="22"/>
              </w:rPr>
              <w:t>Pre contract meeting</w:t>
            </w:r>
          </w:p>
        </w:tc>
      </w:tr>
      <w:tr w:rsidR="00E43B62" w:rsidRPr="00E43B62" w:rsidTr="0024494F">
        <w:trPr>
          <w:trHeight w:hRule="exact" w:val="340"/>
        </w:trPr>
        <w:tc>
          <w:tcPr>
            <w:tcW w:w="3056" w:type="dxa"/>
            <w:tcBorders>
              <w:top w:val="single" w:sz="4" w:space="0" w:color="D9D9D9"/>
              <w:left w:val="single" w:sz="4" w:space="0" w:color="D9D9D9"/>
              <w:bottom w:val="single" w:sz="4" w:space="0" w:color="D9D9D9"/>
              <w:right w:val="single" w:sz="4" w:space="0" w:color="D9D9D9"/>
            </w:tcBorders>
            <w:vAlign w:val="center"/>
          </w:tcPr>
          <w:p w:rsidR="00E43B62" w:rsidRPr="002D157A" w:rsidRDefault="00E43B62" w:rsidP="00E5346C">
            <w:pPr>
              <w:spacing w:after="200" w:line="276" w:lineRule="auto"/>
              <w:rPr>
                <w:rFonts w:ascii="Arial" w:hAnsi="Arial" w:cs="Arial"/>
                <w:bCs/>
                <w:sz w:val="22"/>
                <w:szCs w:val="22"/>
              </w:rPr>
            </w:pPr>
          </w:p>
        </w:tc>
        <w:tc>
          <w:tcPr>
            <w:tcW w:w="5119" w:type="dxa"/>
            <w:tcBorders>
              <w:top w:val="single" w:sz="4" w:space="0" w:color="D9D9D9"/>
              <w:left w:val="single" w:sz="4" w:space="0" w:color="D9D9D9"/>
              <w:bottom w:val="single" w:sz="4" w:space="0" w:color="D9D9D9"/>
              <w:right w:val="single" w:sz="4" w:space="0" w:color="D9D9D9"/>
            </w:tcBorders>
            <w:vAlign w:val="center"/>
          </w:tcPr>
          <w:p w:rsidR="00E43B62" w:rsidRPr="002D157A" w:rsidRDefault="00E43B62" w:rsidP="00E5346C">
            <w:pPr>
              <w:spacing w:after="200" w:line="276" w:lineRule="auto"/>
              <w:rPr>
                <w:rFonts w:ascii="Arial" w:hAnsi="Arial" w:cs="Arial"/>
                <w:bCs/>
                <w:sz w:val="22"/>
                <w:szCs w:val="22"/>
              </w:rPr>
            </w:pPr>
            <w:r w:rsidRPr="002D157A">
              <w:rPr>
                <w:rFonts w:ascii="Arial" w:hAnsi="Arial" w:cs="Arial"/>
                <w:bCs/>
                <w:sz w:val="22"/>
                <w:szCs w:val="22"/>
              </w:rPr>
              <w:t>Contract start date</w:t>
            </w:r>
          </w:p>
        </w:tc>
      </w:tr>
    </w:tbl>
    <w:p w:rsidR="00E43B62" w:rsidRPr="00E43B62" w:rsidRDefault="00E43B62" w:rsidP="000A6254">
      <w:pPr>
        <w:rPr>
          <w:rFonts w:ascii="Arial" w:hAnsi="Arial" w:cs="Arial"/>
          <w:b/>
          <w:bCs/>
          <w:sz w:val="22"/>
          <w:szCs w:val="22"/>
        </w:rPr>
      </w:pPr>
    </w:p>
    <w:p w:rsidR="00E43B62" w:rsidRPr="00E43B62" w:rsidRDefault="00E43B62" w:rsidP="00E5346C">
      <w:pPr>
        <w:jc w:val="both"/>
        <w:rPr>
          <w:rFonts w:ascii="Arial" w:hAnsi="Arial" w:cs="Arial"/>
          <w:b/>
          <w:bCs/>
          <w:sz w:val="22"/>
          <w:szCs w:val="22"/>
        </w:rPr>
      </w:pPr>
    </w:p>
    <w:p w:rsidR="00E43B62" w:rsidRPr="00E43B62" w:rsidRDefault="00933679" w:rsidP="00E5346C">
      <w:pPr>
        <w:keepNext/>
        <w:outlineLvl w:val="0"/>
        <w:rPr>
          <w:rFonts w:ascii="Arial" w:hAnsi="Arial" w:cs="Arial"/>
          <w:b/>
          <w:bCs/>
          <w:kern w:val="32"/>
          <w:sz w:val="22"/>
          <w:szCs w:val="22"/>
        </w:rPr>
      </w:pPr>
      <w:r w:rsidRPr="00933679">
        <w:rPr>
          <w:rFonts w:ascii="Arial" w:hAnsi="Arial" w:cs="Arial"/>
          <w:b/>
          <w:sz w:val="22"/>
          <w:szCs w:val="22"/>
        </w:rPr>
        <w:t>2.3</w:t>
      </w:r>
      <w:r w:rsidR="00E43B62" w:rsidRPr="00E43B62">
        <w:rPr>
          <w:rFonts w:ascii="Arial" w:hAnsi="Arial" w:cs="Arial"/>
          <w:sz w:val="22"/>
          <w:szCs w:val="22"/>
        </w:rPr>
        <w:t xml:space="preserve">. </w:t>
      </w:r>
      <w:bookmarkStart w:id="0" w:name="_Toc379445880"/>
      <w:r w:rsidR="00E43B62" w:rsidRPr="00E43B62">
        <w:rPr>
          <w:rFonts w:ascii="Arial" w:hAnsi="Arial" w:cs="Arial"/>
          <w:b/>
          <w:bCs/>
          <w:kern w:val="32"/>
          <w:sz w:val="22"/>
          <w:szCs w:val="22"/>
        </w:rPr>
        <w:t>The ITT process</w:t>
      </w:r>
      <w:bookmarkEnd w:id="0"/>
    </w:p>
    <w:p w:rsidR="00E43B62" w:rsidRPr="00FF0046" w:rsidRDefault="00E43B62" w:rsidP="00E5346C">
      <w:pPr>
        <w:keepNext/>
        <w:keepLines/>
        <w:spacing w:before="240" w:line="288" w:lineRule="auto"/>
        <w:rPr>
          <w:rFonts w:ascii="Arial" w:hAnsi="Arial" w:cs="Arial"/>
          <w:color w:val="FF0000"/>
          <w:sz w:val="22"/>
          <w:szCs w:val="22"/>
          <w:lang w:eastAsia="en-GB"/>
        </w:rPr>
      </w:pPr>
      <w:bookmarkStart w:id="1" w:name="_Toc403555081"/>
      <w:bookmarkStart w:id="2" w:name="_Ref406062423"/>
      <w:r w:rsidRPr="00E43B62">
        <w:rPr>
          <w:rFonts w:ascii="Arial" w:hAnsi="Arial" w:cs="Arial"/>
          <w:sz w:val="22"/>
          <w:szCs w:val="22"/>
          <w:lang w:eastAsia="en-GB"/>
        </w:rPr>
        <w:t>The Trust is using the Due North (Procure) e-tendering portal to conduct the procurement process ("</w:t>
      </w:r>
      <w:r w:rsidRPr="00E43B62">
        <w:rPr>
          <w:rFonts w:ascii="Arial" w:hAnsi="Arial" w:cs="Arial"/>
          <w:b/>
          <w:sz w:val="22"/>
          <w:szCs w:val="22"/>
          <w:lang w:eastAsia="en-GB"/>
        </w:rPr>
        <w:t>the e-Tendering Portal</w:t>
      </w:r>
      <w:r w:rsidRPr="00E43B62">
        <w:rPr>
          <w:rFonts w:ascii="Arial" w:hAnsi="Arial" w:cs="Arial"/>
          <w:sz w:val="22"/>
          <w:szCs w:val="22"/>
          <w:lang w:eastAsia="en-GB"/>
        </w:rPr>
        <w:t>"). The e-</w:t>
      </w:r>
      <w:r w:rsidR="005F0381" w:rsidRPr="00E43B62">
        <w:rPr>
          <w:rFonts w:ascii="Arial" w:hAnsi="Arial" w:cs="Arial"/>
          <w:sz w:val="22"/>
          <w:szCs w:val="22"/>
          <w:lang w:eastAsia="en-GB"/>
        </w:rPr>
        <w:t>Tendering portal</w:t>
      </w:r>
      <w:r w:rsidRPr="00E43B62">
        <w:rPr>
          <w:rFonts w:ascii="Arial" w:hAnsi="Arial" w:cs="Arial"/>
          <w:sz w:val="22"/>
          <w:szCs w:val="22"/>
          <w:lang w:eastAsia="en-GB"/>
        </w:rPr>
        <w:t xml:space="preserve"> can be accessed via</w:t>
      </w:r>
      <w:r w:rsidRPr="00E43B62">
        <w:rPr>
          <w:rFonts w:ascii="Arial" w:hAnsi="Arial" w:cs="Arial"/>
          <w:color w:val="663366"/>
          <w:sz w:val="22"/>
          <w:szCs w:val="22"/>
          <w:lang w:eastAsia="en-GB"/>
        </w:rPr>
        <w:t xml:space="preserve"> </w:t>
      </w:r>
      <w:r w:rsidR="00514D8A">
        <w:rPr>
          <w:rFonts w:ascii="Arial" w:hAnsi="Arial" w:cs="Arial"/>
          <w:color w:val="FF0000"/>
          <w:sz w:val="22"/>
          <w:szCs w:val="22"/>
          <w:lang w:eastAsia="en-GB"/>
        </w:rPr>
        <w:t>[insert link]</w:t>
      </w:r>
    </w:p>
    <w:p w:rsidR="00E43B62" w:rsidRPr="00E43B62" w:rsidRDefault="00E43B62" w:rsidP="00E5346C">
      <w:pPr>
        <w:spacing w:before="240"/>
        <w:jc w:val="both"/>
        <w:outlineLvl w:val="1"/>
        <w:rPr>
          <w:rFonts w:ascii="Arial" w:hAnsi="Arial" w:cs="Arial"/>
          <w:sz w:val="22"/>
          <w:szCs w:val="22"/>
          <w:lang w:eastAsia="en-GB"/>
        </w:rPr>
      </w:pPr>
      <w:r w:rsidRPr="00E43B62">
        <w:rPr>
          <w:rFonts w:ascii="Arial" w:hAnsi="Arial" w:cs="Arial"/>
          <w:sz w:val="22"/>
          <w:szCs w:val="22"/>
          <w:lang w:eastAsia="en-GB"/>
        </w:rPr>
        <w:t>All communications (including submission of Tenders) should be carried out via the e-Tendering Portal.</w:t>
      </w:r>
      <w:bookmarkEnd w:id="1"/>
      <w:bookmarkEnd w:id="2"/>
      <w:r w:rsidRPr="00E43B62">
        <w:rPr>
          <w:rFonts w:ascii="Arial" w:hAnsi="Arial" w:cs="Arial"/>
          <w:sz w:val="22"/>
          <w:szCs w:val="22"/>
          <w:lang w:eastAsia="en-GB"/>
        </w:rPr>
        <w:t xml:space="preserve">  Any supplier contacting the Trust outside the portal regarding this tender may be disqualified.</w:t>
      </w:r>
    </w:p>
    <w:p w:rsidR="00E43B62" w:rsidRPr="00E43B62" w:rsidRDefault="00E43B62" w:rsidP="00E5346C">
      <w:pPr>
        <w:jc w:val="both"/>
        <w:rPr>
          <w:rFonts w:ascii="Arial" w:hAnsi="Arial" w:cs="Arial"/>
          <w:sz w:val="22"/>
          <w:szCs w:val="22"/>
        </w:rPr>
      </w:pPr>
      <w:r w:rsidRPr="00E43B62">
        <w:rPr>
          <w:rFonts w:ascii="Arial" w:hAnsi="Arial" w:cs="Arial"/>
          <w:sz w:val="22"/>
          <w:szCs w:val="22"/>
        </w:rPr>
        <w:tab/>
      </w:r>
    </w:p>
    <w:p w:rsidR="00E43B62" w:rsidRPr="00E43B62" w:rsidRDefault="00933679" w:rsidP="00E5346C">
      <w:pPr>
        <w:jc w:val="both"/>
        <w:rPr>
          <w:rFonts w:ascii="Arial" w:hAnsi="Arial" w:cs="Arial"/>
          <w:b/>
          <w:sz w:val="22"/>
          <w:szCs w:val="22"/>
        </w:rPr>
      </w:pPr>
      <w:r w:rsidRPr="00933679">
        <w:rPr>
          <w:rFonts w:ascii="Arial" w:hAnsi="Arial" w:cs="Arial"/>
          <w:b/>
          <w:sz w:val="22"/>
          <w:szCs w:val="22"/>
        </w:rPr>
        <w:t>2.4</w:t>
      </w:r>
      <w:r w:rsidR="00E43B62" w:rsidRPr="00E43B62">
        <w:rPr>
          <w:rFonts w:ascii="Arial" w:hAnsi="Arial" w:cs="Arial"/>
          <w:sz w:val="22"/>
          <w:szCs w:val="22"/>
        </w:rPr>
        <w:tab/>
      </w:r>
      <w:r w:rsidR="00E43B62" w:rsidRPr="00E43B62">
        <w:rPr>
          <w:rFonts w:ascii="Arial" w:hAnsi="Arial" w:cs="Arial"/>
          <w:b/>
          <w:sz w:val="22"/>
          <w:szCs w:val="22"/>
        </w:rPr>
        <w:t>Supplier Presentation:</w:t>
      </w:r>
    </w:p>
    <w:p w:rsidR="00E43B62" w:rsidRPr="00E43B62" w:rsidRDefault="00E43B62" w:rsidP="00E5346C">
      <w:pPr>
        <w:jc w:val="both"/>
        <w:rPr>
          <w:rFonts w:ascii="Arial" w:hAnsi="Arial" w:cs="Arial"/>
          <w:b/>
          <w:sz w:val="22"/>
          <w:szCs w:val="22"/>
        </w:rPr>
      </w:pPr>
    </w:p>
    <w:p w:rsidR="00E43B62" w:rsidRPr="00E43B62" w:rsidRDefault="00926BF4" w:rsidP="00E5346C">
      <w:pPr>
        <w:jc w:val="both"/>
        <w:rPr>
          <w:rFonts w:ascii="Arial" w:hAnsi="Arial" w:cs="Arial"/>
          <w:sz w:val="22"/>
          <w:szCs w:val="22"/>
        </w:rPr>
      </w:pPr>
      <w:r>
        <w:rPr>
          <w:rFonts w:ascii="Arial" w:hAnsi="Arial" w:cs="Arial"/>
          <w:sz w:val="22"/>
          <w:szCs w:val="22"/>
        </w:rPr>
        <w:t xml:space="preserve">Presentations </w:t>
      </w:r>
      <w:r w:rsidR="00514D8A">
        <w:rPr>
          <w:rFonts w:ascii="Arial" w:hAnsi="Arial" w:cs="Arial"/>
          <w:sz w:val="22"/>
          <w:szCs w:val="22"/>
        </w:rPr>
        <w:t xml:space="preserve">and/or clarification meetings </w:t>
      </w:r>
      <w:r>
        <w:rPr>
          <w:rFonts w:ascii="Arial" w:hAnsi="Arial" w:cs="Arial"/>
          <w:sz w:val="22"/>
          <w:szCs w:val="22"/>
        </w:rPr>
        <w:t xml:space="preserve">may be required from the shortlisted </w:t>
      </w:r>
      <w:r w:rsidR="00DF1B8B">
        <w:rPr>
          <w:rFonts w:ascii="Arial" w:hAnsi="Arial" w:cs="Arial"/>
          <w:sz w:val="22"/>
          <w:szCs w:val="22"/>
        </w:rPr>
        <w:t>suppliers.</w:t>
      </w:r>
    </w:p>
    <w:p w:rsidR="00E43B62" w:rsidRPr="00E43B62" w:rsidRDefault="00E43B62" w:rsidP="00E5346C">
      <w:pPr>
        <w:jc w:val="both"/>
        <w:rPr>
          <w:rFonts w:ascii="Arial" w:hAnsi="Arial" w:cs="Arial"/>
          <w:b/>
          <w:bCs/>
          <w:sz w:val="22"/>
          <w:szCs w:val="22"/>
        </w:rPr>
      </w:pPr>
    </w:p>
    <w:p w:rsidR="00E43B62" w:rsidRPr="00E43B62" w:rsidRDefault="00933679" w:rsidP="00E5346C">
      <w:pPr>
        <w:jc w:val="both"/>
        <w:rPr>
          <w:rFonts w:ascii="Arial" w:hAnsi="Arial" w:cs="Arial"/>
          <w:b/>
          <w:bCs/>
          <w:sz w:val="22"/>
          <w:szCs w:val="22"/>
        </w:rPr>
      </w:pPr>
      <w:r>
        <w:rPr>
          <w:rFonts w:ascii="Arial" w:hAnsi="Arial" w:cs="Arial"/>
          <w:b/>
          <w:bCs/>
          <w:sz w:val="22"/>
          <w:szCs w:val="22"/>
        </w:rPr>
        <w:t>2.5</w:t>
      </w:r>
      <w:r w:rsidR="00E43B62" w:rsidRPr="00E43B62">
        <w:rPr>
          <w:rFonts w:ascii="Arial" w:hAnsi="Arial" w:cs="Arial"/>
          <w:b/>
          <w:bCs/>
          <w:sz w:val="22"/>
          <w:szCs w:val="22"/>
        </w:rPr>
        <w:t xml:space="preserve"> </w:t>
      </w:r>
      <w:r w:rsidR="00E43B62" w:rsidRPr="00E43B62">
        <w:rPr>
          <w:rFonts w:ascii="Arial" w:hAnsi="Arial" w:cs="Arial"/>
          <w:b/>
          <w:bCs/>
          <w:sz w:val="22"/>
          <w:szCs w:val="22"/>
        </w:rPr>
        <w:tab/>
        <w:t>Format of submission</w:t>
      </w:r>
    </w:p>
    <w:p w:rsidR="00E43B62" w:rsidRPr="00E43B62" w:rsidRDefault="00E43B62" w:rsidP="00E5346C">
      <w:pPr>
        <w:jc w:val="both"/>
        <w:rPr>
          <w:rFonts w:ascii="Arial" w:hAnsi="Arial" w:cs="Arial"/>
          <w:b/>
          <w:bCs/>
          <w:sz w:val="22"/>
          <w:szCs w:val="22"/>
        </w:rPr>
      </w:pPr>
    </w:p>
    <w:p w:rsidR="0024494F" w:rsidRDefault="00E43B62" w:rsidP="00E5346C">
      <w:pPr>
        <w:jc w:val="both"/>
        <w:rPr>
          <w:rFonts w:ascii="Arial" w:hAnsi="Arial" w:cs="Arial"/>
          <w:bCs/>
          <w:sz w:val="22"/>
          <w:szCs w:val="22"/>
        </w:rPr>
      </w:pPr>
      <w:r w:rsidRPr="00E43B62">
        <w:rPr>
          <w:rFonts w:ascii="Arial" w:hAnsi="Arial" w:cs="Arial"/>
          <w:sz w:val="22"/>
          <w:szCs w:val="22"/>
        </w:rPr>
        <w:t>Hard copies of your written tender submission are not permitted.</w:t>
      </w:r>
      <w:r w:rsidRPr="00E43B62">
        <w:rPr>
          <w:rFonts w:ascii="Arial" w:hAnsi="Arial" w:cs="Arial"/>
          <w:bCs/>
          <w:sz w:val="22"/>
          <w:szCs w:val="22"/>
        </w:rPr>
        <w:t xml:space="preserve">  The Trust has the ability to use the following programmes to open your submission; MS Word, MS Excel, MS PowerPoint; Adobe PDF; WinZip.  </w:t>
      </w:r>
      <w:r w:rsidRPr="00E43B62">
        <w:rPr>
          <w:rFonts w:ascii="Arial" w:hAnsi="Arial" w:cs="Arial"/>
          <w:sz w:val="22"/>
          <w:szCs w:val="22"/>
        </w:rPr>
        <w:t>Any attached files must be clearly named with both your company name and the subject matter of the data.</w:t>
      </w:r>
    </w:p>
    <w:p w:rsidR="0024494F" w:rsidRDefault="0024494F" w:rsidP="00E5346C">
      <w:pPr>
        <w:jc w:val="both"/>
        <w:rPr>
          <w:rFonts w:ascii="Arial" w:hAnsi="Arial" w:cs="Arial"/>
          <w:bCs/>
          <w:sz w:val="22"/>
          <w:szCs w:val="22"/>
        </w:rPr>
      </w:pPr>
    </w:p>
    <w:p w:rsidR="00E43B62" w:rsidRPr="00E43B62" w:rsidRDefault="00E43B62" w:rsidP="00E5346C">
      <w:pPr>
        <w:jc w:val="both"/>
        <w:rPr>
          <w:rFonts w:ascii="Arial" w:hAnsi="Arial" w:cs="Arial"/>
          <w:bCs/>
          <w:sz w:val="22"/>
          <w:szCs w:val="22"/>
        </w:rPr>
      </w:pPr>
      <w:r w:rsidRPr="00E43B62">
        <w:rPr>
          <w:rFonts w:ascii="Arial" w:hAnsi="Arial" w:cs="Arial"/>
          <w:bCs/>
          <w:sz w:val="22"/>
          <w:szCs w:val="22"/>
        </w:rPr>
        <w:t>There is no file size limit for each document being Uploaded into the portal but be mindful that larger files may take longer to attach, so ensure this is done with enough time before the closing date and time – ideally using an appropriate compression (zipping) program.</w:t>
      </w:r>
    </w:p>
    <w:p w:rsidR="005F0381" w:rsidRDefault="00E43B62" w:rsidP="0024494F">
      <w:pPr>
        <w:jc w:val="both"/>
        <w:outlineLvl w:val="0"/>
        <w:rPr>
          <w:rFonts w:ascii="Arial" w:hAnsi="Arial" w:cs="Arial"/>
          <w:sz w:val="22"/>
          <w:szCs w:val="22"/>
        </w:rPr>
      </w:pPr>
      <w:r w:rsidRPr="00E43B62">
        <w:rPr>
          <w:rFonts w:ascii="Arial" w:hAnsi="Arial" w:cs="Arial"/>
          <w:sz w:val="22"/>
          <w:szCs w:val="22"/>
        </w:rPr>
        <w:t>Tenders must be submitted in English and in Pounds Sterling.</w:t>
      </w:r>
    </w:p>
    <w:p w:rsidR="005F0381" w:rsidRDefault="005F0381" w:rsidP="00E5346C">
      <w:pPr>
        <w:jc w:val="both"/>
        <w:rPr>
          <w:rFonts w:ascii="Arial" w:hAnsi="Arial" w:cs="Arial"/>
          <w:sz w:val="22"/>
          <w:szCs w:val="22"/>
        </w:rPr>
      </w:pPr>
    </w:p>
    <w:p w:rsidR="00E43B62" w:rsidRDefault="00E43B62" w:rsidP="00E5346C">
      <w:pPr>
        <w:jc w:val="both"/>
        <w:rPr>
          <w:rFonts w:ascii="Arial" w:hAnsi="Arial" w:cs="Arial"/>
          <w:sz w:val="22"/>
          <w:szCs w:val="22"/>
        </w:rPr>
      </w:pPr>
      <w:r w:rsidRPr="00E43B62">
        <w:rPr>
          <w:rFonts w:ascii="Arial" w:hAnsi="Arial" w:cs="Arial"/>
          <w:sz w:val="22"/>
          <w:szCs w:val="22"/>
        </w:rPr>
        <w:t>Bidders must not make any changes to the Tender documents without contacting the Procurement Services Department first.</w:t>
      </w:r>
    </w:p>
    <w:p w:rsidR="00423D1B" w:rsidRDefault="00423D1B" w:rsidP="00E5346C">
      <w:pPr>
        <w:jc w:val="both"/>
        <w:rPr>
          <w:rFonts w:ascii="Arial" w:hAnsi="Arial" w:cs="Arial"/>
          <w:sz w:val="22"/>
          <w:szCs w:val="22"/>
        </w:rPr>
      </w:pPr>
    </w:p>
    <w:p w:rsidR="00423D1B" w:rsidRPr="00F955C6" w:rsidRDefault="00423D1B" w:rsidP="00E5346C">
      <w:pPr>
        <w:jc w:val="both"/>
        <w:rPr>
          <w:rFonts w:ascii="Arial" w:hAnsi="Arial" w:cs="Arial"/>
          <w:sz w:val="22"/>
          <w:szCs w:val="22"/>
        </w:rPr>
      </w:pPr>
      <w:r w:rsidRPr="00F955C6">
        <w:rPr>
          <w:rFonts w:ascii="Arial" w:hAnsi="Arial" w:cs="Arial"/>
          <w:sz w:val="22"/>
          <w:szCs w:val="22"/>
        </w:rPr>
        <w:t xml:space="preserve">Bidders are reminded that late tender returns may not be accepted. It is the bidders’ responsibility to ensure that their complete tender is received by the Authority before the deadline.  </w:t>
      </w:r>
    </w:p>
    <w:p w:rsidR="00E43B62" w:rsidRPr="00E43B62" w:rsidRDefault="00E43B62" w:rsidP="00E5346C">
      <w:pPr>
        <w:jc w:val="both"/>
        <w:rPr>
          <w:rFonts w:ascii="Arial" w:hAnsi="Arial" w:cs="Arial"/>
          <w:b/>
          <w:bCs/>
          <w:sz w:val="22"/>
          <w:szCs w:val="22"/>
        </w:rPr>
      </w:pPr>
    </w:p>
    <w:p w:rsidR="00E43B62" w:rsidRPr="00E43B62" w:rsidRDefault="00933679" w:rsidP="00E5346C">
      <w:pPr>
        <w:jc w:val="both"/>
        <w:rPr>
          <w:rFonts w:ascii="Arial" w:hAnsi="Arial" w:cs="Arial"/>
          <w:b/>
          <w:bCs/>
          <w:sz w:val="22"/>
          <w:szCs w:val="22"/>
        </w:rPr>
      </w:pPr>
      <w:r>
        <w:rPr>
          <w:rFonts w:ascii="Arial" w:hAnsi="Arial" w:cs="Arial"/>
          <w:b/>
          <w:bCs/>
          <w:sz w:val="22"/>
          <w:szCs w:val="22"/>
        </w:rPr>
        <w:t>2.6</w:t>
      </w:r>
      <w:r w:rsidR="00E43B62" w:rsidRPr="00E43B62">
        <w:rPr>
          <w:rFonts w:ascii="Arial" w:hAnsi="Arial" w:cs="Arial"/>
          <w:b/>
          <w:bCs/>
          <w:sz w:val="22"/>
          <w:szCs w:val="22"/>
        </w:rPr>
        <w:t xml:space="preserve">. </w:t>
      </w:r>
      <w:r w:rsidR="00E43B62" w:rsidRPr="00E43B62">
        <w:rPr>
          <w:rFonts w:ascii="Arial" w:hAnsi="Arial" w:cs="Arial"/>
          <w:b/>
          <w:bCs/>
          <w:sz w:val="22"/>
          <w:szCs w:val="22"/>
        </w:rPr>
        <w:tab/>
        <w:t>What to include</w:t>
      </w:r>
    </w:p>
    <w:p w:rsidR="00E43B62" w:rsidRPr="00E43B62" w:rsidRDefault="00E43B62" w:rsidP="00E5346C">
      <w:pPr>
        <w:jc w:val="both"/>
        <w:rPr>
          <w:rFonts w:ascii="Arial" w:hAnsi="Arial" w:cs="Arial"/>
          <w:sz w:val="22"/>
          <w:szCs w:val="22"/>
        </w:rPr>
      </w:pPr>
    </w:p>
    <w:p w:rsidR="00E43B62" w:rsidRPr="003C0B72" w:rsidRDefault="00E43B62" w:rsidP="009E6C73">
      <w:pPr>
        <w:numPr>
          <w:ilvl w:val="0"/>
          <w:numId w:val="22"/>
        </w:numPr>
        <w:jc w:val="both"/>
        <w:rPr>
          <w:rFonts w:ascii="Arial" w:hAnsi="Arial" w:cs="Arial"/>
          <w:sz w:val="22"/>
          <w:szCs w:val="22"/>
        </w:rPr>
      </w:pPr>
      <w:r w:rsidRPr="003C0B72">
        <w:rPr>
          <w:rFonts w:ascii="Arial" w:hAnsi="Arial" w:cs="Arial"/>
          <w:sz w:val="22"/>
          <w:szCs w:val="22"/>
        </w:rPr>
        <w:t>Covering Letter</w:t>
      </w:r>
    </w:p>
    <w:p w:rsidR="00423D1B" w:rsidRPr="003C0B72" w:rsidRDefault="00423D1B" w:rsidP="002F2377">
      <w:pPr>
        <w:numPr>
          <w:ilvl w:val="0"/>
          <w:numId w:val="22"/>
        </w:numPr>
        <w:jc w:val="both"/>
        <w:rPr>
          <w:rFonts w:ascii="Arial" w:hAnsi="Arial" w:cs="Arial"/>
          <w:sz w:val="22"/>
          <w:szCs w:val="22"/>
        </w:rPr>
      </w:pPr>
      <w:r w:rsidRPr="003C0B72">
        <w:rPr>
          <w:rFonts w:ascii="Arial" w:hAnsi="Arial" w:cs="Arial"/>
          <w:sz w:val="22"/>
          <w:szCs w:val="22"/>
        </w:rPr>
        <w:t xml:space="preserve">Full response to Technical specification </w:t>
      </w:r>
    </w:p>
    <w:p w:rsidR="00613D48" w:rsidRPr="003C0B72" w:rsidRDefault="00423D1B" w:rsidP="009E6C73">
      <w:pPr>
        <w:numPr>
          <w:ilvl w:val="0"/>
          <w:numId w:val="22"/>
        </w:numPr>
        <w:jc w:val="both"/>
        <w:rPr>
          <w:rFonts w:ascii="Arial" w:hAnsi="Arial" w:cs="Arial"/>
          <w:sz w:val="22"/>
          <w:szCs w:val="22"/>
        </w:rPr>
      </w:pPr>
      <w:r w:rsidRPr="003C0B72">
        <w:rPr>
          <w:rFonts w:ascii="Arial" w:hAnsi="Arial" w:cs="Arial"/>
          <w:sz w:val="22"/>
          <w:szCs w:val="22"/>
        </w:rPr>
        <w:t xml:space="preserve">Competed Offer Schedule </w:t>
      </w:r>
    </w:p>
    <w:p w:rsidR="00613D48" w:rsidRPr="00613D48" w:rsidRDefault="00613D48" w:rsidP="00613D48">
      <w:pPr>
        <w:ind w:left="720"/>
        <w:jc w:val="both"/>
        <w:rPr>
          <w:rFonts w:ascii="Arial" w:hAnsi="Arial" w:cs="Arial"/>
          <w:b/>
          <w:sz w:val="22"/>
          <w:szCs w:val="22"/>
        </w:rPr>
      </w:pPr>
    </w:p>
    <w:p w:rsidR="00E43B62" w:rsidRPr="00E43B62" w:rsidRDefault="00933679" w:rsidP="00E5346C">
      <w:pPr>
        <w:jc w:val="both"/>
        <w:rPr>
          <w:rFonts w:ascii="Arial" w:hAnsi="Arial" w:cs="Arial"/>
          <w:b/>
          <w:bCs/>
          <w:sz w:val="22"/>
          <w:szCs w:val="22"/>
          <w:u w:val="single"/>
        </w:rPr>
      </w:pPr>
      <w:r>
        <w:rPr>
          <w:rFonts w:ascii="Arial" w:hAnsi="Arial" w:cs="Arial"/>
          <w:b/>
          <w:sz w:val="22"/>
          <w:szCs w:val="22"/>
        </w:rPr>
        <w:t>2.7</w:t>
      </w:r>
      <w:r w:rsidR="00E43B62" w:rsidRPr="00E43B62">
        <w:rPr>
          <w:rFonts w:ascii="Arial" w:hAnsi="Arial" w:cs="Arial"/>
          <w:b/>
          <w:sz w:val="22"/>
          <w:szCs w:val="22"/>
        </w:rPr>
        <w:t xml:space="preserve">. </w:t>
      </w:r>
      <w:r w:rsidR="00E43B62" w:rsidRPr="00E43B62">
        <w:rPr>
          <w:rFonts w:ascii="Arial" w:hAnsi="Arial" w:cs="Arial"/>
          <w:b/>
          <w:sz w:val="22"/>
          <w:szCs w:val="22"/>
        </w:rPr>
        <w:tab/>
        <w:t>Tender Validity Period</w:t>
      </w:r>
    </w:p>
    <w:p w:rsidR="00E43B62" w:rsidRPr="00E43B62" w:rsidRDefault="00E43B62" w:rsidP="00E5346C">
      <w:pPr>
        <w:jc w:val="both"/>
        <w:rPr>
          <w:rFonts w:ascii="Arial" w:hAnsi="Arial" w:cs="Arial"/>
          <w:b/>
          <w:sz w:val="22"/>
          <w:szCs w:val="22"/>
        </w:rPr>
      </w:pPr>
    </w:p>
    <w:p w:rsidR="00E43B62" w:rsidRDefault="00E43B62" w:rsidP="00E5346C">
      <w:pPr>
        <w:jc w:val="both"/>
        <w:rPr>
          <w:rFonts w:ascii="Arial" w:hAnsi="Arial" w:cs="Arial"/>
          <w:bCs/>
          <w:sz w:val="22"/>
          <w:szCs w:val="22"/>
        </w:rPr>
      </w:pPr>
      <w:r w:rsidRPr="00E43B62">
        <w:rPr>
          <w:rFonts w:ascii="Arial" w:hAnsi="Arial" w:cs="Arial"/>
          <w:bCs/>
          <w:sz w:val="22"/>
          <w:szCs w:val="22"/>
        </w:rPr>
        <w:t>Tenders are to remain open for acceptance by the Trust, for a minimum of 180 days from the Tender return date.</w:t>
      </w:r>
    </w:p>
    <w:p w:rsidR="00423D1B" w:rsidRPr="00F955C6" w:rsidRDefault="00423D1B" w:rsidP="009E6C73">
      <w:pPr>
        <w:jc w:val="both"/>
        <w:rPr>
          <w:rFonts w:ascii="Arial" w:hAnsi="Arial" w:cs="Arial"/>
          <w:sz w:val="22"/>
          <w:szCs w:val="22"/>
        </w:rPr>
      </w:pPr>
      <w:r w:rsidRPr="00F955C6">
        <w:rPr>
          <w:rFonts w:ascii="Arial" w:hAnsi="Arial" w:cs="Arial"/>
          <w:sz w:val="22"/>
          <w:szCs w:val="22"/>
        </w:rPr>
        <w:t>Prices must be firm (i.e. not subject to variation) for the period of the contract subject only to any variation provisions contained in the contract documents.</w:t>
      </w:r>
      <w:r w:rsidR="009E6C73">
        <w:rPr>
          <w:rFonts w:ascii="Arial" w:hAnsi="Arial" w:cs="Arial"/>
          <w:sz w:val="22"/>
          <w:szCs w:val="22"/>
        </w:rPr>
        <w:t xml:space="preserve"> </w:t>
      </w:r>
      <w:r w:rsidRPr="00F955C6">
        <w:rPr>
          <w:rFonts w:ascii="Arial" w:hAnsi="Arial" w:cs="Arial"/>
          <w:sz w:val="22"/>
          <w:szCs w:val="22"/>
        </w:rPr>
        <w:t>Prices must be exclusive of VAT.</w:t>
      </w:r>
    </w:p>
    <w:p w:rsidR="00E43B62" w:rsidRPr="00E43B62" w:rsidRDefault="00E43B62" w:rsidP="00E5346C">
      <w:pPr>
        <w:jc w:val="both"/>
        <w:rPr>
          <w:rFonts w:ascii="Arial" w:hAnsi="Arial" w:cs="Arial"/>
          <w:b/>
          <w:bCs/>
          <w:sz w:val="22"/>
          <w:szCs w:val="22"/>
        </w:rPr>
      </w:pPr>
    </w:p>
    <w:p w:rsidR="00E43B62" w:rsidRPr="00E43B62" w:rsidRDefault="00933679" w:rsidP="00E5346C">
      <w:pPr>
        <w:jc w:val="both"/>
        <w:rPr>
          <w:rFonts w:ascii="Arial" w:hAnsi="Arial" w:cs="Arial"/>
          <w:b/>
          <w:bCs/>
          <w:sz w:val="22"/>
          <w:szCs w:val="22"/>
        </w:rPr>
      </w:pPr>
      <w:r>
        <w:rPr>
          <w:rFonts w:ascii="Arial" w:hAnsi="Arial" w:cs="Arial"/>
          <w:b/>
          <w:bCs/>
          <w:sz w:val="22"/>
          <w:szCs w:val="22"/>
        </w:rPr>
        <w:t>2.8</w:t>
      </w:r>
      <w:r w:rsidR="00E43B62" w:rsidRPr="00E43B62">
        <w:rPr>
          <w:rFonts w:ascii="Arial" w:hAnsi="Arial" w:cs="Arial"/>
          <w:b/>
          <w:bCs/>
          <w:sz w:val="22"/>
          <w:szCs w:val="22"/>
        </w:rPr>
        <w:t xml:space="preserve"> </w:t>
      </w:r>
      <w:r w:rsidR="00E43B62" w:rsidRPr="00E43B62">
        <w:rPr>
          <w:rFonts w:ascii="Arial" w:hAnsi="Arial" w:cs="Arial"/>
          <w:b/>
          <w:bCs/>
          <w:sz w:val="22"/>
          <w:szCs w:val="22"/>
        </w:rPr>
        <w:tab/>
        <w:t xml:space="preserve">Tender Cost </w:t>
      </w:r>
    </w:p>
    <w:p w:rsidR="00E43B62" w:rsidRPr="00E43B62" w:rsidRDefault="00E43B62" w:rsidP="00E5346C">
      <w:pPr>
        <w:jc w:val="both"/>
        <w:rPr>
          <w:rFonts w:ascii="Arial" w:hAnsi="Arial" w:cs="Arial"/>
          <w:b/>
          <w:bCs/>
          <w:sz w:val="22"/>
          <w:szCs w:val="22"/>
        </w:rPr>
      </w:pPr>
    </w:p>
    <w:p w:rsidR="00E43B62" w:rsidRPr="00E43B62" w:rsidRDefault="00E43B62" w:rsidP="00E5346C">
      <w:pPr>
        <w:jc w:val="both"/>
        <w:rPr>
          <w:rFonts w:ascii="Arial" w:hAnsi="Arial" w:cs="Arial"/>
          <w:bCs/>
          <w:sz w:val="22"/>
          <w:szCs w:val="22"/>
        </w:rPr>
      </w:pPr>
      <w:r w:rsidRPr="00E43B62">
        <w:rPr>
          <w:rFonts w:ascii="Arial" w:hAnsi="Arial" w:cs="Arial"/>
          <w:bCs/>
          <w:sz w:val="22"/>
          <w:szCs w:val="22"/>
        </w:rPr>
        <w:t>The Trust shall not be liable for or pay any expenses or losses whatsoever which may be incurred by any Bidder in the preparation of their Tender submission. The submission of a Tender shall be deemed to be undertaking that the Tender prices include for compliance with these Instructions to Tenderers.</w:t>
      </w:r>
    </w:p>
    <w:p w:rsidR="00E43B62" w:rsidRPr="00E43B62" w:rsidRDefault="00E43B62" w:rsidP="00E5346C">
      <w:pPr>
        <w:jc w:val="both"/>
        <w:rPr>
          <w:rFonts w:ascii="Arial" w:hAnsi="Arial" w:cs="Arial"/>
          <w:bCs/>
          <w:sz w:val="22"/>
          <w:szCs w:val="22"/>
        </w:rPr>
      </w:pPr>
    </w:p>
    <w:p w:rsidR="00423D1B" w:rsidRPr="00423D1B" w:rsidRDefault="00E43B62" w:rsidP="00E5346C">
      <w:pPr>
        <w:pStyle w:val="BodyTextIndent"/>
        <w:ind w:left="0"/>
        <w:jc w:val="both"/>
        <w:rPr>
          <w:rFonts w:ascii="Arial" w:hAnsi="Arial" w:cs="Arial"/>
          <w:bCs/>
          <w:sz w:val="22"/>
          <w:szCs w:val="22"/>
          <w:lang w:eastAsia="en-US"/>
        </w:rPr>
      </w:pPr>
      <w:r w:rsidRPr="00423D1B">
        <w:rPr>
          <w:rFonts w:ascii="Arial" w:hAnsi="Arial" w:cs="Arial"/>
          <w:bCs/>
          <w:sz w:val="22"/>
          <w:szCs w:val="22"/>
          <w:lang w:eastAsia="en-US"/>
        </w:rPr>
        <w:t>The Bidder shall be responsible for obtaining at their own expense; all information necessary for the preparation of the Tender, and will be deemed to have satisfied themselves as to the size, scope and complexity of the tasks required to be performed, under any Contract awarded as a result of this Tender.</w:t>
      </w:r>
      <w:r w:rsidRPr="00E43B62">
        <w:rPr>
          <w:b/>
        </w:rPr>
        <w:t xml:space="preserve"> </w:t>
      </w:r>
      <w:r w:rsidR="00423D1B" w:rsidRPr="00423D1B">
        <w:rPr>
          <w:rFonts w:ascii="Arial" w:hAnsi="Arial" w:cs="Arial"/>
          <w:bCs/>
          <w:sz w:val="22"/>
          <w:szCs w:val="22"/>
          <w:lang w:eastAsia="en-US"/>
        </w:rPr>
        <w:t>Claims arising from any neglect on the part of the Bidder in this respect will not be considered.</w:t>
      </w:r>
    </w:p>
    <w:p w:rsidR="007D150A" w:rsidRPr="00F955C6" w:rsidRDefault="007D150A" w:rsidP="00E5346C">
      <w:pPr>
        <w:pStyle w:val="Denisestyle1"/>
        <w:numPr>
          <w:ilvl w:val="0"/>
          <w:numId w:val="0"/>
        </w:numPr>
        <w:rPr>
          <w:sz w:val="22"/>
          <w:szCs w:val="22"/>
        </w:rPr>
      </w:pPr>
    </w:p>
    <w:p w:rsidR="003C5F2E" w:rsidRDefault="004475FF" w:rsidP="004475FF">
      <w:pPr>
        <w:pStyle w:val="Denisestyle1"/>
        <w:numPr>
          <w:ilvl w:val="0"/>
          <w:numId w:val="0"/>
        </w:numPr>
        <w:rPr>
          <w:sz w:val="22"/>
          <w:szCs w:val="22"/>
        </w:rPr>
      </w:pPr>
      <w:bookmarkStart w:id="3" w:name="_Toc257205760"/>
      <w:r>
        <w:rPr>
          <w:sz w:val="22"/>
          <w:szCs w:val="22"/>
        </w:rPr>
        <w:t>2.9</w:t>
      </w:r>
      <w:r>
        <w:rPr>
          <w:sz w:val="22"/>
          <w:szCs w:val="22"/>
        </w:rPr>
        <w:tab/>
      </w:r>
      <w:r w:rsidR="003C5F2E" w:rsidRPr="00F955C6">
        <w:rPr>
          <w:sz w:val="22"/>
          <w:szCs w:val="22"/>
        </w:rPr>
        <w:t>Requirements</w:t>
      </w:r>
    </w:p>
    <w:p w:rsidR="00CB1EFC" w:rsidRPr="002824E4" w:rsidRDefault="00CB1EFC" w:rsidP="00E5346C">
      <w:pPr>
        <w:pStyle w:val="Denisestyle1"/>
        <w:numPr>
          <w:ilvl w:val="0"/>
          <w:numId w:val="0"/>
        </w:numPr>
        <w:rPr>
          <w:b w:val="0"/>
          <w:sz w:val="22"/>
          <w:szCs w:val="22"/>
        </w:rPr>
      </w:pPr>
      <w:r w:rsidRPr="002824E4">
        <w:rPr>
          <w:b w:val="0"/>
          <w:sz w:val="22"/>
          <w:szCs w:val="22"/>
        </w:rPr>
        <w:t xml:space="preserve">Our requirements are given in </w:t>
      </w:r>
      <w:r w:rsidR="002F2377" w:rsidRPr="00A63575">
        <w:rPr>
          <w:b w:val="0"/>
          <w:sz w:val="22"/>
          <w:szCs w:val="22"/>
        </w:rPr>
        <w:t>Appendix</w:t>
      </w:r>
      <w:r w:rsidR="00A63575" w:rsidRPr="00A63575">
        <w:rPr>
          <w:b w:val="0"/>
          <w:sz w:val="22"/>
          <w:szCs w:val="22"/>
        </w:rPr>
        <w:t xml:space="preserve"> 2A and 2B </w:t>
      </w:r>
      <w:r w:rsidR="00A63575" w:rsidRPr="002824E4">
        <w:rPr>
          <w:b w:val="0"/>
          <w:sz w:val="22"/>
          <w:szCs w:val="22"/>
        </w:rPr>
        <w:t>of</w:t>
      </w:r>
      <w:r w:rsidRPr="002824E4">
        <w:rPr>
          <w:b w:val="0"/>
          <w:sz w:val="22"/>
          <w:szCs w:val="22"/>
        </w:rPr>
        <w:t xml:space="preserve"> this document.</w:t>
      </w:r>
    </w:p>
    <w:p w:rsidR="00CB1EFC" w:rsidRDefault="00CB1EFC" w:rsidP="00E5346C">
      <w:pPr>
        <w:pStyle w:val="Denisestyle1"/>
        <w:numPr>
          <w:ilvl w:val="0"/>
          <w:numId w:val="0"/>
        </w:numPr>
        <w:rPr>
          <w:b w:val="0"/>
          <w:sz w:val="22"/>
          <w:szCs w:val="22"/>
        </w:rPr>
      </w:pPr>
      <w:r w:rsidRPr="002824E4">
        <w:rPr>
          <w:b w:val="0"/>
          <w:sz w:val="22"/>
          <w:szCs w:val="22"/>
        </w:rPr>
        <w:t xml:space="preserve">Where specific performance levels are required then you </w:t>
      </w:r>
      <w:r w:rsidR="00FA6CEA" w:rsidRPr="002824E4">
        <w:rPr>
          <w:b w:val="0"/>
          <w:sz w:val="22"/>
          <w:szCs w:val="22"/>
        </w:rPr>
        <w:t>need to confirm your ability to</w:t>
      </w:r>
      <w:r w:rsidR="003C5F2E" w:rsidRPr="002824E4">
        <w:rPr>
          <w:b w:val="0"/>
          <w:sz w:val="22"/>
          <w:szCs w:val="22"/>
        </w:rPr>
        <w:t xml:space="preserve"> </w:t>
      </w:r>
      <w:r w:rsidRPr="002824E4">
        <w:rPr>
          <w:b w:val="0"/>
          <w:sz w:val="22"/>
          <w:szCs w:val="22"/>
        </w:rPr>
        <w:t xml:space="preserve">meet these and monitor performance against the same on an </w:t>
      </w:r>
      <w:r w:rsidR="0083384E" w:rsidRPr="002824E4">
        <w:rPr>
          <w:b w:val="0"/>
          <w:sz w:val="22"/>
          <w:szCs w:val="22"/>
        </w:rPr>
        <w:t>on-going</w:t>
      </w:r>
      <w:r w:rsidRPr="002824E4">
        <w:rPr>
          <w:b w:val="0"/>
          <w:sz w:val="22"/>
          <w:szCs w:val="22"/>
        </w:rPr>
        <w:t xml:space="preserve"> basis.</w:t>
      </w:r>
      <w:r w:rsidRPr="00F955C6">
        <w:rPr>
          <w:b w:val="0"/>
          <w:sz w:val="22"/>
          <w:szCs w:val="22"/>
        </w:rPr>
        <w:t xml:space="preserve"> </w:t>
      </w:r>
    </w:p>
    <w:bookmarkEnd w:id="3"/>
    <w:p w:rsidR="00062F36" w:rsidRDefault="00062F36" w:rsidP="00E5346C">
      <w:pPr>
        <w:jc w:val="both"/>
        <w:rPr>
          <w:rFonts w:ascii="Arial" w:hAnsi="Arial" w:cs="Arial"/>
          <w:b/>
          <w:sz w:val="22"/>
          <w:szCs w:val="22"/>
        </w:rPr>
      </w:pPr>
    </w:p>
    <w:p w:rsidR="00062F36" w:rsidRDefault="00062F36" w:rsidP="00E5346C">
      <w:pPr>
        <w:jc w:val="both"/>
        <w:rPr>
          <w:rFonts w:ascii="Arial" w:hAnsi="Arial" w:cs="Arial"/>
          <w:b/>
          <w:sz w:val="22"/>
          <w:szCs w:val="22"/>
        </w:rPr>
      </w:pPr>
    </w:p>
    <w:p w:rsidR="003C5F2E" w:rsidRDefault="00814220" w:rsidP="00E5346C">
      <w:pPr>
        <w:jc w:val="both"/>
        <w:rPr>
          <w:rFonts w:ascii="Arial" w:hAnsi="Arial" w:cs="Arial"/>
          <w:b/>
          <w:sz w:val="22"/>
          <w:szCs w:val="22"/>
        </w:rPr>
      </w:pPr>
      <w:r>
        <w:rPr>
          <w:rFonts w:ascii="Arial" w:hAnsi="Arial" w:cs="Arial"/>
          <w:b/>
          <w:sz w:val="22"/>
          <w:szCs w:val="22"/>
        </w:rPr>
        <w:t xml:space="preserve">2.10    </w:t>
      </w:r>
      <w:r w:rsidR="003C5F2E" w:rsidRPr="00F955C6">
        <w:rPr>
          <w:rFonts w:ascii="Arial" w:hAnsi="Arial" w:cs="Arial"/>
          <w:b/>
          <w:sz w:val="22"/>
          <w:szCs w:val="22"/>
        </w:rPr>
        <w:t>How a supplier is selected</w:t>
      </w:r>
    </w:p>
    <w:p w:rsidR="005B1378" w:rsidRPr="00F955C6" w:rsidRDefault="005B1378" w:rsidP="00E5346C">
      <w:pPr>
        <w:jc w:val="both"/>
        <w:rPr>
          <w:rFonts w:ascii="Arial" w:hAnsi="Arial" w:cs="Arial"/>
          <w:b/>
          <w:sz w:val="22"/>
          <w:szCs w:val="22"/>
        </w:rPr>
      </w:pPr>
    </w:p>
    <w:p w:rsidR="00062F36" w:rsidRDefault="007D150A" w:rsidP="00E5346C">
      <w:pPr>
        <w:jc w:val="both"/>
        <w:rPr>
          <w:rFonts w:ascii="Arial" w:hAnsi="Arial" w:cs="Arial"/>
          <w:sz w:val="22"/>
          <w:szCs w:val="22"/>
        </w:rPr>
      </w:pPr>
      <w:r w:rsidRPr="00F955C6">
        <w:rPr>
          <w:rFonts w:ascii="Arial" w:hAnsi="Arial" w:cs="Arial"/>
          <w:sz w:val="22"/>
          <w:szCs w:val="22"/>
        </w:rPr>
        <w:t>Each compliant bid received will be evaluated and s</w:t>
      </w:r>
      <w:r w:rsidR="0015541A">
        <w:rPr>
          <w:rFonts w:ascii="Arial" w:hAnsi="Arial" w:cs="Arial"/>
          <w:sz w:val="22"/>
          <w:szCs w:val="22"/>
        </w:rPr>
        <w:t>cored based on the matrix below</w:t>
      </w:r>
    </w:p>
    <w:p w:rsidR="00514D8A" w:rsidRDefault="00514D8A" w:rsidP="00E5346C">
      <w:pPr>
        <w:jc w:val="both"/>
        <w:rPr>
          <w:rFonts w:ascii="Arial" w:hAnsi="Arial" w:cs="Arial"/>
          <w:sz w:val="22"/>
          <w:szCs w:val="22"/>
        </w:rPr>
      </w:pPr>
    </w:p>
    <w:p w:rsidR="00514D8A" w:rsidRPr="00514D8A" w:rsidRDefault="00514D8A" w:rsidP="00E5346C">
      <w:pPr>
        <w:jc w:val="both"/>
        <w:rPr>
          <w:rFonts w:ascii="Arial" w:hAnsi="Arial" w:cs="Arial"/>
          <w:color w:val="FF0000"/>
          <w:sz w:val="22"/>
          <w:szCs w:val="22"/>
        </w:rPr>
      </w:pPr>
      <w:r>
        <w:rPr>
          <w:rFonts w:ascii="Arial" w:hAnsi="Arial" w:cs="Arial"/>
          <w:color w:val="FF0000"/>
          <w:sz w:val="22"/>
          <w:szCs w:val="22"/>
        </w:rPr>
        <w:t xml:space="preserve">[this a reflection of the main FA criteria and </w:t>
      </w:r>
      <w:r w:rsidRPr="00514D8A">
        <w:rPr>
          <w:rFonts w:ascii="Arial" w:hAnsi="Arial" w:cs="Arial"/>
          <w:color w:val="FF0000"/>
          <w:sz w:val="22"/>
          <w:szCs w:val="22"/>
          <w:u w:val="single"/>
        </w:rPr>
        <w:t>suggested</w:t>
      </w:r>
      <w:r>
        <w:rPr>
          <w:rFonts w:ascii="Arial" w:hAnsi="Arial" w:cs="Arial"/>
          <w:color w:val="FF0000"/>
          <w:sz w:val="22"/>
          <w:szCs w:val="22"/>
        </w:rPr>
        <w:t xml:space="preserve"> sub criteria. Equally the weightings are </w:t>
      </w:r>
      <w:r>
        <w:rPr>
          <w:rFonts w:ascii="Arial" w:hAnsi="Arial" w:cs="Arial"/>
          <w:color w:val="FF0000"/>
          <w:sz w:val="22"/>
          <w:szCs w:val="22"/>
          <w:u w:val="single"/>
        </w:rPr>
        <w:t xml:space="preserve">suggestions </w:t>
      </w:r>
      <w:r>
        <w:rPr>
          <w:rFonts w:ascii="Arial" w:hAnsi="Arial" w:cs="Arial"/>
          <w:color w:val="FF0000"/>
          <w:sz w:val="22"/>
          <w:szCs w:val="22"/>
        </w:rPr>
        <w:t>for guidance. These should be amended to suit your particular requirements]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71"/>
        <w:gridCol w:w="1931"/>
        <w:gridCol w:w="3544"/>
        <w:gridCol w:w="2126"/>
      </w:tblGrid>
      <w:tr w:rsidR="00BA3959" w:rsidRPr="006A76B7" w:rsidTr="002908BF">
        <w:trPr>
          <w:trHeight w:val="3713"/>
        </w:trPr>
        <w:tc>
          <w:tcPr>
            <w:tcW w:w="1471"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062F36" w:rsidRDefault="00BA3959" w:rsidP="00373EE6">
            <w:pPr>
              <w:pStyle w:val="MarginText"/>
              <w:rPr>
                <w:b/>
              </w:rPr>
            </w:pPr>
            <w:r>
              <w:rPr>
                <w:b/>
              </w:rPr>
              <w:lastRenderedPageBreak/>
              <w:t>Evaluation Criteria</w:t>
            </w:r>
          </w:p>
          <w:p w:rsidR="00062F36" w:rsidRPr="00062F36" w:rsidRDefault="00062F36" w:rsidP="00062F36">
            <w:pPr>
              <w:rPr>
                <w:lang w:eastAsia="zh-CN"/>
              </w:rPr>
            </w:pPr>
          </w:p>
          <w:p w:rsidR="00062F36" w:rsidRPr="00062F36" w:rsidRDefault="00062F36" w:rsidP="00062F36">
            <w:pPr>
              <w:rPr>
                <w:lang w:eastAsia="zh-CN"/>
              </w:rPr>
            </w:pPr>
          </w:p>
          <w:p w:rsidR="00062F36" w:rsidRPr="00062F36" w:rsidRDefault="00062F36" w:rsidP="00062F36">
            <w:pPr>
              <w:rPr>
                <w:lang w:eastAsia="zh-CN"/>
              </w:rPr>
            </w:pPr>
          </w:p>
          <w:p w:rsidR="00062F36" w:rsidRPr="00062F36" w:rsidRDefault="00062F36" w:rsidP="00062F36">
            <w:pPr>
              <w:rPr>
                <w:lang w:eastAsia="zh-CN"/>
              </w:rPr>
            </w:pPr>
          </w:p>
          <w:p w:rsidR="00062F36" w:rsidRPr="00062F36" w:rsidRDefault="00062F36" w:rsidP="00062F36">
            <w:pPr>
              <w:rPr>
                <w:lang w:eastAsia="zh-CN"/>
              </w:rPr>
            </w:pPr>
          </w:p>
          <w:p w:rsidR="00062F36" w:rsidRPr="00062F36" w:rsidRDefault="00062F36" w:rsidP="00062F36">
            <w:pPr>
              <w:rPr>
                <w:lang w:eastAsia="zh-CN"/>
              </w:rPr>
            </w:pPr>
          </w:p>
          <w:p w:rsidR="00062F36" w:rsidRPr="00062F36" w:rsidRDefault="00062F36" w:rsidP="00062F36">
            <w:pPr>
              <w:rPr>
                <w:lang w:eastAsia="zh-CN"/>
              </w:rPr>
            </w:pPr>
          </w:p>
          <w:p w:rsidR="00062F36" w:rsidRPr="00062F36" w:rsidRDefault="00062F36" w:rsidP="00062F36">
            <w:pPr>
              <w:rPr>
                <w:lang w:eastAsia="zh-CN"/>
              </w:rPr>
            </w:pPr>
          </w:p>
          <w:p w:rsidR="00BA3959" w:rsidRPr="00062F36" w:rsidRDefault="00BA3959" w:rsidP="00062F36">
            <w:pPr>
              <w:rPr>
                <w:lang w:eastAsia="zh-CN"/>
              </w:rPr>
            </w:pPr>
          </w:p>
        </w:tc>
        <w:tc>
          <w:tcPr>
            <w:tcW w:w="1931"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BA3959" w:rsidRPr="006A76B7" w:rsidRDefault="00BA3959" w:rsidP="00373EE6">
            <w:pPr>
              <w:pStyle w:val="MarginText"/>
              <w:rPr>
                <w:b/>
              </w:rPr>
            </w:pPr>
            <w:r>
              <w:rPr>
                <w:b/>
              </w:rPr>
              <w:t xml:space="preserve">Percentage Weightings </w:t>
            </w:r>
            <w:r w:rsidRPr="006A76B7">
              <w:rPr>
                <w:b/>
              </w:rPr>
              <w:t>-</w:t>
            </w:r>
            <w:r>
              <w:rPr>
                <w:b/>
              </w:rPr>
              <w:t xml:space="preserve"> </w:t>
            </w:r>
            <w:r w:rsidRPr="006A76B7">
              <w:rPr>
                <w:b/>
              </w:rPr>
              <w:t xml:space="preserve">to be set by the Contracting Body conducting the </w:t>
            </w:r>
            <w:r>
              <w:rPr>
                <w:b/>
              </w:rPr>
              <w:t>further competition</w:t>
            </w:r>
          </w:p>
        </w:tc>
        <w:tc>
          <w:tcPr>
            <w:tcW w:w="3544"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rsidR="00BA3959" w:rsidRPr="006A76B7" w:rsidRDefault="00BA3959" w:rsidP="00373EE6">
            <w:pPr>
              <w:pStyle w:val="MarginText"/>
              <w:rPr>
                <w:b/>
              </w:rPr>
            </w:pPr>
            <w:r>
              <w:rPr>
                <w:b/>
              </w:rPr>
              <w:t>Criteria and guidance</w:t>
            </w:r>
          </w:p>
        </w:tc>
        <w:tc>
          <w:tcPr>
            <w:tcW w:w="2126" w:type="dxa"/>
            <w:tcBorders>
              <w:left w:val="single" w:sz="4" w:space="0" w:color="auto"/>
            </w:tcBorders>
            <w:shd w:val="clear" w:color="auto" w:fill="95B3D7" w:themeFill="accent1" w:themeFillTint="99"/>
          </w:tcPr>
          <w:p w:rsidR="00BA3959" w:rsidRDefault="00BA3959" w:rsidP="00373EE6">
            <w:pPr>
              <w:pStyle w:val="MarginText"/>
              <w:rPr>
                <w:b/>
              </w:rPr>
            </w:pPr>
            <w:r>
              <w:rPr>
                <w:b/>
              </w:rPr>
              <w:t>Criteria weightings (as a percentage of the overall score available to the main evaluation criteria) – to be set by the Contracting Body conducting the further competition</w:t>
            </w:r>
          </w:p>
          <w:p w:rsidR="00BA3959" w:rsidRPr="006A76B7" w:rsidRDefault="00BA3959" w:rsidP="00373EE6">
            <w:pPr>
              <w:pStyle w:val="MarginText"/>
              <w:ind w:left="0"/>
              <w:rPr>
                <w:b/>
              </w:rPr>
            </w:pPr>
          </w:p>
        </w:tc>
      </w:tr>
      <w:tr w:rsidR="00BA3959" w:rsidRPr="006A76B7" w:rsidTr="002908BF">
        <w:tc>
          <w:tcPr>
            <w:tcW w:w="1471" w:type="dxa"/>
            <w:tcBorders>
              <w:top w:val="single" w:sz="4" w:space="0" w:color="auto"/>
              <w:left w:val="single" w:sz="4" w:space="0" w:color="auto"/>
              <w:bottom w:val="single" w:sz="4" w:space="0" w:color="auto"/>
              <w:right w:val="single" w:sz="4" w:space="0" w:color="auto"/>
            </w:tcBorders>
          </w:tcPr>
          <w:p w:rsidR="00BA3959" w:rsidRPr="006A76B7" w:rsidRDefault="00BA3959" w:rsidP="00373EE6">
            <w:pPr>
              <w:pStyle w:val="MarginText"/>
            </w:pPr>
            <w:r w:rsidRPr="006A76B7">
              <w:t xml:space="preserve">Price </w:t>
            </w:r>
          </w:p>
        </w:tc>
        <w:tc>
          <w:tcPr>
            <w:tcW w:w="1931" w:type="dxa"/>
            <w:tcBorders>
              <w:top w:val="single" w:sz="4" w:space="0" w:color="auto"/>
              <w:left w:val="single" w:sz="4" w:space="0" w:color="auto"/>
              <w:bottom w:val="single" w:sz="4" w:space="0" w:color="auto"/>
              <w:right w:val="single" w:sz="4" w:space="0" w:color="auto"/>
            </w:tcBorders>
          </w:tcPr>
          <w:p w:rsidR="00BA3959" w:rsidRPr="006A76B7" w:rsidRDefault="000376D6" w:rsidP="00373EE6">
            <w:pPr>
              <w:pStyle w:val="MarginText"/>
            </w:pPr>
            <w:r>
              <w:t>40%</w:t>
            </w:r>
          </w:p>
        </w:tc>
        <w:tc>
          <w:tcPr>
            <w:tcW w:w="3544" w:type="dxa"/>
            <w:tcBorders>
              <w:top w:val="single" w:sz="4" w:space="0" w:color="auto"/>
              <w:left w:val="single" w:sz="4" w:space="0" w:color="auto"/>
              <w:bottom w:val="single" w:sz="4" w:space="0" w:color="auto"/>
              <w:right w:val="single" w:sz="4" w:space="0" w:color="auto"/>
            </w:tcBorders>
          </w:tcPr>
          <w:p w:rsidR="00BA3959" w:rsidRPr="006A76B7" w:rsidRDefault="000376D6" w:rsidP="007932CB">
            <w:pPr>
              <w:pStyle w:val="MarginText"/>
              <w:jc w:val="left"/>
            </w:pPr>
            <w:r>
              <w:t>C</w:t>
            </w:r>
            <w:r w:rsidR="00BA3959" w:rsidRPr="00380D58">
              <w:t xml:space="preserve">ost </w:t>
            </w:r>
            <w:r w:rsidR="00BA3959" w:rsidRPr="005B4E92">
              <w:t>to include efficiency savings and demand reduction savings</w:t>
            </w:r>
          </w:p>
        </w:tc>
        <w:tc>
          <w:tcPr>
            <w:tcW w:w="2126" w:type="dxa"/>
            <w:tcBorders>
              <w:left w:val="single" w:sz="4" w:space="0" w:color="auto"/>
            </w:tcBorders>
          </w:tcPr>
          <w:p w:rsidR="00BA3959" w:rsidRPr="006A76B7" w:rsidRDefault="00980216" w:rsidP="00373EE6">
            <w:pPr>
              <w:pStyle w:val="MarginText"/>
            </w:pPr>
            <w:r>
              <w:t>40%</w:t>
            </w:r>
          </w:p>
        </w:tc>
      </w:tr>
      <w:tr w:rsidR="00062F36" w:rsidRPr="006A76B7" w:rsidTr="002908BF">
        <w:tc>
          <w:tcPr>
            <w:tcW w:w="3402" w:type="dxa"/>
            <w:gridSpan w:val="2"/>
            <w:vMerge w:val="restart"/>
            <w:tcBorders>
              <w:top w:val="single" w:sz="4" w:space="0" w:color="auto"/>
              <w:left w:val="single" w:sz="4" w:space="0" w:color="auto"/>
              <w:bottom w:val="single" w:sz="4" w:space="0" w:color="auto"/>
              <w:right w:val="single" w:sz="4" w:space="0" w:color="auto"/>
            </w:tcBorders>
            <w:vAlign w:val="center"/>
          </w:tcPr>
          <w:p w:rsidR="00062F36" w:rsidRPr="006A76B7" w:rsidRDefault="00062F36" w:rsidP="00373EE6">
            <w:pPr>
              <w:pStyle w:val="MarginText"/>
              <w:jc w:val="left"/>
            </w:pPr>
            <w:r>
              <w:t xml:space="preserve">Quality/Technical </w:t>
            </w:r>
          </w:p>
          <w:p w:rsidR="00062F36" w:rsidRPr="006A76B7" w:rsidRDefault="000376D6" w:rsidP="00373EE6">
            <w:pPr>
              <w:pStyle w:val="MarginText"/>
              <w:jc w:val="left"/>
            </w:pPr>
            <w:r>
              <w:t>60%</w:t>
            </w:r>
          </w:p>
        </w:tc>
        <w:tc>
          <w:tcPr>
            <w:tcW w:w="3544" w:type="dxa"/>
            <w:tcBorders>
              <w:top w:val="single" w:sz="4" w:space="0" w:color="auto"/>
              <w:left w:val="single" w:sz="4" w:space="0" w:color="auto"/>
              <w:bottom w:val="single" w:sz="4" w:space="0" w:color="auto"/>
              <w:right w:val="single" w:sz="4" w:space="0" w:color="auto"/>
            </w:tcBorders>
          </w:tcPr>
          <w:p w:rsidR="00062F36" w:rsidRPr="006A76B7" w:rsidRDefault="00062F36" w:rsidP="007932CB">
            <w:pPr>
              <w:pStyle w:val="MarginText"/>
              <w:jc w:val="left"/>
            </w:pPr>
            <w:r>
              <w:t>Management of Flexible Workers</w:t>
            </w:r>
          </w:p>
        </w:tc>
        <w:tc>
          <w:tcPr>
            <w:tcW w:w="2126" w:type="dxa"/>
            <w:tcBorders>
              <w:left w:val="single" w:sz="4" w:space="0" w:color="auto"/>
            </w:tcBorders>
          </w:tcPr>
          <w:p w:rsidR="00062F36" w:rsidRPr="006A76B7" w:rsidRDefault="00494CEE" w:rsidP="00373EE6">
            <w:pPr>
              <w:pStyle w:val="MarginText"/>
            </w:pPr>
            <w:r>
              <w:t>5%</w:t>
            </w:r>
          </w:p>
        </w:tc>
      </w:tr>
      <w:tr w:rsidR="00062F36" w:rsidRPr="006A76B7" w:rsidTr="002908BF">
        <w:tc>
          <w:tcPr>
            <w:tcW w:w="3402" w:type="dxa"/>
            <w:gridSpan w:val="2"/>
            <w:vMerge/>
            <w:tcBorders>
              <w:top w:val="single" w:sz="4" w:space="0" w:color="auto"/>
              <w:left w:val="single" w:sz="4" w:space="0" w:color="auto"/>
              <w:bottom w:val="single" w:sz="4" w:space="0" w:color="auto"/>
              <w:right w:val="single" w:sz="4" w:space="0" w:color="auto"/>
            </w:tcBorders>
          </w:tcPr>
          <w:p w:rsidR="00062F36" w:rsidRPr="006A76B7" w:rsidRDefault="00062F36" w:rsidP="00373EE6">
            <w:pPr>
              <w:pStyle w:val="MarginText"/>
            </w:pPr>
          </w:p>
        </w:tc>
        <w:tc>
          <w:tcPr>
            <w:tcW w:w="3544" w:type="dxa"/>
            <w:tcBorders>
              <w:top w:val="single" w:sz="4" w:space="0" w:color="auto"/>
              <w:left w:val="single" w:sz="4" w:space="0" w:color="auto"/>
              <w:bottom w:val="single" w:sz="4" w:space="0" w:color="auto"/>
              <w:right w:val="single" w:sz="4" w:space="0" w:color="auto"/>
            </w:tcBorders>
          </w:tcPr>
          <w:p w:rsidR="00062F36" w:rsidRPr="005D2F42" w:rsidRDefault="00062F36" w:rsidP="007932CB">
            <w:pPr>
              <w:pStyle w:val="MarginText"/>
              <w:jc w:val="left"/>
            </w:pPr>
            <w:r w:rsidRPr="005D2F42">
              <w:t>Booking Management</w:t>
            </w:r>
            <w:r w:rsidR="00494CEE" w:rsidRPr="005D2F42">
              <w:t>:</w:t>
            </w:r>
          </w:p>
          <w:p w:rsidR="00494CEE" w:rsidRPr="005D2F42" w:rsidRDefault="00494CEE" w:rsidP="007932CB">
            <w:pPr>
              <w:pStyle w:val="MarginText"/>
              <w:numPr>
                <w:ilvl w:val="0"/>
                <w:numId w:val="24"/>
              </w:numPr>
              <w:jc w:val="left"/>
            </w:pPr>
            <w:r w:rsidRPr="005D2F42">
              <w:t xml:space="preserve">Proactive </w:t>
            </w:r>
            <w:r w:rsidR="005B778A" w:rsidRPr="005D2F42">
              <w:t xml:space="preserve">and direct </w:t>
            </w:r>
            <w:r w:rsidRPr="005D2F42">
              <w:t>booking of staff by provider</w:t>
            </w:r>
          </w:p>
          <w:p w:rsidR="00494CEE" w:rsidRPr="005D2F42" w:rsidRDefault="00494CEE" w:rsidP="007932CB">
            <w:pPr>
              <w:pStyle w:val="MarginText"/>
              <w:numPr>
                <w:ilvl w:val="0"/>
                <w:numId w:val="24"/>
              </w:numPr>
              <w:jc w:val="left"/>
            </w:pPr>
            <w:r w:rsidRPr="005D2F42">
              <w:t xml:space="preserve">Proactive </w:t>
            </w:r>
            <w:r w:rsidR="005B778A" w:rsidRPr="005D2F42">
              <w:t xml:space="preserve">and direct </w:t>
            </w:r>
            <w:r w:rsidRPr="005D2F42">
              <w:t>agency contact by provider</w:t>
            </w:r>
          </w:p>
          <w:p w:rsidR="00494CEE" w:rsidRPr="005D2F42" w:rsidRDefault="00494CEE" w:rsidP="007932CB">
            <w:pPr>
              <w:pStyle w:val="MarginText"/>
              <w:numPr>
                <w:ilvl w:val="0"/>
                <w:numId w:val="24"/>
              </w:numPr>
              <w:jc w:val="left"/>
            </w:pPr>
            <w:r w:rsidRPr="005D2F42">
              <w:t>Proactive agency management by provider</w:t>
            </w:r>
          </w:p>
        </w:tc>
        <w:tc>
          <w:tcPr>
            <w:tcW w:w="2126" w:type="dxa"/>
            <w:tcBorders>
              <w:left w:val="single" w:sz="4" w:space="0" w:color="auto"/>
            </w:tcBorders>
          </w:tcPr>
          <w:p w:rsidR="00062F36" w:rsidRPr="005D2F42" w:rsidRDefault="00211D31" w:rsidP="00373EE6">
            <w:pPr>
              <w:pStyle w:val="MarginText"/>
            </w:pPr>
            <w:r>
              <w:t>20</w:t>
            </w:r>
            <w:r w:rsidR="00494CEE" w:rsidRPr="005D2F42">
              <w:t>%</w:t>
            </w:r>
          </w:p>
        </w:tc>
      </w:tr>
      <w:tr w:rsidR="00062F36" w:rsidRPr="006A76B7" w:rsidTr="002908BF">
        <w:tc>
          <w:tcPr>
            <w:tcW w:w="3402" w:type="dxa"/>
            <w:gridSpan w:val="2"/>
            <w:vMerge/>
            <w:tcBorders>
              <w:top w:val="single" w:sz="4" w:space="0" w:color="auto"/>
              <w:left w:val="single" w:sz="4" w:space="0" w:color="auto"/>
              <w:bottom w:val="single" w:sz="4" w:space="0" w:color="auto"/>
              <w:right w:val="single" w:sz="4" w:space="0" w:color="auto"/>
            </w:tcBorders>
          </w:tcPr>
          <w:p w:rsidR="00062F36" w:rsidRPr="006A76B7" w:rsidRDefault="00062F36" w:rsidP="00373EE6">
            <w:pPr>
              <w:pStyle w:val="MarginText"/>
            </w:pPr>
          </w:p>
        </w:tc>
        <w:tc>
          <w:tcPr>
            <w:tcW w:w="3544" w:type="dxa"/>
            <w:tcBorders>
              <w:top w:val="single" w:sz="4" w:space="0" w:color="auto"/>
              <w:left w:val="single" w:sz="4" w:space="0" w:color="auto"/>
              <w:bottom w:val="single" w:sz="4" w:space="0" w:color="auto"/>
              <w:right w:val="single" w:sz="4" w:space="0" w:color="auto"/>
            </w:tcBorders>
          </w:tcPr>
          <w:p w:rsidR="00062F36" w:rsidRPr="005D2F42" w:rsidRDefault="00062F36" w:rsidP="007932CB">
            <w:pPr>
              <w:pStyle w:val="MarginText"/>
              <w:jc w:val="left"/>
            </w:pPr>
            <w:r w:rsidRPr="005D2F42">
              <w:t>System Integration</w:t>
            </w:r>
          </w:p>
          <w:p w:rsidR="00494CEE" w:rsidRPr="005D2F42" w:rsidRDefault="00494CEE" w:rsidP="007932CB">
            <w:pPr>
              <w:pStyle w:val="MarginText"/>
              <w:numPr>
                <w:ilvl w:val="0"/>
                <w:numId w:val="24"/>
              </w:numPr>
              <w:jc w:val="left"/>
            </w:pPr>
            <w:r w:rsidRPr="005D2F42">
              <w:t>E-roster</w:t>
            </w:r>
          </w:p>
          <w:p w:rsidR="00494CEE" w:rsidRPr="005D2F42" w:rsidRDefault="00494CEE" w:rsidP="007932CB">
            <w:pPr>
              <w:pStyle w:val="MarginText"/>
              <w:numPr>
                <w:ilvl w:val="0"/>
                <w:numId w:val="24"/>
              </w:numPr>
              <w:jc w:val="left"/>
            </w:pPr>
            <w:r w:rsidRPr="005D2F42">
              <w:t>Any future shared/collaborative bank functions across the STP</w:t>
            </w:r>
          </w:p>
        </w:tc>
        <w:tc>
          <w:tcPr>
            <w:tcW w:w="2126" w:type="dxa"/>
            <w:tcBorders>
              <w:left w:val="single" w:sz="4" w:space="0" w:color="auto"/>
            </w:tcBorders>
          </w:tcPr>
          <w:p w:rsidR="00062F36" w:rsidRPr="005D2F42" w:rsidRDefault="00494CEE" w:rsidP="00373EE6">
            <w:pPr>
              <w:pStyle w:val="MarginText"/>
            </w:pPr>
            <w:r w:rsidRPr="005D2F42">
              <w:t>10%</w:t>
            </w:r>
          </w:p>
        </w:tc>
      </w:tr>
      <w:tr w:rsidR="00062F36" w:rsidDel="00E74036" w:rsidTr="002908BF">
        <w:tc>
          <w:tcPr>
            <w:tcW w:w="3402" w:type="dxa"/>
            <w:gridSpan w:val="2"/>
            <w:vMerge/>
            <w:tcBorders>
              <w:top w:val="single" w:sz="4" w:space="0" w:color="auto"/>
              <w:left w:val="single" w:sz="4" w:space="0" w:color="auto"/>
              <w:bottom w:val="single" w:sz="4" w:space="0" w:color="auto"/>
              <w:right w:val="single" w:sz="4" w:space="0" w:color="auto"/>
            </w:tcBorders>
          </w:tcPr>
          <w:p w:rsidR="00062F36" w:rsidRPr="006A76B7" w:rsidRDefault="00062F36" w:rsidP="00373EE6">
            <w:pPr>
              <w:pStyle w:val="MarginText"/>
            </w:pPr>
          </w:p>
        </w:tc>
        <w:tc>
          <w:tcPr>
            <w:tcW w:w="3544" w:type="dxa"/>
            <w:tcBorders>
              <w:top w:val="single" w:sz="4" w:space="0" w:color="auto"/>
              <w:left w:val="single" w:sz="4" w:space="0" w:color="auto"/>
              <w:bottom w:val="single" w:sz="4" w:space="0" w:color="auto"/>
              <w:right w:val="single" w:sz="4" w:space="0" w:color="auto"/>
            </w:tcBorders>
          </w:tcPr>
          <w:p w:rsidR="00062F36" w:rsidRDefault="00062F36" w:rsidP="007932CB">
            <w:pPr>
              <w:pStyle w:val="MarginText"/>
              <w:jc w:val="left"/>
            </w:pPr>
            <w:r>
              <w:t>Staff Management</w:t>
            </w:r>
          </w:p>
        </w:tc>
        <w:tc>
          <w:tcPr>
            <w:tcW w:w="2126" w:type="dxa"/>
            <w:tcBorders>
              <w:left w:val="single" w:sz="4" w:space="0" w:color="auto"/>
            </w:tcBorders>
          </w:tcPr>
          <w:p w:rsidR="00062F36" w:rsidDel="00E74036" w:rsidRDefault="00494CEE" w:rsidP="00494CEE">
            <w:pPr>
              <w:pStyle w:val="MarginText"/>
            </w:pPr>
            <w:r>
              <w:t>5%</w:t>
            </w:r>
          </w:p>
        </w:tc>
      </w:tr>
      <w:tr w:rsidR="00062F36" w:rsidTr="002908BF">
        <w:tc>
          <w:tcPr>
            <w:tcW w:w="3402" w:type="dxa"/>
            <w:gridSpan w:val="2"/>
            <w:vMerge/>
            <w:tcBorders>
              <w:top w:val="single" w:sz="4" w:space="0" w:color="auto"/>
              <w:left w:val="single" w:sz="4" w:space="0" w:color="auto"/>
              <w:bottom w:val="single" w:sz="4" w:space="0" w:color="auto"/>
              <w:right w:val="single" w:sz="4" w:space="0" w:color="auto"/>
            </w:tcBorders>
          </w:tcPr>
          <w:p w:rsidR="00062F36" w:rsidRPr="006A76B7" w:rsidRDefault="00062F36" w:rsidP="00373EE6">
            <w:pPr>
              <w:pStyle w:val="MarginText"/>
            </w:pPr>
          </w:p>
        </w:tc>
        <w:tc>
          <w:tcPr>
            <w:tcW w:w="3544" w:type="dxa"/>
            <w:tcBorders>
              <w:top w:val="single" w:sz="4" w:space="0" w:color="auto"/>
              <w:left w:val="single" w:sz="4" w:space="0" w:color="auto"/>
              <w:bottom w:val="single" w:sz="4" w:space="0" w:color="auto"/>
              <w:right w:val="single" w:sz="4" w:space="0" w:color="auto"/>
            </w:tcBorders>
          </w:tcPr>
          <w:p w:rsidR="00062F36" w:rsidRDefault="00062F36" w:rsidP="007932CB">
            <w:pPr>
              <w:pStyle w:val="MarginText"/>
              <w:jc w:val="left"/>
            </w:pPr>
            <w:r>
              <w:t>Management of Service Levels</w:t>
            </w:r>
          </w:p>
        </w:tc>
        <w:tc>
          <w:tcPr>
            <w:tcW w:w="2126" w:type="dxa"/>
            <w:tcBorders>
              <w:left w:val="single" w:sz="4" w:space="0" w:color="auto"/>
            </w:tcBorders>
          </w:tcPr>
          <w:p w:rsidR="00062F36" w:rsidRDefault="00494CEE" w:rsidP="00373EE6">
            <w:pPr>
              <w:pStyle w:val="MarginText"/>
            </w:pPr>
            <w:r>
              <w:t>5%</w:t>
            </w:r>
          </w:p>
        </w:tc>
      </w:tr>
      <w:tr w:rsidR="00062F36" w:rsidRPr="006A76B7" w:rsidTr="002908BF">
        <w:tc>
          <w:tcPr>
            <w:tcW w:w="3402" w:type="dxa"/>
            <w:gridSpan w:val="2"/>
            <w:vMerge/>
            <w:tcBorders>
              <w:top w:val="single" w:sz="4" w:space="0" w:color="auto"/>
              <w:left w:val="single" w:sz="4" w:space="0" w:color="auto"/>
              <w:bottom w:val="single" w:sz="4" w:space="0" w:color="auto"/>
              <w:right w:val="single" w:sz="4" w:space="0" w:color="auto"/>
            </w:tcBorders>
          </w:tcPr>
          <w:p w:rsidR="00062F36" w:rsidRPr="006A76B7" w:rsidRDefault="00062F36" w:rsidP="00373EE6">
            <w:pPr>
              <w:pStyle w:val="MarginText"/>
            </w:pPr>
          </w:p>
        </w:tc>
        <w:tc>
          <w:tcPr>
            <w:tcW w:w="3544" w:type="dxa"/>
            <w:tcBorders>
              <w:top w:val="single" w:sz="4" w:space="0" w:color="auto"/>
              <w:left w:val="single" w:sz="4" w:space="0" w:color="auto"/>
              <w:bottom w:val="single" w:sz="4" w:space="0" w:color="auto"/>
              <w:right w:val="single" w:sz="4" w:space="0" w:color="auto"/>
            </w:tcBorders>
          </w:tcPr>
          <w:p w:rsidR="00062F36" w:rsidRPr="006A76B7" w:rsidRDefault="00062F36" w:rsidP="007932CB">
            <w:pPr>
              <w:pStyle w:val="MarginText"/>
              <w:jc w:val="left"/>
            </w:pPr>
            <w:r>
              <w:t>Flexible Workers Pay Management</w:t>
            </w:r>
          </w:p>
        </w:tc>
        <w:tc>
          <w:tcPr>
            <w:tcW w:w="2126" w:type="dxa"/>
            <w:tcBorders>
              <w:left w:val="single" w:sz="4" w:space="0" w:color="auto"/>
            </w:tcBorders>
          </w:tcPr>
          <w:p w:rsidR="00062F36" w:rsidRPr="006A76B7" w:rsidRDefault="00494CEE" w:rsidP="00373EE6">
            <w:pPr>
              <w:pStyle w:val="MarginText"/>
            </w:pPr>
            <w:r>
              <w:t>5%</w:t>
            </w:r>
          </w:p>
        </w:tc>
      </w:tr>
      <w:tr w:rsidR="00062F36" w:rsidRPr="006A76B7" w:rsidTr="002908BF">
        <w:tc>
          <w:tcPr>
            <w:tcW w:w="3402" w:type="dxa"/>
            <w:gridSpan w:val="2"/>
            <w:vMerge/>
            <w:tcBorders>
              <w:top w:val="single" w:sz="4" w:space="0" w:color="auto"/>
              <w:left w:val="single" w:sz="4" w:space="0" w:color="auto"/>
              <w:bottom w:val="single" w:sz="4" w:space="0" w:color="auto"/>
              <w:right w:val="single" w:sz="4" w:space="0" w:color="auto"/>
            </w:tcBorders>
          </w:tcPr>
          <w:p w:rsidR="00062F36" w:rsidRPr="006A76B7" w:rsidRDefault="00062F36" w:rsidP="00373EE6">
            <w:pPr>
              <w:pStyle w:val="MarginText"/>
            </w:pPr>
          </w:p>
        </w:tc>
        <w:tc>
          <w:tcPr>
            <w:tcW w:w="3544" w:type="dxa"/>
            <w:tcBorders>
              <w:top w:val="single" w:sz="4" w:space="0" w:color="auto"/>
              <w:left w:val="single" w:sz="4" w:space="0" w:color="auto"/>
              <w:bottom w:val="single" w:sz="4" w:space="0" w:color="auto"/>
              <w:right w:val="single" w:sz="4" w:space="0" w:color="auto"/>
            </w:tcBorders>
          </w:tcPr>
          <w:p w:rsidR="00062F36" w:rsidRPr="006A76B7" w:rsidRDefault="00062F36" w:rsidP="00062F36">
            <w:pPr>
              <w:pStyle w:val="MarginText"/>
            </w:pPr>
            <w:r>
              <w:t>Efficiency</w:t>
            </w:r>
          </w:p>
        </w:tc>
        <w:tc>
          <w:tcPr>
            <w:tcW w:w="2126" w:type="dxa"/>
            <w:tcBorders>
              <w:left w:val="single" w:sz="4" w:space="0" w:color="auto"/>
            </w:tcBorders>
          </w:tcPr>
          <w:p w:rsidR="00062F36" w:rsidRPr="006A76B7" w:rsidRDefault="00494CEE" w:rsidP="00373EE6">
            <w:pPr>
              <w:pStyle w:val="MarginText"/>
            </w:pPr>
            <w:r>
              <w:t>5%</w:t>
            </w:r>
          </w:p>
        </w:tc>
      </w:tr>
      <w:tr w:rsidR="00062F36" w:rsidTr="002908BF">
        <w:tc>
          <w:tcPr>
            <w:tcW w:w="3402" w:type="dxa"/>
            <w:gridSpan w:val="2"/>
            <w:vMerge/>
            <w:tcBorders>
              <w:top w:val="single" w:sz="4" w:space="0" w:color="auto"/>
              <w:left w:val="single" w:sz="4" w:space="0" w:color="auto"/>
              <w:bottom w:val="single" w:sz="4" w:space="0" w:color="auto"/>
              <w:right w:val="single" w:sz="4" w:space="0" w:color="auto"/>
            </w:tcBorders>
          </w:tcPr>
          <w:p w:rsidR="00062F36" w:rsidRPr="006A76B7" w:rsidRDefault="00062F36" w:rsidP="00373EE6">
            <w:pPr>
              <w:pStyle w:val="MarginText"/>
            </w:pPr>
          </w:p>
        </w:tc>
        <w:tc>
          <w:tcPr>
            <w:tcW w:w="3544" w:type="dxa"/>
            <w:tcBorders>
              <w:top w:val="single" w:sz="4" w:space="0" w:color="auto"/>
              <w:left w:val="single" w:sz="4" w:space="0" w:color="auto"/>
              <w:bottom w:val="single" w:sz="4" w:space="0" w:color="auto"/>
              <w:right w:val="single" w:sz="4" w:space="0" w:color="auto"/>
            </w:tcBorders>
          </w:tcPr>
          <w:p w:rsidR="00062F36" w:rsidRDefault="00062F36" w:rsidP="00062F36">
            <w:pPr>
              <w:pStyle w:val="MarginText"/>
            </w:pPr>
            <w:r>
              <w:t>Technical Capability</w:t>
            </w:r>
          </w:p>
        </w:tc>
        <w:tc>
          <w:tcPr>
            <w:tcW w:w="2126" w:type="dxa"/>
            <w:tcBorders>
              <w:left w:val="single" w:sz="4" w:space="0" w:color="auto"/>
            </w:tcBorders>
          </w:tcPr>
          <w:p w:rsidR="00062F36" w:rsidRDefault="005D2F42" w:rsidP="00373EE6">
            <w:pPr>
              <w:pStyle w:val="MarginText"/>
            </w:pPr>
            <w:r>
              <w:t>5</w:t>
            </w:r>
            <w:r w:rsidR="00062F36">
              <w:t>%</w:t>
            </w:r>
          </w:p>
        </w:tc>
      </w:tr>
      <w:tr w:rsidR="00062F36" w:rsidTr="002908BF">
        <w:tc>
          <w:tcPr>
            <w:tcW w:w="3402" w:type="dxa"/>
            <w:gridSpan w:val="2"/>
            <w:vMerge/>
            <w:tcBorders>
              <w:top w:val="single" w:sz="4" w:space="0" w:color="auto"/>
              <w:left w:val="single" w:sz="4" w:space="0" w:color="auto"/>
              <w:bottom w:val="single" w:sz="4" w:space="0" w:color="auto"/>
              <w:right w:val="single" w:sz="4" w:space="0" w:color="auto"/>
            </w:tcBorders>
          </w:tcPr>
          <w:p w:rsidR="00062F36" w:rsidRPr="006A76B7" w:rsidRDefault="00062F36" w:rsidP="00373EE6">
            <w:pPr>
              <w:pStyle w:val="MarginText"/>
            </w:pPr>
          </w:p>
        </w:tc>
        <w:tc>
          <w:tcPr>
            <w:tcW w:w="3544" w:type="dxa"/>
            <w:tcBorders>
              <w:top w:val="single" w:sz="4" w:space="0" w:color="auto"/>
              <w:left w:val="single" w:sz="4" w:space="0" w:color="auto"/>
              <w:bottom w:val="single" w:sz="4" w:space="0" w:color="auto"/>
              <w:right w:val="single" w:sz="4" w:space="0" w:color="auto"/>
            </w:tcBorders>
          </w:tcPr>
          <w:p w:rsidR="00062F36" w:rsidRDefault="00062F36" w:rsidP="00062F36">
            <w:pPr>
              <w:pStyle w:val="MarginText"/>
            </w:pPr>
            <w:r w:rsidRPr="00F955C6">
              <w:rPr>
                <w:rFonts w:cs="Arial"/>
                <w:szCs w:val="22"/>
              </w:rPr>
              <w:t>Detailed implementation plan and specific timetable</w:t>
            </w:r>
          </w:p>
        </w:tc>
        <w:tc>
          <w:tcPr>
            <w:tcW w:w="2126" w:type="dxa"/>
            <w:tcBorders>
              <w:left w:val="single" w:sz="4" w:space="0" w:color="auto"/>
            </w:tcBorders>
          </w:tcPr>
          <w:p w:rsidR="00062F36" w:rsidRDefault="000A6254" w:rsidP="00373EE6">
            <w:pPr>
              <w:pStyle w:val="MarginText"/>
            </w:pPr>
            <w:r>
              <w:t>Required but n</w:t>
            </w:r>
            <w:r w:rsidR="005D2F42">
              <w:t>ot scored</w:t>
            </w:r>
          </w:p>
        </w:tc>
      </w:tr>
      <w:tr w:rsidR="00062F36" w:rsidTr="002908BF">
        <w:tc>
          <w:tcPr>
            <w:tcW w:w="3402" w:type="dxa"/>
            <w:gridSpan w:val="2"/>
            <w:vMerge/>
            <w:tcBorders>
              <w:top w:val="single" w:sz="4" w:space="0" w:color="auto"/>
              <w:left w:val="single" w:sz="4" w:space="0" w:color="auto"/>
              <w:bottom w:val="single" w:sz="4" w:space="0" w:color="auto"/>
              <w:right w:val="single" w:sz="4" w:space="0" w:color="auto"/>
            </w:tcBorders>
          </w:tcPr>
          <w:p w:rsidR="00062F36" w:rsidRPr="006A76B7" w:rsidRDefault="00062F36" w:rsidP="00373EE6">
            <w:pPr>
              <w:pStyle w:val="MarginText"/>
            </w:pPr>
          </w:p>
        </w:tc>
        <w:tc>
          <w:tcPr>
            <w:tcW w:w="3544" w:type="dxa"/>
            <w:tcBorders>
              <w:top w:val="single" w:sz="4" w:space="0" w:color="auto"/>
              <w:left w:val="single" w:sz="4" w:space="0" w:color="auto"/>
              <w:bottom w:val="single" w:sz="4" w:space="0" w:color="auto"/>
              <w:right w:val="single" w:sz="4" w:space="0" w:color="auto"/>
            </w:tcBorders>
          </w:tcPr>
          <w:p w:rsidR="00062F36" w:rsidRDefault="00062F36" w:rsidP="00062F36">
            <w:pPr>
              <w:pStyle w:val="MarginText"/>
            </w:pPr>
            <w:r w:rsidRPr="00F955C6">
              <w:rPr>
                <w:rFonts w:cs="Arial"/>
                <w:szCs w:val="22"/>
              </w:rPr>
              <w:t>Supplier resources availability and profile</w:t>
            </w:r>
          </w:p>
        </w:tc>
        <w:tc>
          <w:tcPr>
            <w:tcW w:w="2126" w:type="dxa"/>
            <w:tcBorders>
              <w:left w:val="single" w:sz="4" w:space="0" w:color="auto"/>
            </w:tcBorders>
          </w:tcPr>
          <w:p w:rsidR="00062F36" w:rsidRDefault="000A6254" w:rsidP="00373EE6">
            <w:pPr>
              <w:pStyle w:val="MarginText"/>
            </w:pPr>
            <w:r>
              <w:t xml:space="preserve">Required but not </w:t>
            </w:r>
            <w:r w:rsidR="005D2F42">
              <w:t>scored</w:t>
            </w:r>
          </w:p>
        </w:tc>
      </w:tr>
    </w:tbl>
    <w:p w:rsidR="007D150A" w:rsidRPr="00F955C6" w:rsidRDefault="007D150A" w:rsidP="00E5346C">
      <w:pPr>
        <w:autoSpaceDE w:val="0"/>
        <w:autoSpaceDN w:val="0"/>
        <w:adjustRightInd w:val="0"/>
        <w:jc w:val="both"/>
        <w:rPr>
          <w:rFonts w:ascii="Arial" w:hAnsi="Arial" w:cs="Arial"/>
          <w:color w:val="FF0000"/>
          <w:sz w:val="22"/>
          <w:szCs w:val="22"/>
        </w:rPr>
      </w:pPr>
    </w:p>
    <w:p w:rsidR="00BB14FB" w:rsidRDefault="00BB14FB" w:rsidP="00E5346C">
      <w:pPr>
        <w:autoSpaceDE w:val="0"/>
        <w:autoSpaceDN w:val="0"/>
        <w:adjustRightInd w:val="0"/>
        <w:jc w:val="both"/>
        <w:rPr>
          <w:rFonts w:ascii="Arial" w:hAnsi="Arial" w:cs="Arial"/>
          <w:color w:val="FF0000"/>
          <w:sz w:val="22"/>
          <w:szCs w:val="22"/>
        </w:rPr>
      </w:pPr>
    </w:p>
    <w:tbl>
      <w:tblPr>
        <w:tblW w:w="8222" w:type="dxa"/>
        <w:tblInd w:w="675" w:type="dxa"/>
        <w:tblLook w:val="04A0" w:firstRow="1" w:lastRow="0" w:firstColumn="1" w:lastColumn="0" w:noHBand="0" w:noVBand="1"/>
      </w:tblPr>
      <w:tblGrid>
        <w:gridCol w:w="5537"/>
        <w:gridCol w:w="1390"/>
        <w:gridCol w:w="1295"/>
      </w:tblGrid>
      <w:tr w:rsidR="004E2192" w:rsidRPr="004E2192" w:rsidTr="002F2377">
        <w:trPr>
          <w:trHeight w:val="255"/>
        </w:trPr>
        <w:tc>
          <w:tcPr>
            <w:tcW w:w="5537" w:type="dxa"/>
            <w:tcBorders>
              <w:top w:val="single" w:sz="4" w:space="0" w:color="auto"/>
              <w:left w:val="single" w:sz="4" w:space="0" w:color="auto"/>
              <w:bottom w:val="single" w:sz="4" w:space="0" w:color="auto"/>
              <w:right w:val="single" w:sz="4" w:space="0" w:color="auto"/>
            </w:tcBorders>
            <w:shd w:val="clear" w:color="auto" w:fill="95B3D7" w:themeFill="accent1" w:themeFillTint="99"/>
            <w:noWrap/>
            <w:vAlign w:val="bottom"/>
          </w:tcPr>
          <w:p w:rsidR="004E2192" w:rsidRPr="004E2192" w:rsidRDefault="004E2192" w:rsidP="00E5346C">
            <w:pPr>
              <w:rPr>
                <w:rFonts w:ascii="Arial" w:hAnsi="Arial" w:cs="Arial"/>
                <w:b/>
                <w:bCs/>
                <w:sz w:val="22"/>
                <w:szCs w:val="22"/>
                <w:lang w:eastAsia="en-GB"/>
              </w:rPr>
            </w:pPr>
            <w:r w:rsidRPr="004E2192">
              <w:rPr>
                <w:rFonts w:ascii="Arial" w:hAnsi="Arial" w:cs="Arial"/>
                <w:b/>
                <w:bCs/>
                <w:sz w:val="22"/>
                <w:szCs w:val="22"/>
                <w:lang w:eastAsia="en-GB"/>
              </w:rPr>
              <w:t>Non-Commercial Evaluation</w:t>
            </w:r>
          </w:p>
        </w:tc>
        <w:tc>
          <w:tcPr>
            <w:tcW w:w="1390" w:type="dxa"/>
            <w:tcBorders>
              <w:top w:val="single" w:sz="4" w:space="0" w:color="auto"/>
              <w:left w:val="nil"/>
              <w:bottom w:val="single" w:sz="4" w:space="0" w:color="auto"/>
              <w:right w:val="single" w:sz="4" w:space="0" w:color="auto"/>
            </w:tcBorders>
            <w:shd w:val="clear" w:color="auto" w:fill="95B3D7" w:themeFill="accent1" w:themeFillTint="99"/>
            <w:noWrap/>
            <w:vAlign w:val="bottom"/>
          </w:tcPr>
          <w:p w:rsidR="004E2192" w:rsidRPr="004E2192" w:rsidRDefault="004E2192" w:rsidP="00E5346C">
            <w:pPr>
              <w:rPr>
                <w:rFonts w:ascii="Arial" w:hAnsi="Arial" w:cs="Arial"/>
                <w:b/>
                <w:bCs/>
                <w:sz w:val="22"/>
                <w:szCs w:val="22"/>
                <w:lang w:eastAsia="en-GB"/>
              </w:rPr>
            </w:pPr>
            <w:r w:rsidRPr="004E2192">
              <w:rPr>
                <w:rFonts w:ascii="Arial" w:hAnsi="Arial" w:cs="Arial"/>
                <w:b/>
                <w:bCs/>
                <w:sz w:val="22"/>
                <w:szCs w:val="22"/>
                <w:lang w:eastAsia="en-GB"/>
              </w:rPr>
              <w:t>Judgement</w:t>
            </w:r>
          </w:p>
        </w:tc>
        <w:tc>
          <w:tcPr>
            <w:tcW w:w="1295" w:type="dxa"/>
            <w:tcBorders>
              <w:top w:val="single" w:sz="4" w:space="0" w:color="auto"/>
              <w:left w:val="nil"/>
              <w:bottom w:val="single" w:sz="4" w:space="0" w:color="auto"/>
              <w:right w:val="single" w:sz="4" w:space="0" w:color="auto"/>
            </w:tcBorders>
            <w:shd w:val="clear" w:color="auto" w:fill="95B3D7" w:themeFill="accent1" w:themeFillTint="99"/>
            <w:noWrap/>
            <w:vAlign w:val="bottom"/>
          </w:tcPr>
          <w:p w:rsidR="004E2192" w:rsidRPr="004E2192" w:rsidRDefault="004E2192" w:rsidP="00E5346C">
            <w:pPr>
              <w:rPr>
                <w:rFonts w:ascii="Arial" w:hAnsi="Arial" w:cs="Arial"/>
                <w:b/>
                <w:bCs/>
                <w:sz w:val="22"/>
                <w:szCs w:val="22"/>
                <w:lang w:eastAsia="en-GB"/>
              </w:rPr>
            </w:pPr>
            <w:r w:rsidRPr="004E2192">
              <w:rPr>
                <w:rFonts w:ascii="Arial" w:hAnsi="Arial" w:cs="Arial"/>
                <w:b/>
                <w:bCs/>
                <w:sz w:val="22"/>
                <w:szCs w:val="22"/>
                <w:lang w:eastAsia="en-GB"/>
              </w:rPr>
              <w:t>Score</w:t>
            </w:r>
          </w:p>
        </w:tc>
      </w:tr>
      <w:tr w:rsidR="004E2192" w:rsidRPr="004E2192" w:rsidTr="0024494F">
        <w:trPr>
          <w:trHeight w:val="255"/>
        </w:trPr>
        <w:tc>
          <w:tcPr>
            <w:tcW w:w="5537" w:type="dxa"/>
            <w:tcBorders>
              <w:top w:val="nil"/>
              <w:left w:val="single" w:sz="4" w:space="0" w:color="auto"/>
              <w:bottom w:val="single" w:sz="4" w:space="0" w:color="auto"/>
              <w:right w:val="single" w:sz="4" w:space="0" w:color="auto"/>
            </w:tcBorders>
            <w:shd w:val="clear" w:color="auto" w:fill="auto"/>
            <w:noWrap/>
            <w:vAlign w:val="bottom"/>
          </w:tcPr>
          <w:p w:rsidR="004E2192" w:rsidRPr="004E2192" w:rsidRDefault="004E2192" w:rsidP="00E5346C">
            <w:pPr>
              <w:rPr>
                <w:rFonts w:ascii="Arial" w:hAnsi="Arial" w:cs="Arial"/>
                <w:sz w:val="22"/>
                <w:szCs w:val="22"/>
                <w:lang w:eastAsia="en-GB"/>
              </w:rPr>
            </w:pPr>
            <w:r w:rsidRPr="004E2192">
              <w:rPr>
                <w:rFonts w:ascii="Arial" w:hAnsi="Arial" w:cs="Arial"/>
                <w:sz w:val="22"/>
                <w:szCs w:val="22"/>
                <w:lang w:eastAsia="en-GB"/>
              </w:rPr>
              <w:t>Meets all requirements and offers some added value</w:t>
            </w:r>
          </w:p>
        </w:tc>
        <w:tc>
          <w:tcPr>
            <w:tcW w:w="1390" w:type="dxa"/>
            <w:tcBorders>
              <w:top w:val="nil"/>
              <w:left w:val="nil"/>
              <w:bottom w:val="single" w:sz="4" w:space="0" w:color="auto"/>
              <w:right w:val="single" w:sz="4" w:space="0" w:color="auto"/>
            </w:tcBorders>
            <w:shd w:val="clear" w:color="auto" w:fill="auto"/>
            <w:noWrap/>
            <w:vAlign w:val="bottom"/>
          </w:tcPr>
          <w:p w:rsidR="004E2192" w:rsidRPr="004E2192" w:rsidRDefault="004E2192" w:rsidP="00E5346C">
            <w:pPr>
              <w:rPr>
                <w:rFonts w:ascii="Arial" w:hAnsi="Arial" w:cs="Arial"/>
                <w:sz w:val="22"/>
                <w:szCs w:val="22"/>
                <w:lang w:eastAsia="en-GB"/>
              </w:rPr>
            </w:pPr>
            <w:r w:rsidRPr="004E2192">
              <w:rPr>
                <w:rFonts w:ascii="Arial" w:hAnsi="Arial" w:cs="Arial"/>
                <w:sz w:val="22"/>
                <w:szCs w:val="22"/>
                <w:lang w:eastAsia="en-GB"/>
              </w:rPr>
              <w:t>Excellent</w:t>
            </w:r>
          </w:p>
        </w:tc>
        <w:tc>
          <w:tcPr>
            <w:tcW w:w="1295" w:type="dxa"/>
            <w:tcBorders>
              <w:top w:val="nil"/>
              <w:left w:val="nil"/>
              <w:bottom w:val="single" w:sz="4" w:space="0" w:color="auto"/>
              <w:right w:val="single" w:sz="4" w:space="0" w:color="auto"/>
            </w:tcBorders>
            <w:shd w:val="clear" w:color="auto" w:fill="auto"/>
            <w:noWrap/>
            <w:vAlign w:val="bottom"/>
          </w:tcPr>
          <w:p w:rsidR="004E2192" w:rsidRPr="004E2192" w:rsidRDefault="004E2192" w:rsidP="00E5346C">
            <w:pPr>
              <w:jc w:val="center"/>
              <w:rPr>
                <w:rFonts w:ascii="Arial" w:hAnsi="Arial" w:cs="Arial"/>
                <w:sz w:val="22"/>
                <w:szCs w:val="22"/>
                <w:lang w:eastAsia="en-GB"/>
              </w:rPr>
            </w:pPr>
            <w:r w:rsidRPr="004E2192">
              <w:rPr>
                <w:rFonts w:ascii="Arial" w:hAnsi="Arial" w:cs="Arial"/>
                <w:sz w:val="22"/>
                <w:szCs w:val="22"/>
                <w:lang w:eastAsia="en-GB"/>
              </w:rPr>
              <w:t>5</w:t>
            </w:r>
          </w:p>
        </w:tc>
      </w:tr>
      <w:tr w:rsidR="004E2192" w:rsidRPr="004E2192" w:rsidTr="0024494F">
        <w:trPr>
          <w:trHeight w:val="255"/>
        </w:trPr>
        <w:tc>
          <w:tcPr>
            <w:tcW w:w="5537" w:type="dxa"/>
            <w:tcBorders>
              <w:top w:val="nil"/>
              <w:left w:val="single" w:sz="4" w:space="0" w:color="auto"/>
              <w:bottom w:val="single" w:sz="4" w:space="0" w:color="auto"/>
              <w:right w:val="single" w:sz="4" w:space="0" w:color="auto"/>
            </w:tcBorders>
            <w:shd w:val="clear" w:color="auto" w:fill="auto"/>
            <w:noWrap/>
            <w:vAlign w:val="bottom"/>
          </w:tcPr>
          <w:p w:rsidR="004E2192" w:rsidRPr="004E2192" w:rsidRDefault="004E2192" w:rsidP="00E5346C">
            <w:pPr>
              <w:rPr>
                <w:rFonts w:ascii="Arial" w:hAnsi="Arial" w:cs="Arial"/>
                <w:sz w:val="22"/>
                <w:szCs w:val="22"/>
                <w:lang w:eastAsia="en-GB"/>
              </w:rPr>
            </w:pPr>
            <w:r w:rsidRPr="004E2192">
              <w:rPr>
                <w:rFonts w:ascii="Arial" w:hAnsi="Arial" w:cs="Arial"/>
                <w:sz w:val="22"/>
                <w:szCs w:val="22"/>
                <w:lang w:eastAsia="en-GB"/>
              </w:rPr>
              <w:t>Meets all requirements</w:t>
            </w:r>
          </w:p>
        </w:tc>
        <w:tc>
          <w:tcPr>
            <w:tcW w:w="1390" w:type="dxa"/>
            <w:tcBorders>
              <w:top w:val="nil"/>
              <w:left w:val="nil"/>
              <w:bottom w:val="single" w:sz="4" w:space="0" w:color="auto"/>
              <w:right w:val="single" w:sz="4" w:space="0" w:color="auto"/>
            </w:tcBorders>
            <w:shd w:val="clear" w:color="auto" w:fill="auto"/>
            <w:noWrap/>
            <w:vAlign w:val="bottom"/>
          </w:tcPr>
          <w:p w:rsidR="004E2192" w:rsidRPr="004E2192" w:rsidRDefault="004E2192" w:rsidP="00E5346C">
            <w:pPr>
              <w:rPr>
                <w:rFonts w:ascii="Arial" w:hAnsi="Arial" w:cs="Arial"/>
                <w:sz w:val="22"/>
                <w:szCs w:val="22"/>
                <w:lang w:eastAsia="en-GB"/>
              </w:rPr>
            </w:pPr>
            <w:r w:rsidRPr="004E2192">
              <w:rPr>
                <w:rFonts w:ascii="Arial" w:hAnsi="Arial" w:cs="Arial"/>
                <w:sz w:val="22"/>
                <w:szCs w:val="22"/>
                <w:lang w:eastAsia="en-GB"/>
              </w:rPr>
              <w:t>Good</w:t>
            </w:r>
          </w:p>
        </w:tc>
        <w:tc>
          <w:tcPr>
            <w:tcW w:w="1295" w:type="dxa"/>
            <w:tcBorders>
              <w:top w:val="nil"/>
              <w:left w:val="nil"/>
              <w:bottom w:val="single" w:sz="4" w:space="0" w:color="auto"/>
              <w:right w:val="single" w:sz="4" w:space="0" w:color="auto"/>
            </w:tcBorders>
            <w:shd w:val="clear" w:color="auto" w:fill="auto"/>
            <w:noWrap/>
            <w:vAlign w:val="bottom"/>
          </w:tcPr>
          <w:p w:rsidR="004E2192" w:rsidRPr="004E2192" w:rsidRDefault="004E2192" w:rsidP="00E5346C">
            <w:pPr>
              <w:jc w:val="center"/>
              <w:rPr>
                <w:rFonts w:ascii="Arial" w:hAnsi="Arial" w:cs="Arial"/>
                <w:sz w:val="22"/>
                <w:szCs w:val="22"/>
                <w:lang w:eastAsia="en-GB"/>
              </w:rPr>
            </w:pPr>
            <w:r w:rsidRPr="004E2192">
              <w:rPr>
                <w:rFonts w:ascii="Arial" w:hAnsi="Arial" w:cs="Arial"/>
                <w:sz w:val="22"/>
                <w:szCs w:val="22"/>
                <w:lang w:eastAsia="en-GB"/>
              </w:rPr>
              <w:t>4</w:t>
            </w:r>
          </w:p>
        </w:tc>
      </w:tr>
      <w:tr w:rsidR="004E2192" w:rsidRPr="004E2192" w:rsidTr="0024494F">
        <w:trPr>
          <w:trHeight w:val="255"/>
        </w:trPr>
        <w:tc>
          <w:tcPr>
            <w:tcW w:w="5537" w:type="dxa"/>
            <w:tcBorders>
              <w:top w:val="nil"/>
              <w:left w:val="single" w:sz="4" w:space="0" w:color="auto"/>
              <w:bottom w:val="single" w:sz="4" w:space="0" w:color="auto"/>
              <w:right w:val="single" w:sz="4" w:space="0" w:color="auto"/>
            </w:tcBorders>
            <w:shd w:val="clear" w:color="auto" w:fill="auto"/>
            <w:noWrap/>
            <w:vAlign w:val="bottom"/>
          </w:tcPr>
          <w:p w:rsidR="004E2192" w:rsidRPr="004E2192" w:rsidRDefault="004E2192" w:rsidP="00E5346C">
            <w:pPr>
              <w:rPr>
                <w:rFonts w:ascii="Arial" w:hAnsi="Arial" w:cs="Arial"/>
                <w:sz w:val="22"/>
                <w:szCs w:val="22"/>
                <w:lang w:eastAsia="en-GB"/>
              </w:rPr>
            </w:pPr>
            <w:r w:rsidRPr="004E2192">
              <w:rPr>
                <w:rFonts w:ascii="Arial" w:hAnsi="Arial" w:cs="Arial"/>
                <w:sz w:val="22"/>
                <w:szCs w:val="22"/>
                <w:lang w:eastAsia="en-GB"/>
              </w:rPr>
              <w:t>Generally meets all requirements with minor issues</w:t>
            </w:r>
          </w:p>
        </w:tc>
        <w:tc>
          <w:tcPr>
            <w:tcW w:w="1390" w:type="dxa"/>
            <w:tcBorders>
              <w:top w:val="nil"/>
              <w:left w:val="nil"/>
              <w:bottom w:val="single" w:sz="4" w:space="0" w:color="auto"/>
              <w:right w:val="single" w:sz="4" w:space="0" w:color="auto"/>
            </w:tcBorders>
            <w:shd w:val="clear" w:color="auto" w:fill="auto"/>
            <w:noWrap/>
            <w:vAlign w:val="bottom"/>
          </w:tcPr>
          <w:p w:rsidR="004E2192" w:rsidRPr="004E2192" w:rsidRDefault="004E2192" w:rsidP="00E5346C">
            <w:pPr>
              <w:rPr>
                <w:rFonts w:ascii="Arial" w:hAnsi="Arial" w:cs="Arial"/>
                <w:sz w:val="22"/>
                <w:szCs w:val="22"/>
                <w:lang w:eastAsia="en-GB"/>
              </w:rPr>
            </w:pPr>
            <w:r w:rsidRPr="004E2192">
              <w:rPr>
                <w:rFonts w:ascii="Arial" w:hAnsi="Arial" w:cs="Arial"/>
                <w:sz w:val="22"/>
                <w:szCs w:val="22"/>
                <w:lang w:eastAsia="en-GB"/>
              </w:rPr>
              <w:t>Fair</w:t>
            </w:r>
          </w:p>
        </w:tc>
        <w:tc>
          <w:tcPr>
            <w:tcW w:w="1295" w:type="dxa"/>
            <w:tcBorders>
              <w:top w:val="nil"/>
              <w:left w:val="nil"/>
              <w:bottom w:val="single" w:sz="4" w:space="0" w:color="auto"/>
              <w:right w:val="single" w:sz="4" w:space="0" w:color="auto"/>
            </w:tcBorders>
            <w:shd w:val="clear" w:color="auto" w:fill="auto"/>
            <w:noWrap/>
            <w:vAlign w:val="bottom"/>
          </w:tcPr>
          <w:p w:rsidR="004E2192" w:rsidRPr="004E2192" w:rsidRDefault="004E2192" w:rsidP="00E5346C">
            <w:pPr>
              <w:jc w:val="center"/>
              <w:rPr>
                <w:rFonts w:ascii="Arial" w:hAnsi="Arial" w:cs="Arial"/>
                <w:sz w:val="22"/>
                <w:szCs w:val="22"/>
                <w:lang w:eastAsia="en-GB"/>
              </w:rPr>
            </w:pPr>
            <w:r w:rsidRPr="004E2192">
              <w:rPr>
                <w:rFonts w:ascii="Arial" w:hAnsi="Arial" w:cs="Arial"/>
                <w:sz w:val="22"/>
                <w:szCs w:val="22"/>
                <w:lang w:eastAsia="en-GB"/>
              </w:rPr>
              <w:t>3</w:t>
            </w:r>
          </w:p>
        </w:tc>
      </w:tr>
      <w:tr w:rsidR="004E2192" w:rsidRPr="004E2192" w:rsidTr="0024494F">
        <w:trPr>
          <w:trHeight w:val="255"/>
        </w:trPr>
        <w:tc>
          <w:tcPr>
            <w:tcW w:w="5537" w:type="dxa"/>
            <w:tcBorders>
              <w:top w:val="nil"/>
              <w:left w:val="single" w:sz="4" w:space="0" w:color="auto"/>
              <w:bottom w:val="single" w:sz="4" w:space="0" w:color="auto"/>
              <w:right w:val="single" w:sz="4" w:space="0" w:color="auto"/>
            </w:tcBorders>
            <w:shd w:val="clear" w:color="auto" w:fill="auto"/>
            <w:noWrap/>
            <w:vAlign w:val="bottom"/>
          </w:tcPr>
          <w:p w:rsidR="004E2192" w:rsidRPr="004E2192" w:rsidRDefault="004E2192" w:rsidP="00E5346C">
            <w:pPr>
              <w:rPr>
                <w:rFonts w:ascii="Arial" w:hAnsi="Arial" w:cs="Arial"/>
                <w:sz w:val="22"/>
                <w:szCs w:val="22"/>
                <w:lang w:eastAsia="en-GB"/>
              </w:rPr>
            </w:pPr>
            <w:r w:rsidRPr="004E2192">
              <w:rPr>
                <w:rFonts w:ascii="Arial" w:hAnsi="Arial" w:cs="Arial"/>
                <w:sz w:val="22"/>
                <w:szCs w:val="22"/>
                <w:lang w:eastAsia="en-GB"/>
              </w:rPr>
              <w:t>Meets some requirements but with a few major gaps/issues</w:t>
            </w:r>
          </w:p>
        </w:tc>
        <w:tc>
          <w:tcPr>
            <w:tcW w:w="1390" w:type="dxa"/>
            <w:tcBorders>
              <w:top w:val="nil"/>
              <w:left w:val="nil"/>
              <w:bottom w:val="single" w:sz="4" w:space="0" w:color="auto"/>
              <w:right w:val="single" w:sz="4" w:space="0" w:color="auto"/>
            </w:tcBorders>
            <w:shd w:val="clear" w:color="auto" w:fill="auto"/>
            <w:noWrap/>
            <w:vAlign w:val="bottom"/>
          </w:tcPr>
          <w:p w:rsidR="004E2192" w:rsidRPr="004E2192" w:rsidRDefault="004E2192" w:rsidP="00E5346C">
            <w:pPr>
              <w:rPr>
                <w:rFonts w:ascii="Arial" w:hAnsi="Arial" w:cs="Arial"/>
                <w:sz w:val="22"/>
                <w:szCs w:val="22"/>
                <w:lang w:eastAsia="en-GB"/>
              </w:rPr>
            </w:pPr>
            <w:r w:rsidRPr="004E2192">
              <w:rPr>
                <w:rFonts w:ascii="Arial" w:hAnsi="Arial" w:cs="Arial"/>
                <w:sz w:val="22"/>
                <w:szCs w:val="22"/>
                <w:lang w:eastAsia="en-GB"/>
              </w:rPr>
              <w:t>Doubtful</w:t>
            </w:r>
          </w:p>
          <w:p w:rsidR="004E2192" w:rsidRPr="004E2192" w:rsidRDefault="004E2192" w:rsidP="00E5346C">
            <w:pPr>
              <w:rPr>
                <w:rFonts w:ascii="Arial" w:hAnsi="Arial" w:cs="Arial"/>
                <w:sz w:val="22"/>
                <w:szCs w:val="22"/>
                <w:lang w:eastAsia="en-GB"/>
              </w:rPr>
            </w:pPr>
          </w:p>
        </w:tc>
        <w:tc>
          <w:tcPr>
            <w:tcW w:w="1295" w:type="dxa"/>
            <w:tcBorders>
              <w:top w:val="nil"/>
              <w:left w:val="nil"/>
              <w:bottom w:val="single" w:sz="4" w:space="0" w:color="auto"/>
              <w:right w:val="single" w:sz="4" w:space="0" w:color="auto"/>
            </w:tcBorders>
            <w:shd w:val="clear" w:color="auto" w:fill="auto"/>
            <w:noWrap/>
            <w:vAlign w:val="bottom"/>
          </w:tcPr>
          <w:p w:rsidR="004E2192" w:rsidRPr="004E2192" w:rsidRDefault="004E2192" w:rsidP="00E5346C">
            <w:pPr>
              <w:jc w:val="center"/>
              <w:rPr>
                <w:rFonts w:ascii="Arial" w:hAnsi="Arial" w:cs="Arial"/>
                <w:sz w:val="22"/>
                <w:szCs w:val="22"/>
                <w:lang w:eastAsia="en-GB"/>
              </w:rPr>
            </w:pPr>
            <w:r w:rsidRPr="004E2192">
              <w:rPr>
                <w:rFonts w:ascii="Arial" w:hAnsi="Arial" w:cs="Arial"/>
                <w:sz w:val="22"/>
                <w:szCs w:val="22"/>
                <w:lang w:eastAsia="en-GB"/>
              </w:rPr>
              <w:t>2</w:t>
            </w:r>
          </w:p>
          <w:p w:rsidR="004E2192" w:rsidRPr="004E2192" w:rsidRDefault="004E2192" w:rsidP="00E5346C">
            <w:pPr>
              <w:jc w:val="center"/>
              <w:rPr>
                <w:rFonts w:ascii="Arial" w:hAnsi="Arial" w:cs="Arial"/>
                <w:sz w:val="22"/>
                <w:szCs w:val="22"/>
                <w:lang w:eastAsia="en-GB"/>
              </w:rPr>
            </w:pPr>
          </w:p>
        </w:tc>
      </w:tr>
      <w:tr w:rsidR="004E2192" w:rsidRPr="004E2192" w:rsidTr="0024494F">
        <w:trPr>
          <w:trHeight w:val="255"/>
        </w:trPr>
        <w:tc>
          <w:tcPr>
            <w:tcW w:w="5537" w:type="dxa"/>
            <w:tcBorders>
              <w:top w:val="nil"/>
              <w:left w:val="single" w:sz="4" w:space="0" w:color="auto"/>
              <w:bottom w:val="single" w:sz="4" w:space="0" w:color="auto"/>
              <w:right w:val="single" w:sz="4" w:space="0" w:color="auto"/>
            </w:tcBorders>
            <w:shd w:val="clear" w:color="auto" w:fill="auto"/>
            <w:noWrap/>
            <w:vAlign w:val="bottom"/>
          </w:tcPr>
          <w:p w:rsidR="004E2192" w:rsidRPr="004E2192" w:rsidRDefault="004E2192" w:rsidP="00E5346C">
            <w:pPr>
              <w:rPr>
                <w:rFonts w:ascii="Arial" w:hAnsi="Arial" w:cs="Arial"/>
                <w:sz w:val="22"/>
                <w:szCs w:val="22"/>
                <w:lang w:eastAsia="en-GB"/>
              </w:rPr>
            </w:pPr>
            <w:r w:rsidRPr="004E2192">
              <w:rPr>
                <w:rFonts w:ascii="Arial" w:hAnsi="Arial" w:cs="Arial"/>
                <w:sz w:val="22"/>
                <w:szCs w:val="22"/>
                <w:lang w:eastAsia="en-GB"/>
              </w:rPr>
              <w:t>Meets few requirements; serious concerns</w:t>
            </w:r>
          </w:p>
        </w:tc>
        <w:tc>
          <w:tcPr>
            <w:tcW w:w="1390" w:type="dxa"/>
            <w:tcBorders>
              <w:top w:val="nil"/>
              <w:left w:val="nil"/>
              <w:bottom w:val="single" w:sz="4" w:space="0" w:color="auto"/>
              <w:right w:val="single" w:sz="4" w:space="0" w:color="auto"/>
            </w:tcBorders>
            <w:shd w:val="clear" w:color="auto" w:fill="auto"/>
            <w:noWrap/>
            <w:vAlign w:val="bottom"/>
          </w:tcPr>
          <w:p w:rsidR="004E2192" w:rsidRPr="004E2192" w:rsidRDefault="004E2192" w:rsidP="00E5346C">
            <w:pPr>
              <w:rPr>
                <w:rFonts w:ascii="Arial" w:hAnsi="Arial" w:cs="Arial"/>
                <w:sz w:val="22"/>
                <w:szCs w:val="22"/>
                <w:lang w:eastAsia="en-GB"/>
              </w:rPr>
            </w:pPr>
            <w:r w:rsidRPr="004E2192">
              <w:rPr>
                <w:rFonts w:ascii="Arial" w:hAnsi="Arial" w:cs="Arial"/>
                <w:sz w:val="22"/>
                <w:szCs w:val="22"/>
                <w:lang w:eastAsia="en-GB"/>
              </w:rPr>
              <w:t>Poor</w:t>
            </w:r>
          </w:p>
        </w:tc>
        <w:tc>
          <w:tcPr>
            <w:tcW w:w="1295" w:type="dxa"/>
            <w:tcBorders>
              <w:top w:val="nil"/>
              <w:left w:val="nil"/>
              <w:bottom w:val="single" w:sz="4" w:space="0" w:color="auto"/>
              <w:right w:val="single" w:sz="4" w:space="0" w:color="auto"/>
            </w:tcBorders>
            <w:shd w:val="clear" w:color="auto" w:fill="auto"/>
            <w:noWrap/>
            <w:vAlign w:val="bottom"/>
          </w:tcPr>
          <w:p w:rsidR="004E2192" w:rsidRPr="004E2192" w:rsidRDefault="004E2192" w:rsidP="00E5346C">
            <w:pPr>
              <w:jc w:val="center"/>
              <w:rPr>
                <w:rFonts w:ascii="Arial" w:hAnsi="Arial" w:cs="Arial"/>
                <w:sz w:val="22"/>
                <w:szCs w:val="22"/>
                <w:lang w:eastAsia="en-GB"/>
              </w:rPr>
            </w:pPr>
            <w:r w:rsidRPr="004E2192">
              <w:rPr>
                <w:rFonts w:ascii="Arial" w:hAnsi="Arial" w:cs="Arial"/>
                <w:sz w:val="22"/>
                <w:szCs w:val="22"/>
                <w:lang w:eastAsia="en-GB"/>
              </w:rPr>
              <w:t>1</w:t>
            </w:r>
          </w:p>
        </w:tc>
      </w:tr>
      <w:tr w:rsidR="004E2192" w:rsidRPr="004E2192" w:rsidTr="0024494F">
        <w:trPr>
          <w:trHeight w:val="255"/>
        </w:trPr>
        <w:tc>
          <w:tcPr>
            <w:tcW w:w="5537" w:type="dxa"/>
            <w:tcBorders>
              <w:top w:val="nil"/>
              <w:left w:val="single" w:sz="4" w:space="0" w:color="auto"/>
              <w:bottom w:val="single" w:sz="4" w:space="0" w:color="auto"/>
              <w:right w:val="single" w:sz="4" w:space="0" w:color="auto"/>
            </w:tcBorders>
            <w:shd w:val="clear" w:color="auto" w:fill="auto"/>
            <w:noWrap/>
            <w:vAlign w:val="bottom"/>
          </w:tcPr>
          <w:p w:rsidR="004E2192" w:rsidRPr="004E2192" w:rsidRDefault="004E2192" w:rsidP="00E5346C">
            <w:pPr>
              <w:rPr>
                <w:rFonts w:ascii="Arial" w:hAnsi="Arial" w:cs="Arial"/>
                <w:sz w:val="22"/>
                <w:szCs w:val="22"/>
                <w:lang w:eastAsia="en-GB"/>
              </w:rPr>
            </w:pPr>
            <w:r w:rsidRPr="004E2192">
              <w:rPr>
                <w:rFonts w:ascii="Arial" w:hAnsi="Arial" w:cs="Arial"/>
                <w:sz w:val="22"/>
                <w:szCs w:val="22"/>
                <w:lang w:eastAsia="en-GB"/>
              </w:rPr>
              <w:t>Does not meet any requirements or fails to answer</w:t>
            </w:r>
          </w:p>
        </w:tc>
        <w:tc>
          <w:tcPr>
            <w:tcW w:w="1390" w:type="dxa"/>
            <w:tcBorders>
              <w:top w:val="nil"/>
              <w:left w:val="nil"/>
              <w:bottom w:val="single" w:sz="4" w:space="0" w:color="auto"/>
              <w:right w:val="single" w:sz="4" w:space="0" w:color="auto"/>
            </w:tcBorders>
            <w:shd w:val="clear" w:color="auto" w:fill="auto"/>
            <w:noWrap/>
            <w:vAlign w:val="bottom"/>
          </w:tcPr>
          <w:p w:rsidR="004E2192" w:rsidRPr="004E2192" w:rsidRDefault="004E2192" w:rsidP="00E5346C">
            <w:pPr>
              <w:rPr>
                <w:rFonts w:ascii="Arial" w:hAnsi="Arial" w:cs="Arial"/>
                <w:sz w:val="22"/>
                <w:szCs w:val="22"/>
                <w:lang w:eastAsia="en-GB"/>
              </w:rPr>
            </w:pPr>
            <w:r w:rsidRPr="004E2192">
              <w:rPr>
                <w:rFonts w:ascii="Arial" w:hAnsi="Arial" w:cs="Arial"/>
                <w:sz w:val="22"/>
                <w:szCs w:val="22"/>
                <w:lang w:eastAsia="en-GB"/>
              </w:rPr>
              <w:t>Reject</w:t>
            </w:r>
          </w:p>
        </w:tc>
        <w:tc>
          <w:tcPr>
            <w:tcW w:w="1295" w:type="dxa"/>
            <w:tcBorders>
              <w:top w:val="nil"/>
              <w:left w:val="nil"/>
              <w:bottom w:val="single" w:sz="4" w:space="0" w:color="auto"/>
              <w:right w:val="single" w:sz="4" w:space="0" w:color="auto"/>
            </w:tcBorders>
            <w:shd w:val="clear" w:color="auto" w:fill="auto"/>
            <w:noWrap/>
            <w:vAlign w:val="bottom"/>
          </w:tcPr>
          <w:p w:rsidR="004E2192" w:rsidRPr="004E2192" w:rsidRDefault="004E2192" w:rsidP="00E5346C">
            <w:pPr>
              <w:jc w:val="center"/>
              <w:rPr>
                <w:rFonts w:ascii="Arial" w:hAnsi="Arial" w:cs="Arial"/>
                <w:sz w:val="22"/>
                <w:szCs w:val="22"/>
                <w:lang w:eastAsia="en-GB"/>
              </w:rPr>
            </w:pPr>
            <w:r w:rsidRPr="004E2192">
              <w:rPr>
                <w:rFonts w:ascii="Arial" w:hAnsi="Arial" w:cs="Arial"/>
                <w:sz w:val="22"/>
                <w:szCs w:val="22"/>
                <w:lang w:eastAsia="en-GB"/>
              </w:rPr>
              <w:t>0</w:t>
            </w:r>
          </w:p>
        </w:tc>
      </w:tr>
    </w:tbl>
    <w:p w:rsidR="004E2192" w:rsidRDefault="004E2192" w:rsidP="00E5346C">
      <w:pPr>
        <w:jc w:val="both"/>
        <w:rPr>
          <w:rFonts w:ascii="Arial" w:eastAsia="Calibri" w:hAnsi="Arial" w:cs="Arial"/>
          <w:sz w:val="22"/>
          <w:szCs w:val="22"/>
        </w:rPr>
      </w:pPr>
    </w:p>
    <w:p w:rsidR="00514D8A" w:rsidRPr="00514D8A" w:rsidRDefault="00514D8A" w:rsidP="00E5346C">
      <w:pPr>
        <w:jc w:val="both"/>
        <w:rPr>
          <w:rFonts w:ascii="Arial" w:eastAsia="Calibri" w:hAnsi="Arial" w:cs="Arial"/>
          <w:color w:val="FF0000"/>
          <w:sz w:val="22"/>
          <w:szCs w:val="22"/>
        </w:rPr>
      </w:pPr>
      <w:r>
        <w:rPr>
          <w:rFonts w:ascii="Arial" w:eastAsia="Calibri" w:hAnsi="Arial" w:cs="Arial"/>
          <w:color w:val="FF0000"/>
          <w:sz w:val="22"/>
          <w:szCs w:val="22"/>
        </w:rPr>
        <w:t>[The following section should be tailored to your particular approach]</w:t>
      </w:r>
    </w:p>
    <w:p w:rsidR="00514D8A" w:rsidRPr="004E2192" w:rsidRDefault="00514D8A" w:rsidP="00E5346C">
      <w:pPr>
        <w:jc w:val="both"/>
        <w:rPr>
          <w:rFonts w:ascii="Arial" w:eastAsia="Calibri" w:hAnsi="Arial" w:cs="Arial"/>
          <w:sz w:val="22"/>
          <w:szCs w:val="22"/>
        </w:rPr>
      </w:pPr>
    </w:p>
    <w:tbl>
      <w:tblPr>
        <w:tblW w:w="822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firstRow="1" w:lastRow="1" w:firstColumn="1" w:lastColumn="1" w:noHBand="0" w:noVBand="0"/>
      </w:tblPr>
      <w:tblGrid>
        <w:gridCol w:w="8222"/>
      </w:tblGrid>
      <w:tr w:rsidR="004E2192" w:rsidRPr="004E2192" w:rsidTr="0024494F">
        <w:trPr>
          <w:trHeight w:val="270"/>
        </w:trPr>
        <w:tc>
          <w:tcPr>
            <w:tcW w:w="8222" w:type="dxa"/>
            <w:tcBorders>
              <w:top w:val="single" w:sz="4" w:space="0" w:color="auto"/>
              <w:left w:val="single" w:sz="4" w:space="0" w:color="auto"/>
              <w:bottom w:val="single" w:sz="4" w:space="0" w:color="auto"/>
              <w:right w:val="single" w:sz="4" w:space="0" w:color="auto"/>
            </w:tcBorders>
            <w:shd w:val="clear" w:color="auto" w:fill="8DB3E2"/>
          </w:tcPr>
          <w:p w:rsidR="004E2192" w:rsidRPr="004E2192" w:rsidRDefault="004E2192" w:rsidP="00E5346C">
            <w:pPr>
              <w:rPr>
                <w:rFonts w:ascii="Arial" w:eastAsia="Calibri" w:hAnsi="Arial" w:cs="Arial"/>
                <w:b/>
                <w:bCs/>
                <w:iCs/>
                <w:color w:val="548DD4"/>
                <w:sz w:val="22"/>
                <w:szCs w:val="22"/>
              </w:rPr>
            </w:pPr>
            <w:r w:rsidRPr="004E2192">
              <w:rPr>
                <w:rFonts w:ascii="Arial" w:eastAsia="Calibri" w:hAnsi="Arial" w:cs="Arial"/>
                <w:b/>
                <w:bCs/>
                <w:iCs/>
                <w:sz w:val="22"/>
                <w:szCs w:val="22"/>
              </w:rPr>
              <w:t>Commercial Evaluation</w:t>
            </w:r>
          </w:p>
        </w:tc>
      </w:tr>
      <w:tr w:rsidR="004E2192" w:rsidRPr="004E2192" w:rsidTr="0024494F">
        <w:trPr>
          <w:trHeight w:val="481"/>
        </w:trPr>
        <w:tc>
          <w:tcPr>
            <w:tcW w:w="8222" w:type="dxa"/>
            <w:tcBorders>
              <w:top w:val="single" w:sz="4" w:space="0" w:color="auto"/>
              <w:left w:val="single" w:sz="4" w:space="0" w:color="auto"/>
              <w:bottom w:val="single" w:sz="4" w:space="0" w:color="auto"/>
              <w:right w:val="single" w:sz="4" w:space="0" w:color="auto"/>
            </w:tcBorders>
            <w:shd w:val="clear" w:color="auto" w:fill="auto"/>
          </w:tcPr>
          <w:p w:rsidR="004E2192" w:rsidRPr="004E2192" w:rsidRDefault="004E2192" w:rsidP="00FA1EFE">
            <w:pPr>
              <w:jc w:val="both"/>
              <w:rPr>
                <w:rFonts w:ascii="Arial" w:eastAsia="Calibri" w:hAnsi="Arial" w:cs="Arial"/>
                <w:sz w:val="22"/>
                <w:szCs w:val="22"/>
              </w:rPr>
            </w:pPr>
            <w:r w:rsidRPr="004E2192">
              <w:rPr>
                <w:rFonts w:ascii="Arial" w:eastAsia="Calibri" w:hAnsi="Arial" w:cs="Arial"/>
                <w:sz w:val="22"/>
                <w:szCs w:val="22"/>
              </w:rPr>
              <w:t xml:space="preserve">1. The price will be compared on the basis of </w:t>
            </w:r>
            <w:r w:rsidR="00FA1EFE">
              <w:rPr>
                <w:rFonts w:ascii="Arial" w:eastAsia="Calibri" w:hAnsi="Arial" w:cs="Arial"/>
                <w:sz w:val="22"/>
                <w:szCs w:val="22"/>
              </w:rPr>
              <w:t xml:space="preserve">year </w:t>
            </w:r>
            <w:r w:rsidR="002F2377">
              <w:rPr>
                <w:rFonts w:ascii="Arial" w:eastAsia="Calibri" w:hAnsi="Arial" w:cs="Arial"/>
                <w:sz w:val="22"/>
                <w:szCs w:val="22"/>
              </w:rPr>
              <w:t>one c</w:t>
            </w:r>
            <w:r w:rsidR="002F2377" w:rsidRPr="004E2192">
              <w:rPr>
                <w:rFonts w:ascii="Arial" w:eastAsia="Calibri" w:hAnsi="Arial" w:cs="Arial"/>
                <w:sz w:val="22"/>
                <w:szCs w:val="22"/>
              </w:rPr>
              <w:t>ost</w:t>
            </w:r>
            <w:r w:rsidR="00FA1EFE">
              <w:rPr>
                <w:rFonts w:ascii="Arial" w:eastAsia="Calibri" w:hAnsi="Arial" w:cs="Arial"/>
                <w:sz w:val="22"/>
                <w:szCs w:val="22"/>
              </w:rPr>
              <w:t>.</w:t>
            </w:r>
            <w:r w:rsidRPr="004E2192">
              <w:rPr>
                <w:rFonts w:ascii="Arial" w:eastAsia="Calibri" w:hAnsi="Arial" w:cs="Arial"/>
                <w:sz w:val="22"/>
                <w:szCs w:val="22"/>
              </w:rPr>
              <w:t xml:space="preserve"> </w:t>
            </w:r>
          </w:p>
        </w:tc>
      </w:tr>
      <w:tr w:rsidR="004E2192" w:rsidRPr="004E2192" w:rsidTr="0024494F">
        <w:tc>
          <w:tcPr>
            <w:tcW w:w="8222" w:type="dxa"/>
            <w:tcBorders>
              <w:top w:val="single" w:sz="4" w:space="0" w:color="auto"/>
              <w:left w:val="single" w:sz="4" w:space="0" w:color="auto"/>
              <w:bottom w:val="single" w:sz="4" w:space="0" w:color="auto"/>
              <w:right w:val="single" w:sz="4" w:space="0" w:color="auto"/>
            </w:tcBorders>
            <w:shd w:val="clear" w:color="auto" w:fill="auto"/>
          </w:tcPr>
          <w:p w:rsidR="004E2192" w:rsidRPr="004E2192" w:rsidRDefault="004E2192" w:rsidP="00E5346C">
            <w:pPr>
              <w:jc w:val="both"/>
              <w:rPr>
                <w:rFonts w:ascii="Arial" w:eastAsia="Calibri" w:hAnsi="Arial" w:cs="Arial"/>
                <w:sz w:val="22"/>
                <w:szCs w:val="22"/>
              </w:rPr>
            </w:pPr>
            <w:r w:rsidRPr="004E2192">
              <w:rPr>
                <w:rFonts w:ascii="Arial" w:eastAsia="Calibri" w:hAnsi="Arial" w:cs="Arial"/>
                <w:sz w:val="22"/>
                <w:szCs w:val="22"/>
              </w:rPr>
              <w:t>2. Offers that in the opinion of the Trust are unrealistically high or low (in terms of price) may be rejected</w:t>
            </w:r>
          </w:p>
        </w:tc>
      </w:tr>
      <w:tr w:rsidR="004E2192" w:rsidRPr="004E2192" w:rsidTr="0024494F">
        <w:tc>
          <w:tcPr>
            <w:tcW w:w="8222" w:type="dxa"/>
            <w:tcBorders>
              <w:top w:val="single" w:sz="4" w:space="0" w:color="auto"/>
              <w:left w:val="single" w:sz="4" w:space="0" w:color="auto"/>
              <w:bottom w:val="single" w:sz="4" w:space="0" w:color="auto"/>
              <w:right w:val="single" w:sz="4" w:space="0" w:color="auto"/>
            </w:tcBorders>
            <w:shd w:val="clear" w:color="auto" w:fill="auto"/>
          </w:tcPr>
          <w:p w:rsidR="004E2192" w:rsidRPr="004E2192" w:rsidRDefault="004E2192" w:rsidP="00E5346C">
            <w:pPr>
              <w:jc w:val="both"/>
              <w:rPr>
                <w:rFonts w:ascii="Arial" w:eastAsia="Calibri" w:hAnsi="Arial" w:cs="Arial"/>
                <w:sz w:val="22"/>
                <w:szCs w:val="22"/>
              </w:rPr>
            </w:pPr>
            <w:r w:rsidRPr="004E2192">
              <w:rPr>
                <w:rFonts w:ascii="Arial" w:eastAsia="Calibri" w:hAnsi="Arial" w:cs="Arial"/>
                <w:sz w:val="22"/>
                <w:szCs w:val="22"/>
              </w:rPr>
              <w:t>3. The lowest sust</w:t>
            </w:r>
            <w:r w:rsidR="00C46108">
              <w:rPr>
                <w:rFonts w:ascii="Arial" w:eastAsia="Calibri" w:hAnsi="Arial" w:cs="Arial"/>
                <w:sz w:val="22"/>
                <w:szCs w:val="22"/>
              </w:rPr>
              <w:t>ainable price will be given 5</w:t>
            </w:r>
            <w:r w:rsidRPr="004E2192">
              <w:rPr>
                <w:rFonts w:ascii="Arial" w:eastAsia="Calibri" w:hAnsi="Arial" w:cs="Arial"/>
                <w:sz w:val="22"/>
                <w:szCs w:val="22"/>
              </w:rPr>
              <w:t xml:space="preserve">. Other offers will then be expressed as an inverse proportion of the lowest price. The % weighting for price is then applied to give the Final price score for each offer </w:t>
            </w:r>
          </w:p>
        </w:tc>
      </w:tr>
    </w:tbl>
    <w:p w:rsidR="004E2192" w:rsidRDefault="004E2192" w:rsidP="00E5346C">
      <w:pPr>
        <w:jc w:val="both"/>
        <w:rPr>
          <w:rFonts w:ascii="Arial" w:eastAsia="Calibri" w:hAnsi="Arial" w:cs="Arial"/>
          <w:sz w:val="22"/>
          <w:szCs w:val="22"/>
        </w:rPr>
      </w:pPr>
    </w:p>
    <w:p w:rsidR="002908BF" w:rsidRPr="004E2192" w:rsidRDefault="002908BF" w:rsidP="00E5346C">
      <w:pPr>
        <w:jc w:val="both"/>
        <w:rPr>
          <w:rFonts w:ascii="Arial" w:eastAsia="Calibri" w:hAnsi="Arial" w:cs="Arial"/>
          <w:sz w:val="22"/>
          <w:szCs w:val="22"/>
        </w:rPr>
      </w:pPr>
    </w:p>
    <w:p w:rsidR="004E2192" w:rsidRPr="004E2192" w:rsidRDefault="004E2192" w:rsidP="00E5346C">
      <w:pPr>
        <w:jc w:val="both"/>
        <w:rPr>
          <w:rFonts w:ascii="Arial" w:eastAsia="Calibri" w:hAnsi="Arial" w:cs="Arial"/>
          <w:sz w:val="22"/>
          <w:szCs w:val="22"/>
        </w:rPr>
      </w:pPr>
      <w:r w:rsidRPr="004E2192">
        <w:rPr>
          <w:rFonts w:ascii="Arial" w:eastAsia="Calibri" w:hAnsi="Arial" w:cs="Arial"/>
          <w:sz w:val="22"/>
          <w:szCs w:val="22"/>
        </w:rPr>
        <w:t>The Contracting Authorities may</w:t>
      </w:r>
      <w:r w:rsidRPr="004E2192">
        <w:rPr>
          <w:rFonts w:ascii="Arial" w:eastAsia="Calibri" w:hAnsi="Arial" w:cs="Arial"/>
          <w:sz w:val="22"/>
          <w:szCs w:val="22"/>
          <w:vertAlign w:val="superscript"/>
        </w:rPr>
        <w:t xml:space="preserve"> </w:t>
      </w:r>
      <w:r w:rsidRPr="004E2192">
        <w:rPr>
          <w:rFonts w:ascii="Arial" w:eastAsia="Calibri" w:hAnsi="Arial" w:cs="Arial"/>
          <w:sz w:val="22"/>
          <w:szCs w:val="22"/>
        </w:rPr>
        <w:t xml:space="preserve">seek independent financial and market advice to validate information declared or to assist in the evaluation. </w:t>
      </w:r>
    </w:p>
    <w:p w:rsidR="004E2192" w:rsidRPr="00F955C6" w:rsidRDefault="004E2192" w:rsidP="00E5346C">
      <w:pPr>
        <w:autoSpaceDE w:val="0"/>
        <w:autoSpaceDN w:val="0"/>
        <w:adjustRightInd w:val="0"/>
        <w:jc w:val="both"/>
        <w:rPr>
          <w:rFonts w:ascii="Arial" w:hAnsi="Arial" w:cs="Arial"/>
          <w:color w:val="FF0000"/>
          <w:sz w:val="22"/>
          <w:szCs w:val="22"/>
        </w:rPr>
      </w:pPr>
    </w:p>
    <w:p w:rsidR="0079300E" w:rsidRDefault="00814220" w:rsidP="00E5346C">
      <w:pPr>
        <w:autoSpaceDE w:val="0"/>
        <w:autoSpaceDN w:val="0"/>
        <w:adjustRightInd w:val="0"/>
        <w:jc w:val="both"/>
        <w:rPr>
          <w:rFonts w:ascii="Arial" w:hAnsi="Arial" w:cs="Arial"/>
          <w:b/>
          <w:sz w:val="22"/>
          <w:szCs w:val="22"/>
        </w:rPr>
      </w:pPr>
      <w:r>
        <w:rPr>
          <w:rFonts w:ascii="Arial" w:hAnsi="Arial" w:cs="Arial"/>
          <w:b/>
          <w:sz w:val="22"/>
          <w:szCs w:val="22"/>
        </w:rPr>
        <w:t>3</w:t>
      </w:r>
      <w:r w:rsidR="00BB14FB" w:rsidRPr="00F955C6">
        <w:rPr>
          <w:rFonts w:ascii="Arial" w:hAnsi="Arial" w:cs="Arial"/>
          <w:b/>
          <w:sz w:val="22"/>
          <w:szCs w:val="22"/>
        </w:rPr>
        <w:t>.</w:t>
      </w:r>
      <w:r w:rsidR="003C5F2E" w:rsidRPr="00F955C6">
        <w:rPr>
          <w:rFonts w:ascii="Arial" w:hAnsi="Arial" w:cs="Arial"/>
          <w:b/>
          <w:sz w:val="22"/>
          <w:szCs w:val="22"/>
        </w:rPr>
        <w:t xml:space="preserve"> </w:t>
      </w:r>
      <w:r>
        <w:rPr>
          <w:rFonts w:ascii="Arial" w:hAnsi="Arial" w:cs="Arial"/>
          <w:b/>
          <w:sz w:val="22"/>
          <w:szCs w:val="22"/>
        </w:rPr>
        <w:tab/>
      </w:r>
      <w:r w:rsidR="003C5F2E" w:rsidRPr="00F955C6">
        <w:rPr>
          <w:rFonts w:ascii="Arial" w:hAnsi="Arial" w:cs="Arial"/>
          <w:b/>
          <w:sz w:val="22"/>
          <w:szCs w:val="22"/>
        </w:rPr>
        <w:t>Terms of Offer</w:t>
      </w:r>
    </w:p>
    <w:p w:rsidR="005B1378" w:rsidRPr="00F955C6" w:rsidRDefault="005B1378" w:rsidP="00E5346C">
      <w:pPr>
        <w:autoSpaceDE w:val="0"/>
        <w:autoSpaceDN w:val="0"/>
        <w:adjustRightInd w:val="0"/>
        <w:jc w:val="both"/>
        <w:rPr>
          <w:rFonts w:ascii="Arial" w:hAnsi="Arial" w:cs="Arial"/>
          <w:b/>
          <w:sz w:val="22"/>
          <w:szCs w:val="22"/>
        </w:rPr>
      </w:pPr>
    </w:p>
    <w:p w:rsidR="002372A3" w:rsidRPr="00F955C6" w:rsidRDefault="002372A3" w:rsidP="00E5346C">
      <w:pPr>
        <w:pStyle w:val="DeniseStyle2"/>
        <w:rPr>
          <w:b w:val="0"/>
          <w:kern w:val="0"/>
          <w:sz w:val="22"/>
          <w:szCs w:val="22"/>
        </w:rPr>
      </w:pPr>
      <w:r w:rsidRPr="00F955C6">
        <w:rPr>
          <w:b w:val="0"/>
          <w:kern w:val="0"/>
          <w:sz w:val="22"/>
          <w:szCs w:val="22"/>
        </w:rPr>
        <w:t>Th</w:t>
      </w:r>
      <w:r w:rsidR="00FC49F3" w:rsidRPr="00F955C6">
        <w:rPr>
          <w:b w:val="0"/>
          <w:kern w:val="0"/>
          <w:sz w:val="22"/>
          <w:szCs w:val="22"/>
        </w:rPr>
        <w:t>is section</w:t>
      </w:r>
      <w:r w:rsidRPr="00F955C6">
        <w:rPr>
          <w:b w:val="0"/>
          <w:kern w:val="0"/>
          <w:sz w:val="22"/>
          <w:szCs w:val="22"/>
        </w:rPr>
        <w:t xml:space="preserve"> outline</w:t>
      </w:r>
      <w:r w:rsidR="00FC49F3" w:rsidRPr="00F955C6">
        <w:rPr>
          <w:b w:val="0"/>
          <w:kern w:val="0"/>
          <w:sz w:val="22"/>
          <w:szCs w:val="22"/>
        </w:rPr>
        <w:t>s</w:t>
      </w:r>
      <w:r w:rsidRPr="00F955C6">
        <w:rPr>
          <w:b w:val="0"/>
          <w:kern w:val="0"/>
          <w:sz w:val="22"/>
          <w:szCs w:val="22"/>
        </w:rPr>
        <w:t xml:space="preserve"> the terms by which you must abide when participating in this mini competition process. </w:t>
      </w:r>
    </w:p>
    <w:p w:rsidR="00787EFC" w:rsidRPr="00F955C6" w:rsidRDefault="00787EFC" w:rsidP="00E5346C">
      <w:pPr>
        <w:pStyle w:val="Denisestyle1"/>
        <w:numPr>
          <w:ilvl w:val="0"/>
          <w:numId w:val="0"/>
        </w:numPr>
        <w:rPr>
          <w:sz w:val="22"/>
          <w:szCs w:val="22"/>
        </w:rPr>
      </w:pPr>
    </w:p>
    <w:p w:rsidR="00BB14FB" w:rsidRPr="004475FF" w:rsidRDefault="00814220" w:rsidP="005614B4">
      <w:pPr>
        <w:autoSpaceDE w:val="0"/>
        <w:autoSpaceDN w:val="0"/>
        <w:adjustRightInd w:val="0"/>
        <w:jc w:val="both"/>
        <w:rPr>
          <w:rFonts w:ascii="Arial" w:hAnsi="Arial" w:cs="Arial"/>
          <w:b/>
          <w:bCs/>
          <w:sz w:val="22"/>
          <w:szCs w:val="22"/>
        </w:rPr>
      </w:pPr>
      <w:r>
        <w:rPr>
          <w:rFonts w:ascii="Arial" w:hAnsi="Arial" w:cs="Arial"/>
          <w:b/>
          <w:sz w:val="22"/>
          <w:szCs w:val="22"/>
        </w:rPr>
        <w:t>4.</w:t>
      </w:r>
      <w:r w:rsidR="00BB14FB" w:rsidRPr="00F955C6">
        <w:rPr>
          <w:rFonts w:ascii="Arial" w:hAnsi="Arial" w:cs="Arial"/>
          <w:b/>
          <w:sz w:val="22"/>
          <w:szCs w:val="22"/>
        </w:rPr>
        <w:tab/>
      </w:r>
      <w:r w:rsidR="00BB14FB" w:rsidRPr="004475FF">
        <w:rPr>
          <w:rFonts w:ascii="Arial" w:hAnsi="Arial" w:cs="Arial"/>
          <w:b/>
          <w:bCs/>
          <w:sz w:val="22"/>
          <w:szCs w:val="22"/>
        </w:rPr>
        <w:t>Information and Confidentiality</w:t>
      </w:r>
    </w:p>
    <w:p w:rsidR="005B1378" w:rsidRPr="00A924C7" w:rsidRDefault="005B1378" w:rsidP="005614B4">
      <w:pPr>
        <w:autoSpaceDE w:val="0"/>
        <w:autoSpaceDN w:val="0"/>
        <w:adjustRightInd w:val="0"/>
        <w:jc w:val="both"/>
        <w:rPr>
          <w:rFonts w:ascii="Arial" w:hAnsi="Arial" w:cs="Arial"/>
          <w:bCs/>
          <w:sz w:val="22"/>
          <w:szCs w:val="22"/>
        </w:rPr>
      </w:pPr>
    </w:p>
    <w:p w:rsidR="00787EFC" w:rsidRPr="00A924C7" w:rsidRDefault="005B6951" w:rsidP="005614B4">
      <w:pPr>
        <w:autoSpaceDE w:val="0"/>
        <w:autoSpaceDN w:val="0"/>
        <w:adjustRightInd w:val="0"/>
        <w:jc w:val="both"/>
        <w:rPr>
          <w:rFonts w:ascii="Arial" w:hAnsi="Arial" w:cs="Arial"/>
          <w:bCs/>
          <w:sz w:val="22"/>
          <w:szCs w:val="22"/>
        </w:rPr>
      </w:pPr>
      <w:r w:rsidRPr="00A924C7">
        <w:rPr>
          <w:rFonts w:ascii="Arial" w:hAnsi="Arial" w:cs="Arial"/>
          <w:bCs/>
          <w:sz w:val="22"/>
          <w:szCs w:val="22"/>
        </w:rPr>
        <w:t>4.1</w:t>
      </w:r>
      <w:r w:rsidR="00787EFC" w:rsidRPr="00A924C7">
        <w:rPr>
          <w:rFonts w:ascii="Arial" w:hAnsi="Arial" w:cs="Arial"/>
          <w:bCs/>
          <w:sz w:val="22"/>
          <w:szCs w:val="22"/>
        </w:rPr>
        <w:tab/>
        <w:t xml:space="preserve">Information that is supplied to </w:t>
      </w:r>
      <w:r w:rsidR="00FC49F3" w:rsidRPr="00A924C7">
        <w:rPr>
          <w:rFonts w:ascii="Arial" w:hAnsi="Arial" w:cs="Arial"/>
          <w:bCs/>
          <w:sz w:val="22"/>
          <w:szCs w:val="22"/>
        </w:rPr>
        <w:t>Bidder</w:t>
      </w:r>
      <w:r w:rsidR="00787EFC" w:rsidRPr="00A924C7">
        <w:rPr>
          <w:rFonts w:ascii="Arial" w:hAnsi="Arial" w:cs="Arial"/>
          <w:bCs/>
          <w:sz w:val="22"/>
          <w:szCs w:val="22"/>
        </w:rPr>
        <w:t xml:space="preserve">s by the Authority as part of the mini competition is supplied in good faith. However, </w:t>
      </w:r>
      <w:r w:rsidR="00FC49F3" w:rsidRPr="00A924C7">
        <w:rPr>
          <w:rFonts w:ascii="Arial" w:hAnsi="Arial" w:cs="Arial"/>
          <w:bCs/>
          <w:sz w:val="22"/>
          <w:szCs w:val="22"/>
        </w:rPr>
        <w:t>Bidder</w:t>
      </w:r>
      <w:r w:rsidR="00787EFC" w:rsidRPr="00A924C7">
        <w:rPr>
          <w:rFonts w:ascii="Arial" w:hAnsi="Arial" w:cs="Arial"/>
          <w:bCs/>
          <w:sz w:val="22"/>
          <w:szCs w:val="22"/>
        </w:rPr>
        <w:t xml:space="preserve">s must satisfy themselves as to the accuracy of such information and no responsibility is accepted for any loss or damage of whatever kind or howsoever caused arising from the use by the </w:t>
      </w:r>
      <w:r w:rsidR="00FC49F3" w:rsidRPr="00A924C7">
        <w:rPr>
          <w:rFonts w:ascii="Arial" w:hAnsi="Arial" w:cs="Arial"/>
          <w:bCs/>
          <w:sz w:val="22"/>
          <w:szCs w:val="22"/>
        </w:rPr>
        <w:t>Bidder</w:t>
      </w:r>
      <w:r w:rsidR="00787EFC" w:rsidRPr="00A924C7">
        <w:rPr>
          <w:rFonts w:ascii="Arial" w:hAnsi="Arial" w:cs="Arial"/>
          <w:bCs/>
          <w:sz w:val="22"/>
          <w:szCs w:val="22"/>
        </w:rPr>
        <w:t>s of such information.</w:t>
      </w:r>
    </w:p>
    <w:p w:rsidR="00787EFC" w:rsidRPr="00A924C7" w:rsidRDefault="00787EFC" w:rsidP="005614B4">
      <w:pPr>
        <w:autoSpaceDE w:val="0"/>
        <w:autoSpaceDN w:val="0"/>
        <w:adjustRightInd w:val="0"/>
        <w:jc w:val="both"/>
        <w:rPr>
          <w:rFonts w:ascii="Arial" w:hAnsi="Arial" w:cs="Arial"/>
          <w:bCs/>
          <w:sz w:val="22"/>
          <w:szCs w:val="22"/>
        </w:rPr>
      </w:pPr>
    </w:p>
    <w:p w:rsidR="00787EFC" w:rsidRPr="00A924C7" w:rsidRDefault="005B6951" w:rsidP="005614B4">
      <w:pPr>
        <w:autoSpaceDE w:val="0"/>
        <w:autoSpaceDN w:val="0"/>
        <w:adjustRightInd w:val="0"/>
        <w:jc w:val="both"/>
        <w:rPr>
          <w:rFonts w:ascii="Arial" w:hAnsi="Arial" w:cs="Arial"/>
          <w:bCs/>
          <w:sz w:val="22"/>
          <w:szCs w:val="22"/>
        </w:rPr>
      </w:pPr>
      <w:r w:rsidRPr="00A924C7">
        <w:rPr>
          <w:rFonts w:ascii="Arial" w:hAnsi="Arial" w:cs="Arial"/>
          <w:bCs/>
          <w:sz w:val="22"/>
          <w:szCs w:val="22"/>
        </w:rPr>
        <w:t>4.2</w:t>
      </w:r>
      <w:r w:rsidR="00787EFC" w:rsidRPr="00A924C7">
        <w:rPr>
          <w:rFonts w:ascii="Arial" w:hAnsi="Arial" w:cs="Arial"/>
          <w:bCs/>
          <w:sz w:val="22"/>
          <w:szCs w:val="22"/>
        </w:rPr>
        <w:tab/>
        <w:t xml:space="preserve">All information supplied to </w:t>
      </w:r>
      <w:r w:rsidR="00FC49F3" w:rsidRPr="00A924C7">
        <w:rPr>
          <w:rFonts w:ascii="Arial" w:hAnsi="Arial" w:cs="Arial"/>
          <w:bCs/>
          <w:sz w:val="22"/>
          <w:szCs w:val="22"/>
        </w:rPr>
        <w:t>Bidder</w:t>
      </w:r>
      <w:r w:rsidR="00787EFC" w:rsidRPr="00A924C7">
        <w:rPr>
          <w:rFonts w:ascii="Arial" w:hAnsi="Arial" w:cs="Arial"/>
          <w:bCs/>
          <w:sz w:val="22"/>
          <w:szCs w:val="22"/>
        </w:rPr>
        <w:t xml:space="preserve">s by the Authority in connection with this mini competition shall be regarded as confidential. By submitting an offer the </w:t>
      </w:r>
      <w:r w:rsidR="00FC49F3" w:rsidRPr="00A924C7">
        <w:rPr>
          <w:rFonts w:ascii="Arial" w:hAnsi="Arial" w:cs="Arial"/>
          <w:bCs/>
          <w:sz w:val="22"/>
          <w:szCs w:val="22"/>
        </w:rPr>
        <w:t>Bidder</w:t>
      </w:r>
      <w:r w:rsidR="00787EFC" w:rsidRPr="00A924C7">
        <w:rPr>
          <w:rFonts w:ascii="Arial" w:hAnsi="Arial" w:cs="Arial"/>
          <w:bCs/>
          <w:sz w:val="22"/>
          <w:szCs w:val="22"/>
        </w:rPr>
        <w:t xml:space="preserve"> agrees to be bound by the obligation to preserve the confidentiality of all such information.</w:t>
      </w:r>
    </w:p>
    <w:p w:rsidR="00787EFC" w:rsidRPr="00A924C7" w:rsidRDefault="00787EFC" w:rsidP="005614B4">
      <w:pPr>
        <w:autoSpaceDE w:val="0"/>
        <w:autoSpaceDN w:val="0"/>
        <w:adjustRightInd w:val="0"/>
        <w:jc w:val="both"/>
        <w:rPr>
          <w:rFonts w:ascii="Arial" w:hAnsi="Arial" w:cs="Arial"/>
          <w:bCs/>
          <w:sz w:val="22"/>
          <w:szCs w:val="22"/>
        </w:rPr>
      </w:pPr>
    </w:p>
    <w:p w:rsidR="00787EFC" w:rsidRPr="00A924C7" w:rsidRDefault="005B6951" w:rsidP="005614B4">
      <w:pPr>
        <w:autoSpaceDE w:val="0"/>
        <w:autoSpaceDN w:val="0"/>
        <w:adjustRightInd w:val="0"/>
        <w:jc w:val="both"/>
        <w:rPr>
          <w:rFonts w:ascii="Arial" w:hAnsi="Arial" w:cs="Arial"/>
          <w:bCs/>
          <w:sz w:val="22"/>
          <w:szCs w:val="22"/>
        </w:rPr>
      </w:pPr>
      <w:r w:rsidRPr="00A924C7">
        <w:rPr>
          <w:rFonts w:ascii="Arial" w:hAnsi="Arial" w:cs="Arial"/>
          <w:bCs/>
          <w:sz w:val="22"/>
          <w:szCs w:val="22"/>
        </w:rPr>
        <w:t>4.3</w:t>
      </w:r>
      <w:r w:rsidR="00787EFC" w:rsidRPr="00A924C7">
        <w:rPr>
          <w:rFonts w:ascii="Arial" w:hAnsi="Arial" w:cs="Arial"/>
          <w:bCs/>
          <w:sz w:val="22"/>
          <w:szCs w:val="22"/>
        </w:rPr>
        <w:tab/>
        <w:t>This invitation and its accompanying documents shall remain the property of the Authority and must be returned upon demand.</w:t>
      </w:r>
    </w:p>
    <w:p w:rsidR="009E6C73" w:rsidRPr="00A924C7" w:rsidRDefault="009E6C73" w:rsidP="005614B4">
      <w:pPr>
        <w:autoSpaceDE w:val="0"/>
        <w:autoSpaceDN w:val="0"/>
        <w:adjustRightInd w:val="0"/>
        <w:jc w:val="both"/>
        <w:rPr>
          <w:rFonts w:ascii="Arial" w:hAnsi="Arial" w:cs="Arial"/>
          <w:bCs/>
          <w:sz w:val="22"/>
          <w:szCs w:val="22"/>
        </w:rPr>
      </w:pPr>
    </w:p>
    <w:p w:rsidR="009E6C73" w:rsidRPr="009C6A62" w:rsidRDefault="009E6C73" w:rsidP="005614B4">
      <w:pPr>
        <w:autoSpaceDE w:val="0"/>
        <w:autoSpaceDN w:val="0"/>
        <w:adjustRightInd w:val="0"/>
        <w:jc w:val="both"/>
        <w:rPr>
          <w:rFonts w:ascii="Arial" w:hAnsi="Arial" w:cs="Arial"/>
          <w:b/>
          <w:sz w:val="22"/>
          <w:szCs w:val="22"/>
        </w:rPr>
      </w:pPr>
      <w:r w:rsidRPr="009C6A62">
        <w:rPr>
          <w:rFonts w:ascii="Arial" w:hAnsi="Arial" w:cs="Arial"/>
          <w:b/>
          <w:sz w:val="22"/>
          <w:szCs w:val="22"/>
        </w:rPr>
        <w:lastRenderedPageBreak/>
        <w:t>5</w:t>
      </w:r>
      <w:r w:rsidR="009C6A62" w:rsidRPr="009C6A62">
        <w:rPr>
          <w:rFonts w:ascii="Arial" w:hAnsi="Arial" w:cs="Arial"/>
          <w:b/>
          <w:sz w:val="22"/>
          <w:szCs w:val="22"/>
        </w:rPr>
        <w:t>.</w:t>
      </w:r>
      <w:r w:rsidRPr="009C6A62">
        <w:rPr>
          <w:rFonts w:ascii="Arial" w:hAnsi="Arial" w:cs="Arial"/>
          <w:b/>
          <w:sz w:val="22"/>
          <w:szCs w:val="22"/>
        </w:rPr>
        <w:tab/>
      </w:r>
      <w:r w:rsidR="00787EFC" w:rsidRPr="009C6A62">
        <w:rPr>
          <w:rFonts w:ascii="Arial" w:hAnsi="Arial" w:cs="Arial"/>
          <w:b/>
          <w:sz w:val="22"/>
          <w:szCs w:val="22"/>
        </w:rPr>
        <w:t>Freedom of Information Act 2000</w:t>
      </w:r>
    </w:p>
    <w:p w:rsidR="009E6C73" w:rsidRPr="00A924C7" w:rsidRDefault="009E6C73" w:rsidP="005614B4">
      <w:pPr>
        <w:autoSpaceDE w:val="0"/>
        <w:autoSpaceDN w:val="0"/>
        <w:adjustRightInd w:val="0"/>
        <w:jc w:val="both"/>
        <w:rPr>
          <w:rFonts w:ascii="Arial" w:hAnsi="Arial" w:cs="Arial"/>
          <w:bCs/>
          <w:sz w:val="22"/>
          <w:szCs w:val="22"/>
        </w:rPr>
      </w:pPr>
    </w:p>
    <w:p w:rsidR="00787EFC" w:rsidRPr="00A924C7" w:rsidRDefault="009E6C73" w:rsidP="005614B4">
      <w:pPr>
        <w:autoSpaceDE w:val="0"/>
        <w:autoSpaceDN w:val="0"/>
        <w:adjustRightInd w:val="0"/>
        <w:jc w:val="both"/>
        <w:rPr>
          <w:rFonts w:ascii="Arial" w:hAnsi="Arial" w:cs="Arial"/>
          <w:bCs/>
          <w:sz w:val="22"/>
          <w:szCs w:val="22"/>
        </w:rPr>
      </w:pPr>
      <w:r w:rsidRPr="00A924C7">
        <w:rPr>
          <w:rFonts w:ascii="Arial" w:hAnsi="Arial" w:cs="Arial"/>
          <w:bCs/>
          <w:sz w:val="22"/>
          <w:szCs w:val="22"/>
        </w:rPr>
        <w:t>5.1</w:t>
      </w:r>
      <w:r w:rsidRPr="00A924C7">
        <w:rPr>
          <w:rFonts w:ascii="Arial" w:hAnsi="Arial" w:cs="Arial"/>
          <w:bCs/>
          <w:sz w:val="22"/>
          <w:szCs w:val="22"/>
        </w:rPr>
        <w:tab/>
      </w:r>
      <w:r w:rsidR="00787EFC" w:rsidRPr="00A924C7">
        <w:rPr>
          <w:rFonts w:ascii="Arial" w:hAnsi="Arial" w:cs="Arial"/>
          <w:bCs/>
          <w:sz w:val="22"/>
          <w:szCs w:val="22"/>
        </w:rPr>
        <w:t xml:space="preserve">The Freedom of Information Act 2000 (FOIA) </w:t>
      </w:r>
      <w:r w:rsidR="00514D8A">
        <w:rPr>
          <w:rFonts w:ascii="Arial" w:hAnsi="Arial" w:cs="Arial"/>
          <w:bCs/>
          <w:sz w:val="22"/>
          <w:szCs w:val="22"/>
        </w:rPr>
        <w:t xml:space="preserve">as amended </w:t>
      </w:r>
      <w:r w:rsidR="00787EFC" w:rsidRPr="00A924C7">
        <w:rPr>
          <w:rFonts w:ascii="Arial" w:hAnsi="Arial" w:cs="Arial"/>
          <w:bCs/>
          <w:sz w:val="22"/>
          <w:szCs w:val="22"/>
        </w:rPr>
        <w:t>applies to the Authority</w:t>
      </w:r>
      <w:r w:rsidR="00FC49F3" w:rsidRPr="00A924C7">
        <w:rPr>
          <w:rFonts w:ascii="Arial" w:hAnsi="Arial" w:cs="Arial"/>
          <w:bCs/>
          <w:sz w:val="22"/>
          <w:szCs w:val="22"/>
        </w:rPr>
        <w:t>.</w:t>
      </w:r>
      <w:r w:rsidR="00787EFC" w:rsidRPr="00A924C7">
        <w:rPr>
          <w:rFonts w:ascii="Arial" w:hAnsi="Arial" w:cs="Arial"/>
          <w:bCs/>
          <w:sz w:val="22"/>
          <w:szCs w:val="22"/>
        </w:rPr>
        <w:t xml:space="preserve"> </w:t>
      </w:r>
    </w:p>
    <w:p w:rsidR="00787EFC" w:rsidRPr="00A924C7" w:rsidRDefault="00787EFC" w:rsidP="005614B4">
      <w:pPr>
        <w:autoSpaceDE w:val="0"/>
        <w:autoSpaceDN w:val="0"/>
        <w:adjustRightInd w:val="0"/>
        <w:jc w:val="both"/>
        <w:rPr>
          <w:rFonts w:ascii="Arial" w:hAnsi="Arial" w:cs="Arial"/>
          <w:bCs/>
          <w:sz w:val="22"/>
          <w:szCs w:val="22"/>
        </w:rPr>
      </w:pPr>
    </w:p>
    <w:p w:rsidR="00787EFC" w:rsidRPr="00A924C7" w:rsidRDefault="005B6951" w:rsidP="005614B4">
      <w:pPr>
        <w:autoSpaceDE w:val="0"/>
        <w:autoSpaceDN w:val="0"/>
        <w:adjustRightInd w:val="0"/>
        <w:jc w:val="both"/>
        <w:rPr>
          <w:rFonts w:ascii="Arial" w:hAnsi="Arial" w:cs="Arial"/>
          <w:bCs/>
          <w:sz w:val="22"/>
          <w:szCs w:val="22"/>
        </w:rPr>
      </w:pPr>
      <w:r w:rsidRPr="00A924C7">
        <w:rPr>
          <w:rFonts w:ascii="Arial" w:hAnsi="Arial" w:cs="Arial"/>
          <w:bCs/>
          <w:sz w:val="22"/>
          <w:szCs w:val="22"/>
        </w:rPr>
        <w:t>5.2</w:t>
      </w:r>
      <w:r w:rsidR="00787EFC" w:rsidRPr="00A924C7">
        <w:rPr>
          <w:rFonts w:ascii="Arial" w:hAnsi="Arial" w:cs="Arial"/>
          <w:bCs/>
          <w:sz w:val="22"/>
          <w:szCs w:val="22"/>
        </w:rPr>
        <w:tab/>
      </w:r>
      <w:r w:rsidR="00FC49F3" w:rsidRPr="00A924C7">
        <w:rPr>
          <w:rFonts w:ascii="Arial" w:hAnsi="Arial" w:cs="Arial"/>
          <w:bCs/>
          <w:sz w:val="22"/>
          <w:szCs w:val="22"/>
        </w:rPr>
        <w:t>Bidder</w:t>
      </w:r>
      <w:r w:rsidR="00787EFC" w:rsidRPr="00A924C7">
        <w:rPr>
          <w:rFonts w:ascii="Arial" w:hAnsi="Arial" w:cs="Arial"/>
          <w:bCs/>
          <w:sz w:val="22"/>
          <w:szCs w:val="22"/>
        </w:rPr>
        <w:t xml:space="preserve">s should be aware of the Authority’s obligations and responsibilities </w:t>
      </w:r>
      <w:r w:rsidR="00BB14FB" w:rsidRPr="00A924C7">
        <w:rPr>
          <w:rFonts w:ascii="Arial" w:hAnsi="Arial" w:cs="Arial"/>
          <w:bCs/>
          <w:sz w:val="22"/>
          <w:szCs w:val="22"/>
        </w:rPr>
        <w:t xml:space="preserve">   </w:t>
      </w:r>
      <w:r w:rsidR="00787EFC" w:rsidRPr="00A924C7">
        <w:rPr>
          <w:rFonts w:ascii="Arial" w:hAnsi="Arial" w:cs="Arial"/>
          <w:bCs/>
          <w:sz w:val="22"/>
          <w:szCs w:val="22"/>
        </w:rPr>
        <w:t xml:space="preserve">under the FOIA to disclose, on request, recorded information held by the Authority. Information provided by </w:t>
      </w:r>
      <w:r w:rsidR="00FC49F3" w:rsidRPr="00A924C7">
        <w:rPr>
          <w:rFonts w:ascii="Arial" w:hAnsi="Arial" w:cs="Arial"/>
          <w:bCs/>
          <w:sz w:val="22"/>
          <w:szCs w:val="22"/>
        </w:rPr>
        <w:t>Bidder</w:t>
      </w:r>
      <w:r w:rsidR="00787EFC" w:rsidRPr="00A924C7">
        <w:rPr>
          <w:rFonts w:ascii="Arial" w:hAnsi="Arial" w:cs="Arial"/>
          <w:bCs/>
          <w:sz w:val="22"/>
          <w:szCs w:val="22"/>
        </w:rPr>
        <w:t>s in connection with this mini competition, or with any Contract that may be awarded as a result of this exercise, may therefore have to be disclosed by the Authority in response to such a request, unless the Authority decides that one of the statutory exemptions under the FOIA applies. The Authority may also include certain information in the publication scheme which it maintains under the FOIA.</w:t>
      </w:r>
    </w:p>
    <w:p w:rsidR="00787EFC" w:rsidRPr="00A924C7" w:rsidRDefault="00787EFC" w:rsidP="005614B4">
      <w:pPr>
        <w:autoSpaceDE w:val="0"/>
        <w:autoSpaceDN w:val="0"/>
        <w:adjustRightInd w:val="0"/>
        <w:jc w:val="both"/>
        <w:rPr>
          <w:rFonts w:ascii="Arial" w:hAnsi="Arial" w:cs="Arial"/>
          <w:bCs/>
          <w:sz w:val="22"/>
          <w:szCs w:val="22"/>
        </w:rPr>
      </w:pPr>
    </w:p>
    <w:p w:rsidR="00787EFC" w:rsidRPr="00A924C7" w:rsidRDefault="005B6951" w:rsidP="005614B4">
      <w:pPr>
        <w:autoSpaceDE w:val="0"/>
        <w:autoSpaceDN w:val="0"/>
        <w:adjustRightInd w:val="0"/>
        <w:jc w:val="both"/>
        <w:rPr>
          <w:rFonts w:ascii="Arial" w:hAnsi="Arial" w:cs="Arial"/>
          <w:bCs/>
          <w:sz w:val="22"/>
          <w:szCs w:val="22"/>
        </w:rPr>
      </w:pPr>
      <w:r w:rsidRPr="00A924C7">
        <w:rPr>
          <w:rFonts w:ascii="Arial" w:hAnsi="Arial" w:cs="Arial"/>
          <w:bCs/>
          <w:sz w:val="22"/>
          <w:szCs w:val="22"/>
        </w:rPr>
        <w:t>5.3</w:t>
      </w:r>
      <w:r w:rsidR="00787EFC" w:rsidRPr="00A924C7">
        <w:rPr>
          <w:rFonts w:ascii="Arial" w:hAnsi="Arial" w:cs="Arial"/>
          <w:bCs/>
          <w:sz w:val="22"/>
          <w:szCs w:val="22"/>
        </w:rPr>
        <w:tab/>
        <w:t xml:space="preserve">In certain circumstances, and in accordance with the Code of Practice issued under section 45 of the FOIA or the Environmental Information Regulations 2004, the Authority may consider it appropriate to ask </w:t>
      </w:r>
      <w:r w:rsidR="00FC49F3" w:rsidRPr="00A924C7">
        <w:rPr>
          <w:rFonts w:ascii="Arial" w:hAnsi="Arial" w:cs="Arial"/>
          <w:bCs/>
          <w:sz w:val="22"/>
          <w:szCs w:val="22"/>
        </w:rPr>
        <w:t>Bidder</w:t>
      </w:r>
      <w:r w:rsidR="00787EFC" w:rsidRPr="00A924C7">
        <w:rPr>
          <w:rFonts w:ascii="Arial" w:hAnsi="Arial" w:cs="Arial"/>
          <w:bCs/>
          <w:sz w:val="22"/>
          <w:szCs w:val="22"/>
        </w:rPr>
        <w:t>s for their views as to the release of any information before a decision on how to respond to a request is made. In dealing with requests for information under the FOIA, the Authority must comply with a strict timetable and the Authority would, therefore, expect a timely response to any such consultation within five working days.</w:t>
      </w:r>
    </w:p>
    <w:p w:rsidR="00787EFC" w:rsidRPr="00A924C7" w:rsidRDefault="00787EFC" w:rsidP="005614B4">
      <w:pPr>
        <w:autoSpaceDE w:val="0"/>
        <w:autoSpaceDN w:val="0"/>
        <w:adjustRightInd w:val="0"/>
        <w:jc w:val="both"/>
        <w:rPr>
          <w:rFonts w:ascii="Arial" w:hAnsi="Arial" w:cs="Arial"/>
          <w:bCs/>
          <w:sz w:val="22"/>
          <w:szCs w:val="22"/>
        </w:rPr>
      </w:pPr>
    </w:p>
    <w:p w:rsidR="00BB14FB" w:rsidRPr="00A924C7" w:rsidRDefault="005B6951" w:rsidP="005614B4">
      <w:pPr>
        <w:autoSpaceDE w:val="0"/>
        <w:autoSpaceDN w:val="0"/>
        <w:adjustRightInd w:val="0"/>
        <w:jc w:val="both"/>
        <w:rPr>
          <w:rFonts w:ascii="Arial" w:hAnsi="Arial" w:cs="Arial"/>
          <w:bCs/>
          <w:sz w:val="22"/>
          <w:szCs w:val="22"/>
        </w:rPr>
      </w:pPr>
      <w:r w:rsidRPr="00A924C7">
        <w:rPr>
          <w:rFonts w:ascii="Arial" w:hAnsi="Arial" w:cs="Arial"/>
          <w:bCs/>
          <w:sz w:val="22"/>
          <w:szCs w:val="22"/>
        </w:rPr>
        <w:t>5.4</w:t>
      </w:r>
      <w:r w:rsidR="00787EFC" w:rsidRPr="00A924C7">
        <w:rPr>
          <w:rFonts w:ascii="Arial" w:hAnsi="Arial" w:cs="Arial"/>
          <w:bCs/>
          <w:sz w:val="22"/>
          <w:szCs w:val="22"/>
        </w:rPr>
        <w:tab/>
        <w:t xml:space="preserve">If </w:t>
      </w:r>
      <w:r w:rsidR="00FC49F3" w:rsidRPr="00A924C7">
        <w:rPr>
          <w:rFonts w:ascii="Arial" w:hAnsi="Arial" w:cs="Arial"/>
          <w:bCs/>
          <w:sz w:val="22"/>
          <w:szCs w:val="22"/>
        </w:rPr>
        <w:t>a</w:t>
      </w:r>
      <w:r w:rsidR="00787EFC" w:rsidRPr="00A924C7">
        <w:rPr>
          <w:rFonts w:ascii="Arial" w:hAnsi="Arial" w:cs="Arial"/>
          <w:bCs/>
          <w:sz w:val="22"/>
          <w:szCs w:val="22"/>
        </w:rPr>
        <w:t xml:space="preserve"> </w:t>
      </w:r>
      <w:r w:rsidR="00FC49F3" w:rsidRPr="00A924C7">
        <w:rPr>
          <w:rFonts w:ascii="Arial" w:hAnsi="Arial" w:cs="Arial"/>
          <w:bCs/>
          <w:sz w:val="22"/>
          <w:szCs w:val="22"/>
        </w:rPr>
        <w:t>Bidder</w:t>
      </w:r>
      <w:r w:rsidR="00787EFC" w:rsidRPr="00A924C7">
        <w:rPr>
          <w:rFonts w:ascii="Arial" w:hAnsi="Arial" w:cs="Arial"/>
          <w:bCs/>
          <w:sz w:val="22"/>
          <w:szCs w:val="22"/>
        </w:rPr>
        <w:t xml:space="preserve"> provides any information to the Authority in connection with this mini competition, or with any Contract that may be awarded as a result of this exercise, which is confidential in nature and which the </w:t>
      </w:r>
      <w:r w:rsidR="00FC49F3" w:rsidRPr="00A924C7">
        <w:rPr>
          <w:rFonts w:ascii="Arial" w:hAnsi="Arial" w:cs="Arial"/>
          <w:bCs/>
          <w:sz w:val="22"/>
          <w:szCs w:val="22"/>
        </w:rPr>
        <w:t>Bidder</w:t>
      </w:r>
      <w:r w:rsidR="00787EFC" w:rsidRPr="00E07628">
        <w:rPr>
          <w:rFonts w:ascii="Arial" w:hAnsi="Arial" w:cs="Arial"/>
          <w:sz w:val="22"/>
          <w:szCs w:val="22"/>
        </w:rPr>
        <w:t xml:space="preserve"> wi</w:t>
      </w:r>
      <w:r w:rsidR="00787EFC" w:rsidRPr="00E07628">
        <w:rPr>
          <w:rFonts w:ascii="Arial" w:hAnsi="Arial" w:cs="Arial"/>
          <w:bCs/>
          <w:sz w:val="22"/>
          <w:szCs w:val="22"/>
        </w:rPr>
        <w:t xml:space="preserve">shes to be held in confidence, then the </w:t>
      </w:r>
      <w:r w:rsidR="00FC49F3" w:rsidRPr="00E07628">
        <w:rPr>
          <w:rFonts w:ascii="Arial" w:hAnsi="Arial" w:cs="Arial"/>
          <w:bCs/>
          <w:sz w:val="22"/>
          <w:szCs w:val="22"/>
        </w:rPr>
        <w:t>Bidder</w:t>
      </w:r>
      <w:r w:rsidR="00787EFC" w:rsidRPr="00E07628">
        <w:rPr>
          <w:rFonts w:ascii="Arial" w:hAnsi="Arial" w:cs="Arial"/>
          <w:bCs/>
          <w:sz w:val="22"/>
          <w:szCs w:val="22"/>
        </w:rPr>
        <w:t xml:space="preserve"> must clearly identify in the offer documentation the</w:t>
      </w:r>
      <w:r w:rsidR="00787EFC" w:rsidRPr="00A924C7">
        <w:rPr>
          <w:rFonts w:ascii="Arial" w:hAnsi="Arial" w:cs="Arial"/>
          <w:bCs/>
          <w:sz w:val="22"/>
          <w:szCs w:val="22"/>
        </w:rPr>
        <w:t xml:space="preserve"> information to which the </w:t>
      </w:r>
      <w:r w:rsidR="00FC49F3" w:rsidRPr="00A924C7">
        <w:rPr>
          <w:rFonts w:ascii="Arial" w:hAnsi="Arial" w:cs="Arial"/>
          <w:bCs/>
          <w:sz w:val="22"/>
          <w:szCs w:val="22"/>
        </w:rPr>
        <w:t>Bidder</w:t>
      </w:r>
      <w:r w:rsidR="00787EFC" w:rsidRPr="00A924C7">
        <w:rPr>
          <w:rFonts w:ascii="Arial" w:hAnsi="Arial" w:cs="Arial"/>
          <w:bCs/>
          <w:sz w:val="22"/>
          <w:szCs w:val="22"/>
        </w:rPr>
        <w:t xml:space="preserve"> considers a duty of confidentiality applies. </w:t>
      </w:r>
      <w:r w:rsidR="00FC49F3" w:rsidRPr="00A924C7">
        <w:rPr>
          <w:rFonts w:ascii="Arial" w:hAnsi="Arial" w:cs="Arial"/>
          <w:bCs/>
          <w:sz w:val="22"/>
          <w:szCs w:val="22"/>
        </w:rPr>
        <w:t>Bidder</w:t>
      </w:r>
      <w:r w:rsidR="00787EFC" w:rsidRPr="00A924C7">
        <w:rPr>
          <w:rFonts w:ascii="Arial" w:hAnsi="Arial" w:cs="Arial"/>
          <w:bCs/>
          <w:sz w:val="22"/>
          <w:szCs w:val="22"/>
        </w:rPr>
        <w:t xml:space="preserve">s must give a clear indication which material is to be considered confidential and why it is considered to be so, along with the time period for which it will remain confidential in nature. The use of blanket protective markings such as “commercial in confidence” will no longer be appropriate. In addition, marking any material as “confidential” or equivalent should not be taken to mean that the Authority accepts any duty of confidentiality by virtue of such marking. Please note that even where a </w:t>
      </w:r>
      <w:r w:rsidR="00FC49F3" w:rsidRPr="00A924C7">
        <w:rPr>
          <w:rFonts w:ascii="Arial" w:hAnsi="Arial" w:cs="Arial"/>
          <w:bCs/>
          <w:sz w:val="22"/>
          <w:szCs w:val="22"/>
        </w:rPr>
        <w:t>Bidder</w:t>
      </w:r>
      <w:r w:rsidR="00787EFC" w:rsidRPr="00A924C7">
        <w:rPr>
          <w:rFonts w:ascii="Arial" w:hAnsi="Arial" w:cs="Arial"/>
          <w:bCs/>
          <w:sz w:val="22"/>
          <w:szCs w:val="22"/>
        </w:rPr>
        <w:t xml:space="preserve"> has </w:t>
      </w:r>
      <w:r w:rsidR="002908BF">
        <w:rPr>
          <w:rFonts w:ascii="Arial" w:hAnsi="Arial" w:cs="Arial"/>
          <w:bCs/>
          <w:sz w:val="22"/>
          <w:szCs w:val="22"/>
        </w:rPr>
        <w:t>i</w:t>
      </w:r>
      <w:r w:rsidR="002908BF" w:rsidRPr="00A924C7">
        <w:rPr>
          <w:rFonts w:ascii="Arial" w:hAnsi="Arial" w:cs="Arial"/>
          <w:bCs/>
          <w:sz w:val="22"/>
          <w:szCs w:val="22"/>
        </w:rPr>
        <w:t>ndicated</w:t>
      </w:r>
      <w:r w:rsidR="00787EFC" w:rsidRPr="00A924C7">
        <w:rPr>
          <w:rFonts w:ascii="Arial" w:hAnsi="Arial" w:cs="Arial"/>
          <w:bCs/>
          <w:sz w:val="22"/>
          <w:szCs w:val="22"/>
        </w:rPr>
        <w:t xml:space="preserve"> that information is confidential, the Authority may be required to disclose it under the FOIA if a request is received.</w:t>
      </w:r>
    </w:p>
    <w:p w:rsidR="00787EFC" w:rsidRPr="00A924C7" w:rsidRDefault="00787EFC" w:rsidP="00E5346C">
      <w:pPr>
        <w:tabs>
          <w:tab w:val="left" w:pos="1418"/>
          <w:tab w:val="left" w:pos="1582"/>
          <w:tab w:val="left" w:pos="2591"/>
          <w:tab w:val="left" w:pos="3742"/>
          <w:tab w:val="left" w:pos="5182"/>
          <w:tab w:val="left" w:pos="6911"/>
        </w:tabs>
        <w:autoSpaceDE w:val="0"/>
        <w:autoSpaceDN w:val="0"/>
        <w:adjustRightInd w:val="0"/>
        <w:ind w:hanging="709"/>
        <w:jc w:val="both"/>
        <w:rPr>
          <w:rFonts w:ascii="Arial" w:hAnsi="Arial" w:cs="Arial"/>
          <w:bCs/>
          <w:sz w:val="22"/>
          <w:szCs w:val="22"/>
        </w:rPr>
      </w:pPr>
    </w:p>
    <w:p w:rsidR="00787EFC" w:rsidRPr="00A924C7" w:rsidRDefault="005B6951" w:rsidP="005614B4">
      <w:pPr>
        <w:autoSpaceDE w:val="0"/>
        <w:autoSpaceDN w:val="0"/>
        <w:adjustRightInd w:val="0"/>
        <w:jc w:val="both"/>
        <w:rPr>
          <w:rFonts w:ascii="Arial" w:hAnsi="Arial" w:cs="Arial"/>
          <w:bCs/>
          <w:sz w:val="22"/>
          <w:szCs w:val="22"/>
        </w:rPr>
      </w:pPr>
      <w:r w:rsidRPr="00A924C7">
        <w:rPr>
          <w:rFonts w:ascii="Arial" w:hAnsi="Arial" w:cs="Arial"/>
          <w:bCs/>
          <w:sz w:val="22"/>
          <w:szCs w:val="22"/>
        </w:rPr>
        <w:t>5.5</w:t>
      </w:r>
      <w:r w:rsidR="00787EFC" w:rsidRPr="00A924C7">
        <w:rPr>
          <w:rFonts w:ascii="Arial" w:hAnsi="Arial" w:cs="Arial"/>
          <w:bCs/>
          <w:sz w:val="22"/>
          <w:szCs w:val="22"/>
        </w:rPr>
        <w:tab/>
        <w:t>The Authority cannot accept that trivial information or information which by its very nature cannot be regarded as confidential should be subject to any obligation of confidence.</w:t>
      </w:r>
    </w:p>
    <w:p w:rsidR="00F9599A" w:rsidRDefault="00F9599A" w:rsidP="005614B4">
      <w:pPr>
        <w:autoSpaceDE w:val="0"/>
        <w:autoSpaceDN w:val="0"/>
        <w:adjustRightInd w:val="0"/>
        <w:jc w:val="both"/>
        <w:rPr>
          <w:rFonts w:ascii="Arial" w:hAnsi="Arial" w:cs="Arial"/>
          <w:bCs/>
          <w:sz w:val="22"/>
          <w:szCs w:val="22"/>
        </w:rPr>
      </w:pPr>
    </w:p>
    <w:p w:rsidR="00787EFC" w:rsidRPr="00A924C7" w:rsidRDefault="005B6951" w:rsidP="005614B4">
      <w:pPr>
        <w:autoSpaceDE w:val="0"/>
        <w:autoSpaceDN w:val="0"/>
        <w:adjustRightInd w:val="0"/>
        <w:jc w:val="both"/>
        <w:rPr>
          <w:rFonts w:ascii="Arial" w:hAnsi="Arial" w:cs="Arial"/>
          <w:bCs/>
          <w:sz w:val="22"/>
          <w:szCs w:val="22"/>
        </w:rPr>
      </w:pPr>
      <w:r w:rsidRPr="00A924C7">
        <w:rPr>
          <w:rFonts w:ascii="Arial" w:hAnsi="Arial" w:cs="Arial"/>
          <w:bCs/>
          <w:sz w:val="22"/>
          <w:szCs w:val="22"/>
        </w:rPr>
        <w:t>5.6</w:t>
      </w:r>
      <w:r w:rsidR="00787EFC" w:rsidRPr="00A924C7">
        <w:rPr>
          <w:rFonts w:ascii="Arial" w:hAnsi="Arial" w:cs="Arial"/>
          <w:bCs/>
          <w:sz w:val="22"/>
          <w:szCs w:val="22"/>
        </w:rPr>
        <w:tab/>
        <w:t xml:space="preserve">In certain circumstances where information has not been provided in confidence, the Authority may still wish to consult with </w:t>
      </w:r>
      <w:r w:rsidR="00FC49F3" w:rsidRPr="00A924C7">
        <w:rPr>
          <w:rFonts w:ascii="Arial" w:hAnsi="Arial" w:cs="Arial"/>
          <w:bCs/>
          <w:sz w:val="22"/>
          <w:szCs w:val="22"/>
        </w:rPr>
        <w:t>Bidder</w:t>
      </w:r>
      <w:r w:rsidR="00787EFC" w:rsidRPr="00A924C7">
        <w:rPr>
          <w:rFonts w:ascii="Arial" w:hAnsi="Arial" w:cs="Arial"/>
          <w:bCs/>
          <w:sz w:val="22"/>
          <w:szCs w:val="22"/>
        </w:rPr>
        <w:t xml:space="preserve">s about the application of any other exemption such as that relating to disclosure that will prejudice the commercial interests of any party. </w:t>
      </w:r>
    </w:p>
    <w:p w:rsidR="00787EFC" w:rsidRPr="00A924C7" w:rsidRDefault="00787EFC" w:rsidP="005614B4">
      <w:pPr>
        <w:autoSpaceDE w:val="0"/>
        <w:autoSpaceDN w:val="0"/>
        <w:adjustRightInd w:val="0"/>
        <w:jc w:val="both"/>
        <w:rPr>
          <w:rFonts w:ascii="Arial" w:hAnsi="Arial" w:cs="Arial"/>
          <w:bCs/>
          <w:sz w:val="22"/>
          <w:szCs w:val="22"/>
        </w:rPr>
      </w:pPr>
    </w:p>
    <w:p w:rsidR="00787EFC" w:rsidRPr="00A924C7" w:rsidRDefault="005B6951" w:rsidP="005614B4">
      <w:pPr>
        <w:autoSpaceDE w:val="0"/>
        <w:autoSpaceDN w:val="0"/>
        <w:adjustRightInd w:val="0"/>
        <w:jc w:val="both"/>
        <w:rPr>
          <w:rFonts w:ascii="Arial" w:hAnsi="Arial" w:cs="Arial"/>
          <w:bCs/>
          <w:sz w:val="22"/>
          <w:szCs w:val="22"/>
        </w:rPr>
      </w:pPr>
      <w:r w:rsidRPr="00A924C7">
        <w:rPr>
          <w:rFonts w:ascii="Arial" w:hAnsi="Arial" w:cs="Arial"/>
          <w:bCs/>
          <w:sz w:val="22"/>
          <w:szCs w:val="22"/>
        </w:rPr>
        <w:t>5.7</w:t>
      </w:r>
      <w:r w:rsidR="00787EFC" w:rsidRPr="00A924C7">
        <w:rPr>
          <w:rFonts w:ascii="Arial" w:hAnsi="Arial" w:cs="Arial"/>
          <w:bCs/>
          <w:sz w:val="22"/>
          <w:szCs w:val="22"/>
        </w:rPr>
        <w:tab/>
        <w:t xml:space="preserve">The decision as to which information will be disclosed is reserved to the Authority notwithstanding any consultation with </w:t>
      </w:r>
      <w:r w:rsidR="00FC49F3" w:rsidRPr="00A924C7">
        <w:rPr>
          <w:rFonts w:ascii="Arial" w:hAnsi="Arial" w:cs="Arial"/>
          <w:bCs/>
          <w:sz w:val="22"/>
          <w:szCs w:val="22"/>
        </w:rPr>
        <w:t>Bidder</w:t>
      </w:r>
      <w:r w:rsidR="00787EFC" w:rsidRPr="00A924C7">
        <w:rPr>
          <w:rFonts w:ascii="Arial" w:hAnsi="Arial" w:cs="Arial"/>
          <w:bCs/>
          <w:sz w:val="22"/>
          <w:szCs w:val="22"/>
        </w:rPr>
        <w:t>s.</w:t>
      </w:r>
    </w:p>
    <w:p w:rsidR="00BB14FB" w:rsidRPr="00A924C7" w:rsidRDefault="00BB14FB" w:rsidP="005614B4">
      <w:pPr>
        <w:autoSpaceDE w:val="0"/>
        <w:autoSpaceDN w:val="0"/>
        <w:adjustRightInd w:val="0"/>
        <w:jc w:val="both"/>
        <w:rPr>
          <w:rFonts w:ascii="Arial" w:hAnsi="Arial" w:cs="Arial"/>
          <w:bCs/>
          <w:sz w:val="22"/>
          <w:szCs w:val="22"/>
        </w:rPr>
      </w:pPr>
    </w:p>
    <w:p w:rsidR="00BB14FB" w:rsidRPr="009C6A62" w:rsidRDefault="005B6951" w:rsidP="005614B4">
      <w:pPr>
        <w:autoSpaceDE w:val="0"/>
        <w:autoSpaceDN w:val="0"/>
        <w:adjustRightInd w:val="0"/>
        <w:jc w:val="both"/>
        <w:rPr>
          <w:rFonts w:ascii="Arial" w:hAnsi="Arial" w:cs="Arial"/>
          <w:b/>
          <w:sz w:val="22"/>
          <w:szCs w:val="22"/>
        </w:rPr>
      </w:pPr>
      <w:r w:rsidRPr="009C6A62">
        <w:rPr>
          <w:rFonts w:ascii="Arial" w:hAnsi="Arial" w:cs="Arial"/>
          <w:b/>
          <w:sz w:val="22"/>
          <w:szCs w:val="22"/>
        </w:rPr>
        <w:t>6</w:t>
      </w:r>
      <w:r w:rsidR="009C6A62" w:rsidRPr="009C6A62">
        <w:rPr>
          <w:rFonts w:ascii="Arial" w:hAnsi="Arial" w:cs="Arial"/>
          <w:b/>
          <w:sz w:val="22"/>
          <w:szCs w:val="22"/>
        </w:rPr>
        <w:t>.</w:t>
      </w:r>
      <w:r w:rsidR="00BB14FB" w:rsidRPr="009C6A62">
        <w:rPr>
          <w:rFonts w:ascii="Arial" w:hAnsi="Arial" w:cs="Arial"/>
          <w:b/>
          <w:sz w:val="22"/>
          <w:szCs w:val="22"/>
        </w:rPr>
        <w:tab/>
        <w:t>Prices</w:t>
      </w:r>
    </w:p>
    <w:p w:rsidR="008B2C8F" w:rsidRPr="00A924C7" w:rsidRDefault="008B2C8F" w:rsidP="005614B4">
      <w:pPr>
        <w:autoSpaceDE w:val="0"/>
        <w:autoSpaceDN w:val="0"/>
        <w:adjustRightInd w:val="0"/>
        <w:jc w:val="both"/>
        <w:rPr>
          <w:rFonts w:ascii="Arial" w:hAnsi="Arial" w:cs="Arial"/>
          <w:bCs/>
          <w:sz w:val="22"/>
          <w:szCs w:val="22"/>
        </w:rPr>
      </w:pPr>
    </w:p>
    <w:p w:rsidR="00FC49F3" w:rsidRPr="00A924C7" w:rsidRDefault="005B6951" w:rsidP="005614B4">
      <w:pPr>
        <w:autoSpaceDE w:val="0"/>
        <w:autoSpaceDN w:val="0"/>
        <w:adjustRightInd w:val="0"/>
        <w:jc w:val="both"/>
        <w:rPr>
          <w:rFonts w:ascii="Arial" w:hAnsi="Arial" w:cs="Arial"/>
          <w:bCs/>
          <w:sz w:val="22"/>
          <w:szCs w:val="22"/>
        </w:rPr>
      </w:pPr>
      <w:r w:rsidRPr="00A924C7">
        <w:rPr>
          <w:rFonts w:ascii="Arial" w:hAnsi="Arial" w:cs="Arial"/>
          <w:bCs/>
          <w:sz w:val="22"/>
          <w:szCs w:val="22"/>
        </w:rPr>
        <w:t>6.1</w:t>
      </w:r>
      <w:r w:rsidR="00FC49F3" w:rsidRPr="00A924C7">
        <w:rPr>
          <w:rFonts w:ascii="Arial" w:hAnsi="Arial" w:cs="Arial"/>
          <w:bCs/>
          <w:sz w:val="22"/>
          <w:szCs w:val="22"/>
        </w:rPr>
        <w:tab/>
      </w:r>
      <w:r w:rsidR="001A77F6" w:rsidRPr="00A924C7">
        <w:rPr>
          <w:rFonts w:ascii="Arial" w:hAnsi="Arial" w:cs="Arial"/>
          <w:bCs/>
          <w:sz w:val="22"/>
          <w:szCs w:val="22"/>
        </w:rPr>
        <w:t>Prices must be sta</w:t>
      </w:r>
      <w:r w:rsidR="00FC49F3" w:rsidRPr="00A924C7">
        <w:rPr>
          <w:rFonts w:ascii="Arial" w:hAnsi="Arial" w:cs="Arial"/>
          <w:bCs/>
          <w:sz w:val="22"/>
          <w:szCs w:val="22"/>
        </w:rPr>
        <w:t xml:space="preserve">ted as requested within this invitation and must remain open for acceptance until </w:t>
      </w:r>
      <w:r w:rsidR="009819BE" w:rsidRPr="00A924C7">
        <w:rPr>
          <w:rFonts w:ascii="Arial" w:hAnsi="Arial" w:cs="Arial"/>
          <w:bCs/>
          <w:sz w:val="22"/>
          <w:szCs w:val="22"/>
        </w:rPr>
        <w:t>18</w:t>
      </w:r>
      <w:r w:rsidR="005E02A0" w:rsidRPr="00A924C7">
        <w:rPr>
          <w:rFonts w:ascii="Arial" w:hAnsi="Arial" w:cs="Arial"/>
          <w:bCs/>
          <w:sz w:val="22"/>
          <w:szCs w:val="22"/>
        </w:rPr>
        <w:t>0</w:t>
      </w:r>
      <w:r w:rsidR="00FC49F3" w:rsidRPr="00A924C7">
        <w:rPr>
          <w:rFonts w:ascii="Arial" w:hAnsi="Arial" w:cs="Arial"/>
          <w:bCs/>
          <w:sz w:val="22"/>
          <w:szCs w:val="22"/>
        </w:rPr>
        <w:t xml:space="preserve"> days after the closing date of receipt of bidder responses. Prices must be exclusive of VAT.</w:t>
      </w:r>
    </w:p>
    <w:p w:rsidR="00F46FA0" w:rsidRPr="00A924C7" w:rsidRDefault="00F46FA0" w:rsidP="005614B4">
      <w:pPr>
        <w:autoSpaceDE w:val="0"/>
        <w:autoSpaceDN w:val="0"/>
        <w:adjustRightInd w:val="0"/>
        <w:jc w:val="both"/>
        <w:rPr>
          <w:rFonts w:ascii="Arial" w:hAnsi="Arial" w:cs="Arial"/>
          <w:bCs/>
          <w:sz w:val="22"/>
          <w:szCs w:val="22"/>
        </w:rPr>
      </w:pPr>
    </w:p>
    <w:p w:rsidR="00FC49F3" w:rsidRPr="00A924C7" w:rsidRDefault="00C10F93" w:rsidP="005614B4">
      <w:pPr>
        <w:autoSpaceDE w:val="0"/>
        <w:autoSpaceDN w:val="0"/>
        <w:adjustRightInd w:val="0"/>
        <w:jc w:val="both"/>
        <w:rPr>
          <w:rFonts w:ascii="Arial" w:hAnsi="Arial" w:cs="Arial"/>
          <w:bCs/>
          <w:sz w:val="22"/>
          <w:szCs w:val="22"/>
        </w:rPr>
      </w:pPr>
      <w:r w:rsidRPr="00A924C7">
        <w:rPr>
          <w:rFonts w:ascii="Arial" w:hAnsi="Arial" w:cs="Arial"/>
          <w:bCs/>
          <w:sz w:val="22"/>
          <w:szCs w:val="22"/>
        </w:rPr>
        <w:t>.</w:t>
      </w:r>
    </w:p>
    <w:p w:rsidR="00D512FB" w:rsidRDefault="00D512FB" w:rsidP="005614B4">
      <w:pPr>
        <w:autoSpaceDE w:val="0"/>
        <w:autoSpaceDN w:val="0"/>
        <w:adjustRightInd w:val="0"/>
        <w:jc w:val="both"/>
        <w:rPr>
          <w:rFonts w:ascii="Arial" w:hAnsi="Arial" w:cs="Arial"/>
          <w:bCs/>
          <w:sz w:val="22"/>
          <w:szCs w:val="22"/>
        </w:rPr>
      </w:pPr>
    </w:p>
    <w:p w:rsidR="00D512FB" w:rsidRPr="00A924C7" w:rsidRDefault="00D512FB" w:rsidP="005614B4">
      <w:pPr>
        <w:autoSpaceDE w:val="0"/>
        <w:autoSpaceDN w:val="0"/>
        <w:adjustRightInd w:val="0"/>
        <w:jc w:val="both"/>
        <w:rPr>
          <w:rFonts w:ascii="Arial" w:hAnsi="Arial" w:cs="Arial"/>
          <w:bCs/>
          <w:sz w:val="22"/>
          <w:szCs w:val="22"/>
        </w:rPr>
      </w:pPr>
    </w:p>
    <w:p w:rsidR="00BB14FB" w:rsidRPr="009C6A62" w:rsidRDefault="005B6951" w:rsidP="005614B4">
      <w:pPr>
        <w:autoSpaceDE w:val="0"/>
        <w:autoSpaceDN w:val="0"/>
        <w:adjustRightInd w:val="0"/>
        <w:jc w:val="both"/>
        <w:rPr>
          <w:rFonts w:ascii="Arial" w:hAnsi="Arial" w:cs="Arial"/>
          <w:b/>
          <w:sz w:val="22"/>
          <w:szCs w:val="22"/>
        </w:rPr>
      </w:pPr>
      <w:r w:rsidRPr="009C6A62">
        <w:rPr>
          <w:rFonts w:ascii="Arial" w:hAnsi="Arial" w:cs="Arial"/>
          <w:b/>
          <w:sz w:val="22"/>
          <w:szCs w:val="22"/>
        </w:rPr>
        <w:t>7</w:t>
      </w:r>
      <w:r w:rsidR="009C6A62" w:rsidRPr="009C6A62">
        <w:rPr>
          <w:rFonts w:ascii="Arial" w:hAnsi="Arial" w:cs="Arial"/>
          <w:b/>
          <w:sz w:val="22"/>
          <w:szCs w:val="22"/>
        </w:rPr>
        <w:t>.</w:t>
      </w:r>
      <w:r w:rsidRPr="009C6A62">
        <w:rPr>
          <w:rFonts w:ascii="Arial" w:hAnsi="Arial" w:cs="Arial"/>
          <w:b/>
          <w:sz w:val="22"/>
          <w:szCs w:val="22"/>
        </w:rPr>
        <w:tab/>
      </w:r>
      <w:r w:rsidR="00BB14FB" w:rsidRPr="009C6A62">
        <w:rPr>
          <w:rFonts w:ascii="Arial" w:hAnsi="Arial" w:cs="Arial"/>
          <w:b/>
          <w:sz w:val="22"/>
          <w:szCs w:val="22"/>
        </w:rPr>
        <w:t xml:space="preserve"> Bidder responses</w:t>
      </w:r>
    </w:p>
    <w:p w:rsidR="005B1378" w:rsidRPr="00A924C7" w:rsidRDefault="005B1378" w:rsidP="005614B4">
      <w:pPr>
        <w:autoSpaceDE w:val="0"/>
        <w:autoSpaceDN w:val="0"/>
        <w:adjustRightInd w:val="0"/>
        <w:jc w:val="both"/>
        <w:rPr>
          <w:rFonts w:ascii="Arial" w:hAnsi="Arial" w:cs="Arial"/>
          <w:bCs/>
          <w:sz w:val="22"/>
          <w:szCs w:val="22"/>
        </w:rPr>
      </w:pPr>
    </w:p>
    <w:p w:rsidR="00FC49F3" w:rsidRPr="00A924C7" w:rsidRDefault="00213560" w:rsidP="005614B4">
      <w:pPr>
        <w:autoSpaceDE w:val="0"/>
        <w:autoSpaceDN w:val="0"/>
        <w:adjustRightInd w:val="0"/>
        <w:jc w:val="both"/>
        <w:rPr>
          <w:rFonts w:ascii="Arial" w:hAnsi="Arial" w:cs="Arial"/>
          <w:bCs/>
          <w:sz w:val="22"/>
          <w:szCs w:val="22"/>
        </w:rPr>
      </w:pPr>
      <w:r w:rsidRPr="00A924C7">
        <w:rPr>
          <w:rFonts w:ascii="Arial" w:hAnsi="Arial" w:cs="Arial"/>
          <w:bCs/>
          <w:sz w:val="22"/>
          <w:szCs w:val="22"/>
        </w:rPr>
        <w:t>7</w:t>
      </w:r>
      <w:r w:rsidR="005B6951" w:rsidRPr="00A924C7">
        <w:rPr>
          <w:rFonts w:ascii="Arial" w:hAnsi="Arial" w:cs="Arial"/>
          <w:bCs/>
          <w:sz w:val="22"/>
          <w:szCs w:val="22"/>
        </w:rPr>
        <w:t>.</w:t>
      </w:r>
      <w:r w:rsidR="00FC49F3" w:rsidRPr="00A924C7">
        <w:rPr>
          <w:rFonts w:ascii="Arial" w:hAnsi="Arial" w:cs="Arial"/>
          <w:bCs/>
          <w:sz w:val="22"/>
          <w:szCs w:val="22"/>
        </w:rPr>
        <w:t>1</w:t>
      </w:r>
      <w:r w:rsidR="00FC49F3" w:rsidRPr="00A924C7">
        <w:rPr>
          <w:rFonts w:ascii="Arial" w:hAnsi="Arial" w:cs="Arial"/>
          <w:bCs/>
          <w:sz w:val="22"/>
          <w:szCs w:val="22"/>
        </w:rPr>
        <w:tab/>
      </w:r>
      <w:r w:rsidR="007531D2" w:rsidRPr="00A924C7">
        <w:rPr>
          <w:rFonts w:ascii="Arial" w:hAnsi="Arial" w:cs="Arial"/>
          <w:bCs/>
          <w:sz w:val="22"/>
          <w:szCs w:val="22"/>
        </w:rPr>
        <w:t>The Authority reserves the right to reject bids which:</w:t>
      </w:r>
    </w:p>
    <w:p w:rsidR="007531D2" w:rsidRPr="00A924C7" w:rsidRDefault="007531D2" w:rsidP="005614B4">
      <w:pPr>
        <w:autoSpaceDE w:val="0"/>
        <w:autoSpaceDN w:val="0"/>
        <w:adjustRightInd w:val="0"/>
        <w:jc w:val="both"/>
        <w:rPr>
          <w:rFonts w:ascii="Arial" w:hAnsi="Arial" w:cs="Arial"/>
          <w:bCs/>
          <w:sz w:val="22"/>
          <w:szCs w:val="22"/>
        </w:rPr>
      </w:pPr>
    </w:p>
    <w:p w:rsidR="007531D2" w:rsidRPr="00A924C7" w:rsidRDefault="007531D2" w:rsidP="005614B4">
      <w:pPr>
        <w:autoSpaceDE w:val="0"/>
        <w:autoSpaceDN w:val="0"/>
        <w:adjustRightInd w:val="0"/>
        <w:jc w:val="both"/>
        <w:rPr>
          <w:rFonts w:ascii="Arial" w:hAnsi="Arial" w:cs="Arial"/>
          <w:bCs/>
          <w:sz w:val="22"/>
          <w:szCs w:val="22"/>
        </w:rPr>
      </w:pPr>
      <w:r w:rsidRPr="00A924C7">
        <w:rPr>
          <w:rFonts w:ascii="Arial" w:hAnsi="Arial" w:cs="Arial"/>
          <w:bCs/>
          <w:sz w:val="22"/>
          <w:szCs w:val="22"/>
        </w:rPr>
        <w:t xml:space="preserve">Are received after the closing time and date of </w:t>
      </w:r>
      <w:r w:rsidR="00514D8A">
        <w:rPr>
          <w:rFonts w:ascii="Arial" w:hAnsi="Arial" w:cs="Arial"/>
          <w:b/>
          <w:bCs/>
          <w:color w:val="FF0000"/>
          <w:sz w:val="22"/>
          <w:szCs w:val="22"/>
        </w:rPr>
        <w:t>[insert bid closing date]</w:t>
      </w:r>
      <w:r w:rsidRPr="00A924C7">
        <w:rPr>
          <w:rFonts w:ascii="Arial" w:hAnsi="Arial" w:cs="Arial"/>
          <w:bCs/>
          <w:sz w:val="22"/>
          <w:szCs w:val="22"/>
        </w:rPr>
        <w:t>, or</w:t>
      </w:r>
      <w:r w:rsidR="00261E8E" w:rsidRPr="00A924C7">
        <w:rPr>
          <w:rFonts w:ascii="Arial" w:hAnsi="Arial" w:cs="Arial"/>
          <w:bCs/>
          <w:sz w:val="22"/>
          <w:szCs w:val="22"/>
        </w:rPr>
        <w:t xml:space="preserve"> </w:t>
      </w:r>
      <w:r w:rsidRPr="00A924C7">
        <w:rPr>
          <w:rFonts w:ascii="Arial" w:hAnsi="Arial" w:cs="Arial"/>
          <w:bCs/>
          <w:sz w:val="22"/>
          <w:szCs w:val="22"/>
        </w:rPr>
        <w:t>Contain gaps, omissions or obvious errors</w:t>
      </w:r>
      <w:r w:rsidR="00261E8E" w:rsidRPr="00A924C7">
        <w:rPr>
          <w:rFonts w:ascii="Arial" w:hAnsi="Arial" w:cs="Arial"/>
          <w:bCs/>
          <w:sz w:val="22"/>
          <w:szCs w:val="22"/>
        </w:rPr>
        <w:t xml:space="preserve"> </w:t>
      </w:r>
    </w:p>
    <w:p w:rsidR="00FC49F3" w:rsidRPr="00A924C7" w:rsidRDefault="00FC49F3" w:rsidP="005614B4">
      <w:pPr>
        <w:autoSpaceDE w:val="0"/>
        <w:autoSpaceDN w:val="0"/>
        <w:adjustRightInd w:val="0"/>
        <w:jc w:val="both"/>
        <w:rPr>
          <w:rFonts w:ascii="Arial" w:hAnsi="Arial" w:cs="Arial"/>
          <w:bCs/>
          <w:sz w:val="22"/>
          <w:szCs w:val="22"/>
        </w:rPr>
      </w:pPr>
    </w:p>
    <w:p w:rsidR="00FF54D5" w:rsidRPr="00A924C7" w:rsidRDefault="00213560" w:rsidP="005614B4">
      <w:pPr>
        <w:autoSpaceDE w:val="0"/>
        <w:autoSpaceDN w:val="0"/>
        <w:adjustRightInd w:val="0"/>
        <w:jc w:val="both"/>
        <w:rPr>
          <w:rFonts w:ascii="Arial" w:hAnsi="Arial" w:cs="Arial"/>
          <w:bCs/>
          <w:sz w:val="22"/>
          <w:szCs w:val="22"/>
        </w:rPr>
      </w:pPr>
      <w:r w:rsidRPr="00A924C7">
        <w:rPr>
          <w:rFonts w:ascii="Arial" w:hAnsi="Arial" w:cs="Arial"/>
          <w:bCs/>
          <w:sz w:val="22"/>
          <w:szCs w:val="22"/>
        </w:rPr>
        <w:t>7</w:t>
      </w:r>
      <w:r w:rsidR="005B6951" w:rsidRPr="00A924C7">
        <w:rPr>
          <w:rFonts w:ascii="Arial" w:hAnsi="Arial" w:cs="Arial"/>
          <w:bCs/>
          <w:sz w:val="22"/>
          <w:szCs w:val="22"/>
        </w:rPr>
        <w:t>.</w:t>
      </w:r>
      <w:r w:rsidR="007531D2" w:rsidRPr="00A924C7">
        <w:rPr>
          <w:rFonts w:ascii="Arial" w:hAnsi="Arial" w:cs="Arial"/>
          <w:bCs/>
          <w:sz w:val="22"/>
          <w:szCs w:val="22"/>
        </w:rPr>
        <w:t xml:space="preserve">2 </w:t>
      </w:r>
      <w:r w:rsidR="005B1378" w:rsidRPr="00A924C7">
        <w:rPr>
          <w:rFonts w:ascii="Arial" w:hAnsi="Arial" w:cs="Arial"/>
          <w:bCs/>
          <w:sz w:val="22"/>
          <w:szCs w:val="22"/>
        </w:rPr>
        <w:tab/>
      </w:r>
      <w:r w:rsidR="007531D2" w:rsidRPr="00A924C7">
        <w:rPr>
          <w:rFonts w:ascii="Arial" w:hAnsi="Arial" w:cs="Arial"/>
          <w:bCs/>
          <w:sz w:val="22"/>
          <w:szCs w:val="22"/>
        </w:rPr>
        <w:t>The Authority may, at its absolute discretion, amend the mini competition</w:t>
      </w:r>
      <w:r w:rsidR="007D150A" w:rsidRPr="00A924C7">
        <w:rPr>
          <w:rFonts w:ascii="Arial" w:hAnsi="Arial" w:cs="Arial"/>
          <w:bCs/>
          <w:sz w:val="22"/>
          <w:szCs w:val="22"/>
        </w:rPr>
        <w:t xml:space="preserve"> </w:t>
      </w:r>
      <w:r w:rsidR="007531D2" w:rsidRPr="00A924C7">
        <w:rPr>
          <w:rFonts w:ascii="Arial" w:hAnsi="Arial" w:cs="Arial"/>
          <w:bCs/>
          <w:sz w:val="22"/>
          <w:szCs w:val="22"/>
        </w:rPr>
        <w:t>process, or extend the closing date and time for the receipt of responses.</w:t>
      </w:r>
    </w:p>
    <w:p w:rsidR="00FF54D5" w:rsidRPr="00A924C7" w:rsidRDefault="00FF54D5" w:rsidP="005614B4">
      <w:pPr>
        <w:autoSpaceDE w:val="0"/>
        <w:autoSpaceDN w:val="0"/>
        <w:adjustRightInd w:val="0"/>
        <w:jc w:val="both"/>
        <w:rPr>
          <w:rFonts w:ascii="Arial" w:hAnsi="Arial" w:cs="Arial"/>
          <w:bCs/>
          <w:sz w:val="22"/>
          <w:szCs w:val="22"/>
        </w:rPr>
      </w:pPr>
    </w:p>
    <w:p w:rsidR="007531D2" w:rsidRPr="00A924C7" w:rsidRDefault="00213560" w:rsidP="005614B4">
      <w:pPr>
        <w:autoSpaceDE w:val="0"/>
        <w:autoSpaceDN w:val="0"/>
        <w:adjustRightInd w:val="0"/>
        <w:jc w:val="both"/>
        <w:rPr>
          <w:rFonts w:ascii="Arial" w:hAnsi="Arial" w:cs="Arial"/>
          <w:bCs/>
          <w:sz w:val="22"/>
          <w:szCs w:val="22"/>
        </w:rPr>
      </w:pPr>
      <w:r w:rsidRPr="00A924C7">
        <w:rPr>
          <w:rFonts w:ascii="Arial" w:hAnsi="Arial" w:cs="Arial"/>
          <w:bCs/>
          <w:sz w:val="22"/>
          <w:szCs w:val="22"/>
        </w:rPr>
        <w:t>7</w:t>
      </w:r>
      <w:r w:rsidR="005B6951" w:rsidRPr="00A924C7">
        <w:rPr>
          <w:rFonts w:ascii="Arial" w:hAnsi="Arial" w:cs="Arial"/>
          <w:bCs/>
          <w:sz w:val="22"/>
          <w:szCs w:val="22"/>
        </w:rPr>
        <w:t>.</w:t>
      </w:r>
      <w:r w:rsidR="007531D2" w:rsidRPr="00A924C7">
        <w:rPr>
          <w:rFonts w:ascii="Arial" w:hAnsi="Arial" w:cs="Arial"/>
          <w:bCs/>
          <w:sz w:val="22"/>
          <w:szCs w:val="22"/>
        </w:rPr>
        <w:t xml:space="preserve">3 </w:t>
      </w:r>
      <w:r w:rsidR="005B1378" w:rsidRPr="00A924C7">
        <w:rPr>
          <w:rFonts w:ascii="Arial" w:hAnsi="Arial" w:cs="Arial"/>
          <w:bCs/>
          <w:sz w:val="22"/>
          <w:szCs w:val="22"/>
        </w:rPr>
        <w:tab/>
      </w:r>
      <w:r w:rsidR="007531D2" w:rsidRPr="00A924C7">
        <w:rPr>
          <w:rFonts w:ascii="Arial" w:hAnsi="Arial" w:cs="Arial"/>
          <w:bCs/>
          <w:sz w:val="22"/>
          <w:szCs w:val="22"/>
        </w:rPr>
        <w:t>The Authority reserves the right not to award all or any of the contracts under this Mini Competition and furthermore that, if awarded, no binding contract is made with any successful bidder until the signing of the contract.</w:t>
      </w:r>
    </w:p>
    <w:p w:rsidR="007531D2" w:rsidRPr="00A924C7" w:rsidRDefault="007531D2" w:rsidP="005614B4">
      <w:pPr>
        <w:autoSpaceDE w:val="0"/>
        <w:autoSpaceDN w:val="0"/>
        <w:adjustRightInd w:val="0"/>
        <w:jc w:val="both"/>
        <w:rPr>
          <w:rFonts w:ascii="Arial" w:hAnsi="Arial" w:cs="Arial"/>
          <w:bCs/>
          <w:sz w:val="22"/>
          <w:szCs w:val="22"/>
        </w:rPr>
      </w:pPr>
    </w:p>
    <w:p w:rsidR="007531D2" w:rsidRPr="00A924C7" w:rsidRDefault="00213560" w:rsidP="005614B4">
      <w:pPr>
        <w:autoSpaceDE w:val="0"/>
        <w:autoSpaceDN w:val="0"/>
        <w:adjustRightInd w:val="0"/>
        <w:jc w:val="both"/>
        <w:rPr>
          <w:rFonts w:ascii="Arial" w:hAnsi="Arial" w:cs="Arial"/>
          <w:bCs/>
          <w:sz w:val="22"/>
          <w:szCs w:val="22"/>
        </w:rPr>
      </w:pPr>
      <w:r w:rsidRPr="00A924C7">
        <w:rPr>
          <w:rFonts w:ascii="Arial" w:hAnsi="Arial" w:cs="Arial"/>
          <w:bCs/>
          <w:sz w:val="22"/>
          <w:szCs w:val="22"/>
        </w:rPr>
        <w:t>7</w:t>
      </w:r>
      <w:r w:rsidR="005B6951" w:rsidRPr="00A924C7">
        <w:rPr>
          <w:rFonts w:ascii="Arial" w:hAnsi="Arial" w:cs="Arial"/>
          <w:bCs/>
          <w:sz w:val="22"/>
          <w:szCs w:val="22"/>
        </w:rPr>
        <w:t>.</w:t>
      </w:r>
      <w:r w:rsidR="007531D2" w:rsidRPr="00A924C7">
        <w:rPr>
          <w:rFonts w:ascii="Arial" w:hAnsi="Arial" w:cs="Arial"/>
          <w:bCs/>
          <w:sz w:val="22"/>
          <w:szCs w:val="22"/>
        </w:rPr>
        <w:t xml:space="preserve">4 </w:t>
      </w:r>
      <w:r w:rsidR="005B1378" w:rsidRPr="00A924C7">
        <w:rPr>
          <w:rFonts w:ascii="Arial" w:hAnsi="Arial" w:cs="Arial"/>
          <w:bCs/>
          <w:sz w:val="22"/>
          <w:szCs w:val="22"/>
        </w:rPr>
        <w:tab/>
      </w:r>
      <w:r w:rsidR="007531D2" w:rsidRPr="00A924C7">
        <w:rPr>
          <w:rFonts w:ascii="Arial" w:hAnsi="Arial" w:cs="Arial"/>
          <w:bCs/>
          <w:sz w:val="22"/>
          <w:szCs w:val="22"/>
        </w:rPr>
        <w:t>The Authority does not bind itself to accept the lowest or any offer.</w:t>
      </w:r>
    </w:p>
    <w:p w:rsidR="007531D2" w:rsidRPr="00A924C7" w:rsidRDefault="007531D2" w:rsidP="005614B4">
      <w:pPr>
        <w:autoSpaceDE w:val="0"/>
        <w:autoSpaceDN w:val="0"/>
        <w:adjustRightInd w:val="0"/>
        <w:jc w:val="both"/>
        <w:rPr>
          <w:rFonts w:ascii="Arial" w:hAnsi="Arial" w:cs="Arial"/>
          <w:bCs/>
          <w:sz w:val="22"/>
          <w:szCs w:val="22"/>
        </w:rPr>
      </w:pPr>
    </w:p>
    <w:p w:rsidR="005E4F2C" w:rsidRPr="002F2377" w:rsidRDefault="00213560" w:rsidP="002F2377">
      <w:pPr>
        <w:autoSpaceDE w:val="0"/>
        <w:autoSpaceDN w:val="0"/>
        <w:adjustRightInd w:val="0"/>
        <w:jc w:val="both"/>
        <w:rPr>
          <w:rFonts w:ascii="Arial" w:hAnsi="Arial" w:cs="Arial"/>
          <w:bCs/>
          <w:sz w:val="22"/>
          <w:szCs w:val="22"/>
        </w:rPr>
      </w:pPr>
      <w:r w:rsidRPr="00A924C7">
        <w:rPr>
          <w:rFonts w:ascii="Arial" w:hAnsi="Arial" w:cs="Arial"/>
          <w:bCs/>
          <w:sz w:val="22"/>
          <w:szCs w:val="22"/>
        </w:rPr>
        <w:t>7</w:t>
      </w:r>
      <w:r w:rsidR="005B6951" w:rsidRPr="00A924C7">
        <w:rPr>
          <w:rFonts w:ascii="Arial" w:hAnsi="Arial" w:cs="Arial"/>
          <w:bCs/>
          <w:sz w:val="22"/>
          <w:szCs w:val="22"/>
        </w:rPr>
        <w:t>.</w:t>
      </w:r>
      <w:r w:rsidR="007531D2" w:rsidRPr="00A924C7">
        <w:rPr>
          <w:rFonts w:ascii="Arial" w:hAnsi="Arial" w:cs="Arial"/>
          <w:bCs/>
          <w:sz w:val="22"/>
          <w:szCs w:val="22"/>
        </w:rPr>
        <w:t xml:space="preserve">5 </w:t>
      </w:r>
      <w:r w:rsidR="005B1378" w:rsidRPr="00A924C7">
        <w:rPr>
          <w:rFonts w:ascii="Arial" w:hAnsi="Arial" w:cs="Arial"/>
          <w:bCs/>
          <w:sz w:val="22"/>
          <w:szCs w:val="22"/>
        </w:rPr>
        <w:tab/>
      </w:r>
      <w:r w:rsidR="007531D2" w:rsidRPr="00A924C7">
        <w:rPr>
          <w:rFonts w:ascii="Arial" w:hAnsi="Arial" w:cs="Arial"/>
          <w:bCs/>
          <w:sz w:val="22"/>
          <w:szCs w:val="22"/>
        </w:rPr>
        <w:t xml:space="preserve">Bidders are responsible for the costs they incur in participating in the Mini Competition and the Authority is not liable for costs or expenses incurred as a result of </w:t>
      </w:r>
      <w:r w:rsidR="007D150A" w:rsidRPr="00A924C7">
        <w:rPr>
          <w:rFonts w:ascii="Arial" w:hAnsi="Arial" w:cs="Arial"/>
          <w:bCs/>
          <w:sz w:val="22"/>
          <w:szCs w:val="22"/>
        </w:rPr>
        <w:t xml:space="preserve">preparation of tenders, portfolios or attendance at any meetings or presentations </w:t>
      </w:r>
      <w:r w:rsidR="007531D2" w:rsidRPr="00A924C7">
        <w:rPr>
          <w:rFonts w:ascii="Arial" w:hAnsi="Arial" w:cs="Arial"/>
          <w:bCs/>
          <w:sz w:val="22"/>
          <w:szCs w:val="22"/>
        </w:rPr>
        <w:t>disqualification or non-award.</w:t>
      </w:r>
    </w:p>
    <w:p w:rsidR="005E4F2C" w:rsidRDefault="005E4F2C" w:rsidP="005E4F2C">
      <w:pPr>
        <w:pStyle w:val="Footer"/>
        <w:tabs>
          <w:tab w:val="clear" w:pos="4153"/>
          <w:tab w:val="clear" w:pos="8306"/>
        </w:tabs>
        <w:jc w:val="both"/>
        <w:rPr>
          <w:rFonts w:ascii="Arial" w:hAnsi="Arial" w:cs="Arial"/>
          <w:b/>
          <w:bCs/>
        </w:rPr>
      </w:pPr>
    </w:p>
    <w:p w:rsidR="00FA1EFE" w:rsidRDefault="00FA1EFE" w:rsidP="005E4F2C">
      <w:pPr>
        <w:pStyle w:val="Footer"/>
        <w:tabs>
          <w:tab w:val="clear" w:pos="4153"/>
          <w:tab w:val="clear" w:pos="8306"/>
        </w:tabs>
        <w:jc w:val="both"/>
        <w:rPr>
          <w:rFonts w:ascii="Arial" w:hAnsi="Arial" w:cs="Arial"/>
          <w:b/>
          <w:bCs/>
        </w:rPr>
      </w:pPr>
    </w:p>
    <w:p w:rsidR="005E4F2C" w:rsidRPr="009C6A62" w:rsidRDefault="009C6A62" w:rsidP="009C6A62">
      <w:pPr>
        <w:autoSpaceDE w:val="0"/>
        <w:autoSpaceDN w:val="0"/>
        <w:adjustRightInd w:val="0"/>
        <w:jc w:val="both"/>
        <w:rPr>
          <w:rFonts w:ascii="Arial" w:hAnsi="Arial" w:cs="Arial"/>
          <w:b/>
          <w:sz w:val="22"/>
          <w:szCs w:val="22"/>
        </w:rPr>
      </w:pPr>
      <w:r w:rsidRPr="009C6A62">
        <w:rPr>
          <w:rFonts w:ascii="Arial" w:hAnsi="Arial" w:cs="Arial"/>
          <w:b/>
          <w:sz w:val="22"/>
          <w:szCs w:val="22"/>
        </w:rPr>
        <w:t xml:space="preserve">8. </w:t>
      </w:r>
      <w:r>
        <w:rPr>
          <w:rFonts w:ascii="Arial" w:hAnsi="Arial" w:cs="Arial"/>
          <w:b/>
          <w:sz w:val="22"/>
          <w:szCs w:val="22"/>
        </w:rPr>
        <w:tab/>
      </w:r>
      <w:r w:rsidR="005E4F2C" w:rsidRPr="009C6A62">
        <w:rPr>
          <w:rFonts w:ascii="Arial" w:hAnsi="Arial" w:cs="Arial"/>
          <w:b/>
          <w:sz w:val="22"/>
          <w:szCs w:val="22"/>
        </w:rPr>
        <w:t xml:space="preserve">Award of </w:t>
      </w:r>
      <w:r w:rsidR="00514D8A">
        <w:rPr>
          <w:rFonts w:ascii="Arial" w:hAnsi="Arial" w:cs="Arial"/>
          <w:b/>
          <w:sz w:val="22"/>
          <w:szCs w:val="22"/>
        </w:rPr>
        <w:t>Contract and</w:t>
      </w:r>
      <w:r w:rsidR="005E4F2C" w:rsidRPr="009C6A62">
        <w:rPr>
          <w:rFonts w:ascii="Arial" w:hAnsi="Arial" w:cs="Arial"/>
          <w:b/>
          <w:sz w:val="22"/>
          <w:szCs w:val="22"/>
        </w:rPr>
        <w:t xml:space="preserve"> 10-day </w:t>
      </w:r>
      <w:r w:rsidR="00FA1EFE" w:rsidRPr="009C6A62">
        <w:rPr>
          <w:rFonts w:ascii="Arial" w:hAnsi="Arial" w:cs="Arial"/>
          <w:b/>
          <w:sz w:val="22"/>
          <w:szCs w:val="22"/>
        </w:rPr>
        <w:t>Standstill Period</w:t>
      </w:r>
    </w:p>
    <w:p w:rsidR="005E4F2C" w:rsidRPr="002F2377" w:rsidRDefault="005E4F2C" w:rsidP="005E4F2C">
      <w:pPr>
        <w:pStyle w:val="Footer"/>
        <w:tabs>
          <w:tab w:val="clear" w:pos="4153"/>
          <w:tab w:val="clear" w:pos="8306"/>
        </w:tabs>
        <w:jc w:val="both"/>
        <w:rPr>
          <w:rFonts w:ascii="Arial" w:hAnsi="Arial" w:cs="Arial"/>
          <w:b/>
          <w:bCs/>
          <w:sz w:val="22"/>
          <w:szCs w:val="22"/>
        </w:rPr>
      </w:pPr>
    </w:p>
    <w:p w:rsidR="005E4F2C" w:rsidRDefault="005E4F2C" w:rsidP="005E4F2C">
      <w:pPr>
        <w:jc w:val="both"/>
        <w:rPr>
          <w:rFonts w:ascii="Arial" w:hAnsi="Arial" w:cs="Arial"/>
          <w:sz w:val="24"/>
        </w:rPr>
      </w:pPr>
      <w:r w:rsidRPr="005E4F2C">
        <w:rPr>
          <w:rFonts w:ascii="Arial" w:hAnsi="Arial" w:cs="Arial"/>
          <w:sz w:val="24"/>
        </w:rPr>
        <w:t>Please be aware that the Trust is not required to accept the lowest priced, or any of the tenders submitted.</w:t>
      </w:r>
      <w:r w:rsidR="00BB0C27">
        <w:rPr>
          <w:rFonts w:ascii="Arial" w:hAnsi="Arial" w:cs="Arial"/>
          <w:sz w:val="24"/>
        </w:rPr>
        <w:t xml:space="preserve">  The Trust may </w:t>
      </w:r>
      <w:r w:rsidR="00774237">
        <w:rPr>
          <w:rFonts w:ascii="Arial" w:hAnsi="Arial" w:cs="Arial"/>
          <w:sz w:val="24"/>
        </w:rPr>
        <w:t xml:space="preserve">choose to </w:t>
      </w:r>
      <w:r w:rsidR="00BB0C27">
        <w:rPr>
          <w:rFonts w:ascii="Arial" w:hAnsi="Arial" w:cs="Arial"/>
          <w:sz w:val="24"/>
        </w:rPr>
        <w:t>observe the ten day Standstill Period</w:t>
      </w:r>
      <w:r w:rsidR="00774237">
        <w:rPr>
          <w:rFonts w:ascii="Arial" w:hAnsi="Arial" w:cs="Arial"/>
          <w:sz w:val="24"/>
        </w:rPr>
        <w:t xml:space="preserve"> although not mandatory with this mini competition</w:t>
      </w:r>
      <w:r w:rsidR="00BB0C27">
        <w:rPr>
          <w:rFonts w:ascii="Arial" w:hAnsi="Arial" w:cs="Arial"/>
          <w:sz w:val="24"/>
        </w:rPr>
        <w:t xml:space="preserve">. </w:t>
      </w:r>
    </w:p>
    <w:p w:rsidR="00E76D2B" w:rsidRPr="009C6A62" w:rsidRDefault="00E76D2B" w:rsidP="00373EE6">
      <w:pPr>
        <w:pStyle w:val="Footer"/>
        <w:tabs>
          <w:tab w:val="clear" w:pos="4153"/>
          <w:tab w:val="clear" w:pos="8306"/>
        </w:tabs>
        <w:jc w:val="both"/>
        <w:rPr>
          <w:rFonts w:ascii="Arial" w:hAnsi="Arial" w:cs="Arial"/>
          <w:b/>
          <w:sz w:val="22"/>
          <w:szCs w:val="22"/>
        </w:rPr>
      </w:pPr>
    </w:p>
    <w:p w:rsidR="00F02DD3" w:rsidRPr="009C6A62" w:rsidRDefault="009C6A62" w:rsidP="00373EE6">
      <w:pPr>
        <w:pStyle w:val="Footer"/>
        <w:tabs>
          <w:tab w:val="clear" w:pos="4153"/>
          <w:tab w:val="clear" w:pos="8306"/>
        </w:tabs>
        <w:jc w:val="both"/>
        <w:rPr>
          <w:rFonts w:ascii="Arial" w:hAnsi="Arial" w:cs="Arial"/>
          <w:b/>
          <w:sz w:val="22"/>
          <w:szCs w:val="22"/>
        </w:rPr>
      </w:pPr>
      <w:r>
        <w:rPr>
          <w:rFonts w:ascii="Arial" w:hAnsi="Arial" w:cs="Arial"/>
          <w:b/>
          <w:sz w:val="22"/>
          <w:szCs w:val="22"/>
        </w:rPr>
        <w:t>9.</w:t>
      </w:r>
      <w:r w:rsidR="00373EE6" w:rsidRPr="009C6A62">
        <w:rPr>
          <w:rFonts w:ascii="Arial" w:hAnsi="Arial" w:cs="Arial"/>
          <w:b/>
          <w:sz w:val="22"/>
          <w:szCs w:val="22"/>
        </w:rPr>
        <w:tab/>
      </w:r>
      <w:r w:rsidR="00B1790E" w:rsidRPr="009C6A62">
        <w:rPr>
          <w:rFonts w:ascii="Arial" w:hAnsi="Arial" w:cs="Arial"/>
          <w:b/>
          <w:sz w:val="22"/>
          <w:szCs w:val="22"/>
        </w:rPr>
        <w:t xml:space="preserve"> TUPE</w:t>
      </w:r>
    </w:p>
    <w:p w:rsidR="00B1790E" w:rsidRPr="00774237" w:rsidRDefault="00B1790E" w:rsidP="00373EE6">
      <w:pPr>
        <w:pStyle w:val="Footer"/>
        <w:tabs>
          <w:tab w:val="clear" w:pos="4153"/>
          <w:tab w:val="clear" w:pos="8306"/>
        </w:tabs>
        <w:jc w:val="both"/>
        <w:rPr>
          <w:rFonts w:ascii="Arial" w:hAnsi="Arial" w:cs="Arial"/>
          <w:b/>
          <w:bCs/>
          <w:sz w:val="22"/>
          <w:szCs w:val="22"/>
        </w:rPr>
      </w:pPr>
      <w:r w:rsidRPr="00774237">
        <w:rPr>
          <w:rFonts w:ascii="Arial" w:hAnsi="Arial" w:cs="Arial"/>
          <w:b/>
          <w:bCs/>
          <w:sz w:val="22"/>
          <w:szCs w:val="22"/>
        </w:rPr>
        <w:t xml:space="preserve"> </w:t>
      </w:r>
    </w:p>
    <w:p w:rsidR="0083384E" w:rsidRPr="00F02DD3" w:rsidRDefault="0083384E" w:rsidP="00890554">
      <w:pPr>
        <w:rPr>
          <w:rFonts w:ascii="Arial" w:hAnsi="Arial" w:cs="Arial"/>
          <w:sz w:val="24"/>
        </w:rPr>
      </w:pPr>
      <w:r w:rsidRPr="00F02DD3">
        <w:rPr>
          <w:rFonts w:ascii="Arial" w:hAnsi="Arial" w:cs="Arial"/>
          <w:sz w:val="24"/>
        </w:rPr>
        <w:t xml:space="preserve">The Transfer of Undertakings (Protection of Employment) Regulations (TUPE) is relevant to this service.  The current bank has on onsite team </w:t>
      </w:r>
      <w:r w:rsidR="00890554">
        <w:rPr>
          <w:rFonts w:ascii="Arial" w:hAnsi="Arial" w:cs="Arial"/>
          <w:sz w:val="24"/>
        </w:rPr>
        <w:t>details of which can be found at Appendix 3</w:t>
      </w:r>
    </w:p>
    <w:p w:rsidR="00E76D2B" w:rsidRDefault="00E76D2B" w:rsidP="0083384E">
      <w:pPr>
        <w:rPr>
          <w:rFonts w:ascii="Arial" w:hAnsi="Arial" w:cs="Arial"/>
          <w:sz w:val="22"/>
          <w:szCs w:val="22"/>
        </w:rPr>
      </w:pPr>
    </w:p>
    <w:p w:rsidR="00E76D2B" w:rsidRDefault="009C6A62" w:rsidP="009C6A62">
      <w:pPr>
        <w:pStyle w:val="Footer"/>
        <w:tabs>
          <w:tab w:val="clear" w:pos="4153"/>
          <w:tab w:val="clear" w:pos="8306"/>
        </w:tabs>
        <w:jc w:val="both"/>
        <w:rPr>
          <w:rFonts w:ascii="Arial" w:hAnsi="Arial" w:cs="Arial"/>
          <w:b/>
          <w:sz w:val="22"/>
          <w:szCs w:val="22"/>
        </w:rPr>
      </w:pPr>
      <w:r w:rsidRPr="009C6A62">
        <w:rPr>
          <w:rFonts w:ascii="Arial" w:hAnsi="Arial" w:cs="Arial"/>
          <w:b/>
          <w:sz w:val="22"/>
          <w:szCs w:val="22"/>
        </w:rPr>
        <w:t>10.</w:t>
      </w:r>
      <w:r w:rsidR="00E76D2B" w:rsidRPr="009C6A62">
        <w:rPr>
          <w:rFonts w:ascii="Arial" w:hAnsi="Arial" w:cs="Arial"/>
          <w:b/>
          <w:sz w:val="22"/>
          <w:szCs w:val="22"/>
        </w:rPr>
        <w:t xml:space="preserve"> </w:t>
      </w:r>
      <w:r w:rsidR="00E76D2B" w:rsidRPr="009C6A62">
        <w:rPr>
          <w:rFonts w:ascii="Arial" w:hAnsi="Arial" w:cs="Arial"/>
          <w:b/>
          <w:sz w:val="22"/>
          <w:szCs w:val="22"/>
        </w:rPr>
        <w:tab/>
        <w:t>Key Performance Indicators – (KPI)</w:t>
      </w:r>
    </w:p>
    <w:p w:rsidR="00890554" w:rsidRDefault="00890554" w:rsidP="009C6A62">
      <w:pPr>
        <w:pStyle w:val="Footer"/>
        <w:tabs>
          <w:tab w:val="clear" w:pos="4153"/>
          <w:tab w:val="clear" w:pos="8306"/>
        </w:tabs>
        <w:jc w:val="both"/>
        <w:rPr>
          <w:rFonts w:ascii="Arial" w:hAnsi="Arial" w:cs="Arial"/>
          <w:b/>
          <w:sz w:val="22"/>
          <w:szCs w:val="22"/>
        </w:rPr>
      </w:pPr>
    </w:p>
    <w:p w:rsidR="00890554" w:rsidRPr="00890554" w:rsidRDefault="00890554" w:rsidP="009C6A62">
      <w:pPr>
        <w:pStyle w:val="Footer"/>
        <w:tabs>
          <w:tab w:val="clear" w:pos="4153"/>
          <w:tab w:val="clear" w:pos="8306"/>
        </w:tabs>
        <w:jc w:val="both"/>
        <w:rPr>
          <w:rFonts w:ascii="Arial" w:hAnsi="Arial" w:cs="Arial"/>
          <w:b/>
          <w:color w:val="FF0000"/>
          <w:sz w:val="22"/>
          <w:szCs w:val="22"/>
        </w:rPr>
      </w:pPr>
      <w:r>
        <w:rPr>
          <w:rFonts w:ascii="Arial" w:hAnsi="Arial" w:cs="Arial"/>
          <w:b/>
          <w:color w:val="FF0000"/>
          <w:sz w:val="22"/>
          <w:szCs w:val="22"/>
        </w:rPr>
        <w:t>[This is an indicative approach and should be reviewed and amended according to your own requirements]</w:t>
      </w:r>
    </w:p>
    <w:p w:rsidR="00E76D2B" w:rsidRPr="00B81A1C" w:rsidRDefault="00E76D2B" w:rsidP="0083384E">
      <w:pPr>
        <w:rPr>
          <w:rFonts w:ascii="Arial" w:hAnsi="Arial" w:cs="Arial"/>
          <w:sz w:val="22"/>
          <w:szCs w:val="22"/>
        </w:rPr>
      </w:pPr>
    </w:p>
    <w:p w:rsidR="00E76D2B" w:rsidRPr="00B81A1C" w:rsidRDefault="00E76D2B" w:rsidP="00B81A1C">
      <w:pPr>
        <w:pStyle w:val="ListParagraph"/>
        <w:numPr>
          <w:ilvl w:val="0"/>
          <w:numId w:val="25"/>
        </w:numPr>
        <w:rPr>
          <w:rFonts w:ascii="Arial" w:hAnsi="Arial" w:cs="Arial"/>
        </w:rPr>
      </w:pPr>
      <w:r w:rsidRPr="00B81A1C">
        <w:rPr>
          <w:rFonts w:ascii="Arial" w:hAnsi="Arial" w:cs="Arial"/>
        </w:rPr>
        <w:t xml:space="preserve">The trust has the right to monitor any Framework KPI and use the Service Credit regime for contractual failure. </w:t>
      </w:r>
    </w:p>
    <w:p w:rsidR="00494CEE" w:rsidRPr="00B81A1C" w:rsidRDefault="00494CEE" w:rsidP="00E76D2B">
      <w:pPr>
        <w:rPr>
          <w:rFonts w:ascii="Arial" w:hAnsi="Arial" w:cs="Arial"/>
          <w:sz w:val="22"/>
          <w:szCs w:val="22"/>
        </w:rPr>
      </w:pPr>
    </w:p>
    <w:p w:rsidR="00E76D2B" w:rsidRPr="00B81A1C" w:rsidRDefault="00E76D2B" w:rsidP="00B81A1C">
      <w:pPr>
        <w:pStyle w:val="ListParagraph"/>
        <w:numPr>
          <w:ilvl w:val="0"/>
          <w:numId w:val="25"/>
        </w:numPr>
        <w:rPr>
          <w:rFonts w:ascii="Arial" w:hAnsi="Arial" w:cs="Arial"/>
        </w:rPr>
      </w:pPr>
      <w:r w:rsidRPr="00B81A1C">
        <w:rPr>
          <w:rFonts w:ascii="Arial" w:hAnsi="Arial" w:cs="Arial"/>
        </w:rPr>
        <w:t xml:space="preserve">During the contract the trust will only monitor the fill rate KPI unless other performance issues are identified. </w:t>
      </w:r>
    </w:p>
    <w:p w:rsidR="00494CEE" w:rsidRPr="00B81A1C" w:rsidRDefault="00494CEE" w:rsidP="00E76D2B">
      <w:pPr>
        <w:rPr>
          <w:rFonts w:ascii="Arial" w:hAnsi="Arial" w:cs="Arial"/>
          <w:sz w:val="22"/>
          <w:szCs w:val="22"/>
        </w:rPr>
      </w:pPr>
    </w:p>
    <w:p w:rsidR="00E76D2B" w:rsidRPr="00B81A1C" w:rsidRDefault="00E76D2B" w:rsidP="00B81A1C">
      <w:pPr>
        <w:pStyle w:val="ListParagraph"/>
        <w:numPr>
          <w:ilvl w:val="0"/>
          <w:numId w:val="25"/>
        </w:numPr>
        <w:rPr>
          <w:rFonts w:ascii="Arial" w:hAnsi="Arial" w:cs="Arial"/>
        </w:rPr>
      </w:pPr>
      <w:r w:rsidRPr="00B81A1C">
        <w:rPr>
          <w:rFonts w:ascii="Arial" w:hAnsi="Arial" w:cs="Arial"/>
        </w:rPr>
        <w:t>Current fill rates are provided in the data supplied within the Invitation to Tender. Bidders accept that in submitting a bid they accept a contractual fill rate 10% higher than current fill rates to be achieved by the end of year one. (For the avoidance of doubt the fill rate increase will relate to hours requested for each staff group supplied by the bank</w:t>
      </w:r>
      <w:r w:rsidR="00494CEE" w:rsidRPr="00B81A1C">
        <w:rPr>
          <w:rFonts w:ascii="Arial" w:hAnsi="Arial" w:cs="Arial"/>
        </w:rPr>
        <w:t>.</w:t>
      </w:r>
      <w:r w:rsidRPr="00B81A1C">
        <w:rPr>
          <w:rFonts w:ascii="Arial" w:hAnsi="Arial" w:cs="Arial"/>
        </w:rPr>
        <w:t>)</w:t>
      </w:r>
    </w:p>
    <w:p w:rsidR="00494CEE" w:rsidRPr="00B81A1C" w:rsidRDefault="00494CEE" w:rsidP="00E76D2B">
      <w:pPr>
        <w:rPr>
          <w:rFonts w:ascii="Arial" w:hAnsi="Arial" w:cs="Arial"/>
          <w:sz w:val="22"/>
          <w:szCs w:val="22"/>
        </w:rPr>
      </w:pPr>
    </w:p>
    <w:p w:rsidR="00E76D2B" w:rsidRPr="00B81A1C" w:rsidRDefault="00E76D2B" w:rsidP="00B81A1C">
      <w:pPr>
        <w:pStyle w:val="ListParagraph"/>
        <w:numPr>
          <w:ilvl w:val="0"/>
          <w:numId w:val="25"/>
        </w:numPr>
        <w:rPr>
          <w:rFonts w:ascii="Arial" w:hAnsi="Arial" w:cs="Arial"/>
        </w:rPr>
      </w:pPr>
      <w:r w:rsidRPr="00B81A1C">
        <w:rPr>
          <w:rFonts w:ascii="Arial" w:hAnsi="Arial" w:cs="Arial"/>
        </w:rPr>
        <w:t xml:space="preserve">The supplier’s progress towards this requirement will be monitored monthly and will be reviewed at periods at the </w:t>
      </w:r>
      <w:r w:rsidR="00494CEE" w:rsidRPr="00B81A1C">
        <w:rPr>
          <w:rFonts w:ascii="Arial" w:hAnsi="Arial" w:cs="Arial"/>
        </w:rPr>
        <w:t>T</w:t>
      </w:r>
      <w:r w:rsidRPr="00B81A1C">
        <w:rPr>
          <w:rFonts w:ascii="Arial" w:hAnsi="Arial" w:cs="Arial"/>
        </w:rPr>
        <w:t>rust’s discretion. In month 9 the performance will be reviewed and if the KPI has not reached 8% increased fill rate for each staff group then the Service Credit regime will be introduced for months 10 -12.</w:t>
      </w:r>
    </w:p>
    <w:p w:rsidR="00494CEE" w:rsidRPr="00B81A1C" w:rsidRDefault="00494CEE" w:rsidP="0083384E">
      <w:pPr>
        <w:rPr>
          <w:rFonts w:ascii="Arial" w:hAnsi="Arial" w:cs="Arial"/>
          <w:sz w:val="22"/>
          <w:szCs w:val="22"/>
        </w:rPr>
      </w:pPr>
    </w:p>
    <w:p w:rsidR="00613D48" w:rsidRPr="00B81A1C" w:rsidRDefault="00E76D2B" w:rsidP="00B81A1C">
      <w:pPr>
        <w:pStyle w:val="ListParagraph"/>
        <w:numPr>
          <w:ilvl w:val="0"/>
          <w:numId w:val="25"/>
        </w:numPr>
        <w:rPr>
          <w:rFonts w:ascii="Arial" w:hAnsi="Arial" w:cs="Arial"/>
        </w:rPr>
      </w:pPr>
      <w:r w:rsidRPr="00B81A1C">
        <w:rPr>
          <w:rFonts w:ascii="Arial" w:hAnsi="Arial" w:cs="Arial"/>
        </w:rPr>
        <w:t>In subsequent years the KPI will be increased by a minimum of 5% of hours filled.</w:t>
      </w:r>
    </w:p>
    <w:p w:rsidR="00BE679B" w:rsidRPr="00B81A1C" w:rsidRDefault="00B81A1C" w:rsidP="00F02DD3">
      <w:pPr>
        <w:pStyle w:val="Denisestyle1"/>
        <w:numPr>
          <w:ilvl w:val="0"/>
          <w:numId w:val="0"/>
        </w:numPr>
        <w:autoSpaceDE w:val="0"/>
        <w:autoSpaceDN w:val="0"/>
        <w:adjustRightInd w:val="0"/>
        <w:ind w:hanging="360"/>
        <w:rPr>
          <w:sz w:val="28"/>
          <w:szCs w:val="28"/>
        </w:rPr>
      </w:pPr>
      <w:bookmarkStart w:id="4" w:name="_Toc257205762"/>
      <w:r w:rsidRPr="00B81A1C">
        <w:rPr>
          <w:sz w:val="28"/>
          <w:szCs w:val="28"/>
        </w:rPr>
        <w:lastRenderedPageBreak/>
        <w:t>Appendix:</w:t>
      </w:r>
      <w:r w:rsidR="00787EFC" w:rsidRPr="00B81A1C">
        <w:rPr>
          <w:sz w:val="28"/>
          <w:szCs w:val="28"/>
        </w:rPr>
        <w:t xml:space="preserve"> </w:t>
      </w:r>
      <w:r w:rsidRPr="00B81A1C">
        <w:rPr>
          <w:sz w:val="28"/>
          <w:szCs w:val="28"/>
        </w:rPr>
        <w:t xml:space="preserve">1 </w:t>
      </w:r>
      <w:r w:rsidR="00787EFC" w:rsidRPr="00B81A1C">
        <w:rPr>
          <w:sz w:val="28"/>
          <w:szCs w:val="28"/>
        </w:rPr>
        <w:t xml:space="preserve">Conditions of </w:t>
      </w:r>
      <w:r w:rsidR="00CF03D5" w:rsidRPr="00B81A1C">
        <w:rPr>
          <w:sz w:val="28"/>
          <w:szCs w:val="28"/>
        </w:rPr>
        <w:t>the Call-off Contract</w:t>
      </w:r>
      <w:bookmarkEnd w:id="4"/>
    </w:p>
    <w:p w:rsidR="00BE679B" w:rsidRDefault="00BE679B" w:rsidP="00BE679B">
      <w:pPr>
        <w:pStyle w:val="Denisestyle1"/>
        <w:numPr>
          <w:ilvl w:val="0"/>
          <w:numId w:val="0"/>
        </w:numPr>
        <w:autoSpaceDE w:val="0"/>
        <w:autoSpaceDN w:val="0"/>
        <w:adjustRightInd w:val="0"/>
        <w:ind w:hanging="360"/>
        <w:rPr>
          <w:sz w:val="22"/>
          <w:szCs w:val="22"/>
        </w:rPr>
      </w:pPr>
    </w:p>
    <w:p w:rsidR="00787EFC" w:rsidRPr="004C222E" w:rsidRDefault="00787EFC" w:rsidP="00BE679B">
      <w:pPr>
        <w:pStyle w:val="Denisestyle1"/>
        <w:numPr>
          <w:ilvl w:val="0"/>
          <w:numId w:val="0"/>
        </w:numPr>
        <w:autoSpaceDE w:val="0"/>
        <w:autoSpaceDN w:val="0"/>
        <w:adjustRightInd w:val="0"/>
        <w:ind w:hanging="360"/>
        <w:rPr>
          <w:b w:val="0"/>
          <w:sz w:val="22"/>
          <w:szCs w:val="22"/>
        </w:rPr>
      </w:pPr>
      <w:r w:rsidRPr="004C222E">
        <w:rPr>
          <w:b w:val="0"/>
          <w:sz w:val="22"/>
          <w:szCs w:val="22"/>
        </w:rPr>
        <w:t xml:space="preserve">This Invitation to Offer is subject to the </w:t>
      </w:r>
      <w:r w:rsidR="00083794" w:rsidRPr="004C222E">
        <w:rPr>
          <w:b w:val="0"/>
          <w:sz w:val="22"/>
          <w:szCs w:val="22"/>
        </w:rPr>
        <w:t xml:space="preserve">Crown </w:t>
      </w:r>
      <w:r w:rsidR="00FA1EFE" w:rsidRPr="004C222E">
        <w:rPr>
          <w:b w:val="0"/>
          <w:sz w:val="22"/>
          <w:szCs w:val="22"/>
        </w:rPr>
        <w:t xml:space="preserve">Commercial Services - </w:t>
      </w:r>
      <w:r w:rsidR="00641182" w:rsidRPr="004C222E">
        <w:rPr>
          <w:b w:val="0"/>
          <w:sz w:val="22"/>
          <w:szCs w:val="22"/>
        </w:rPr>
        <w:t xml:space="preserve">RM1072 </w:t>
      </w:r>
      <w:r w:rsidRPr="004C222E">
        <w:rPr>
          <w:b w:val="0"/>
          <w:sz w:val="22"/>
          <w:szCs w:val="22"/>
        </w:rPr>
        <w:t xml:space="preserve">Framework Agreement for </w:t>
      </w:r>
      <w:r w:rsidR="00083794" w:rsidRPr="004C222E">
        <w:rPr>
          <w:b w:val="0"/>
          <w:sz w:val="22"/>
          <w:szCs w:val="22"/>
        </w:rPr>
        <w:t>Workforce Management</w:t>
      </w:r>
      <w:r w:rsidRPr="004C222E">
        <w:rPr>
          <w:b w:val="0"/>
          <w:sz w:val="22"/>
          <w:szCs w:val="22"/>
        </w:rPr>
        <w:t xml:space="preserve"> and </w:t>
      </w:r>
      <w:r w:rsidR="00FA1EFE" w:rsidRPr="004C222E">
        <w:rPr>
          <w:b w:val="0"/>
          <w:sz w:val="22"/>
          <w:szCs w:val="22"/>
        </w:rPr>
        <w:t xml:space="preserve">Call Off contract terms. </w:t>
      </w:r>
      <w:r w:rsidRPr="004C222E">
        <w:rPr>
          <w:b w:val="0"/>
          <w:sz w:val="22"/>
          <w:szCs w:val="22"/>
        </w:rPr>
        <w:t xml:space="preserve"> </w:t>
      </w:r>
    </w:p>
    <w:p w:rsidR="00787EFC" w:rsidRPr="004C222E" w:rsidRDefault="00787EFC" w:rsidP="00E5346C">
      <w:pPr>
        <w:ind w:hanging="720"/>
        <w:jc w:val="both"/>
        <w:rPr>
          <w:rFonts w:ascii="Arial" w:hAnsi="Arial" w:cs="Arial"/>
          <w:sz w:val="22"/>
          <w:szCs w:val="22"/>
        </w:rPr>
      </w:pPr>
    </w:p>
    <w:p w:rsidR="00373EE6" w:rsidRPr="004C222E" w:rsidRDefault="00373EE6" w:rsidP="00E5346C">
      <w:pPr>
        <w:pStyle w:val="Denisestyle1"/>
        <w:numPr>
          <w:ilvl w:val="0"/>
          <w:numId w:val="0"/>
        </w:numPr>
        <w:tabs>
          <w:tab w:val="left" w:pos="6390"/>
        </w:tabs>
        <w:rPr>
          <w:b w:val="0"/>
          <w:sz w:val="22"/>
          <w:szCs w:val="22"/>
        </w:rPr>
      </w:pPr>
      <w:bookmarkStart w:id="5" w:name="_Toc257205763"/>
    </w:p>
    <w:p w:rsidR="00373EE6" w:rsidRDefault="00373EE6" w:rsidP="00E5346C">
      <w:pPr>
        <w:pStyle w:val="Denisestyle1"/>
        <w:numPr>
          <w:ilvl w:val="0"/>
          <w:numId w:val="0"/>
        </w:numPr>
        <w:tabs>
          <w:tab w:val="left" w:pos="6390"/>
        </w:tabs>
        <w:rPr>
          <w:sz w:val="22"/>
          <w:szCs w:val="22"/>
        </w:rPr>
      </w:pPr>
    </w:p>
    <w:p w:rsidR="00373EE6" w:rsidRDefault="00373EE6" w:rsidP="00E5346C">
      <w:pPr>
        <w:pStyle w:val="Denisestyle1"/>
        <w:numPr>
          <w:ilvl w:val="0"/>
          <w:numId w:val="0"/>
        </w:numPr>
        <w:tabs>
          <w:tab w:val="left" w:pos="6390"/>
        </w:tabs>
        <w:rPr>
          <w:sz w:val="22"/>
          <w:szCs w:val="22"/>
        </w:rPr>
      </w:pPr>
    </w:p>
    <w:p w:rsidR="00373EE6" w:rsidRDefault="00373EE6" w:rsidP="00E5346C">
      <w:pPr>
        <w:pStyle w:val="Denisestyle1"/>
        <w:numPr>
          <w:ilvl w:val="0"/>
          <w:numId w:val="0"/>
        </w:numPr>
        <w:tabs>
          <w:tab w:val="left" w:pos="6390"/>
        </w:tabs>
        <w:rPr>
          <w:sz w:val="22"/>
          <w:szCs w:val="22"/>
        </w:rPr>
      </w:pPr>
    </w:p>
    <w:p w:rsidR="00373EE6" w:rsidRDefault="00373EE6" w:rsidP="00E5346C">
      <w:pPr>
        <w:pStyle w:val="Denisestyle1"/>
        <w:numPr>
          <w:ilvl w:val="0"/>
          <w:numId w:val="0"/>
        </w:numPr>
        <w:tabs>
          <w:tab w:val="left" w:pos="6390"/>
        </w:tabs>
        <w:rPr>
          <w:sz w:val="22"/>
          <w:szCs w:val="22"/>
        </w:rPr>
      </w:pPr>
    </w:p>
    <w:p w:rsidR="00373EE6" w:rsidRDefault="00373EE6" w:rsidP="00E5346C">
      <w:pPr>
        <w:pStyle w:val="Denisestyle1"/>
        <w:numPr>
          <w:ilvl w:val="0"/>
          <w:numId w:val="0"/>
        </w:numPr>
        <w:tabs>
          <w:tab w:val="left" w:pos="6390"/>
        </w:tabs>
        <w:rPr>
          <w:sz w:val="22"/>
          <w:szCs w:val="22"/>
        </w:rPr>
      </w:pPr>
    </w:p>
    <w:p w:rsidR="00373EE6" w:rsidRDefault="00373EE6" w:rsidP="00E5346C">
      <w:pPr>
        <w:pStyle w:val="Denisestyle1"/>
        <w:numPr>
          <w:ilvl w:val="0"/>
          <w:numId w:val="0"/>
        </w:numPr>
        <w:tabs>
          <w:tab w:val="left" w:pos="6390"/>
        </w:tabs>
        <w:rPr>
          <w:sz w:val="22"/>
          <w:szCs w:val="22"/>
        </w:rPr>
      </w:pPr>
    </w:p>
    <w:p w:rsidR="00373EE6" w:rsidRDefault="00373EE6" w:rsidP="00E5346C">
      <w:pPr>
        <w:pStyle w:val="Denisestyle1"/>
        <w:numPr>
          <w:ilvl w:val="0"/>
          <w:numId w:val="0"/>
        </w:numPr>
        <w:tabs>
          <w:tab w:val="left" w:pos="6390"/>
        </w:tabs>
        <w:rPr>
          <w:sz w:val="22"/>
          <w:szCs w:val="22"/>
        </w:rPr>
      </w:pPr>
    </w:p>
    <w:p w:rsidR="00373EE6" w:rsidRDefault="00373EE6" w:rsidP="00E5346C">
      <w:pPr>
        <w:pStyle w:val="Denisestyle1"/>
        <w:numPr>
          <w:ilvl w:val="0"/>
          <w:numId w:val="0"/>
        </w:numPr>
        <w:tabs>
          <w:tab w:val="left" w:pos="6390"/>
        </w:tabs>
        <w:rPr>
          <w:sz w:val="22"/>
          <w:szCs w:val="22"/>
        </w:rPr>
      </w:pPr>
    </w:p>
    <w:p w:rsidR="00373EE6" w:rsidRDefault="00373EE6" w:rsidP="00E5346C">
      <w:pPr>
        <w:pStyle w:val="Denisestyle1"/>
        <w:numPr>
          <w:ilvl w:val="0"/>
          <w:numId w:val="0"/>
        </w:numPr>
        <w:tabs>
          <w:tab w:val="left" w:pos="6390"/>
        </w:tabs>
        <w:rPr>
          <w:sz w:val="22"/>
          <w:szCs w:val="22"/>
        </w:rPr>
      </w:pPr>
    </w:p>
    <w:p w:rsidR="00373EE6" w:rsidRDefault="00373EE6" w:rsidP="00E5346C">
      <w:pPr>
        <w:pStyle w:val="Denisestyle1"/>
        <w:numPr>
          <w:ilvl w:val="0"/>
          <w:numId w:val="0"/>
        </w:numPr>
        <w:tabs>
          <w:tab w:val="left" w:pos="6390"/>
        </w:tabs>
        <w:rPr>
          <w:sz w:val="22"/>
          <w:szCs w:val="22"/>
        </w:rPr>
      </w:pPr>
    </w:p>
    <w:p w:rsidR="00373EE6" w:rsidRDefault="00373EE6" w:rsidP="00E5346C">
      <w:pPr>
        <w:pStyle w:val="Denisestyle1"/>
        <w:numPr>
          <w:ilvl w:val="0"/>
          <w:numId w:val="0"/>
        </w:numPr>
        <w:tabs>
          <w:tab w:val="left" w:pos="6390"/>
        </w:tabs>
        <w:rPr>
          <w:sz w:val="22"/>
          <w:szCs w:val="22"/>
        </w:rPr>
      </w:pPr>
    </w:p>
    <w:p w:rsidR="00373EE6" w:rsidRDefault="00373EE6" w:rsidP="00E5346C">
      <w:pPr>
        <w:pStyle w:val="Denisestyle1"/>
        <w:numPr>
          <w:ilvl w:val="0"/>
          <w:numId w:val="0"/>
        </w:numPr>
        <w:tabs>
          <w:tab w:val="left" w:pos="6390"/>
        </w:tabs>
        <w:rPr>
          <w:sz w:val="22"/>
          <w:szCs w:val="22"/>
        </w:rPr>
      </w:pPr>
    </w:p>
    <w:p w:rsidR="00373EE6" w:rsidRDefault="00373EE6" w:rsidP="00E5346C">
      <w:pPr>
        <w:pStyle w:val="Denisestyle1"/>
        <w:numPr>
          <w:ilvl w:val="0"/>
          <w:numId w:val="0"/>
        </w:numPr>
        <w:tabs>
          <w:tab w:val="left" w:pos="6390"/>
        </w:tabs>
        <w:rPr>
          <w:sz w:val="22"/>
          <w:szCs w:val="22"/>
        </w:rPr>
      </w:pPr>
    </w:p>
    <w:p w:rsidR="00373EE6" w:rsidRDefault="00373EE6" w:rsidP="00E5346C">
      <w:pPr>
        <w:pStyle w:val="Denisestyle1"/>
        <w:numPr>
          <w:ilvl w:val="0"/>
          <w:numId w:val="0"/>
        </w:numPr>
        <w:tabs>
          <w:tab w:val="left" w:pos="6390"/>
        </w:tabs>
        <w:rPr>
          <w:sz w:val="22"/>
          <w:szCs w:val="22"/>
        </w:rPr>
      </w:pPr>
    </w:p>
    <w:p w:rsidR="00373EE6" w:rsidRDefault="00373EE6" w:rsidP="00E5346C">
      <w:pPr>
        <w:pStyle w:val="Denisestyle1"/>
        <w:numPr>
          <w:ilvl w:val="0"/>
          <w:numId w:val="0"/>
        </w:numPr>
        <w:tabs>
          <w:tab w:val="left" w:pos="6390"/>
        </w:tabs>
        <w:rPr>
          <w:sz w:val="22"/>
          <w:szCs w:val="22"/>
        </w:rPr>
      </w:pPr>
    </w:p>
    <w:p w:rsidR="00373EE6" w:rsidRDefault="00373EE6" w:rsidP="00E5346C">
      <w:pPr>
        <w:pStyle w:val="Denisestyle1"/>
        <w:numPr>
          <w:ilvl w:val="0"/>
          <w:numId w:val="0"/>
        </w:numPr>
        <w:tabs>
          <w:tab w:val="left" w:pos="6390"/>
        </w:tabs>
        <w:rPr>
          <w:sz w:val="22"/>
          <w:szCs w:val="22"/>
        </w:rPr>
      </w:pPr>
    </w:p>
    <w:p w:rsidR="00373EE6" w:rsidRDefault="00373EE6" w:rsidP="00E5346C">
      <w:pPr>
        <w:pStyle w:val="Denisestyle1"/>
        <w:numPr>
          <w:ilvl w:val="0"/>
          <w:numId w:val="0"/>
        </w:numPr>
        <w:tabs>
          <w:tab w:val="left" w:pos="6390"/>
        </w:tabs>
        <w:rPr>
          <w:sz w:val="22"/>
          <w:szCs w:val="22"/>
        </w:rPr>
      </w:pPr>
    </w:p>
    <w:p w:rsidR="00373EE6" w:rsidRDefault="00373EE6" w:rsidP="00E5346C">
      <w:pPr>
        <w:pStyle w:val="Denisestyle1"/>
        <w:numPr>
          <w:ilvl w:val="0"/>
          <w:numId w:val="0"/>
        </w:numPr>
        <w:tabs>
          <w:tab w:val="left" w:pos="6390"/>
        </w:tabs>
        <w:rPr>
          <w:sz w:val="22"/>
          <w:szCs w:val="22"/>
        </w:rPr>
      </w:pPr>
    </w:p>
    <w:p w:rsidR="00373EE6" w:rsidRDefault="00373EE6" w:rsidP="00E5346C">
      <w:pPr>
        <w:pStyle w:val="Denisestyle1"/>
        <w:numPr>
          <w:ilvl w:val="0"/>
          <w:numId w:val="0"/>
        </w:numPr>
        <w:tabs>
          <w:tab w:val="left" w:pos="6390"/>
        </w:tabs>
        <w:rPr>
          <w:sz w:val="22"/>
          <w:szCs w:val="22"/>
        </w:rPr>
      </w:pPr>
    </w:p>
    <w:p w:rsidR="00373EE6" w:rsidRDefault="00373EE6" w:rsidP="00E5346C">
      <w:pPr>
        <w:pStyle w:val="Denisestyle1"/>
        <w:numPr>
          <w:ilvl w:val="0"/>
          <w:numId w:val="0"/>
        </w:numPr>
        <w:tabs>
          <w:tab w:val="left" w:pos="6390"/>
        </w:tabs>
        <w:rPr>
          <w:sz w:val="22"/>
          <w:szCs w:val="22"/>
        </w:rPr>
      </w:pPr>
    </w:p>
    <w:p w:rsidR="00373EE6" w:rsidRDefault="00373EE6" w:rsidP="00E5346C">
      <w:pPr>
        <w:pStyle w:val="Denisestyle1"/>
        <w:numPr>
          <w:ilvl w:val="0"/>
          <w:numId w:val="0"/>
        </w:numPr>
        <w:tabs>
          <w:tab w:val="left" w:pos="6390"/>
        </w:tabs>
        <w:rPr>
          <w:sz w:val="22"/>
          <w:szCs w:val="22"/>
        </w:rPr>
      </w:pPr>
    </w:p>
    <w:p w:rsidR="00373EE6" w:rsidRDefault="00373EE6" w:rsidP="00E5346C">
      <w:pPr>
        <w:pStyle w:val="Denisestyle1"/>
        <w:numPr>
          <w:ilvl w:val="0"/>
          <w:numId w:val="0"/>
        </w:numPr>
        <w:tabs>
          <w:tab w:val="left" w:pos="6390"/>
        </w:tabs>
        <w:rPr>
          <w:sz w:val="22"/>
          <w:szCs w:val="22"/>
        </w:rPr>
      </w:pPr>
    </w:p>
    <w:p w:rsidR="00373EE6" w:rsidRDefault="00373EE6" w:rsidP="00E5346C">
      <w:pPr>
        <w:pStyle w:val="Denisestyle1"/>
        <w:numPr>
          <w:ilvl w:val="0"/>
          <w:numId w:val="0"/>
        </w:numPr>
        <w:tabs>
          <w:tab w:val="left" w:pos="6390"/>
        </w:tabs>
        <w:rPr>
          <w:sz w:val="22"/>
          <w:szCs w:val="22"/>
        </w:rPr>
      </w:pPr>
    </w:p>
    <w:p w:rsidR="00373EE6" w:rsidRDefault="00373EE6" w:rsidP="00E5346C">
      <w:pPr>
        <w:pStyle w:val="Denisestyle1"/>
        <w:numPr>
          <w:ilvl w:val="0"/>
          <w:numId w:val="0"/>
        </w:numPr>
        <w:tabs>
          <w:tab w:val="left" w:pos="6390"/>
        </w:tabs>
        <w:rPr>
          <w:sz w:val="22"/>
          <w:szCs w:val="22"/>
        </w:rPr>
      </w:pPr>
    </w:p>
    <w:p w:rsidR="00373EE6" w:rsidRDefault="00373EE6" w:rsidP="00E5346C">
      <w:pPr>
        <w:pStyle w:val="Denisestyle1"/>
        <w:numPr>
          <w:ilvl w:val="0"/>
          <w:numId w:val="0"/>
        </w:numPr>
        <w:tabs>
          <w:tab w:val="left" w:pos="6390"/>
        </w:tabs>
        <w:rPr>
          <w:sz w:val="22"/>
          <w:szCs w:val="22"/>
        </w:rPr>
      </w:pPr>
    </w:p>
    <w:p w:rsidR="00373EE6" w:rsidRDefault="00373EE6" w:rsidP="00E5346C">
      <w:pPr>
        <w:pStyle w:val="Denisestyle1"/>
        <w:numPr>
          <w:ilvl w:val="0"/>
          <w:numId w:val="0"/>
        </w:numPr>
        <w:tabs>
          <w:tab w:val="left" w:pos="6390"/>
        </w:tabs>
        <w:rPr>
          <w:sz w:val="22"/>
          <w:szCs w:val="22"/>
        </w:rPr>
      </w:pPr>
    </w:p>
    <w:p w:rsidR="00373EE6" w:rsidRDefault="00373EE6" w:rsidP="00E5346C">
      <w:pPr>
        <w:pStyle w:val="Denisestyle1"/>
        <w:numPr>
          <w:ilvl w:val="0"/>
          <w:numId w:val="0"/>
        </w:numPr>
        <w:tabs>
          <w:tab w:val="left" w:pos="6390"/>
        </w:tabs>
        <w:rPr>
          <w:sz w:val="22"/>
          <w:szCs w:val="22"/>
        </w:rPr>
      </w:pPr>
    </w:p>
    <w:p w:rsidR="00373EE6" w:rsidRDefault="00373EE6" w:rsidP="00E5346C">
      <w:pPr>
        <w:pStyle w:val="Denisestyle1"/>
        <w:numPr>
          <w:ilvl w:val="0"/>
          <w:numId w:val="0"/>
        </w:numPr>
        <w:tabs>
          <w:tab w:val="left" w:pos="6390"/>
        </w:tabs>
        <w:rPr>
          <w:sz w:val="22"/>
          <w:szCs w:val="22"/>
        </w:rPr>
      </w:pPr>
    </w:p>
    <w:p w:rsidR="00373EE6" w:rsidRDefault="00373EE6" w:rsidP="00E5346C">
      <w:pPr>
        <w:pStyle w:val="Denisestyle1"/>
        <w:numPr>
          <w:ilvl w:val="0"/>
          <w:numId w:val="0"/>
        </w:numPr>
        <w:tabs>
          <w:tab w:val="left" w:pos="6390"/>
        </w:tabs>
        <w:rPr>
          <w:sz w:val="22"/>
          <w:szCs w:val="22"/>
        </w:rPr>
      </w:pPr>
    </w:p>
    <w:p w:rsidR="00373EE6" w:rsidRDefault="00373EE6" w:rsidP="00E5346C">
      <w:pPr>
        <w:pStyle w:val="Denisestyle1"/>
        <w:numPr>
          <w:ilvl w:val="0"/>
          <w:numId w:val="0"/>
        </w:numPr>
        <w:tabs>
          <w:tab w:val="left" w:pos="6390"/>
        </w:tabs>
        <w:rPr>
          <w:sz w:val="22"/>
          <w:szCs w:val="22"/>
        </w:rPr>
      </w:pPr>
    </w:p>
    <w:p w:rsidR="00373EE6" w:rsidRDefault="00373EE6" w:rsidP="00E5346C">
      <w:pPr>
        <w:pStyle w:val="Denisestyle1"/>
        <w:numPr>
          <w:ilvl w:val="0"/>
          <w:numId w:val="0"/>
        </w:numPr>
        <w:tabs>
          <w:tab w:val="left" w:pos="6390"/>
        </w:tabs>
        <w:rPr>
          <w:sz w:val="22"/>
          <w:szCs w:val="22"/>
        </w:rPr>
      </w:pPr>
    </w:p>
    <w:p w:rsidR="00373EE6" w:rsidRDefault="00373EE6" w:rsidP="00E5346C">
      <w:pPr>
        <w:pStyle w:val="Denisestyle1"/>
        <w:numPr>
          <w:ilvl w:val="0"/>
          <w:numId w:val="0"/>
        </w:numPr>
        <w:tabs>
          <w:tab w:val="left" w:pos="6390"/>
        </w:tabs>
        <w:rPr>
          <w:sz w:val="22"/>
          <w:szCs w:val="22"/>
        </w:rPr>
      </w:pPr>
    </w:p>
    <w:p w:rsidR="00373EE6" w:rsidRDefault="00373EE6" w:rsidP="00E5346C">
      <w:pPr>
        <w:pStyle w:val="Denisestyle1"/>
        <w:numPr>
          <w:ilvl w:val="0"/>
          <w:numId w:val="0"/>
        </w:numPr>
        <w:tabs>
          <w:tab w:val="left" w:pos="6390"/>
        </w:tabs>
        <w:rPr>
          <w:sz w:val="22"/>
          <w:szCs w:val="22"/>
        </w:rPr>
      </w:pPr>
    </w:p>
    <w:p w:rsidR="00373EE6" w:rsidRDefault="00373EE6" w:rsidP="00E5346C">
      <w:pPr>
        <w:pStyle w:val="Denisestyle1"/>
        <w:numPr>
          <w:ilvl w:val="0"/>
          <w:numId w:val="0"/>
        </w:numPr>
        <w:tabs>
          <w:tab w:val="left" w:pos="6390"/>
        </w:tabs>
        <w:rPr>
          <w:sz w:val="22"/>
          <w:szCs w:val="22"/>
        </w:rPr>
      </w:pPr>
    </w:p>
    <w:p w:rsidR="00373EE6" w:rsidRDefault="00373EE6" w:rsidP="00E5346C">
      <w:pPr>
        <w:pStyle w:val="Denisestyle1"/>
        <w:numPr>
          <w:ilvl w:val="0"/>
          <w:numId w:val="0"/>
        </w:numPr>
        <w:tabs>
          <w:tab w:val="left" w:pos="6390"/>
        </w:tabs>
        <w:rPr>
          <w:sz w:val="22"/>
          <w:szCs w:val="22"/>
        </w:rPr>
      </w:pPr>
    </w:p>
    <w:p w:rsidR="00373EE6" w:rsidRDefault="00373EE6" w:rsidP="00E5346C">
      <w:pPr>
        <w:pStyle w:val="Denisestyle1"/>
        <w:numPr>
          <w:ilvl w:val="0"/>
          <w:numId w:val="0"/>
        </w:numPr>
        <w:tabs>
          <w:tab w:val="left" w:pos="6390"/>
        </w:tabs>
        <w:rPr>
          <w:sz w:val="22"/>
          <w:szCs w:val="22"/>
        </w:rPr>
      </w:pPr>
    </w:p>
    <w:p w:rsidR="00373EE6" w:rsidRDefault="00373EE6" w:rsidP="00E5346C">
      <w:pPr>
        <w:pStyle w:val="Denisestyle1"/>
        <w:numPr>
          <w:ilvl w:val="0"/>
          <w:numId w:val="0"/>
        </w:numPr>
        <w:tabs>
          <w:tab w:val="left" w:pos="6390"/>
        </w:tabs>
        <w:rPr>
          <w:sz w:val="22"/>
          <w:szCs w:val="22"/>
        </w:rPr>
      </w:pPr>
    </w:p>
    <w:p w:rsidR="00373EE6" w:rsidRDefault="00373EE6" w:rsidP="00E5346C">
      <w:pPr>
        <w:pStyle w:val="Denisestyle1"/>
        <w:numPr>
          <w:ilvl w:val="0"/>
          <w:numId w:val="0"/>
        </w:numPr>
        <w:tabs>
          <w:tab w:val="left" w:pos="6390"/>
        </w:tabs>
        <w:rPr>
          <w:sz w:val="22"/>
          <w:szCs w:val="22"/>
        </w:rPr>
      </w:pPr>
    </w:p>
    <w:p w:rsidR="00373EE6" w:rsidRDefault="00373EE6" w:rsidP="00E5346C">
      <w:pPr>
        <w:pStyle w:val="Denisestyle1"/>
        <w:numPr>
          <w:ilvl w:val="0"/>
          <w:numId w:val="0"/>
        </w:numPr>
        <w:tabs>
          <w:tab w:val="left" w:pos="6390"/>
        </w:tabs>
        <w:rPr>
          <w:sz w:val="22"/>
          <w:szCs w:val="22"/>
        </w:rPr>
      </w:pPr>
    </w:p>
    <w:p w:rsidR="00373EE6" w:rsidRDefault="00373EE6" w:rsidP="00E5346C">
      <w:pPr>
        <w:pStyle w:val="Denisestyle1"/>
        <w:numPr>
          <w:ilvl w:val="0"/>
          <w:numId w:val="0"/>
        </w:numPr>
        <w:tabs>
          <w:tab w:val="left" w:pos="6390"/>
        </w:tabs>
        <w:rPr>
          <w:sz w:val="22"/>
          <w:szCs w:val="22"/>
        </w:rPr>
      </w:pPr>
    </w:p>
    <w:p w:rsidR="00373EE6" w:rsidRDefault="00373EE6" w:rsidP="00E5346C">
      <w:pPr>
        <w:pStyle w:val="Denisestyle1"/>
        <w:numPr>
          <w:ilvl w:val="0"/>
          <w:numId w:val="0"/>
        </w:numPr>
        <w:tabs>
          <w:tab w:val="left" w:pos="6390"/>
        </w:tabs>
        <w:rPr>
          <w:sz w:val="22"/>
          <w:szCs w:val="22"/>
        </w:rPr>
      </w:pPr>
    </w:p>
    <w:p w:rsidR="00373EE6" w:rsidRDefault="00373EE6" w:rsidP="00E5346C">
      <w:pPr>
        <w:pStyle w:val="Denisestyle1"/>
        <w:numPr>
          <w:ilvl w:val="0"/>
          <w:numId w:val="0"/>
        </w:numPr>
        <w:tabs>
          <w:tab w:val="left" w:pos="6390"/>
        </w:tabs>
        <w:rPr>
          <w:sz w:val="22"/>
          <w:szCs w:val="22"/>
        </w:rPr>
      </w:pPr>
    </w:p>
    <w:p w:rsidR="00373EE6" w:rsidRDefault="00373EE6" w:rsidP="00E5346C">
      <w:pPr>
        <w:pStyle w:val="Denisestyle1"/>
        <w:numPr>
          <w:ilvl w:val="0"/>
          <w:numId w:val="0"/>
        </w:numPr>
        <w:tabs>
          <w:tab w:val="left" w:pos="6390"/>
        </w:tabs>
        <w:rPr>
          <w:sz w:val="22"/>
          <w:szCs w:val="22"/>
        </w:rPr>
      </w:pPr>
    </w:p>
    <w:p w:rsidR="00373EE6" w:rsidRDefault="00373EE6" w:rsidP="00E5346C">
      <w:pPr>
        <w:pStyle w:val="Denisestyle1"/>
        <w:numPr>
          <w:ilvl w:val="0"/>
          <w:numId w:val="0"/>
        </w:numPr>
        <w:tabs>
          <w:tab w:val="left" w:pos="6390"/>
        </w:tabs>
        <w:rPr>
          <w:sz w:val="22"/>
          <w:szCs w:val="22"/>
        </w:rPr>
      </w:pPr>
    </w:p>
    <w:p w:rsidR="00B81A1C" w:rsidRDefault="00B81A1C" w:rsidP="00E5346C">
      <w:pPr>
        <w:pStyle w:val="Denisestyle1"/>
        <w:numPr>
          <w:ilvl w:val="0"/>
          <w:numId w:val="0"/>
        </w:numPr>
        <w:tabs>
          <w:tab w:val="left" w:pos="6390"/>
        </w:tabs>
        <w:rPr>
          <w:sz w:val="22"/>
          <w:szCs w:val="22"/>
        </w:rPr>
      </w:pPr>
    </w:p>
    <w:p w:rsidR="00B81A1C" w:rsidRDefault="00B81A1C" w:rsidP="00E5346C">
      <w:pPr>
        <w:pStyle w:val="Denisestyle1"/>
        <w:numPr>
          <w:ilvl w:val="0"/>
          <w:numId w:val="0"/>
        </w:numPr>
        <w:tabs>
          <w:tab w:val="left" w:pos="6390"/>
        </w:tabs>
        <w:rPr>
          <w:sz w:val="22"/>
          <w:szCs w:val="22"/>
        </w:rPr>
      </w:pPr>
    </w:p>
    <w:p w:rsidR="00373EE6" w:rsidRDefault="00373EE6" w:rsidP="00E5346C">
      <w:pPr>
        <w:pStyle w:val="Denisestyle1"/>
        <w:numPr>
          <w:ilvl w:val="0"/>
          <w:numId w:val="0"/>
        </w:numPr>
        <w:tabs>
          <w:tab w:val="left" w:pos="6390"/>
        </w:tabs>
        <w:rPr>
          <w:sz w:val="22"/>
          <w:szCs w:val="22"/>
        </w:rPr>
      </w:pPr>
    </w:p>
    <w:p w:rsidR="00373EE6" w:rsidRDefault="00373EE6" w:rsidP="00E5346C">
      <w:pPr>
        <w:pStyle w:val="Denisestyle1"/>
        <w:numPr>
          <w:ilvl w:val="0"/>
          <w:numId w:val="0"/>
        </w:numPr>
        <w:tabs>
          <w:tab w:val="left" w:pos="6390"/>
        </w:tabs>
        <w:rPr>
          <w:sz w:val="22"/>
          <w:szCs w:val="22"/>
        </w:rPr>
      </w:pPr>
    </w:p>
    <w:p w:rsidR="000B06A7" w:rsidRPr="00F02DD3" w:rsidRDefault="00B81A1C" w:rsidP="00F02DD3">
      <w:pPr>
        <w:pStyle w:val="Denisestyle1"/>
        <w:numPr>
          <w:ilvl w:val="0"/>
          <w:numId w:val="0"/>
        </w:numPr>
        <w:tabs>
          <w:tab w:val="left" w:pos="6390"/>
        </w:tabs>
        <w:rPr>
          <w:sz w:val="28"/>
          <w:szCs w:val="28"/>
          <w:u w:val="single"/>
        </w:rPr>
      </w:pPr>
      <w:r w:rsidRPr="00F02DD3">
        <w:rPr>
          <w:sz w:val="28"/>
          <w:szCs w:val="28"/>
          <w:u w:val="single"/>
        </w:rPr>
        <w:lastRenderedPageBreak/>
        <w:t>Appendix:</w:t>
      </w:r>
      <w:r w:rsidR="00787EFC" w:rsidRPr="00F02DD3">
        <w:rPr>
          <w:sz w:val="28"/>
          <w:szCs w:val="28"/>
          <w:u w:val="single"/>
        </w:rPr>
        <w:t xml:space="preserve"> </w:t>
      </w:r>
      <w:r w:rsidRPr="00F02DD3">
        <w:rPr>
          <w:sz w:val="28"/>
          <w:szCs w:val="28"/>
          <w:u w:val="single"/>
        </w:rPr>
        <w:t>2</w:t>
      </w:r>
      <w:r w:rsidR="002E706B" w:rsidRPr="00F02DD3">
        <w:rPr>
          <w:sz w:val="28"/>
          <w:szCs w:val="28"/>
          <w:u w:val="single"/>
        </w:rPr>
        <w:t>A</w:t>
      </w:r>
      <w:r w:rsidRPr="00F02DD3">
        <w:rPr>
          <w:sz w:val="28"/>
          <w:szCs w:val="28"/>
          <w:u w:val="single"/>
        </w:rPr>
        <w:t xml:space="preserve"> </w:t>
      </w:r>
      <w:r w:rsidR="00890554">
        <w:rPr>
          <w:sz w:val="28"/>
          <w:szCs w:val="28"/>
          <w:u w:val="single"/>
        </w:rPr>
        <w:t>Additional requirements and process specific</w:t>
      </w:r>
      <w:r w:rsidR="00787EFC" w:rsidRPr="00F02DD3">
        <w:rPr>
          <w:sz w:val="28"/>
          <w:szCs w:val="28"/>
          <w:u w:val="single"/>
        </w:rPr>
        <w:t xml:space="preserve"> </w:t>
      </w:r>
      <w:bookmarkEnd w:id="5"/>
      <w:r w:rsidRPr="00F02DD3">
        <w:rPr>
          <w:sz w:val="28"/>
          <w:szCs w:val="28"/>
          <w:u w:val="single"/>
        </w:rPr>
        <w:t>specification</w:t>
      </w:r>
    </w:p>
    <w:p w:rsidR="00787EFC" w:rsidRPr="00F955C6" w:rsidRDefault="00BB14FB" w:rsidP="00E5346C">
      <w:pPr>
        <w:pStyle w:val="Denisestyle1"/>
        <w:numPr>
          <w:ilvl w:val="0"/>
          <w:numId w:val="0"/>
        </w:numPr>
        <w:tabs>
          <w:tab w:val="left" w:pos="6390"/>
        </w:tabs>
        <w:rPr>
          <w:sz w:val="22"/>
          <w:szCs w:val="22"/>
        </w:rPr>
      </w:pPr>
      <w:r w:rsidRPr="00F955C6">
        <w:rPr>
          <w:sz w:val="22"/>
          <w:szCs w:val="22"/>
        </w:rPr>
        <w:tab/>
      </w:r>
    </w:p>
    <w:p w:rsidR="00E61937" w:rsidRPr="00F955C6" w:rsidRDefault="00E61937" w:rsidP="00E5346C">
      <w:pPr>
        <w:jc w:val="both"/>
        <w:rPr>
          <w:rFonts w:ascii="Arial" w:hAnsi="Arial" w:cs="Arial"/>
          <w:sz w:val="22"/>
          <w:szCs w:val="22"/>
        </w:rPr>
      </w:pPr>
      <w:r w:rsidRPr="00F955C6">
        <w:rPr>
          <w:rFonts w:ascii="Arial" w:hAnsi="Arial" w:cs="Arial"/>
          <w:sz w:val="22"/>
          <w:szCs w:val="22"/>
        </w:rPr>
        <w:t xml:space="preserve">You are asked to provide a proposal specific to the requirements of the Authority, as outlined in this document. In doing so you will be offering to provide a solution or solutions already identified within the Framework Agreement that was awarded </w:t>
      </w:r>
      <w:r w:rsidR="00BB0C27" w:rsidRPr="00F955C6">
        <w:rPr>
          <w:rFonts w:ascii="Arial" w:hAnsi="Arial" w:cs="Arial"/>
          <w:sz w:val="22"/>
          <w:szCs w:val="22"/>
        </w:rPr>
        <w:t>under</w:t>
      </w:r>
      <w:r w:rsidR="00BB0C27">
        <w:rPr>
          <w:rFonts w:ascii="Arial" w:hAnsi="Arial" w:cs="Arial"/>
          <w:sz w:val="22"/>
          <w:szCs w:val="22"/>
        </w:rPr>
        <w:t xml:space="preserve"> RM1072</w:t>
      </w:r>
      <w:r w:rsidR="000B06A7">
        <w:rPr>
          <w:rFonts w:ascii="Arial" w:hAnsi="Arial" w:cs="Arial"/>
          <w:sz w:val="22"/>
          <w:szCs w:val="22"/>
        </w:rPr>
        <w:t xml:space="preserve"> of Crown Commercial Services</w:t>
      </w:r>
      <w:r w:rsidRPr="00F955C6">
        <w:rPr>
          <w:rFonts w:ascii="Arial" w:hAnsi="Arial" w:cs="Arial"/>
          <w:sz w:val="22"/>
          <w:szCs w:val="22"/>
        </w:rPr>
        <w:t xml:space="preserve">. </w:t>
      </w:r>
      <w:r w:rsidR="009E0386" w:rsidRPr="00F955C6">
        <w:rPr>
          <w:rFonts w:ascii="Arial" w:hAnsi="Arial" w:cs="Arial"/>
          <w:sz w:val="22"/>
          <w:szCs w:val="22"/>
        </w:rPr>
        <w:t>Specific requirements for the Authority are noted in this section along with any required service levels (identified by the inclusion of a performance indicator).</w:t>
      </w:r>
    </w:p>
    <w:p w:rsidR="00E61937" w:rsidRPr="00F955C6" w:rsidRDefault="00E61937" w:rsidP="00E5346C">
      <w:pPr>
        <w:jc w:val="both"/>
        <w:rPr>
          <w:rFonts w:ascii="Arial" w:hAnsi="Arial" w:cs="Arial"/>
          <w:sz w:val="22"/>
          <w:szCs w:val="22"/>
        </w:rPr>
      </w:pPr>
    </w:p>
    <w:p w:rsidR="002C3D36" w:rsidRPr="00F955C6" w:rsidRDefault="002C3D36" w:rsidP="00E5346C">
      <w:pPr>
        <w:jc w:val="both"/>
        <w:rPr>
          <w:rFonts w:ascii="Arial" w:hAnsi="Arial" w:cs="Arial"/>
          <w:sz w:val="22"/>
          <w:szCs w:val="22"/>
        </w:rPr>
      </w:pPr>
      <w:r w:rsidRPr="00F955C6">
        <w:rPr>
          <w:rFonts w:ascii="Arial" w:hAnsi="Arial" w:cs="Arial"/>
          <w:sz w:val="22"/>
          <w:szCs w:val="22"/>
        </w:rPr>
        <w:t>If we have incl</w:t>
      </w:r>
      <w:r w:rsidR="0024494F">
        <w:rPr>
          <w:rFonts w:ascii="Arial" w:hAnsi="Arial" w:cs="Arial"/>
          <w:sz w:val="22"/>
          <w:szCs w:val="22"/>
        </w:rPr>
        <w:t>uded a requirement that you can</w:t>
      </w:r>
      <w:r w:rsidRPr="00F955C6">
        <w:rPr>
          <w:rFonts w:ascii="Arial" w:hAnsi="Arial" w:cs="Arial"/>
          <w:sz w:val="22"/>
          <w:szCs w:val="22"/>
        </w:rPr>
        <w:t>not meet, then you should clearly note this.</w:t>
      </w:r>
    </w:p>
    <w:p w:rsidR="002C3D36" w:rsidRPr="00F955C6" w:rsidRDefault="002C3D36" w:rsidP="00E5346C">
      <w:pPr>
        <w:jc w:val="both"/>
        <w:rPr>
          <w:rFonts w:ascii="Arial" w:hAnsi="Arial" w:cs="Arial"/>
          <w:sz w:val="22"/>
          <w:szCs w:val="22"/>
        </w:rPr>
      </w:pPr>
    </w:p>
    <w:p w:rsidR="00881247" w:rsidRPr="00F955C6" w:rsidRDefault="00881247" w:rsidP="00E5346C">
      <w:pPr>
        <w:jc w:val="both"/>
        <w:rPr>
          <w:rFonts w:ascii="Arial" w:hAnsi="Arial" w:cs="Arial"/>
          <w:sz w:val="22"/>
          <w:szCs w:val="22"/>
        </w:rPr>
      </w:pPr>
      <w:r w:rsidRPr="00F955C6">
        <w:rPr>
          <w:rFonts w:ascii="Arial" w:hAnsi="Arial" w:cs="Arial"/>
          <w:sz w:val="22"/>
          <w:szCs w:val="22"/>
        </w:rPr>
        <w:t>Where we have noted targets or performance indicators (‘KPIs’) to support or develop a specific requirement, then you must clearly either accept these or offer an alternative. Comments on suggested targets or KPIs are welcome.</w:t>
      </w:r>
    </w:p>
    <w:p w:rsidR="00BD3B18" w:rsidRPr="00F955C6" w:rsidRDefault="00BD3B18" w:rsidP="00E5346C">
      <w:pPr>
        <w:jc w:val="both"/>
        <w:rPr>
          <w:rFonts w:ascii="Arial" w:hAnsi="Arial" w:cs="Arial"/>
          <w:sz w:val="22"/>
          <w:szCs w:val="22"/>
        </w:rPr>
      </w:pPr>
    </w:p>
    <w:p w:rsidR="00C26717" w:rsidRDefault="00B81A1C" w:rsidP="00E5346C">
      <w:pPr>
        <w:jc w:val="both"/>
        <w:rPr>
          <w:rFonts w:ascii="Arial" w:hAnsi="Arial" w:cs="Arial"/>
          <w:sz w:val="22"/>
          <w:szCs w:val="22"/>
        </w:rPr>
      </w:pPr>
      <w:r>
        <w:rPr>
          <w:rFonts w:ascii="Arial" w:hAnsi="Arial" w:cs="Arial"/>
          <w:sz w:val="22"/>
          <w:szCs w:val="22"/>
        </w:rPr>
        <w:t>Below are</w:t>
      </w:r>
      <w:r w:rsidR="00C26717" w:rsidRPr="00F955C6">
        <w:rPr>
          <w:rFonts w:ascii="Arial" w:hAnsi="Arial" w:cs="Arial"/>
          <w:sz w:val="22"/>
          <w:szCs w:val="22"/>
        </w:rPr>
        <w:t xml:space="preserve"> set out the current operating parameters of the bank and also our future requirements.</w:t>
      </w:r>
    </w:p>
    <w:p w:rsidR="003D68A3" w:rsidRPr="00F955C6" w:rsidRDefault="003D68A3" w:rsidP="00E5346C">
      <w:pPr>
        <w:jc w:val="both"/>
        <w:rPr>
          <w:rFonts w:ascii="Arial" w:hAnsi="Arial" w:cs="Arial"/>
          <w:b/>
          <w:sz w:val="22"/>
          <w:szCs w:val="22"/>
          <w:u w:val="single"/>
        </w:rPr>
      </w:pPr>
    </w:p>
    <w:p w:rsidR="00F02DD3" w:rsidRDefault="00B2145F" w:rsidP="00E5346C">
      <w:pPr>
        <w:jc w:val="both"/>
        <w:rPr>
          <w:rFonts w:ascii="Arial" w:hAnsi="Arial" w:cs="Arial"/>
          <w:b/>
          <w:color w:val="FF0000"/>
          <w:sz w:val="22"/>
          <w:szCs w:val="22"/>
        </w:rPr>
      </w:pPr>
      <w:r>
        <w:rPr>
          <w:rFonts w:ascii="Arial" w:hAnsi="Arial" w:cs="Arial"/>
          <w:b/>
          <w:color w:val="FF0000"/>
          <w:sz w:val="22"/>
          <w:szCs w:val="22"/>
          <w:u w:val="single"/>
        </w:rPr>
        <w:t>[</w:t>
      </w:r>
      <w:r>
        <w:rPr>
          <w:rFonts w:ascii="Arial" w:hAnsi="Arial" w:cs="Arial"/>
          <w:b/>
          <w:color w:val="FF0000"/>
          <w:sz w:val="22"/>
          <w:szCs w:val="22"/>
        </w:rPr>
        <w:t>This whole section needs to be tailored to your specific additional or vari</w:t>
      </w:r>
      <w:r w:rsidR="00B910B8">
        <w:rPr>
          <w:rFonts w:ascii="Arial" w:hAnsi="Arial" w:cs="Arial"/>
          <w:b/>
          <w:color w:val="FF0000"/>
          <w:sz w:val="22"/>
          <w:szCs w:val="22"/>
        </w:rPr>
        <w:t>a</w:t>
      </w:r>
      <w:r>
        <w:rPr>
          <w:rFonts w:ascii="Arial" w:hAnsi="Arial" w:cs="Arial"/>
          <w:b/>
          <w:color w:val="FF0000"/>
          <w:sz w:val="22"/>
          <w:szCs w:val="22"/>
        </w:rPr>
        <w:t>nt requirements, the text is provided as a guide to the kind of issues you may wish to include]</w:t>
      </w:r>
    </w:p>
    <w:p w:rsidR="00B2145F" w:rsidRPr="00B2145F" w:rsidRDefault="00B2145F" w:rsidP="00E5346C">
      <w:pPr>
        <w:jc w:val="both"/>
        <w:rPr>
          <w:rFonts w:ascii="Arial" w:hAnsi="Arial" w:cs="Arial"/>
          <w:b/>
          <w:color w:val="FF0000"/>
          <w:sz w:val="22"/>
          <w:szCs w:val="22"/>
        </w:rPr>
      </w:pPr>
    </w:p>
    <w:p w:rsidR="003D68A3" w:rsidRPr="00F955C6" w:rsidRDefault="003D68A3" w:rsidP="00E5346C">
      <w:pPr>
        <w:jc w:val="both"/>
        <w:rPr>
          <w:rFonts w:ascii="Arial" w:hAnsi="Arial" w:cs="Arial"/>
          <w:b/>
          <w:color w:val="3366FF"/>
          <w:sz w:val="22"/>
          <w:szCs w:val="22"/>
        </w:rPr>
      </w:pPr>
      <w:r w:rsidRPr="00F955C6">
        <w:rPr>
          <w:rFonts w:ascii="Arial" w:hAnsi="Arial" w:cs="Arial"/>
          <w:b/>
          <w:sz w:val="22"/>
          <w:szCs w:val="22"/>
          <w:u w:val="single"/>
        </w:rPr>
        <w:t>Bank Operations</w:t>
      </w:r>
      <w:r w:rsidR="00BD3842" w:rsidRPr="00F955C6">
        <w:rPr>
          <w:rFonts w:ascii="Arial" w:hAnsi="Arial" w:cs="Arial"/>
          <w:b/>
          <w:sz w:val="22"/>
          <w:szCs w:val="22"/>
          <w:u w:val="single"/>
        </w:rPr>
        <w:t xml:space="preserve">   </w:t>
      </w:r>
      <w:r w:rsidR="00BD3842" w:rsidRPr="00F955C6">
        <w:rPr>
          <w:rFonts w:ascii="Arial" w:hAnsi="Arial" w:cs="Arial"/>
          <w:b/>
          <w:sz w:val="22"/>
          <w:szCs w:val="22"/>
        </w:rPr>
        <w:t xml:space="preserve">- </w:t>
      </w:r>
    </w:p>
    <w:p w:rsidR="003D68A3" w:rsidRPr="00F955C6" w:rsidRDefault="003D68A3" w:rsidP="00E5346C">
      <w:pPr>
        <w:jc w:val="both"/>
        <w:rPr>
          <w:rFonts w:ascii="Arial" w:hAnsi="Arial" w:cs="Arial"/>
          <w:sz w:val="22"/>
          <w:szCs w:val="22"/>
        </w:rPr>
      </w:pPr>
    </w:p>
    <w:p w:rsidR="000B2241" w:rsidRPr="00C2627A" w:rsidRDefault="000B2241" w:rsidP="00E5346C">
      <w:pPr>
        <w:numPr>
          <w:ilvl w:val="0"/>
          <w:numId w:val="8"/>
        </w:numPr>
        <w:ind w:left="0"/>
        <w:jc w:val="both"/>
        <w:rPr>
          <w:rFonts w:ascii="Arial" w:hAnsi="Arial" w:cs="Arial"/>
          <w:sz w:val="22"/>
          <w:szCs w:val="22"/>
        </w:rPr>
      </w:pPr>
      <w:r w:rsidRPr="00C2627A">
        <w:rPr>
          <w:rFonts w:ascii="Arial" w:hAnsi="Arial" w:cs="Arial"/>
          <w:sz w:val="22"/>
          <w:szCs w:val="22"/>
        </w:rPr>
        <w:t xml:space="preserve">The bank </w:t>
      </w:r>
      <w:r w:rsidR="00C07E5E" w:rsidRPr="00C2627A">
        <w:rPr>
          <w:rFonts w:ascii="Arial" w:hAnsi="Arial" w:cs="Arial"/>
          <w:sz w:val="22"/>
          <w:szCs w:val="22"/>
        </w:rPr>
        <w:t>is currently managed onsite by and supported by a 24 hour call centre</w:t>
      </w:r>
    </w:p>
    <w:p w:rsidR="000B2241" w:rsidRPr="004F65F1" w:rsidRDefault="000B2241" w:rsidP="00E5346C">
      <w:pPr>
        <w:numPr>
          <w:ilvl w:val="0"/>
          <w:numId w:val="8"/>
        </w:numPr>
        <w:ind w:left="0"/>
        <w:jc w:val="both"/>
        <w:rPr>
          <w:rFonts w:ascii="Arial" w:hAnsi="Arial" w:cs="Arial"/>
          <w:sz w:val="22"/>
          <w:szCs w:val="22"/>
        </w:rPr>
      </w:pPr>
      <w:r w:rsidRPr="004F65F1">
        <w:rPr>
          <w:rFonts w:ascii="Arial" w:hAnsi="Arial" w:cs="Arial"/>
          <w:sz w:val="22"/>
          <w:szCs w:val="22"/>
        </w:rPr>
        <w:t xml:space="preserve">The </w:t>
      </w:r>
      <w:r w:rsidR="00C07E5E" w:rsidRPr="004F65F1">
        <w:rPr>
          <w:rFonts w:ascii="Arial" w:hAnsi="Arial" w:cs="Arial"/>
          <w:sz w:val="22"/>
          <w:szCs w:val="22"/>
        </w:rPr>
        <w:t>Trust</w:t>
      </w:r>
      <w:r w:rsidRPr="004F65F1">
        <w:rPr>
          <w:rFonts w:ascii="Arial" w:hAnsi="Arial" w:cs="Arial"/>
          <w:sz w:val="22"/>
          <w:szCs w:val="22"/>
        </w:rPr>
        <w:t xml:space="preserve"> currently </w:t>
      </w:r>
      <w:r w:rsidR="007D0685" w:rsidRPr="004F65F1">
        <w:rPr>
          <w:rFonts w:ascii="Arial" w:hAnsi="Arial" w:cs="Arial"/>
          <w:sz w:val="22"/>
          <w:szCs w:val="22"/>
        </w:rPr>
        <w:t>use</w:t>
      </w:r>
      <w:r w:rsidR="00C07E5E" w:rsidRPr="004F65F1">
        <w:rPr>
          <w:rFonts w:ascii="Arial" w:hAnsi="Arial" w:cs="Arial"/>
          <w:sz w:val="22"/>
          <w:szCs w:val="22"/>
        </w:rPr>
        <w:t>s</w:t>
      </w:r>
      <w:r w:rsidR="007D0685" w:rsidRPr="004F65F1">
        <w:rPr>
          <w:rFonts w:ascii="Arial" w:hAnsi="Arial" w:cs="Arial"/>
          <w:sz w:val="22"/>
          <w:szCs w:val="22"/>
        </w:rPr>
        <w:t xml:space="preserve"> Allocate Health Roster Version </w:t>
      </w:r>
      <w:r w:rsidR="00494CEE" w:rsidRPr="004F65F1">
        <w:rPr>
          <w:rFonts w:ascii="Arial" w:hAnsi="Arial" w:cs="Arial"/>
          <w:sz w:val="22"/>
          <w:szCs w:val="22"/>
        </w:rPr>
        <w:t xml:space="preserve">10.6.361.182 </w:t>
      </w:r>
      <w:r w:rsidRPr="004F65F1">
        <w:rPr>
          <w:rFonts w:ascii="Arial" w:hAnsi="Arial" w:cs="Arial"/>
          <w:sz w:val="22"/>
          <w:szCs w:val="22"/>
        </w:rPr>
        <w:t>e-rostering syste</w:t>
      </w:r>
      <w:r w:rsidR="00FC6ABE" w:rsidRPr="004F65F1">
        <w:rPr>
          <w:rFonts w:ascii="Arial" w:hAnsi="Arial" w:cs="Arial"/>
          <w:sz w:val="22"/>
          <w:szCs w:val="22"/>
        </w:rPr>
        <w:t xml:space="preserve">m </w:t>
      </w:r>
      <w:r w:rsidR="007D0685" w:rsidRPr="004F65F1">
        <w:rPr>
          <w:rFonts w:ascii="Arial" w:hAnsi="Arial" w:cs="Arial"/>
          <w:sz w:val="22"/>
          <w:szCs w:val="22"/>
        </w:rPr>
        <w:t xml:space="preserve">which </w:t>
      </w:r>
      <w:r w:rsidR="00C07E5E" w:rsidRPr="004F65F1">
        <w:rPr>
          <w:rFonts w:ascii="Arial" w:hAnsi="Arial" w:cs="Arial"/>
          <w:sz w:val="22"/>
          <w:szCs w:val="22"/>
        </w:rPr>
        <w:t xml:space="preserve">has an interface </w:t>
      </w:r>
      <w:r w:rsidR="00C522B1" w:rsidRPr="004F65F1">
        <w:rPr>
          <w:rFonts w:ascii="Arial" w:hAnsi="Arial" w:cs="Arial"/>
          <w:sz w:val="22"/>
          <w:szCs w:val="22"/>
        </w:rPr>
        <w:t>which enables</w:t>
      </w:r>
      <w:r w:rsidR="00C07E5E" w:rsidRPr="004F65F1">
        <w:rPr>
          <w:rFonts w:ascii="Arial" w:hAnsi="Arial" w:cs="Arial"/>
          <w:sz w:val="22"/>
          <w:szCs w:val="22"/>
        </w:rPr>
        <w:t xml:space="preserve"> </w:t>
      </w:r>
      <w:r w:rsidR="004F65F1" w:rsidRPr="004F65F1">
        <w:rPr>
          <w:rFonts w:ascii="Arial" w:hAnsi="Arial" w:cs="Arial"/>
          <w:sz w:val="22"/>
          <w:szCs w:val="22"/>
        </w:rPr>
        <w:t>auto fill</w:t>
      </w:r>
      <w:r w:rsidR="00C07E5E" w:rsidRPr="004F65F1">
        <w:rPr>
          <w:rFonts w:ascii="Arial" w:hAnsi="Arial" w:cs="Arial"/>
          <w:sz w:val="22"/>
          <w:szCs w:val="22"/>
        </w:rPr>
        <w:t xml:space="preserve"> of shifts via the roster</w:t>
      </w:r>
      <w:r w:rsidR="00494CEE" w:rsidRPr="004F65F1">
        <w:rPr>
          <w:rFonts w:ascii="Arial" w:hAnsi="Arial" w:cs="Arial"/>
          <w:sz w:val="22"/>
          <w:szCs w:val="22"/>
        </w:rPr>
        <w:t>; it is expected that the Trust will upgrade t o v.10.6.3 by the end of July 2017</w:t>
      </w:r>
      <w:r w:rsidR="00F92033">
        <w:rPr>
          <w:rFonts w:ascii="Arial" w:hAnsi="Arial" w:cs="Arial"/>
          <w:sz w:val="22"/>
          <w:szCs w:val="22"/>
        </w:rPr>
        <w:t>.</w:t>
      </w:r>
    </w:p>
    <w:p w:rsidR="00C2627A" w:rsidRDefault="000B2241" w:rsidP="00E5346C">
      <w:pPr>
        <w:numPr>
          <w:ilvl w:val="0"/>
          <w:numId w:val="8"/>
        </w:numPr>
        <w:ind w:left="0"/>
        <w:rPr>
          <w:rFonts w:ascii="Arial" w:hAnsi="Arial" w:cs="Arial"/>
          <w:sz w:val="22"/>
          <w:szCs w:val="22"/>
        </w:rPr>
      </w:pPr>
      <w:r w:rsidRPr="00C2627A">
        <w:rPr>
          <w:rFonts w:ascii="Arial" w:hAnsi="Arial" w:cs="Arial"/>
          <w:sz w:val="22"/>
          <w:szCs w:val="22"/>
        </w:rPr>
        <w:t xml:space="preserve">The current bank </w:t>
      </w:r>
      <w:r w:rsidR="00C2627A" w:rsidRPr="00C2627A">
        <w:rPr>
          <w:rFonts w:ascii="Arial" w:hAnsi="Arial" w:cs="Arial"/>
          <w:sz w:val="22"/>
          <w:szCs w:val="22"/>
        </w:rPr>
        <w:t>has on onsite team of 1x WTE Band 3 Administrator, 2x WTE Band 5 Trust Liaison Coordinators and 1 x WTE Band 7 C</w:t>
      </w:r>
      <w:r w:rsidR="0012529D">
        <w:rPr>
          <w:rFonts w:ascii="Arial" w:hAnsi="Arial" w:cs="Arial"/>
          <w:sz w:val="22"/>
          <w:szCs w:val="22"/>
        </w:rPr>
        <w:t xml:space="preserve">lient Relationship Manager. This is supported by a national </w:t>
      </w:r>
      <w:r w:rsidR="00C2627A" w:rsidRPr="00C2627A">
        <w:rPr>
          <w:rFonts w:ascii="Arial" w:hAnsi="Arial" w:cs="Arial"/>
          <w:sz w:val="22"/>
          <w:szCs w:val="22"/>
        </w:rPr>
        <w:t xml:space="preserve">back office </w:t>
      </w:r>
      <w:r w:rsidR="0012529D">
        <w:rPr>
          <w:rFonts w:ascii="Arial" w:hAnsi="Arial" w:cs="Arial"/>
          <w:sz w:val="22"/>
          <w:szCs w:val="22"/>
        </w:rPr>
        <w:t>team that provides HR, Recruitment and Payroll services.</w:t>
      </w:r>
    </w:p>
    <w:p w:rsidR="00C522B1" w:rsidRPr="00C2627A" w:rsidRDefault="00C522B1" w:rsidP="00C522B1">
      <w:pPr>
        <w:rPr>
          <w:rFonts w:ascii="Arial" w:hAnsi="Arial" w:cs="Arial"/>
          <w:sz w:val="22"/>
          <w:szCs w:val="22"/>
        </w:rPr>
      </w:pPr>
      <w:r w:rsidRPr="006D2328">
        <w:rPr>
          <w:rFonts w:ascii="Arial" w:hAnsi="Arial" w:cs="Arial"/>
          <w:sz w:val="22"/>
          <w:szCs w:val="22"/>
        </w:rPr>
        <w:t xml:space="preserve">Details in </w:t>
      </w:r>
      <w:r w:rsidR="007932CB">
        <w:rPr>
          <w:rFonts w:ascii="Arial" w:hAnsi="Arial" w:cs="Arial"/>
          <w:sz w:val="22"/>
          <w:szCs w:val="22"/>
        </w:rPr>
        <w:t>appendix 3</w:t>
      </w:r>
      <w:r w:rsidRPr="006D2328">
        <w:rPr>
          <w:rFonts w:ascii="Arial" w:hAnsi="Arial" w:cs="Arial"/>
          <w:sz w:val="22"/>
          <w:szCs w:val="22"/>
        </w:rPr>
        <w:t>:</w:t>
      </w:r>
    </w:p>
    <w:p w:rsidR="005F50FD" w:rsidRPr="004F65F1" w:rsidRDefault="000B2241" w:rsidP="00E5346C">
      <w:pPr>
        <w:numPr>
          <w:ilvl w:val="0"/>
          <w:numId w:val="8"/>
        </w:numPr>
        <w:ind w:left="0"/>
        <w:jc w:val="both"/>
        <w:rPr>
          <w:rFonts w:ascii="Arial" w:hAnsi="Arial" w:cs="Arial"/>
          <w:sz w:val="22"/>
          <w:szCs w:val="22"/>
        </w:rPr>
      </w:pPr>
      <w:r w:rsidRPr="004F65F1">
        <w:rPr>
          <w:rFonts w:ascii="Arial" w:hAnsi="Arial" w:cs="Arial"/>
          <w:sz w:val="22"/>
          <w:szCs w:val="22"/>
        </w:rPr>
        <w:t xml:space="preserve">The bank </w:t>
      </w:r>
      <w:r w:rsidR="001E6A3A" w:rsidRPr="004F65F1">
        <w:rPr>
          <w:rFonts w:ascii="Arial" w:hAnsi="Arial" w:cs="Arial"/>
          <w:sz w:val="22"/>
          <w:szCs w:val="22"/>
        </w:rPr>
        <w:t xml:space="preserve">currently </w:t>
      </w:r>
      <w:r w:rsidRPr="004F65F1">
        <w:rPr>
          <w:rFonts w:ascii="Arial" w:hAnsi="Arial" w:cs="Arial"/>
          <w:sz w:val="22"/>
          <w:szCs w:val="22"/>
        </w:rPr>
        <w:t xml:space="preserve">operates from </w:t>
      </w:r>
      <w:r w:rsidR="00C07E5E" w:rsidRPr="004F65F1">
        <w:rPr>
          <w:rFonts w:ascii="Arial" w:hAnsi="Arial" w:cs="Arial"/>
          <w:sz w:val="22"/>
          <w:szCs w:val="22"/>
        </w:rPr>
        <w:t>09:00-17:00</w:t>
      </w:r>
      <w:r w:rsidRPr="004F65F1">
        <w:rPr>
          <w:rFonts w:ascii="Arial" w:hAnsi="Arial" w:cs="Arial"/>
          <w:sz w:val="22"/>
          <w:szCs w:val="22"/>
        </w:rPr>
        <w:t xml:space="preserve"> Monday to </w:t>
      </w:r>
      <w:r w:rsidR="00C07E5E" w:rsidRPr="004F65F1">
        <w:rPr>
          <w:rFonts w:ascii="Arial" w:hAnsi="Arial" w:cs="Arial"/>
          <w:sz w:val="22"/>
          <w:szCs w:val="22"/>
        </w:rPr>
        <w:t>Friday</w:t>
      </w:r>
      <w:r w:rsidR="00EA242E" w:rsidRPr="004F65F1">
        <w:rPr>
          <w:rFonts w:ascii="Arial" w:hAnsi="Arial" w:cs="Arial"/>
          <w:sz w:val="22"/>
          <w:szCs w:val="22"/>
        </w:rPr>
        <w:t xml:space="preserve"> </w:t>
      </w:r>
      <w:r w:rsidR="005654AC" w:rsidRPr="004F65F1">
        <w:rPr>
          <w:rFonts w:ascii="Arial" w:hAnsi="Arial" w:cs="Arial"/>
          <w:sz w:val="22"/>
          <w:szCs w:val="22"/>
        </w:rPr>
        <w:t>(</w:t>
      </w:r>
      <w:r w:rsidR="00C07E5E" w:rsidRPr="004F65F1">
        <w:rPr>
          <w:rFonts w:ascii="Arial" w:hAnsi="Arial" w:cs="Arial"/>
          <w:sz w:val="22"/>
          <w:szCs w:val="22"/>
        </w:rPr>
        <w:t>ex</w:t>
      </w:r>
      <w:r w:rsidR="006D4E6E" w:rsidRPr="004F65F1">
        <w:rPr>
          <w:rFonts w:ascii="Arial" w:hAnsi="Arial" w:cs="Arial"/>
          <w:sz w:val="22"/>
          <w:szCs w:val="22"/>
        </w:rPr>
        <w:t>c</w:t>
      </w:r>
      <w:r w:rsidR="005654AC" w:rsidRPr="004F65F1">
        <w:rPr>
          <w:rFonts w:ascii="Arial" w:hAnsi="Arial" w:cs="Arial"/>
          <w:sz w:val="22"/>
          <w:szCs w:val="22"/>
        </w:rPr>
        <w:t>luding Public Holidays)</w:t>
      </w:r>
      <w:r w:rsidR="001E6A3A" w:rsidRPr="004F65F1">
        <w:rPr>
          <w:rFonts w:ascii="Arial" w:hAnsi="Arial" w:cs="Arial"/>
          <w:sz w:val="22"/>
          <w:szCs w:val="22"/>
        </w:rPr>
        <w:t xml:space="preserve">. </w:t>
      </w:r>
      <w:r w:rsidR="00C07E5E" w:rsidRPr="004F65F1">
        <w:rPr>
          <w:rFonts w:ascii="Arial" w:hAnsi="Arial" w:cs="Arial"/>
          <w:sz w:val="22"/>
          <w:szCs w:val="22"/>
        </w:rPr>
        <w:t xml:space="preserve">Outside of these hours there is a </w:t>
      </w:r>
      <w:r w:rsidR="004F11DA" w:rsidRPr="004F65F1">
        <w:rPr>
          <w:rFonts w:ascii="Arial" w:hAnsi="Arial" w:cs="Arial"/>
          <w:sz w:val="22"/>
          <w:szCs w:val="22"/>
        </w:rPr>
        <w:t xml:space="preserve">national </w:t>
      </w:r>
      <w:r w:rsidR="00C07E5E" w:rsidRPr="004F65F1">
        <w:rPr>
          <w:rFonts w:ascii="Arial" w:hAnsi="Arial" w:cs="Arial"/>
          <w:sz w:val="22"/>
          <w:szCs w:val="22"/>
        </w:rPr>
        <w:t xml:space="preserve">call centre </w:t>
      </w:r>
      <w:r w:rsidR="004F11DA" w:rsidRPr="004F65F1">
        <w:rPr>
          <w:rFonts w:ascii="Arial" w:hAnsi="Arial" w:cs="Arial"/>
          <w:sz w:val="22"/>
          <w:szCs w:val="22"/>
        </w:rPr>
        <w:t xml:space="preserve">(i.e. </w:t>
      </w:r>
      <w:r w:rsidR="00C07E5E" w:rsidRPr="004F65F1">
        <w:rPr>
          <w:rFonts w:ascii="Arial" w:hAnsi="Arial" w:cs="Arial"/>
          <w:sz w:val="22"/>
          <w:szCs w:val="22"/>
        </w:rPr>
        <w:t xml:space="preserve">supporting all </w:t>
      </w:r>
      <w:r w:rsidR="004F11DA" w:rsidRPr="004F65F1">
        <w:rPr>
          <w:rFonts w:ascii="Arial" w:hAnsi="Arial" w:cs="Arial"/>
          <w:sz w:val="22"/>
          <w:szCs w:val="22"/>
        </w:rPr>
        <w:t>client</w:t>
      </w:r>
      <w:r w:rsidR="00165956" w:rsidRPr="004F65F1">
        <w:rPr>
          <w:rFonts w:ascii="Arial" w:hAnsi="Arial" w:cs="Arial"/>
          <w:sz w:val="22"/>
          <w:szCs w:val="22"/>
        </w:rPr>
        <w:t xml:space="preserve"> </w:t>
      </w:r>
      <w:r w:rsidR="00C07E5E" w:rsidRPr="004F65F1">
        <w:rPr>
          <w:rFonts w:ascii="Arial" w:hAnsi="Arial" w:cs="Arial"/>
          <w:sz w:val="22"/>
          <w:szCs w:val="22"/>
        </w:rPr>
        <w:t>Trusts</w:t>
      </w:r>
      <w:r w:rsidR="004F11DA" w:rsidRPr="004F65F1">
        <w:rPr>
          <w:rFonts w:ascii="Arial" w:hAnsi="Arial" w:cs="Arial"/>
          <w:sz w:val="22"/>
          <w:szCs w:val="22"/>
        </w:rPr>
        <w:t>)</w:t>
      </w:r>
    </w:p>
    <w:p w:rsidR="00C07E5E" w:rsidRDefault="00C07E5E" w:rsidP="00E5346C">
      <w:pPr>
        <w:jc w:val="both"/>
        <w:rPr>
          <w:rFonts w:ascii="Arial" w:hAnsi="Arial" w:cs="Arial"/>
          <w:b/>
          <w:sz w:val="22"/>
          <w:szCs w:val="22"/>
          <w:u w:val="single"/>
        </w:rPr>
      </w:pPr>
    </w:p>
    <w:p w:rsidR="003D68A3" w:rsidRPr="00F955C6" w:rsidRDefault="003D68A3" w:rsidP="00E5346C">
      <w:pPr>
        <w:jc w:val="both"/>
        <w:rPr>
          <w:rFonts w:ascii="Arial" w:hAnsi="Arial" w:cs="Arial"/>
          <w:b/>
          <w:sz w:val="22"/>
          <w:szCs w:val="22"/>
        </w:rPr>
      </w:pPr>
      <w:r w:rsidRPr="00F955C6">
        <w:rPr>
          <w:rFonts w:ascii="Arial" w:hAnsi="Arial" w:cs="Arial"/>
          <w:b/>
          <w:sz w:val="22"/>
          <w:szCs w:val="22"/>
          <w:u w:val="single"/>
        </w:rPr>
        <w:t>Bank Worker Contracts</w:t>
      </w:r>
      <w:r w:rsidR="00FF6649" w:rsidRPr="00F955C6">
        <w:rPr>
          <w:rFonts w:ascii="Arial" w:hAnsi="Arial" w:cs="Arial"/>
          <w:b/>
          <w:sz w:val="22"/>
          <w:szCs w:val="22"/>
          <w:u w:val="single"/>
        </w:rPr>
        <w:t xml:space="preserve"> (Flexible Workers)</w:t>
      </w:r>
      <w:r w:rsidR="00BD3842" w:rsidRPr="00F955C6">
        <w:rPr>
          <w:rFonts w:ascii="Arial" w:hAnsi="Arial" w:cs="Arial"/>
          <w:b/>
          <w:sz w:val="22"/>
          <w:szCs w:val="22"/>
        </w:rPr>
        <w:t xml:space="preserve">   </w:t>
      </w:r>
    </w:p>
    <w:p w:rsidR="003D68A3" w:rsidRPr="00F955C6" w:rsidRDefault="003D68A3" w:rsidP="00E5346C">
      <w:pPr>
        <w:jc w:val="both"/>
        <w:rPr>
          <w:rFonts w:ascii="Arial" w:hAnsi="Arial" w:cs="Arial"/>
          <w:sz w:val="22"/>
          <w:szCs w:val="22"/>
        </w:rPr>
      </w:pPr>
    </w:p>
    <w:p w:rsidR="00286AF9" w:rsidRPr="00D869C2" w:rsidRDefault="0090261A" w:rsidP="00E5346C">
      <w:pPr>
        <w:numPr>
          <w:ilvl w:val="0"/>
          <w:numId w:val="9"/>
        </w:numPr>
        <w:ind w:left="0"/>
        <w:jc w:val="both"/>
        <w:rPr>
          <w:rFonts w:ascii="Arial" w:hAnsi="Arial" w:cs="Arial"/>
          <w:sz w:val="22"/>
          <w:szCs w:val="22"/>
        </w:rPr>
      </w:pPr>
      <w:r w:rsidRPr="00D869C2">
        <w:rPr>
          <w:rFonts w:ascii="Arial" w:hAnsi="Arial" w:cs="Arial"/>
          <w:sz w:val="22"/>
          <w:szCs w:val="22"/>
        </w:rPr>
        <w:t xml:space="preserve">Bank workers </w:t>
      </w:r>
      <w:r w:rsidR="00EA242E" w:rsidRPr="00D869C2">
        <w:rPr>
          <w:rFonts w:ascii="Arial" w:hAnsi="Arial" w:cs="Arial"/>
          <w:sz w:val="22"/>
          <w:szCs w:val="22"/>
        </w:rPr>
        <w:t xml:space="preserve">are </w:t>
      </w:r>
      <w:r w:rsidR="00EA242E">
        <w:rPr>
          <w:rFonts w:ascii="Arial" w:hAnsi="Arial" w:cs="Arial"/>
          <w:sz w:val="22"/>
          <w:szCs w:val="22"/>
        </w:rPr>
        <w:t>registered</w:t>
      </w:r>
      <w:r w:rsidR="00123225">
        <w:rPr>
          <w:rFonts w:ascii="Arial" w:hAnsi="Arial" w:cs="Arial"/>
          <w:sz w:val="22"/>
          <w:szCs w:val="22"/>
        </w:rPr>
        <w:t xml:space="preserve"> to the bank</w:t>
      </w:r>
      <w:r w:rsidRPr="00D869C2">
        <w:rPr>
          <w:rFonts w:ascii="Arial" w:hAnsi="Arial" w:cs="Arial"/>
          <w:sz w:val="22"/>
          <w:szCs w:val="22"/>
        </w:rPr>
        <w:t xml:space="preserve"> under terms and conditions of membership of </w:t>
      </w:r>
      <w:r w:rsidR="007932CB">
        <w:rPr>
          <w:rFonts w:ascii="Arial" w:hAnsi="Arial" w:cs="Arial"/>
          <w:sz w:val="22"/>
          <w:szCs w:val="22"/>
        </w:rPr>
        <w:t>the incumbent supplier.</w:t>
      </w:r>
    </w:p>
    <w:p w:rsidR="00D869C2" w:rsidRPr="00D869C2" w:rsidRDefault="00123225" w:rsidP="00E5346C">
      <w:pPr>
        <w:numPr>
          <w:ilvl w:val="0"/>
          <w:numId w:val="9"/>
        </w:numPr>
        <w:ind w:left="0"/>
        <w:jc w:val="both"/>
        <w:rPr>
          <w:rFonts w:ascii="Arial" w:hAnsi="Arial" w:cs="Arial"/>
          <w:sz w:val="22"/>
          <w:szCs w:val="22"/>
        </w:rPr>
      </w:pPr>
      <w:r w:rsidRPr="00D869C2">
        <w:rPr>
          <w:rFonts w:ascii="Arial" w:hAnsi="Arial" w:cs="Arial"/>
          <w:sz w:val="22"/>
          <w:szCs w:val="22"/>
        </w:rPr>
        <w:t>Service</w:t>
      </w:r>
      <w:r w:rsidR="00D869C2" w:rsidRPr="00D869C2">
        <w:rPr>
          <w:rFonts w:ascii="Arial" w:hAnsi="Arial" w:cs="Arial"/>
          <w:sz w:val="22"/>
          <w:szCs w:val="22"/>
        </w:rPr>
        <w:t xml:space="preserve"> Providers must make </w:t>
      </w:r>
      <w:r w:rsidRPr="00D869C2">
        <w:rPr>
          <w:rFonts w:ascii="Arial" w:hAnsi="Arial" w:cs="Arial"/>
          <w:sz w:val="22"/>
          <w:szCs w:val="22"/>
        </w:rPr>
        <w:t>their own</w:t>
      </w:r>
      <w:r w:rsidR="00D869C2" w:rsidRPr="00D869C2">
        <w:rPr>
          <w:rFonts w:ascii="Arial" w:hAnsi="Arial" w:cs="Arial"/>
          <w:sz w:val="22"/>
          <w:szCs w:val="22"/>
        </w:rPr>
        <w:t xml:space="preserve"> assessment with regard to TUPE and whether it is applicable</w:t>
      </w:r>
      <w:r w:rsidR="00415BED">
        <w:rPr>
          <w:rFonts w:ascii="Arial" w:hAnsi="Arial" w:cs="Arial"/>
          <w:sz w:val="22"/>
          <w:szCs w:val="22"/>
        </w:rPr>
        <w:t>.</w:t>
      </w:r>
    </w:p>
    <w:p w:rsidR="0090261A" w:rsidRPr="00D869C2" w:rsidRDefault="0090261A" w:rsidP="00E5346C">
      <w:pPr>
        <w:jc w:val="both"/>
        <w:rPr>
          <w:rFonts w:ascii="Arial" w:hAnsi="Arial" w:cs="Arial"/>
          <w:sz w:val="22"/>
          <w:szCs w:val="22"/>
        </w:rPr>
      </w:pPr>
    </w:p>
    <w:p w:rsidR="003D68A3" w:rsidRPr="00F955C6" w:rsidRDefault="003D68A3" w:rsidP="00E5346C">
      <w:pPr>
        <w:jc w:val="both"/>
        <w:rPr>
          <w:rFonts w:ascii="Arial" w:hAnsi="Arial" w:cs="Arial"/>
          <w:b/>
          <w:color w:val="3366FF"/>
          <w:sz w:val="22"/>
          <w:szCs w:val="22"/>
        </w:rPr>
      </w:pPr>
      <w:r w:rsidRPr="00F955C6">
        <w:rPr>
          <w:rFonts w:ascii="Arial" w:hAnsi="Arial" w:cs="Arial"/>
          <w:b/>
          <w:sz w:val="22"/>
          <w:szCs w:val="22"/>
          <w:u w:val="single"/>
        </w:rPr>
        <w:t>Desired Future</w:t>
      </w:r>
      <w:r w:rsidR="009E6A37" w:rsidRPr="00F955C6">
        <w:rPr>
          <w:rFonts w:ascii="Arial" w:hAnsi="Arial" w:cs="Arial"/>
          <w:b/>
          <w:sz w:val="22"/>
          <w:szCs w:val="22"/>
          <w:u w:val="single"/>
        </w:rPr>
        <w:t xml:space="preserve"> Operating</w:t>
      </w:r>
      <w:r w:rsidRPr="00F955C6">
        <w:rPr>
          <w:rFonts w:ascii="Arial" w:hAnsi="Arial" w:cs="Arial"/>
          <w:b/>
          <w:sz w:val="22"/>
          <w:szCs w:val="22"/>
          <w:u w:val="single"/>
        </w:rPr>
        <w:t xml:space="preserve"> Performance</w:t>
      </w:r>
      <w:r w:rsidR="00BD3842" w:rsidRPr="00F955C6">
        <w:rPr>
          <w:rFonts w:ascii="Arial" w:hAnsi="Arial" w:cs="Arial"/>
          <w:sz w:val="22"/>
          <w:szCs w:val="22"/>
        </w:rPr>
        <w:t xml:space="preserve">   </w:t>
      </w:r>
    </w:p>
    <w:p w:rsidR="004D6B4E" w:rsidRDefault="004D6B4E" w:rsidP="004D6B4E">
      <w:pPr>
        <w:jc w:val="both"/>
        <w:rPr>
          <w:rFonts w:ascii="Arial" w:hAnsi="Arial" w:cs="Arial"/>
          <w:sz w:val="22"/>
          <w:szCs w:val="22"/>
        </w:rPr>
      </w:pPr>
    </w:p>
    <w:p w:rsidR="00286AF9" w:rsidRPr="00F955C6" w:rsidRDefault="00286AF9" w:rsidP="004D6B4E">
      <w:pPr>
        <w:jc w:val="both"/>
        <w:rPr>
          <w:rFonts w:ascii="Arial" w:hAnsi="Arial" w:cs="Arial"/>
          <w:sz w:val="22"/>
          <w:szCs w:val="22"/>
        </w:rPr>
      </w:pPr>
      <w:r w:rsidRPr="00F955C6">
        <w:rPr>
          <w:rFonts w:ascii="Arial" w:hAnsi="Arial" w:cs="Arial"/>
          <w:sz w:val="22"/>
          <w:szCs w:val="22"/>
        </w:rPr>
        <w:t>The Trust wishes to achieve the following:</w:t>
      </w:r>
    </w:p>
    <w:p w:rsidR="00286AF9" w:rsidRPr="00F955C6" w:rsidRDefault="00286AF9" w:rsidP="00E5346C">
      <w:pPr>
        <w:numPr>
          <w:ilvl w:val="0"/>
          <w:numId w:val="9"/>
        </w:numPr>
        <w:ind w:left="0"/>
        <w:jc w:val="both"/>
        <w:rPr>
          <w:rFonts w:ascii="Arial" w:hAnsi="Arial" w:cs="Arial"/>
          <w:sz w:val="22"/>
          <w:szCs w:val="22"/>
        </w:rPr>
      </w:pPr>
      <w:r w:rsidRPr="00F955C6">
        <w:rPr>
          <w:rFonts w:ascii="Arial" w:hAnsi="Arial" w:cs="Arial"/>
          <w:sz w:val="22"/>
          <w:szCs w:val="22"/>
        </w:rPr>
        <w:t xml:space="preserve">decreased agency expenditure; </w:t>
      </w:r>
    </w:p>
    <w:p w:rsidR="00286AF9" w:rsidRPr="00F955C6" w:rsidRDefault="00286AF9" w:rsidP="00E5346C">
      <w:pPr>
        <w:numPr>
          <w:ilvl w:val="0"/>
          <w:numId w:val="9"/>
        </w:numPr>
        <w:ind w:left="0"/>
        <w:jc w:val="both"/>
        <w:rPr>
          <w:rFonts w:ascii="Arial" w:hAnsi="Arial" w:cs="Arial"/>
          <w:sz w:val="22"/>
          <w:szCs w:val="22"/>
        </w:rPr>
      </w:pPr>
      <w:r w:rsidRPr="00F955C6">
        <w:rPr>
          <w:rFonts w:ascii="Arial" w:hAnsi="Arial" w:cs="Arial"/>
          <w:sz w:val="22"/>
          <w:szCs w:val="22"/>
        </w:rPr>
        <w:t xml:space="preserve">increased bank fill rates; </w:t>
      </w:r>
    </w:p>
    <w:p w:rsidR="00286AF9" w:rsidRDefault="00286AF9" w:rsidP="00E5346C">
      <w:pPr>
        <w:numPr>
          <w:ilvl w:val="0"/>
          <w:numId w:val="9"/>
        </w:numPr>
        <w:ind w:left="0"/>
        <w:jc w:val="both"/>
        <w:rPr>
          <w:rFonts w:ascii="Arial" w:hAnsi="Arial" w:cs="Arial"/>
          <w:sz w:val="22"/>
          <w:szCs w:val="22"/>
        </w:rPr>
      </w:pPr>
      <w:r w:rsidRPr="00F955C6">
        <w:rPr>
          <w:rFonts w:ascii="Arial" w:hAnsi="Arial" w:cs="Arial"/>
          <w:sz w:val="22"/>
          <w:szCs w:val="22"/>
        </w:rPr>
        <w:t xml:space="preserve">reduced unfilled shifts; </w:t>
      </w:r>
    </w:p>
    <w:p w:rsidR="00123225" w:rsidRPr="00F955C6" w:rsidRDefault="00123225" w:rsidP="00E5346C">
      <w:pPr>
        <w:numPr>
          <w:ilvl w:val="0"/>
          <w:numId w:val="9"/>
        </w:numPr>
        <w:ind w:left="0"/>
        <w:jc w:val="both"/>
        <w:rPr>
          <w:rFonts w:ascii="Arial" w:hAnsi="Arial" w:cs="Arial"/>
          <w:sz w:val="22"/>
          <w:szCs w:val="22"/>
        </w:rPr>
      </w:pPr>
      <w:r>
        <w:rPr>
          <w:rFonts w:ascii="Arial" w:hAnsi="Arial" w:cs="Arial"/>
          <w:sz w:val="22"/>
          <w:szCs w:val="22"/>
        </w:rPr>
        <w:t>an overall reduction in demand</w:t>
      </w:r>
      <w:r w:rsidR="00415BED">
        <w:rPr>
          <w:rFonts w:ascii="Arial" w:hAnsi="Arial" w:cs="Arial"/>
          <w:sz w:val="22"/>
          <w:szCs w:val="22"/>
        </w:rPr>
        <w:t>;</w:t>
      </w:r>
    </w:p>
    <w:p w:rsidR="00286AF9" w:rsidRPr="00F955C6" w:rsidRDefault="00286AF9" w:rsidP="00E5346C">
      <w:pPr>
        <w:numPr>
          <w:ilvl w:val="0"/>
          <w:numId w:val="9"/>
        </w:numPr>
        <w:ind w:left="0"/>
        <w:jc w:val="both"/>
        <w:rPr>
          <w:rFonts w:ascii="Arial" w:hAnsi="Arial" w:cs="Arial"/>
          <w:sz w:val="22"/>
          <w:szCs w:val="22"/>
        </w:rPr>
      </w:pPr>
      <w:r w:rsidRPr="00F955C6">
        <w:rPr>
          <w:rFonts w:ascii="Arial" w:hAnsi="Arial" w:cs="Arial"/>
          <w:sz w:val="22"/>
          <w:szCs w:val="22"/>
        </w:rPr>
        <w:t xml:space="preserve">increased permanent recruitment from the bank; </w:t>
      </w:r>
    </w:p>
    <w:p w:rsidR="00286AF9" w:rsidRPr="004F65F1" w:rsidRDefault="00F82CA7" w:rsidP="00E5346C">
      <w:pPr>
        <w:numPr>
          <w:ilvl w:val="0"/>
          <w:numId w:val="9"/>
        </w:numPr>
        <w:ind w:left="0"/>
        <w:jc w:val="both"/>
        <w:rPr>
          <w:rFonts w:ascii="Arial" w:hAnsi="Arial" w:cs="Arial"/>
          <w:sz w:val="22"/>
          <w:szCs w:val="22"/>
        </w:rPr>
      </w:pPr>
      <w:r w:rsidRPr="004F65F1">
        <w:rPr>
          <w:rFonts w:ascii="Arial" w:hAnsi="Arial" w:cs="Arial"/>
          <w:sz w:val="22"/>
          <w:szCs w:val="22"/>
        </w:rPr>
        <w:t>an on</w:t>
      </w:r>
      <w:r w:rsidR="00800CA5" w:rsidRPr="004F65F1">
        <w:rPr>
          <w:rFonts w:ascii="Arial" w:hAnsi="Arial" w:cs="Arial"/>
          <w:sz w:val="22"/>
          <w:szCs w:val="22"/>
        </w:rPr>
        <w:t>site Bank Service</w:t>
      </w:r>
      <w:r w:rsidR="00415BED" w:rsidRPr="004F65F1">
        <w:rPr>
          <w:rFonts w:ascii="Arial" w:hAnsi="Arial" w:cs="Arial"/>
          <w:sz w:val="22"/>
          <w:szCs w:val="22"/>
        </w:rPr>
        <w:t xml:space="preserve"> </w:t>
      </w:r>
      <w:r w:rsidR="00494CEE" w:rsidRPr="004F65F1">
        <w:rPr>
          <w:rFonts w:ascii="Arial" w:hAnsi="Arial" w:cs="Arial"/>
          <w:sz w:val="22"/>
          <w:szCs w:val="22"/>
        </w:rPr>
        <w:t xml:space="preserve">with </w:t>
      </w:r>
      <w:r w:rsidRPr="004F65F1">
        <w:rPr>
          <w:rFonts w:ascii="Arial" w:hAnsi="Arial" w:cs="Arial"/>
          <w:sz w:val="22"/>
          <w:szCs w:val="22"/>
        </w:rPr>
        <w:t xml:space="preserve">at least </w:t>
      </w:r>
      <w:r w:rsidR="00494CEE" w:rsidRPr="004F65F1">
        <w:rPr>
          <w:rFonts w:ascii="Arial" w:hAnsi="Arial" w:cs="Arial"/>
          <w:sz w:val="22"/>
          <w:szCs w:val="22"/>
        </w:rPr>
        <w:t>the following hours of operation:</w:t>
      </w:r>
    </w:p>
    <w:p w:rsidR="00494CEE" w:rsidRPr="00494CEE" w:rsidRDefault="00494CEE" w:rsidP="00E5346C">
      <w:pPr>
        <w:jc w:val="both"/>
        <w:rPr>
          <w:rFonts w:ascii="Arial" w:hAnsi="Arial" w:cs="Arial"/>
          <w:sz w:val="22"/>
          <w:szCs w:val="22"/>
        </w:rPr>
      </w:pPr>
      <w:r w:rsidRPr="004F65F1">
        <w:rPr>
          <w:rFonts w:ascii="Arial" w:hAnsi="Arial" w:cs="Arial"/>
          <w:sz w:val="22"/>
          <w:szCs w:val="22"/>
        </w:rPr>
        <w:t>Mon-Sun 0</w:t>
      </w:r>
      <w:r w:rsidR="008F354F" w:rsidRPr="004F65F1">
        <w:rPr>
          <w:rFonts w:ascii="Arial" w:hAnsi="Arial" w:cs="Arial"/>
          <w:sz w:val="22"/>
          <w:szCs w:val="22"/>
        </w:rPr>
        <w:t>8</w:t>
      </w:r>
      <w:r w:rsidRPr="004F65F1">
        <w:rPr>
          <w:rFonts w:ascii="Arial" w:hAnsi="Arial" w:cs="Arial"/>
          <w:sz w:val="22"/>
          <w:szCs w:val="22"/>
        </w:rPr>
        <w:t>:</w:t>
      </w:r>
      <w:r w:rsidR="008F354F" w:rsidRPr="004F65F1">
        <w:rPr>
          <w:rFonts w:ascii="Arial" w:hAnsi="Arial" w:cs="Arial"/>
          <w:sz w:val="22"/>
          <w:szCs w:val="22"/>
        </w:rPr>
        <w:t>0</w:t>
      </w:r>
      <w:r w:rsidRPr="004F65F1">
        <w:rPr>
          <w:rFonts w:ascii="Arial" w:hAnsi="Arial" w:cs="Arial"/>
          <w:sz w:val="22"/>
          <w:szCs w:val="22"/>
        </w:rPr>
        <w:t>0 – 20:</w:t>
      </w:r>
      <w:r w:rsidR="008F354F" w:rsidRPr="004F65F1">
        <w:rPr>
          <w:rFonts w:ascii="Arial" w:hAnsi="Arial" w:cs="Arial"/>
          <w:sz w:val="22"/>
          <w:szCs w:val="22"/>
        </w:rPr>
        <w:t>0</w:t>
      </w:r>
      <w:r w:rsidRPr="004F65F1">
        <w:rPr>
          <w:rFonts w:ascii="Arial" w:hAnsi="Arial" w:cs="Arial"/>
          <w:sz w:val="22"/>
          <w:szCs w:val="22"/>
        </w:rPr>
        <w:t xml:space="preserve">0 </w:t>
      </w:r>
      <w:r w:rsidR="00A63575" w:rsidRPr="004F65F1">
        <w:rPr>
          <w:rFonts w:ascii="Arial" w:hAnsi="Arial" w:cs="Arial"/>
          <w:sz w:val="22"/>
          <w:szCs w:val="22"/>
        </w:rPr>
        <w:t>inc</w:t>
      </w:r>
      <w:r w:rsidR="00A63575">
        <w:rPr>
          <w:rFonts w:ascii="Arial" w:hAnsi="Arial" w:cs="Arial"/>
          <w:sz w:val="22"/>
          <w:szCs w:val="22"/>
        </w:rPr>
        <w:t xml:space="preserve">luding </w:t>
      </w:r>
      <w:r w:rsidR="00A63575" w:rsidRPr="004F65F1">
        <w:rPr>
          <w:rFonts w:ascii="Arial" w:hAnsi="Arial" w:cs="Arial"/>
          <w:sz w:val="22"/>
          <w:szCs w:val="22"/>
        </w:rPr>
        <w:t>bank</w:t>
      </w:r>
      <w:r w:rsidRPr="004F65F1">
        <w:rPr>
          <w:rFonts w:ascii="Arial" w:hAnsi="Arial" w:cs="Arial"/>
          <w:sz w:val="22"/>
          <w:szCs w:val="22"/>
        </w:rPr>
        <w:t xml:space="preserve"> holidays </w:t>
      </w:r>
      <w:r w:rsidR="004F65F1">
        <w:rPr>
          <w:rFonts w:ascii="Arial" w:hAnsi="Arial" w:cs="Arial"/>
          <w:sz w:val="22"/>
          <w:szCs w:val="22"/>
        </w:rPr>
        <w:t xml:space="preserve">but </w:t>
      </w:r>
      <w:r w:rsidRPr="004F65F1">
        <w:rPr>
          <w:rFonts w:ascii="Arial" w:hAnsi="Arial" w:cs="Arial"/>
          <w:sz w:val="22"/>
          <w:szCs w:val="22"/>
        </w:rPr>
        <w:t>(exc. Christmas Day when cover can be provided from home)</w:t>
      </w:r>
    </w:p>
    <w:p w:rsidR="00494CEE" w:rsidRDefault="00494CEE" w:rsidP="00E5346C">
      <w:pPr>
        <w:jc w:val="both"/>
        <w:rPr>
          <w:rFonts w:ascii="Arial" w:hAnsi="Arial" w:cs="Arial"/>
          <w:b/>
          <w:sz w:val="22"/>
          <w:szCs w:val="22"/>
          <w:u w:val="single"/>
        </w:rPr>
      </w:pPr>
    </w:p>
    <w:p w:rsidR="003D68A3" w:rsidRPr="00A63575" w:rsidRDefault="00853430" w:rsidP="00E5346C">
      <w:pPr>
        <w:rPr>
          <w:rFonts w:ascii="Arial" w:hAnsi="Arial" w:cs="Arial"/>
          <w:b/>
          <w:sz w:val="22"/>
          <w:szCs w:val="22"/>
          <w:u w:val="single"/>
        </w:rPr>
      </w:pPr>
      <w:r w:rsidRPr="00A63575">
        <w:rPr>
          <w:rFonts w:ascii="Arial" w:hAnsi="Arial" w:cs="Arial"/>
          <w:b/>
          <w:sz w:val="22"/>
          <w:szCs w:val="22"/>
          <w:u w:val="single"/>
        </w:rPr>
        <w:t>Detailed Service Requirements</w:t>
      </w:r>
      <w:r w:rsidR="00BD3842" w:rsidRPr="00A63575">
        <w:rPr>
          <w:rFonts w:ascii="Arial" w:hAnsi="Arial" w:cs="Arial"/>
          <w:b/>
          <w:sz w:val="22"/>
          <w:szCs w:val="22"/>
        </w:rPr>
        <w:t xml:space="preserve">  </w:t>
      </w:r>
    </w:p>
    <w:p w:rsidR="005654AC" w:rsidRPr="00A63575" w:rsidRDefault="005654AC" w:rsidP="00E5346C">
      <w:pPr>
        <w:jc w:val="both"/>
        <w:rPr>
          <w:rFonts w:ascii="Arial" w:hAnsi="Arial" w:cs="Arial"/>
          <w:b/>
          <w:sz w:val="22"/>
          <w:szCs w:val="22"/>
        </w:rPr>
      </w:pPr>
    </w:p>
    <w:p w:rsidR="001F2A41" w:rsidRDefault="0012529D" w:rsidP="002E706B">
      <w:pPr>
        <w:pStyle w:val="Denisestyle1"/>
        <w:numPr>
          <w:ilvl w:val="0"/>
          <w:numId w:val="0"/>
        </w:numPr>
        <w:rPr>
          <w:sz w:val="22"/>
          <w:szCs w:val="22"/>
        </w:rPr>
      </w:pPr>
      <w:r w:rsidRPr="00A63575">
        <w:rPr>
          <w:sz w:val="22"/>
          <w:szCs w:val="22"/>
        </w:rPr>
        <w:t xml:space="preserve">Please refer to full specification in Appendix </w:t>
      </w:r>
      <w:r w:rsidR="002E706B">
        <w:rPr>
          <w:sz w:val="22"/>
          <w:szCs w:val="22"/>
        </w:rPr>
        <w:t>2A and 2B</w:t>
      </w:r>
    </w:p>
    <w:p w:rsidR="001F2A41" w:rsidRDefault="001F2A41" w:rsidP="00E5346C">
      <w:pPr>
        <w:jc w:val="both"/>
        <w:rPr>
          <w:rFonts w:ascii="Arial" w:hAnsi="Arial" w:cs="Arial"/>
          <w:sz w:val="22"/>
          <w:szCs w:val="22"/>
        </w:rPr>
      </w:pPr>
    </w:p>
    <w:p w:rsidR="001F2A41" w:rsidRPr="0012529D" w:rsidRDefault="001F2A41" w:rsidP="00E5346C">
      <w:pPr>
        <w:jc w:val="both"/>
        <w:rPr>
          <w:rFonts w:ascii="Arial" w:hAnsi="Arial" w:cs="Arial"/>
          <w:sz w:val="22"/>
          <w:szCs w:val="22"/>
        </w:rPr>
      </w:pPr>
    </w:p>
    <w:p w:rsidR="00AE081E" w:rsidRDefault="00AE081E" w:rsidP="00E5346C">
      <w:pPr>
        <w:jc w:val="both"/>
        <w:rPr>
          <w:rFonts w:ascii="Arial" w:hAnsi="Arial" w:cs="Arial"/>
          <w:b/>
          <w:sz w:val="22"/>
          <w:szCs w:val="22"/>
          <w:u w:val="single"/>
        </w:rPr>
      </w:pPr>
    </w:p>
    <w:p w:rsidR="00832266" w:rsidRPr="00F955C6" w:rsidRDefault="00832266" w:rsidP="00E5346C">
      <w:pPr>
        <w:jc w:val="both"/>
        <w:rPr>
          <w:rFonts w:ascii="Arial" w:hAnsi="Arial" w:cs="Arial"/>
          <w:b/>
          <w:color w:val="3366FF"/>
          <w:sz w:val="22"/>
          <w:szCs w:val="22"/>
        </w:rPr>
      </w:pPr>
      <w:r w:rsidRPr="00F955C6">
        <w:rPr>
          <w:rFonts w:ascii="Arial" w:hAnsi="Arial" w:cs="Arial"/>
          <w:b/>
          <w:sz w:val="22"/>
          <w:szCs w:val="22"/>
          <w:u w:val="single"/>
        </w:rPr>
        <w:t xml:space="preserve">Implementation plan and Timetable </w:t>
      </w:r>
      <w:r w:rsidR="00BD3842" w:rsidRPr="00F955C6">
        <w:rPr>
          <w:rFonts w:ascii="Arial" w:hAnsi="Arial" w:cs="Arial"/>
          <w:b/>
          <w:sz w:val="22"/>
          <w:szCs w:val="22"/>
        </w:rPr>
        <w:t xml:space="preserve">   </w:t>
      </w:r>
    </w:p>
    <w:p w:rsidR="00286AF9" w:rsidRPr="00F955C6" w:rsidRDefault="00286AF9" w:rsidP="00E5346C">
      <w:pPr>
        <w:jc w:val="both"/>
        <w:rPr>
          <w:rFonts w:ascii="Arial" w:hAnsi="Arial" w:cs="Arial"/>
          <w:color w:val="008000"/>
          <w:sz w:val="22"/>
          <w:szCs w:val="22"/>
        </w:rPr>
      </w:pPr>
    </w:p>
    <w:p w:rsidR="00DE7DD3" w:rsidRPr="00F955C6" w:rsidRDefault="00286AF9" w:rsidP="00E5346C">
      <w:pPr>
        <w:jc w:val="both"/>
        <w:rPr>
          <w:rFonts w:ascii="Arial" w:hAnsi="Arial" w:cs="Arial"/>
          <w:sz w:val="22"/>
          <w:szCs w:val="22"/>
        </w:rPr>
      </w:pPr>
      <w:r w:rsidRPr="00F955C6">
        <w:rPr>
          <w:rFonts w:ascii="Arial" w:hAnsi="Arial" w:cs="Arial"/>
          <w:sz w:val="22"/>
          <w:szCs w:val="22"/>
        </w:rPr>
        <w:t>The Trust</w:t>
      </w:r>
      <w:r w:rsidR="00DE4E78" w:rsidRPr="00F955C6">
        <w:rPr>
          <w:rFonts w:ascii="Arial" w:hAnsi="Arial" w:cs="Arial"/>
          <w:sz w:val="22"/>
          <w:szCs w:val="22"/>
        </w:rPr>
        <w:t xml:space="preserve"> requires an</w:t>
      </w:r>
      <w:r w:rsidRPr="00F955C6">
        <w:rPr>
          <w:rFonts w:ascii="Arial" w:hAnsi="Arial" w:cs="Arial"/>
          <w:sz w:val="22"/>
          <w:szCs w:val="22"/>
        </w:rPr>
        <w:t xml:space="preserve"> implementation plan which enables savings to be realised as quickly as possible. </w:t>
      </w:r>
    </w:p>
    <w:p w:rsidR="0012529D" w:rsidRDefault="0012529D" w:rsidP="00E5346C">
      <w:pPr>
        <w:jc w:val="both"/>
        <w:rPr>
          <w:rFonts w:ascii="Arial" w:hAnsi="Arial" w:cs="Arial"/>
          <w:b/>
          <w:color w:val="000000"/>
          <w:sz w:val="22"/>
          <w:szCs w:val="22"/>
          <w:u w:val="single"/>
        </w:rPr>
      </w:pPr>
    </w:p>
    <w:p w:rsidR="00832266" w:rsidRPr="00F955C6" w:rsidRDefault="00832266" w:rsidP="00E5346C">
      <w:pPr>
        <w:jc w:val="both"/>
        <w:rPr>
          <w:rFonts w:ascii="Arial" w:hAnsi="Arial" w:cs="Arial"/>
          <w:b/>
          <w:color w:val="000000"/>
          <w:sz w:val="22"/>
          <w:szCs w:val="22"/>
        </w:rPr>
      </w:pPr>
      <w:r w:rsidRPr="00F955C6">
        <w:rPr>
          <w:rFonts w:ascii="Arial" w:hAnsi="Arial" w:cs="Arial"/>
          <w:b/>
          <w:color w:val="000000"/>
          <w:sz w:val="22"/>
          <w:szCs w:val="22"/>
          <w:u w:val="single"/>
        </w:rPr>
        <w:t xml:space="preserve">Supplier resources availability and profile </w:t>
      </w:r>
      <w:r w:rsidR="00BD3842" w:rsidRPr="00F955C6">
        <w:rPr>
          <w:rFonts w:ascii="Arial" w:hAnsi="Arial" w:cs="Arial"/>
          <w:b/>
          <w:color w:val="000000"/>
          <w:sz w:val="22"/>
          <w:szCs w:val="22"/>
          <w:u w:val="single"/>
        </w:rPr>
        <w:t xml:space="preserve"> </w:t>
      </w:r>
    </w:p>
    <w:p w:rsidR="00832266" w:rsidRPr="00F955C6" w:rsidRDefault="00832266" w:rsidP="00E5346C">
      <w:pPr>
        <w:jc w:val="both"/>
        <w:rPr>
          <w:rFonts w:ascii="Arial" w:hAnsi="Arial" w:cs="Arial"/>
          <w:color w:val="000000"/>
          <w:sz w:val="22"/>
          <w:szCs w:val="22"/>
        </w:rPr>
      </w:pPr>
    </w:p>
    <w:p w:rsidR="00DE4E78" w:rsidRPr="00F955C6" w:rsidRDefault="00A06BC3" w:rsidP="00E5346C">
      <w:pPr>
        <w:jc w:val="both"/>
        <w:rPr>
          <w:rFonts w:ascii="Arial" w:hAnsi="Arial" w:cs="Arial"/>
          <w:color w:val="000000"/>
          <w:sz w:val="22"/>
          <w:szCs w:val="22"/>
        </w:rPr>
      </w:pPr>
      <w:r w:rsidRPr="00F955C6">
        <w:rPr>
          <w:rFonts w:ascii="Arial" w:hAnsi="Arial" w:cs="Arial"/>
          <w:color w:val="000000"/>
          <w:sz w:val="22"/>
          <w:szCs w:val="22"/>
        </w:rPr>
        <w:t>Please provide a comprehensive resource profile and availability of the implementation team</w:t>
      </w:r>
      <w:r w:rsidR="00337750" w:rsidRPr="00F955C6">
        <w:rPr>
          <w:rFonts w:ascii="Arial" w:hAnsi="Arial" w:cs="Arial"/>
          <w:color w:val="000000"/>
          <w:sz w:val="22"/>
          <w:szCs w:val="22"/>
        </w:rPr>
        <w:t>, you will allocate to this projec</w:t>
      </w:r>
      <w:r w:rsidR="000007FB">
        <w:rPr>
          <w:rFonts w:ascii="Arial" w:hAnsi="Arial" w:cs="Arial"/>
          <w:color w:val="000000"/>
          <w:sz w:val="22"/>
          <w:szCs w:val="22"/>
        </w:rPr>
        <w:t>t should your bid be successful.</w:t>
      </w:r>
    </w:p>
    <w:p w:rsidR="0012529D" w:rsidRDefault="0012529D" w:rsidP="00E5346C">
      <w:pPr>
        <w:pStyle w:val="Denisestyle1"/>
        <w:numPr>
          <w:ilvl w:val="0"/>
          <w:numId w:val="0"/>
        </w:numPr>
        <w:rPr>
          <w:color w:val="000000"/>
          <w:sz w:val="22"/>
          <w:szCs w:val="22"/>
          <w:u w:val="single"/>
        </w:rPr>
      </w:pPr>
    </w:p>
    <w:p w:rsidR="00DE4E78" w:rsidRPr="00F955C6" w:rsidRDefault="00832266" w:rsidP="00E5346C">
      <w:pPr>
        <w:pStyle w:val="Denisestyle1"/>
        <w:numPr>
          <w:ilvl w:val="0"/>
          <w:numId w:val="0"/>
        </w:numPr>
        <w:rPr>
          <w:color w:val="3366FF"/>
          <w:sz w:val="22"/>
          <w:szCs w:val="22"/>
        </w:rPr>
      </w:pPr>
      <w:r w:rsidRPr="00F955C6">
        <w:rPr>
          <w:color w:val="000000"/>
          <w:sz w:val="22"/>
          <w:szCs w:val="22"/>
          <w:u w:val="single"/>
        </w:rPr>
        <w:t xml:space="preserve">Client references </w:t>
      </w:r>
      <w:r w:rsidR="00BD3842" w:rsidRPr="00F955C6">
        <w:rPr>
          <w:color w:val="000000"/>
          <w:sz w:val="22"/>
          <w:szCs w:val="22"/>
          <w:u w:val="single"/>
        </w:rPr>
        <w:t xml:space="preserve"> </w:t>
      </w:r>
    </w:p>
    <w:p w:rsidR="00832266" w:rsidRPr="00F955C6" w:rsidRDefault="00BD3842" w:rsidP="00E5346C">
      <w:pPr>
        <w:pStyle w:val="Denisestyle1"/>
        <w:numPr>
          <w:ilvl w:val="0"/>
          <w:numId w:val="0"/>
        </w:numPr>
        <w:rPr>
          <w:color w:val="3366FF"/>
          <w:sz w:val="22"/>
          <w:szCs w:val="22"/>
        </w:rPr>
      </w:pPr>
      <w:r w:rsidRPr="00F955C6">
        <w:rPr>
          <w:color w:val="3366FF"/>
          <w:sz w:val="22"/>
          <w:szCs w:val="22"/>
        </w:rPr>
        <w:t xml:space="preserve"> </w:t>
      </w:r>
    </w:p>
    <w:p w:rsidR="00CF14D9" w:rsidRPr="00F955C6" w:rsidRDefault="00C522B1" w:rsidP="00E5346C">
      <w:pPr>
        <w:pStyle w:val="Denisestyle1"/>
        <w:numPr>
          <w:ilvl w:val="0"/>
          <w:numId w:val="0"/>
        </w:numPr>
        <w:rPr>
          <w:b w:val="0"/>
          <w:sz w:val="22"/>
          <w:szCs w:val="22"/>
        </w:rPr>
      </w:pPr>
      <w:r>
        <w:rPr>
          <w:b w:val="0"/>
          <w:sz w:val="22"/>
          <w:szCs w:val="22"/>
        </w:rPr>
        <w:t xml:space="preserve">The Trust requests 2 references </w:t>
      </w:r>
      <w:r w:rsidR="00CF14D9" w:rsidRPr="00F955C6">
        <w:rPr>
          <w:b w:val="0"/>
          <w:sz w:val="22"/>
          <w:szCs w:val="22"/>
        </w:rPr>
        <w:t>fro</w:t>
      </w:r>
      <w:r w:rsidR="00DE4E78" w:rsidRPr="00F955C6">
        <w:rPr>
          <w:b w:val="0"/>
          <w:sz w:val="22"/>
          <w:szCs w:val="22"/>
        </w:rPr>
        <w:t xml:space="preserve">m </w:t>
      </w:r>
      <w:r w:rsidR="00CF14D9" w:rsidRPr="00F955C6">
        <w:rPr>
          <w:b w:val="0"/>
          <w:sz w:val="22"/>
          <w:szCs w:val="22"/>
        </w:rPr>
        <w:t xml:space="preserve">sites where the bidder </w:t>
      </w:r>
      <w:r w:rsidR="00DE4E78" w:rsidRPr="00F955C6">
        <w:rPr>
          <w:b w:val="0"/>
          <w:sz w:val="22"/>
          <w:szCs w:val="22"/>
        </w:rPr>
        <w:t xml:space="preserve">currently </w:t>
      </w:r>
      <w:r w:rsidR="00CF14D9" w:rsidRPr="00F955C6">
        <w:rPr>
          <w:b w:val="0"/>
          <w:sz w:val="22"/>
          <w:szCs w:val="22"/>
        </w:rPr>
        <w:t xml:space="preserve">operates a </w:t>
      </w:r>
      <w:r w:rsidR="00DE4E78" w:rsidRPr="00F955C6">
        <w:rPr>
          <w:b w:val="0"/>
          <w:sz w:val="22"/>
          <w:szCs w:val="22"/>
        </w:rPr>
        <w:t xml:space="preserve">managed </w:t>
      </w:r>
      <w:r w:rsidR="000007FB">
        <w:rPr>
          <w:b w:val="0"/>
          <w:sz w:val="22"/>
          <w:szCs w:val="22"/>
        </w:rPr>
        <w:t>flexible resource pool of a similar nature to the services requested under this mini competition</w:t>
      </w:r>
      <w:r w:rsidR="00CF14D9" w:rsidRPr="00F955C6">
        <w:rPr>
          <w:b w:val="0"/>
          <w:sz w:val="22"/>
          <w:szCs w:val="22"/>
        </w:rPr>
        <w:t>.</w:t>
      </w:r>
    </w:p>
    <w:p w:rsidR="00832266" w:rsidRPr="00F955C6" w:rsidRDefault="00832266" w:rsidP="00E5346C">
      <w:pPr>
        <w:pStyle w:val="Denisestyle1"/>
        <w:numPr>
          <w:ilvl w:val="0"/>
          <w:numId w:val="0"/>
        </w:numPr>
        <w:ind w:hanging="360"/>
        <w:rPr>
          <w:b w:val="0"/>
          <w:color w:val="000000"/>
          <w:sz w:val="22"/>
          <w:szCs w:val="22"/>
        </w:rPr>
      </w:pPr>
    </w:p>
    <w:p w:rsidR="00220DD1" w:rsidRDefault="00EE0F31" w:rsidP="00E5346C">
      <w:pPr>
        <w:autoSpaceDE w:val="0"/>
        <w:autoSpaceDN w:val="0"/>
        <w:adjustRightInd w:val="0"/>
        <w:jc w:val="both"/>
        <w:rPr>
          <w:rFonts w:ascii="Arial" w:hAnsi="Arial" w:cs="Arial"/>
          <w:color w:val="000000"/>
          <w:sz w:val="22"/>
          <w:szCs w:val="22"/>
        </w:rPr>
      </w:pPr>
      <w:r w:rsidRPr="00F955C6">
        <w:rPr>
          <w:rFonts w:ascii="Arial" w:hAnsi="Arial" w:cs="Arial"/>
          <w:color w:val="000000"/>
          <w:sz w:val="22"/>
          <w:szCs w:val="22"/>
        </w:rPr>
        <w:t>We will require the following info</w:t>
      </w:r>
      <w:r w:rsidR="00C522B1">
        <w:rPr>
          <w:rFonts w:ascii="Arial" w:hAnsi="Arial" w:cs="Arial"/>
          <w:color w:val="000000"/>
          <w:sz w:val="22"/>
          <w:szCs w:val="22"/>
        </w:rPr>
        <w:t>rmation to be provided for both</w:t>
      </w:r>
    </w:p>
    <w:p w:rsidR="00787EFC" w:rsidRPr="00F955C6" w:rsidRDefault="00EE0F31" w:rsidP="00E5346C">
      <w:pPr>
        <w:autoSpaceDE w:val="0"/>
        <w:autoSpaceDN w:val="0"/>
        <w:adjustRightInd w:val="0"/>
        <w:jc w:val="both"/>
        <w:rPr>
          <w:rFonts w:ascii="Arial" w:hAnsi="Arial" w:cs="Arial"/>
          <w:color w:val="000000"/>
          <w:sz w:val="22"/>
          <w:szCs w:val="22"/>
        </w:rPr>
      </w:pPr>
      <w:r w:rsidRPr="00F955C6">
        <w:rPr>
          <w:rFonts w:ascii="Arial" w:hAnsi="Arial" w:cs="Arial"/>
          <w:color w:val="000000"/>
          <w:sz w:val="22"/>
          <w:szCs w:val="22"/>
        </w:rPr>
        <w:t xml:space="preserve"> references provided.</w:t>
      </w:r>
    </w:p>
    <w:p w:rsidR="00EE0F31" w:rsidRPr="00F955C6" w:rsidRDefault="00EE0F31" w:rsidP="00E5346C">
      <w:pPr>
        <w:autoSpaceDE w:val="0"/>
        <w:autoSpaceDN w:val="0"/>
        <w:adjustRightInd w:val="0"/>
        <w:jc w:val="both"/>
        <w:rPr>
          <w:rFonts w:ascii="Arial" w:hAnsi="Arial" w:cs="Arial"/>
          <w:color w:val="000000"/>
          <w:sz w:val="22"/>
          <w:szCs w:val="22"/>
        </w:rPr>
      </w:pPr>
    </w:p>
    <w:p w:rsidR="00EE0F31" w:rsidRPr="00F955C6" w:rsidRDefault="000007FB" w:rsidP="00E5346C">
      <w:pPr>
        <w:autoSpaceDE w:val="0"/>
        <w:autoSpaceDN w:val="0"/>
        <w:adjustRightInd w:val="0"/>
        <w:jc w:val="both"/>
        <w:rPr>
          <w:rFonts w:ascii="Arial" w:hAnsi="Arial" w:cs="Arial"/>
          <w:color w:val="000000"/>
          <w:sz w:val="22"/>
          <w:szCs w:val="22"/>
        </w:rPr>
      </w:pPr>
      <w:r>
        <w:rPr>
          <w:rFonts w:ascii="Arial" w:hAnsi="Arial" w:cs="Arial"/>
          <w:color w:val="000000"/>
          <w:sz w:val="22"/>
          <w:szCs w:val="22"/>
        </w:rPr>
        <w:t>Name and address of the organisation</w:t>
      </w:r>
      <w:bookmarkStart w:id="6" w:name="_GoBack"/>
      <w:bookmarkEnd w:id="6"/>
    </w:p>
    <w:p w:rsidR="00EE0F31" w:rsidRPr="00F955C6" w:rsidRDefault="00EE0F31" w:rsidP="00E5346C">
      <w:pPr>
        <w:autoSpaceDE w:val="0"/>
        <w:autoSpaceDN w:val="0"/>
        <w:adjustRightInd w:val="0"/>
        <w:jc w:val="both"/>
        <w:rPr>
          <w:rFonts w:ascii="Arial" w:hAnsi="Arial" w:cs="Arial"/>
          <w:color w:val="000000"/>
          <w:sz w:val="22"/>
          <w:szCs w:val="22"/>
        </w:rPr>
      </w:pPr>
      <w:r w:rsidRPr="00F955C6">
        <w:rPr>
          <w:rFonts w:ascii="Arial" w:hAnsi="Arial" w:cs="Arial"/>
          <w:color w:val="000000"/>
          <w:sz w:val="22"/>
          <w:szCs w:val="22"/>
        </w:rPr>
        <w:t>Contact Name &amp; Designation</w:t>
      </w:r>
    </w:p>
    <w:p w:rsidR="00EE0F31" w:rsidRPr="00F955C6" w:rsidRDefault="00EE0F31" w:rsidP="00E5346C">
      <w:pPr>
        <w:autoSpaceDE w:val="0"/>
        <w:autoSpaceDN w:val="0"/>
        <w:adjustRightInd w:val="0"/>
        <w:jc w:val="both"/>
        <w:rPr>
          <w:rFonts w:ascii="Arial" w:hAnsi="Arial" w:cs="Arial"/>
          <w:color w:val="000000"/>
          <w:sz w:val="22"/>
          <w:szCs w:val="22"/>
        </w:rPr>
      </w:pPr>
      <w:r w:rsidRPr="00F955C6">
        <w:rPr>
          <w:rFonts w:ascii="Arial" w:hAnsi="Arial" w:cs="Arial"/>
          <w:color w:val="000000"/>
          <w:sz w:val="22"/>
          <w:szCs w:val="22"/>
        </w:rPr>
        <w:t>Contact Telephone Number</w:t>
      </w:r>
    </w:p>
    <w:p w:rsidR="00EE0F31" w:rsidRPr="00F955C6" w:rsidRDefault="00EE0F31" w:rsidP="00E5346C">
      <w:pPr>
        <w:autoSpaceDE w:val="0"/>
        <w:autoSpaceDN w:val="0"/>
        <w:adjustRightInd w:val="0"/>
        <w:jc w:val="both"/>
        <w:rPr>
          <w:rFonts w:ascii="Arial" w:hAnsi="Arial" w:cs="Arial"/>
          <w:color w:val="000000"/>
          <w:sz w:val="22"/>
          <w:szCs w:val="22"/>
        </w:rPr>
      </w:pPr>
      <w:r w:rsidRPr="00F955C6">
        <w:rPr>
          <w:rFonts w:ascii="Arial" w:hAnsi="Arial" w:cs="Arial"/>
          <w:color w:val="000000"/>
          <w:sz w:val="22"/>
          <w:szCs w:val="22"/>
        </w:rPr>
        <w:t>Contact email address</w:t>
      </w:r>
    </w:p>
    <w:p w:rsidR="00EE0F31" w:rsidRPr="00F955C6" w:rsidRDefault="00EE0F31" w:rsidP="00E5346C">
      <w:pPr>
        <w:autoSpaceDE w:val="0"/>
        <w:autoSpaceDN w:val="0"/>
        <w:adjustRightInd w:val="0"/>
        <w:jc w:val="both"/>
        <w:rPr>
          <w:rFonts w:ascii="Arial" w:hAnsi="Arial" w:cs="Arial"/>
          <w:color w:val="000000"/>
          <w:sz w:val="22"/>
          <w:szCs w:val="22"/>
        </w:rPr>
      </w:pPr>
    </w:p>
    <w:p w:rsidR="00EE0F31" w:rsidRPr="00F955C6" w:rsidRDefault="00EE0F31" w:rsidP="00E5346C">
      <w:pPr>
        <w:autoSpaceDE w:val="0"/>
        <w:autoSpaceDN w:val="0"/>
        <w:adjustRightInd w:val="0"/>
        <w:jc w:val="both"/>
        <w:rPr>
          <w:rFonts w:ascii="Arial" w:hAnsi="Arial" w:cs="Arial"/>
          <w:color w:val="000000"/>
          <w:sz w:val="22"/>
          <w:szCs w:val="22"/>
        </w:rPr>
      </w:pPr>
      <w:r w:rsidRPr="00F955C6">
        <w:rPr>
          <w:rFonts w:ascii="Arial" w:hAnsi="Arial" w:cs="Arial"/>
          <w:color w:val="000000"/>
          <w:sz w:val="22"/>
          <w:szCs w:val="22"/>
        </w:rPr>
        <w:t>Date of contract commencement</w:t>
      </w:r>
    </w:p>
    <w:p w:rsidR="00537CBC" w:rsidRPr="00F955C6" w:rsidRDefault="00537CBC" w:rsidP="00E5346C">
      <w:pPr>
        <w:autoSpaceDE w:val="0"/>
        <w:autoSpaceDN w:val="0"/>
        <w:adjustRightInd w:val="0"/>
        <w:jc w:val="both"/>
        <w:rPr>
          <w:rFonts w:ascii="Arial" w:hAnsi="Arial" w:cs="Arial"/>
          <w:color w:val="000000"/>
          <w:sz w:val="22"/>
          <w:szCs w:val="22"/>
        </w:rPr>
      </w:pPr>
      <w:r w:rsidRPr="00F955C6">
        <w:rPr>
          <w:rFonts w:ascii="Arial" w:hAnsi="Arial" w:cs="Arial"/>
          <w:color w:val="000000"/>
          <w:sz w:val="22"/>
          <w:szCs w:val="22"/>
        </w:rPr>
        <w:t>Contract duration</w:t>
      </w:r>
    </w:p>
    <w:p w:rsidR="00EE0F31" w:rsidRPr="00F955C6" w:rsidRDefault="00EE0F31" w:rsidP="00E5346C">
      <w:pPr>
        <w:autoSpaceDE w:val="0"/>
        <w:autoSpaceDN w:val="0"/>
        <w:adjustRightInd w:val="0"/>
        <w:jc w:val="both"/>
        <w:rPr>
          <w:rFonts w:ascii="Arial" w:hAnsi="Arial" w:cs="Arial"/>
          <w:color w:val="000000"/>
          <w:sz w:val="22"/>
          <w:szCs w:val="22"/>
        </w:rPr>
      </w:pPr>
      <w:r w:rsidRPr="00F955C6">
        <w:rPr>
          <w:rFonts w:ascii="Arial" w:hAnsi="Arial" w:cs="Arial"/>
          <w:color w:val="000000"/>
          <w:sz w:val="22"/>
          <w:szCs w:val="22"/>
        </w:rPr>
        <w:t>Annual contract value £</w:t>
      </w:r>
    </w:p>
    <w:p w:rsidR="00816F13" w:rsidRDefault="00816F13" w:rsidP="00E5346C">
      <w:pPr>
        <w:pStyle w:val="Denisestyle1"/>
        <w:numPr>
          <w:ilvl w:val="0"/>
          <w:numId w:val="0"/>
        </w:numPr>
        <w:rPr>
          <w:sz w:val="22"/>
          <w:szCs w:val="22"/>
        </w:rPr>
      </w:pPr>
    </w:p>
    <w:p w:rsidR="00FE436F" w:rsidRDefault="00787EFC" w:rsidP="00E5346C">
      <w:pPr>
        <w:pStyle w:val="Denisestyle1"/>
        <w:numPr>
          <w:ilvl w:val="0"/>
          <w:numId w:val="0"/>
        </w:numPr>
        <w:rPr>
          <w:sz w:val="22"/>
          <w:szCs w:val="22"/>
        </w:rPr>
      </w:pPr>
      <w:r w:rsidRPr="00F955C6">
        <w:rPr>
          <w:sz w:val="22"/>
          <w:szCs w:val="22"/>
        </w:rPr>
        <w:br w:type="page"/>
      </w:r>
      <w:bookmarkStart w:id="7" w:name="_Toc257205764"/>
    </w:p>
    <w:p w:rsidR="00FE436F" w:rsidRDefault="00FE436F" w:rsidP="00E5346C">
      <w:pPr>
        <w:pStyle w:val="Denisestyle1"/>
        <w:numPr>
          <w:ilvl w:val="0"/>
          <w:numId w:val="0"/>
        </w:numPr>
        <w:rPr>
          <w:sz w:val="22"/>
          <w:szCs w:val="22"/>
        </w:rPr>
      </w:pPr>
    </w:p>
    <w:p w:rsidR="00B512D7" w:rsidRDefault="002E706B" w:rsidP="00E5346C">
      <w:pPr>
        <w:pStyle w:val="Denisestyle1"/>
        <w:numPr>
          <w:ilvl w:val="0"/>
          <w:numId w:val="0"/>
        </w:numPr>
        <w:rPr>
          <w:sz w:val="22"/>
          <w:szCs w:val="22"/>
          <w:u w:val="single"/>
        </w:rPr>
      </w:pPr>
      <w:r w:rsidRPr="00F02DD3">
        <w:rPr>
          <w:sz w:val="22"/>
          <w:szCs w:val="22"/>
          <w:u w:val="single"/>
        </w:rPr>
        <w:t xml:space="preserve">Appendix: 2B – Full CCS </w:t>
      </w:r>
      <w:r w:rsidR="00DD10D0" w:rsidRPr="00F02DD3">
        <w:rPr>
          <w:sz w:val="22"/>
          <w:szCs w:val="22"/>
          <w:u w:val="single"/>
        </w:rPr>
        <w:t>Specification</w:t>
      </w:r>
    </w:p>
    <w:p w:rsidR="00B2145F" w:rsidRDefault="00B2145F" w:rsidP="00E5346C">
      <w:pPr>
        <w:pStyle w:val="Denisestyle1"/>
        <w:numPr>
          <w:ilvl w:val="0"/>
          <w:numId w:val="0"/>
        </w:numPr>
        <w:rPr>
          <w:sz w:val="22"/>
          <w:szCs w:val="22"/>
          <w:u w:val="single"/>
        </w:rPr>
      </w:pPr>
    </w:p>
    <w:p w:rsidR="00B2145F" w:rsidRPr="00B2145F" w:rsidRDefault="00B2145F" w:rsidP="00E5346C">
      <w:pPr>
        <w:pStyle w:val="Denisestyle1"/>
        <w:numPr>
          <w:ilvl w:val="0"/>
          <w:numId w:val="0"/>
        </w:numPr>
        <w:rPr>
          <w:color w:val="FF0000"/>
          <w:sz w:val="22"/>
          <w:szCs w:val="22"/>
        </w:rPr>
      </w:pPr>
      <w:r>
        <w:rPr>
          <w:color w:val="FF0000"/>
          <w:sz w:val="22"/>
          <w:szCs w:val="22"/>
        </w:rPr>
        <w:t>[Tailor to your specific model]</w:t>
      </w:r>
    </w:p>
    <w:p w:rsidR="00B512D7" w:rsidRPr="00F02DD3" w:rsidRDefault="00B512D7" w:rsidP="00E5346C">
      <w:pPr>
        <w:pStyle w:val="Denisestyle1"/>
        <w:numPr>
          <w:ilvl w:val="0"/>
          <w:numId w:val="0"/>
        </w:numPr>
        <w:rPr>
          <w:sz w:val="22"/>
          <w:szCs w:val="22"/>
          <w:u w:val="single"/>
        </w:rPr>
      </w:pPr>
    </w:p>
    <w:p w:rsidR="0012529D" w:rsidRDefault="0012529D" w:rsidP="00E5346C">
      <w:pPr>
        <w:pStyle w:val="Denisestyle1"/>
        <w:numPr>
          <w:ilvl w:val="0"/>
          <w:numId w:val="0"/>
        </w:numPr>
        <w:rPr>
          <w:sz w:val="22"/>
          <w:szCs w:val="22"/>
        </w:rPr>
      </w:pPr>
      <w:r>
        <w:rPr>
          <w:sz w:val="22"/>
          <w:szCs w:val="22"/>
        </w:rPr>
        <w:t>Full</w:t>
      </w:r>
      <w:r w:rsidR="00B512D7">
        <w:rPr>
          <w:sz w:val="22"/>
          <w:szCs w:val="22"/>
        </w:rPr>
        <w:t xml:space="preserve"> service specification in accordance with RM1072 Workforce Management </w:t>
      </w:r>
      <w:r w:rsidR="00A234AB">
        <w:rPr>
          <w:sz w:val="22"/>
          <w:szCs w:val="22"/>
        </w:rPr>
        <w:t xml:space="preserve">and </w:t>
      </w:r>
    </w:p>
    <w:p w:rsidR="00A234AB" w:rsidRDefault="00A234AB" w:rsidP="00E5346C">
      <w:pPr>
        <w:pStyle w:val="Denisestyle1"/>
        <w:numPr>
          <w:ilvl w:val="0"/>
          <w:numId w:val="0"/>
        </w:numPr>
        <w:rPr>
          <w:sz w:val="22"/>
          <w:szCs w:val="22"/>
        </w:rPr>
      </w:pPr>
      <w:r>
        <w:rPr>
          <w:sz w:val="22"/>
          <w:szCs w:val="22"/>
        </w:rPr>
        <w:t xml:space="preserve">clause 4.1 – Employment or Engagement of the Flexible Resource Pool and 4.2 - Control and Management of Contingency Labour of the CCS Frame work attached.  </w:t>
      </w:r>
    </w:p>
    <w:p w:rsidR="00B512D7" w:rsidRDefault="00B512D7" w:rsidP="00E5346C">
      <w:pPr>
        <w:pStyle w:val="Denisestyle1"/>
        <w:numPr>
          <w:ilvl w:val="0"/>
          <w:numId w:val="0"/>
        </w:numPr>
        <w:rPr>
          <w:sz w:val="22"/>
          <w:szCs w:val="22"/>
        </w:rPr>
      </w:pPr>
    </w:p>
    <w:p w:rsidR="00B512D7" w:rsidRDefault="00B512D7" w:rsidP="00E5346C">
      <w:pPr>
        <w:pStyle w:val="Denisestyle1"/>
        <w:numPr>
          <w:ilvl w:val="0"/>
          <w:numId w:val="0"/>
        </w:numPr>
        <w:rPr>
          <w:sz w:val="22"/>
          <w:szCs w:val="22"/>
        </w:rPr>
      </w:pPr>
    </w:p>
    <w:p w:rsidR="00570300" w:rsidRDefault="00F92033" w:rsidP="00E5346C">
      <w:pPr>
        <w:pStyle w:val="Denisestyle1"/>
        <w:numPr>
          <w:ilvl w:val="0"/>
          <w:numId w:val="0"/>
        </w:numPr>
        <w:rPr>
          <w:sz w:val="22"/>
          <w:szCs w:val="22"/>
        </w:rPr>
      </w:pPr>
      <w:r>
        <w:rPr>
          <w:sz w:val="22"/>
          <w:szCs w:val="22"/>
        </w:rPr>
        <w:object w:dxaOrig="1531"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50.25pt" o:ole="">
            <v:imagedata r:id="rId12" o:title=""/>
          </v:shape>
          <o:OLEObject Type="Embed" ProgID="AcroExch.Document.11" ShapeID="_x0000_i1025" DrawAspect="Icon" ObjectID="_1568118360" r:id="rId13"/>
        </w:object>
      </w:r>
      <w:r w:rsidR="00A234AB">
        <w:rPr>
          <w:sz w:val="22"/>
          <w:szCs w:val="22"/>
        </w:rPr>
        <w:br w:type="textWrapping" w:clear="all"/>
      </w:r>
    </w:p>
    <w:p w:rsidR="00D8440B" w:rsidRDefault="00D8440B" w:rsidP="00E5346C">
      <w:pPr>
        <w:pStyle w:val="Denisestyle1"/>
        <w:numPr>
          <w:ilvl w:val="0"/>
          <w:numId w:val="0"/>
        </w:numPr>
        <w:rPr>
          <w:sz w:val="22"/>
          <w:szCs w:val="22"/>
        </w:rPr>
      </w:pPr>
    </w:p>
    <w:p w:rsidR="00D8440B" w:rsidRDefault="00D8440B" w:rsidP="00E5346C">
      <w:pPr>
        <w:pStyle w:val="Denisestyle1"/>
        <w:numPr>
          <w:ilvl w:val="0"/>
          <w:numId w:val="0"/>
        </w:numPr>
      </w:pPr>
    </w:p>
    <w:p w:rsidR="00D8440B" w:rsidRDefault="00D8440B" w:rsidP="00D8440B">
      <w:pPr>
        <w:pStyle w:val="Denisestyle1"/>
        <w:numPr>
          <w:ilvl w:val="0"/>
          <w:numId w:val="0"/>
        </w:numPr>
        <w:tabs>
          <w:tab w:val="left" w:pos="5340"/>
        </w:tabs>
      </w:pPr>
      <w:r>
        <w:tab/>
      </w:r>
    </w:p>
    <w:p w:rsidR="00570300" w:rsidRDefault="0012529D" w:rsidP="00E5346C">
      <w:pPr>
        <w:pStyle w:val="Denisestyle1"/>
        <w:numPr>
          <w:ilvl w:val="0"/>
          <w:numId w:val="0"/>
        </w:numPr>
        <w:rPr>
          <w:sz w:val="22"/>
          <w:szCs w:val="22"/>
        </w:rPr>
      </w:pPr>
      <w:r w:rsidRPr="00D8440B">
        <w:br w:type="page"/>
      </w:r>
    </w:p>
    <w:bookmarkEnd w:id="7"/>
    <w:p w:rsidR="00DD10D0" w:rsidRDefault="00F02DD3" w:rsidP="00DB6F99">
      <w:pPr>
        <w:rPr>
          <w:rFonts w:ascii="Arial" w:hAnsi="Arial" w:cs="Arial"/>
          <w:b/>
          <w:sz w:val="22"/>
          <w:szCs w:val="22"/>
          <w:u w:val="single"/>
        </w:rPr>
      </w:pPr>
      <w:r w:rsidRPr="00F02DD3">
        <w:rPr>
          <w:rFonts w:ascii="Arial" w:hAnsi="Arial" w:cs="Arial"/>
          <w:b/>
          <w:sz w:val="22"/>
          <w:szCs w:val="22"/>
          <w:u w:val="single"/>
        </w:rPr>
        <w:lastRenderedPageBreak/>
        <w:t>Appendix:</w:t>
      </w:r>
      <w:r w:rsidR="00DD10D0" w:rsidRPr="00F02DD3">
        <w:rPr>
          <w:rFonts w:ascii="Arial" w:hAnsi="Arial" w:cs="Arial"/>
          <w:b/>
          <w:sz w:val="22"/>
          <w:szCs w:val="22"/>
          <w:u w:val="single"/>
        </w:rPr>
        <w:t xml:space="preserve"> </w:t>
      </w:r>
      <w:r w:rsidR="007932CB">
        <w:rPr>
          <w:rFonts w:ascii="Arial" w:hAnsi="Arial" w:cs="Arial"/>
          <w:b/>
          <w:sz w:val="22"/>
          <w:szCs w:val="22"/>
          <w:u w:val="single"/>
        </w:rPr>
        <w:t>3</w:t>
      </w:r>
      <w:r w:rsidR="00761EF8" w:rsidRPr="00F02DD3">
        <w:rPr>
          <w:rFonts w:ascii="Arial" w:hAnsi="Arial" w:cs="Arial"/>
          <w:b/>
          <w:sz w:val="22"/>
          <w:szCs w:val="22"/>
          <w:u w:val="single"/>
        </w:rPr>
        <w:t xml:space="preserve"> – </w:t>
      </w:r>
      <w:r w:rsidR="00DD10D0" w:rsidRPr="00F02DD3">
        <w:rPr>
          <w:rFonts w:ascii="Arial" w:hAnsi="Arial" w:cs="Arial"/>
          <w:b/>
          <w:sz w:val="22"/>
          <w:szCs w:val="22"/>
          <w:u w:val="single"/>
        </w:rPr>
        <w:t>TUPE</w:t>
      </w:r>
      <w:r w:rsidR="00B2145F">
        <w:rPr>
          <w:rFonts w:ascii="Arial" w:hAnsi="Arial" w:cs="Arial"/>
          <w:b/>
          <w:sz w:val="22"/>
          <w:szCs w:val="22"/>
          <w:u w:val="single"/>
        </w:rPr>
        <w:t xml:space="preserve"> and Operational details</w:t>
      </w:r>
    </w:p>
    <w:p w:rsidR="00B2145F" w:rsidRPr="00F02DD3" w:rsidRDefault="00B2145F" w:rsidP="00DB6F99">
      <w:pPr>
        <w:rPr>
          <w:rFonts w:ascii="Arial" w:hAnsi="Arial" w:cs="Arial"/>
          <w:b/>
          <w:sz w:val="22"/>
          <w:szCs w:val="22"/>
          <w:u w:val="single"/>
        </w:rPr>
      </w:pPr>
    </w:p>
    <w:p w:rsidR="005B41E4" w:rsidRDefault="00B2145F" w:rsidP="00B70959">
      <w:pPr>
        <w:rPr>
          <w:rFonts w:ascii="Arial" w:hAnsi="Arial" w:cs="Arial"/>
          <w:color w:val="FF0000"/>
          <w:sz w:val="22"/>
          <w:szCs w:val="22"/>
        </w:rPr>
      </w:pPr>
      <w:r>
        <w:rPr>
          <w:rFonts w:ascii="Arial" w:hAnsi="Arial" w:cs="Arial"/>
          <w:color w:val="FF0000"/>
          <w:sz w:val="22"/>
          <w:szCs w:val="22"/>
        </w:rPr>
        <w:t xml:space="preserve">[insert the </w:t>
      </w:r>
      <w:r w:rsidR="00B910B8">
        <w:rPr>
          <w:rFonts w:ascii="Arial" w:hAnsi="Arial" w:cs="Arial"/>
          <w:color w:val="FF0000"/>
          <w:sz w:val="22"/>
          <w:szCs w:val="22"/>
        </w:rPr>
        <w:t xml:space="preserve">completed </w:t>
      </w:r>
      <w:r>
        <w:rPr>
          <w:rFonts w:ascii="Arial" w:hAnsi="Arial" w:cs="Arial"/>
          <w:color w:val="FF0000"/>
          <w:sz w:val="22"/>
          <w:szCs w:val="22"/>
        </w:rPr>
        <w:t>data capture document</w:t>
      </w:r>
      <w:r w:rsidR="00B910B8">
        <w:rPr>
          <w:rFonts w:ascii="Arial" w:hAnsi="Arial" w:cs="Arial"/>
          <w:color w:val="FF0000"/>
          <w:sz w:val="22"/>
          <w:szCs w:val="22"/>
        </w:rPr>
        <w:t xml:space="preserve"> or the details in a substantially similar format</w:t>
      </w:r>
      <w:r>
        <w:rPr>
          <w:rFonts w:ascii="Arial" w:hAnsi="Arial" w:cs="Arial"/>
          <w:color w:val="FF0000"/>
          <w:sz w:val="22"/>
          <w:szCs w:val="22"/>
        </w:rPr>
        <w:t>]</w:t>
      </w:r>
    </w:p>
    <w:p w:rsidR="00B2145F" w:rsidRDefault="00B2145F" w:rsidP="00B70959">
      <w:pPr>
        <w:rPr>
          <w:rFonts w:ascii="Arial" w:hAnsi="Arial" w:cs="Arial"/>
          <w:color w:val="FF0000"/>
          <w:sz w:val="22"/>
          <w:szCs w:val="22"/>
        </w:rPr>
      </w:pPr>
    </w:p>
    <w:p w:rsidR="00B2145F" w:rsidRDefault="00B2145F" w:rsidP="00B70959">
      <w:pPr>
        <w:rPr>
          <w:rFonts w:ascii="Arial" w:hAnsi="Arial" w:cs="Arial"/>
          <w:color w:val="FF0000"/>
          <w:sz w:val="22"/>
          <w:szCs w:val="22"/>
        </w:rPr>
      </w:pPr>
    </w:p>
    <w:p w:rsidR="00B2145F" w:rsidRPr="00B2145F" w:rsidRDefault="00B2145F" w:rsidP="00B70959">
      <w:pPr>
        <w:rPr>
          <w:rFonts w:ascii="Arial" w:hAnsi="Arial" w:cs="Arial"/>
          <w:color w:val="FF0000"/>
          <w:sz w:val="22"/>
          <w:szCs w:val="22"/>
        </w:rPr>
      </w:pPr>
      <w:r>
        <w:rPr>
          <w:rFonts w:ascii="Arial" w:hAnsi="Arial" w:cs="Arial"/>
          <w:color w:val="FF0000"/>
          <w:sz w:val="22"/>
          <w:szCs w:val="22"/>
        </w:rPr>
        <w:t>[the following section reflects NHSP pension details and should be removed and replaced if you have a different incumbent supplier</w:t>
      </w:r>
    </w:p>
    <w:p w:rsidR="005B41E4" w:rsidRDefault="005B41E4" w:rsidP="005B41E4">
      <w:pPr>
        <w:rPr>
          <w:rFonts w:ascii="Arial" w:hAnsi="Arial" w:cs="Arial"/>
          <w:sz w:val="22"/>
          <w:szCs w:val="22"/>
        </w:rPr>
      </w:pPr>
    </w:p>
    <w:p w:rsidR="00DD10D0" w:rsidRDefault="00DD10D0" w:rsidP="005B41E4">
      <w:pPr>
        <w:rPr>
          <w:rFonts w:ascii="Arial" w:hAnsi="Arial" w:cs="Arial"/>
          <w:sz w:val="22"/>
          <w:szCs w:val="22"/>
        </w:rPr>
      </w:pPr>
    </w:p>
    <w:p w:rsidR="00EB52D1" w:rsidRDefault="00EB52D1" w:rsidP="005B41E4">
      <w:pPr>
        <w:rPr>
          <w:rFonts w:ascii="Arial" w:hAnsi="Arial" w:cs="Arial"/>
          <w:sz w:val="22"/>
          <w:szCs w:val="22"/>
        </w:rPr>
      </w:pPr>
      <w:r>
        <w:rPr>
          <w:rFonts w:ascii="Arial" w:hAnsi="Arial" w:cs="Arial"/>
          <w:sz w:val="22"/>
          <w:szCs w:val="22"/>
        </w:rPr>
        <w:t>Further TUPE Instructions:</w:t>
      </w:r>
    </w:p>
    <w:p w:rsidR="00A15C0E" w:rsidRDefault="00A15C0E" w:rsidP="005B41E4">
      <w:pPr>
        <w:rPr>
          <w:rFonts w:ascii="Arial" w:hAnsi="Arial" w:cs="Arial"/>
          <w:sz w:val="22"/>
          <w:szCs w:val="22"/>
        </w:rPr>
      </w:pPr>
    </w:p>
    <w:tbl>
      <w:tblPr>
        <w:tblpPr w:leftFromText="180" w:rightFromText="180" w:vertAnchor="text" w:tblpY="1"/>
        <w:tblOverlap w:val="never"/>
        <w:tblW w:w="7380" w:type="dxa"/>
        <w:tblLook w:val="04A0" w:firstRow="1" w:lastRow="0" w:firstColumn="1" w:lastColumn="0" w:noHBand="0" w:noVBand="1"/>
      </w:tblPr>
      <w:tblGrid>
        <w:gridCol w:w="7380"/>
      </w:tblGrid>
      <w:tr w:rsidR="00A15C0E" w:rsidTr="00EB52D1">
        <w:trPr>
          <w:trHeight w:val="480"/>
        </w:trPr>
        <w:tc>
          <w:tcPr>
            <w:tcW w:w="7380" w:type="dxa"/>
            <w:tcBorders>
              <w:top w:val="single" w:sz="4" w:space="0" w:color="3877A6"/>
              <w:left w:val="single" w:sz="4" w:space="0" w:color="3877A6"/>
              <w:bottom w:val="single" w:sz="4" w:space="0" w:color="A5A5B1"/>
              <w:right w:val="single" w:sz="4" w:space="0" w:color="3877A6"/>
            </w:tcBorders>
            <w:shd w:val="clear" w:color="auto" w:fill="548DD4" w:themeFill="text2" w:themeFillTint="99"/>
            <w:noWrap/>
            <w:vAlign w:val="bottom"/>
            <w:hideMark/>
          </w:tcPr>
          <w:p w:rsidR="00A15C0E" w:rsidRDefault="00A15C0E" w:rsidP="00EB52D1">
            <w:pPr>
              <w:jc w:val="center"/>
              <w:rPr>
                <w:rFonts w:ascii="Arial" w:hAnsi="Arial" w:cs="Arial"/>
                <w:b/>
                <w:bCs/>
                <w:color w:val="FFFFFF"/>
                <w:sz w:val="18"/>
                <w:szCs w:val="18"/>
                <w:lang w:eastAsia="en-GB"/>
              </w:rPr>
            </w:pPr>
            <w:r w:rsidRPr="00A22CBD">
              <w:rPr>
                <w:rFonts w:ascii="Arial" w:hAnsi="Arial" w:cs="Arial"/>
                <w:sz w:val="22"/>
                <w:szCs w:val="22"/>
              </w:rPr>
              <w:t>NHS Pension</w:t>
            </w:r>
          </w:p>
        </w:tc>
      </w:tr>
      <w:tr w:rsidR="00A15C0E" w:rsidTr="00EB52D1">
        <w:trPr>
          <w:trHeight w:val="1054"/>
        </w:trPr>
        <w:tc>
          <w:tcPr>
            <w:tcW w:w="7380" w:type="dxa"/>
            <w:tcBorders>
              <w:top w:val="single" w:sz="4" w:space="0" w:color="EBEBEB"/>
              <w:left w:val="single" w:sz="4" w:space="0" w:color="EBEBEB"/>
              <w:bottom w:val="single" w:sz="4" w:space="0" w:color="EBEBEB"/>
              <w:right w:val="single" w:sz="4" w:space="0" w:color="EBEBEB"/>
            </w:tcBorders>
            <w:shd w:val="clear" w:color="auto" w:fill="FFFFFF"/>
            <w:hideMark/>
          </w:tcPr>
          <w:p w:rsidR="00A15C0E" w:rsidRPr="00EB52D1" w:rsidRDefault="00A15C0E" w:rsidP="00EB52D1">
            <w:pPr>
              <w:rPr>
                <w:rFonts w:ascii="Arial" w:hAnsi="Arial" w:cs="Arial"/>
                <w:sz w:val="22"/>
                <w:szCs w:val="22"/>
              </w:rPr>
            </w:pPr>
            <w:r w:rsidRPr="00EB52D1">
              <w:rPr>
                <w:rFonts w:ascii="Arial" w:hAnsi="Arial" w:cs="Arial"/>
                <w:sz w:val="22"/>
                <w:szCs w:val="22"/>
              </w:rPr>
              <w:t>Some workers that transferred to NHSP under TUPE from a Trust, or registered with NHSP prior to April 2010, may be entitled to and registered in the NHS Pension Scheme.  Other workers who were not eligible or did not transfer from a Trust under TUPE are entitled to join a stakeholder pension with NHSP with an employer contribution of 3%.</w:t>
            </w:r>
          </w:p>
        </w:tc>
      </w:tr>
      <w:tr w:rsidR="00A15C0E" w:rsidTr="00EB52D1">
        <w:trPr>
          <w:trHeight w:val="117"/>
        </w:trPr>
        <w:tc>
          <w:tcPr>
            <w:tcW w:w="7380" w:type="dxa"/>
            <w:shd w:val="clear" w:color="auto" w:fill="FFFFFF"/>
            <w:noWrap/>
            <w:vAlign w:val="bottom"/>
            <w:hideMark/>
          </w:tcPr>
          <w:p w:rsidR="00A15C0E" w:rsidRPr="00EB52D1" w:rsidRDefault="00A15C0E" w:rsidP="00EB52D1">
            <w:pPr>
              <w:rPr>
                <w:rFonts w:ascii="Arial" w:hAnsi="Arial" w:cs="Arial"/>
                <w:sz w:val="22"/>
                <w:szCs w:val="22"/>
              </w:rPr>
            </w:pPr>
            <w:r w:rsidRPr="00EB52D1">
              <w:rPr>
                <w:rFonts w:ascii="Arial" w:hAnsi="Arial" w:cs="Arial"/>
                <w:sz w:val="22"/>
                <w:szCs w:val="22"/>
              </w:rPr>
              <w:t> </w:t>
            </w:r>
          </w:p>
        </w:tc>
      </w:tr>
      <w:tr w:rsidR="00A15C0E" w:rsidTr="00EB52D1">
        <w:trPr>
          <w:trHeight w:val="480"/>
        </w:trPr>
        <w:tc>
          <w:tcPr>
            <w:tcW w:w="7380" w:type="dxa"/>
            <w:tcBorders>
              <w:top w:val="single" w:sz="4" w:space="0" w:color="3877A6"/>
              <w:left w:val="single" w:sz="4" w:space="0" w:color="3877A6"/>
              <w:bottom w:val="single" w:sz="4" w:space="0" w:color="A5A5B1"/>
              <w:right w:val="single" w:sz="4" w:space="0" w:color="3877A6"/>
            </w:tcBorders>
            <w:shd w:val="clear" w:color="auto" w:fill="548DD4" w:themeFill="text2" w:themeFillTint="99"/>
            <w:noWrap/>
            <w:vAlign w:val="bottom"/>
            <w:hideMark/>
          </w:tcPr>
          <w:p w:rsidR="00A15C0E" w:rsidRPr="00EB52D1" w:rsidRDefault="00A15C0E" w:rsidP="00EB52D1">
            <w:pPr>
              <w:jc w:val="center"/>
              <w:rPr>
                <w:rFonts w:ascii="Arial" w:hAnsi="Arial" w:cs="Arial"/>
                <w:sz w:val="22"/>
                <w:szCs w:val="22"/>
              </w:rPr>
            </w:pPr>
            <w:r w:rsidRPr="00EB52D1">
              <w:rPr>
                <w:rFonts w:ascii="Arial" w:hAnsi="Arial" w:cs="Arial"/>
                <w:sz w:val="22"/>
                <w:szCs w:val="22"/>
              </w:rPr>
              <w:t>Employment Status</w:t>
            </w:r>
          </w:p>
        </w:tc>
      </w:tr>
      <w:tr w:rsidR="00A15C0E" w:rsidTr="00EB52D1">
        <w:trPr>
          <w:trHeight w:val="1047"/>
        </w:trPr>
        <w:tc>
          <w:tcPr>
            <w:tcW w:w="7380" w:type="dxa"/>
            <w:tcBorders>
              <w:top w:val="single" w:sz="4" w:space="0" w:color="EBEBEB"/>
              <w:left w:val="single" w:sz="4" w:space="0" w:color="EBEBEB"/>
              <w:bottom w:val="single" w:sz="4" w:space="0" w:color="EBEBEB"/>
              <w:right w:val="single" w:sz="4" w:space="0" w:color="EBEBEB"/>
            </w:tcBorders>
            <w:shd w:val="clear" w:color="auto" w:fill="FFFFFF"/>
            <w:hideMark/>
          </w:tcPr>
          <w:p w:rsidR="00A15C0E" w:rsidRPr="00EB52D1" w:rsidRDefault="00A15C0E" w:rsidP="00EB52D1">
            <w:pPr>
              <w:rPr>
                <w:rFonts w:ascii="Arial" w:hAnsi="Arial" w:cs="Arial"/>
                <w:sz w:val="22"/>
                <w:szCs w:val="22"/>
              </w:rPr>
            </w:pPr>
            <w:r w:rsidRPr="00EB52D1">
              <w:rPr>
                <w:rFonts w:ascii="Arial" w:hAnsi="Arial" w:cs="Arial"/>
                <w:sz w:val="22"/>
                <w:szCs w:val="22"/>
              </w:rPr>
              <w:t xml:space="preserve">All bank workers are employed under a Registration Document, this document stipulates that they are employees only during an assignment and that there is no obligation to be offered shifts and </w:t>
            </w:r>
            <w:r w:rsidR="00EB52D1" w:rsidRPr="00EB52D1">
              <w:rPr>
                <w:rFonts w:ascii="Arial" w:hAnsi="Arial" w:cs="Arial"/>
                <w:sz w:val="22"/>
                <w:szCs w:val="22"/>
              </w:rPr>
              <w:t>there</w:t>
            </w:r>
            <w:r w:rsidRPr="00EB52D1">
              <w:rPr>
                <w:rFonts w:ascii="Arial" w:hAnsi="Arial" w:cs="Arial"/>
                <w:sz w:val="22"/>
                <w:szCs w:val="22"/>
              </w:rPr>
              <w:t xml:space="preserve"> is no obligation for them to accept shifts offered.</w:t>
            </w:r>
          </w:p>
        </w:tc>
      </w:tr>
      <w:tr w:rsidR="00A15C0E" w:rsidTr="00EB52D1">
        <w:trPr>
          <w:trHeight w:val="128"/>
        </w:trPr>
        <w:tc>
          <w:tcPr>
            <w:tcW w:w="7380" w:type="dxa"/>
            <w:shd w:val="clear" w:color="auto" w:fill="FFFFFF"/>
            <w:noWrap/>
            <w:vAlign w:val="bottom"/>
            <w:hideMark/>
          </w:tcPr>
          <w:p w:rsidR="00A15C0E" w:rsidRPr="00EB52D1" w:rsidRDefault="00A15C0E" w:rsidP="00EB52D1">
            <w:pPr>
              <w:rPr>
                <w:rFonts w:ascii="Arial" w:hAnsi="Arial" w:cs="Arial"/>
                <w:sz w:val="22"/>
                <w:szCs w:val="22"/>
              </w:rPr>
            </w:pPr>
          </w:p>
        </w:tc>
      </w:tr>
      <w:tr w:rsidR="00A15C0E" w:rsidTr="00EB52D1">
        <w:trPr>
          <w:trHeight w:val="480"/>
        </w:trPr>
        <w:tc>
          <w:tcPr>
            <w:tcW w:w="7380" w:type="dxa"/>
            <w:tcBorders>
              <w:top w:val="single" w:sz="4" w:space="0" w:color="3877A6"/>
              <w:left w:val="single" w:sz="4" w:space="0" w:color="3877A6"/>
              <w:bottom w:val="single" w:sz="4" w:space="0" w:color="A5A5B1"/>
              <w:right w:val="single" w:sz="4" w:space="0" w:color="3877A6"/>
            </w:tcBorders>
            <w:shd w:val="clear" w:color="auto" w:fill="548DD4" w:themeFill="text2" w:themeFillTint="99"/>
            <w:noWrap/>
            <w:vAlign w:val="bottom"/>
            <w:hideMark/>
          </w:tcPr>
          <w:p w:rsidR="00A15C0E" w:rsidRPr="00EB52D1" w:rsidRDefault="00A15C0E" w:rsidP="00EB52D1">
            <w:pPr>
              <w:jc w:val="center"/>
              <w:rPr>
                <w:rFonts w:ascii="Arial" w:hAnsi="Arial" w:cs="Arial"/>
                <w:sz w:val="22"/>
                <w:szCs w:val="22"/>
              </w:rPr>
            </w:pPr>
            <w:r w:rsidRPr="00EB52D1">
              <w:rPr>
                <w:rFonts w:ascii="Arial" w:hAnsi="Arial" w:cs="Arial"/>
                <w:sz w:val="22"/>
                <w:szCs w:val="22"/>
              </w:rPr>
              <w:t>Annual Salary</w:t>
            </w:r>
          </w:p>
        </w:tc>
      </w:tr>
      <w:tr w:rsidR="00A15C0E" w:rsidTr="00EB52D1">
        <w:trPr>
          <w:trHeight w:val="735"/>
        </w:trPr>
        <w:tc>
          <w:tcPr>
            <w:tcW w:w="7380" w:type="dxa"/>
            <w:tcBorders>
              <w:top w:val="single" w:sz="4" w:space="0" w:color="EBEBEB"/>
              <w:left w:val="single" w:sz="4" w:space="0" w:color="EBEBEB"/>
              <w:bottom w:val="single" w:sz="4" w:space="0" w:color="EBEBEB"/>
              <w:right w:val="single" w:sz="4" w:space="0" w:color="EBEBEB"/>
            </w:tcBorders>
            <w:shd w:val="clear" w:color="auto" w:fill="FFFFFF"/>
            <w:hideMark/>
          </w:tcPr>
          <w:p w:rsidR="00A15C0E" w:rsidRPr="00EB52D1" w:rsidRDefault="00A15C0E" w:rsidP="00EB52D1">
            <w:pPr>
              <w:rPr>
                <w:rFonts w:ascii="Arial" w:hAnsi="Arial" w:cs="Arial"/>
                <w:sz w:val="22"/>
                <w:szCs w:val="22"/>
              </w:rPr>
            </w:pPr>
            <w:r w:rsidRPr="00EB52D1">
              <w:rPr>
                <w:rFonts w:ascii="Arial" w:hAnsi="Arial" w:cs="Arial"/>
                <w:sz w:val="22"/>
                <w:szCs w:val="22"/>
              </w:rPr>
              <w:t>Given the nature of the employment relationship, we are unable to predict annual earnings as it depends on the number of shifts the worker chooses to work.</w:t>
            </w:r>
          </w:p>
        </w:tc>
      </w:tr>
      <w:tr w:rsidR="00A15C0E" w:rsidTr="00EB52D1">
        <w:trPr>
          <w:trHeight w:val="128"/>
        </w:trPr>
        <w:tc>
          <w:tcPr>
            <w:tcW w:w="7380" w:type="dxa"/>
            <w:shd w:val="clear" w:color="auto" w:fill="FFFFFF"/>
            <w:noWrap/>
            <w:vAlign w:val="bottom"/>
            <w:hideMark/>
          </w:tcPr>
          <w:p w:rsidR="00A15C0E" w:rsidRPr="00EB52D1" w:rsidRDefault="00A15C0E" w:rsidP="00EB52D1">
            <w:pPr>
              <w:rPr>
                <w:rFonts w:ascii="Arial" w:hAnsi="Arial" w:cs="Arial"/>
                <w:sz w:val="22"/>
                <w:szCs w:val="22"/>
              </w:rPr>
            </w:pPr>
            <w:r w:rsidRPr="00EB52D1">
              <w:rPr>
                <w:rFonts w:ascii="Arial" w:hAnsi="Arial" w:cs="Arial"/>
                <w:sz w:val="22"/>
                <w:szCs w:val="22"/>
              </w:rPr>
              <w:t> </w:t>
            </w:r>
          </w:p>
        </w:tc>
      </w:tr>
      <w:tr w:rsidR="00A15C0E" w:rsidTr="00EB52D1">
        <w:trPr>
          <w:trHeight w:val="480"/>
        </w:trPr>
        <w:tc>
          <w:tcPr>
            <w:tcW w:w="7380" w:type="dxa"/>
            <w:tcBorders>
              <w:top w:val="single" w:sz="4" w:space="0" w:color="3877A6"/>
              <w:left w:val="single" w:sz="4" w:space="0" w:color="3877A6"/>
              <w:bottom w:val="single" w:sz="4" w:space="0" w:color="A5A5B1"/>
              <w:right w:val="single" w:sz="4" w:space="0" w:color="3877A6"/>
            </w:tcBorders>
            <w:shd w:val="clear" w:color="auto" w:fill="548DD4" w:themeFill="text2" w:themeFillTint="99"/>
            <w:noWrap/>
            <w:vAlign w:val="bottom"/>
            <w:hideMark/>
          </w:tcPr>
          <w:p w:rsidR="00A15C0E" w:rsidRPr="00EB52D1" w:rsidRDefault="00A15C0E" w:rsidP="00EB52D1">
            <w:pPr>
              <w:jc w:val="center"/>
              <w:rPr>
                <w:rFonts w:ascii="Arial" w:hAnsi="Arial" w:cs="Arial"/>
                <w:sz w:val="22"/>
                <w:szCs w:val="22"/>
              </w:rPr>
            </w:pPr>
            <w:r w:rsidRPr="00EB52D1">
              <w:rPr>
                <w:rFonts w:ascii="Arial" w:hAnsi="Arial" w:cs="Arial"/>
                <w:sz w:val="22"/>
                <w:szCs w:val="22"/>
              </w:rPr>
              <w:t>Annual Leave</w:t>
            </w:r>
          </w:p>
        </w:tc>
      </w:tr>
      <w:tr w:rsidR="00A15C0E" w:rsidTr="00EB52D1">
        <w:trPr>
          <w:trHeight w:val="960"/>
        </w:trPr>
        <w:tc>
          <w:tcPr>
            <w:tcW w:w="7380" w:type="dxa"/>
            <w:tcBorders>
              <w:top w:val="single" w:sz="4" w:space="0" w:color="EBEBEB"/>
              <w:left w:val="single" w:sz="4" w:space="0" w:color="EBEBEB"/>
              <w:bottom w:val="single" w:sz="4" w:space="0" w:color="EBEBEB"/>
              <w:right w:val="single" w:sz="4" w:space="0" w:color="EBEBEB"/>
            </w:tcBorders>
            <w:shd w:val="clear" w:color="auto" w:fill="FFFFFF"/>
            <w:hideMark/>
          </w:tcPr>
          <w:p w:rsidR="00A15C0E" w:rsidRPr="00EB52D1" w:rsidRDefault="00A15C0E" w:rsidP="00EB52D1">
            <w:pPr>
              <w:rPr>
                <w:rFonts w:ascii="Arial" w:hAnsi="Arial" w:cs="Arial"/>
                <w:sz w:val="22"/>
                <w:szCs w:val="22"/>
              </w:rPr>
            </w:pPr>
            <w:r w:rsidRPr="00EB52D1">
              <w:rPr>
                <w:rFonts w:ascii="Arial" w:hAnsi="Arial" w:cs="Arial"/>
                <w:sz w:val="22"/>
                <w:szCs w:val="22"/>
              </w:rPr>
              <w:t xml:space="preserve">Annual leave entitlement is </w:t>
            </w:r>
            <w:r w:rsidR="00644614" w:rsidRPr="00EB52D1">
              <w:rPr>
                <w:rFonts w:ascii="Arial" w:hAnsi="Arial" w:cs="Arial"/>
                <w:sz w:val="22"/>
                <w:szCs w:val="22"/>
              </w:rPr>
              <w:t>dependent</w:t>
            </w:r>
            <w:r w:rsidRPr="00EB52D1">
              <w:rPr>
                <w:rFonts w:ascii="Arial" w:hAnsi="Arial" w:cs="Arial"/>
                <w:sz w:val="22"/>
                <w:szCs w:val="22"/>
              </w:rPr>
              <w:t xml:space="preserve"> on shifts </w:t>
            </w:r>
            <w:r w:rsidR="00644614" w:rsidRPr="00EB52D1">
              <w:rPr>
                <w:rFonts w:ascii="Arial" w:hAnsi="Arial" w:cs="Arial"/>
                <w:sz w:val="22"/>
                <w:szCs w:val="22"/>
              </w:rPr>
              <w:t>worked;</w:t>
            </w:r>
            <w:r w:rsidRPr="00EB52D1">
              <w:rPr>
                <w:rFonts w:ascii="Arial" w:hAnsi="Arial" w:cs="Arial"/>
                <w:sz w:val="22"/>
                <w:szCs w:val="22"/>
              </w:rPr>
              <w:t xml:space="preserve"> workers can accrue up to a maximum of the equivalent of 27 days annual leave per year.  Their holiday is variable and runs one year from their individual first assignment worked date.</w:t>
            </w:r>
          </w:p>
        </w:tc>
      </w:tr>
      <w:tr w:rsidR="00A15C0E" w:rsidTr="00EB52D1">
        <w:trPr>
          <w:trHeight w:val="169"/>
        </w:trPr>
        <w:tc>
          <w:tcPr>
            <w:tcW w:w="7380" w:type="dxa"/>
            <w:shd w:val="clear" w:color="auto" w:fill="FFFFFF"/>
            <w:noWrap/>
            <w:vAlign w:val="bottom"/>
            <w:hideMark/>
          </w:tcPr>
          <w:p w:rsidR="00A15C0E" w:rsidRPr="00EB52D1" w:rsidRDefault="00A15C0E" w:rsidP="00EB52D1">
            <w:pPr>
              <w:rPr>
                <w:rFonts w:ascii="Arial" w:hAnsi="Arial" w:cs="Arial"/>
                <w:sz w:val="22"/>
                <w:szCs w:val="22"/>
              </w:rPr>
            </w:pPr>
            <w:r w:rsidRPr="00EB52D1">
              <w:rPr>
                <w:rFonts w:ascii="Arial" w:hAnsi="Arial" w:cs="Arial"/>
                <w:sz w:val="22"/>
                <w:szCs w:val="22"/>
              </w:rPr>
              <w:t> </w:t>
            </w:r>
          </w:p>
        </w:tc>
      </w:tr>
      <w:tr w:rsidR="00A15C0E" w:rsidTr="00EB52D1">
        <w:trPr>
          <w:trHeight w:val="480"/>
        </w:trPr>
        <w:tc>
          <w:tcPr>
            <w:tcW w:w="7380" w:type="dxa"/>
            <w:tcBorders>
              <w:top w:val="single" w:sz="4" w:space="0" w:color="3877A6"/>
              <w:left w:val="single" w:sz="4" w:space="0" w:color="3877A6"/>
              <w:bottom w:val="single" w:sz="4" w:space="0" w:color="A5A5B1"/>
              <w:right w:val="single" w:sz="4" w:space="0" w:color="3877A6"/>
            </w:tcBorders>
            <w:shd w:val="clear" w:color="auto" w:fill="548DD4" w:themeFill="text2" w:themeFillTint="99"/>
            <w:noWrap/>
            <w:vAlign w:val="bottom"/>
            <w:hideMark/>
          </w:tcPr>
          <w:p w:rsidR="00A15C0E" w:rsidRPr="00EB52D1" w:rsidRDefault="00A15C0E" w:rsidP="00EB52D1">
            <w:pPr>
              <w:jc w:val="center"/>
              <w:rPr>
                <w:rFonts w:ascii="Arial" w:hAnsi="Arial" w:cs="Arial"/>
                <w:sz w:val="22"/>
                <w:szCs w:val="22"/>
              </w:rPr>
            </w:pPr>
            <w:r w:rsidRPr="00EB52D1">
              <w:rPr>
                <w:rFonts w:ascii="Arial" w:hAnsi="Arial" w:cs="Arial"/>
                <w:sz w:val="22"/>
                <w:szCs w:val="22"/>
              </w:rPr>
              <w:t>Notice Period</w:t>
            </w:r>
          </w:p>
        </w:tc>
      </w:tr>
      <w:tr w:rsidR="00A15C0E" w:rsidTr="00EB52D1">
        <w:trPr>
          <w:trHeight w:val="405"/>
        </w:trPr>
        <w:tc>
          <w:tcPr>
            <w:tcW w:w="7380" w:type="dxa"/>
            <w:tcBorders>
              <w:top w:val="single" w:sz="4" w:space="0" w:color="EBEBEB"/>
              <w:left w:val="single" w:sz="4" w:space="0" w:color="EBEBEB"/>
              <w:bottom w:val="single" w:sz="4" w:space="0" w:color="EBEBEB"/>
              <w:right w:val="single" w:sz="4" w:space="0" w:color="EBEBEB"/>
            </w:tcBorders>
            <w:shd w:val="clear" w:color="auto" w:fill="FFFFFF"/>
            <w:hideMark/>
          </w:tcPr>
          <w:p w:rsidR="00A15C0E" w:rsidRPr="00EB52D1" w:rsidRDefault="00A15C0E" w:rsidP="00EB52D1">
            <w:pPr>
              <w:rPr>
                <w:rFonts w:ascii="Arial" w:hAnsi="Arial" w:cs="Arial"/>
                <w:sz w:val="22"/>
                <w:szCs w:val="22"/>
              </w:rPr>
            </w:pPr>
            <w:r w:rsidRPr="00EB52D1">
              <w:rPr>
                <w:rFonts w:ascii="Arial" w:hAnsi="Arial" w:cs="Arial"/>
                <w:sz w:val="22"/>
                <w:szCs w:val="22"/>
              </w:rPr>
              <w:t>None.</w:t>
            </w:r>
          </w:p>
        </w:tc>
      </w:tr>
      <w:tr w:rsidR="00A15C0E" w:rsidTr="00EB52D1">
        <w:trPr>
          <w:trHeight w:val="117"/>
        </w:trPr>
        <w:tc>
          <w:tcPr>
            <w:tcW w:w="7380" w:type="dxa"/>
            <w:shd w:val="clear" w:color="auto" w:fill="FFFFFF"/>
            <w:noWrap/>
            <w:vAlign w:val="bottom"/>
            <w:hideMark/>
          </w:tcPr>
          <w:p w:rsidR="00A15C0E" w:rsidRPr="00EB52D1" w:rsidRDefault="00A15C0E" w:rsidP="00EB52D1">
            <w:pPr>
              <w:rPr>
                <w:rFonts w:ascii="Arial" w:hAnsi="Arial" w:cs="Arial"/>
                <w:sz w:val="22"/>
                <w:szCs w:val="22"/>
              </w:rPr>
            </w:pPr>
            <w:r w:rsidRPr="00EB52D1">
              <w:rPr>
                <w:rFonts w:ascii="Arial" w:hAnsi="Arial" w:cs="Arial"/>
                <w:sz w:val="22"/>
                <w:szCs w:val="22"/>
              </w:rPr>
              <w:t> </w:t>
            </w:r>
          </w:p>
        </w:tc>
      </w:tr>
      <w:tr w:rsidR="00A15C0E" w:rsidTr="00EB52D1">
        <w:trPr>
          <w:trHeight w:val="480"/>
        </w:trPr>
        <w:tc>
          <w:tcPr>
            <w:tcW w:w="7380" w:type="dxa"/>
            <w:tcBorders>
              <w:top w:val="single" w:sz="4" w:space="0" w:color="3877A6"/>
              <w:left w:val="single" w:sz="4" w:space="0" w:color="3877A6"/>
              <w:bottom w:val="single" w:sz="4" w:space="0" w:color="A5A5B1"/>
              <w:right w:val="single" w:sz="4" w:space="0" w:color="3877A6"/>
            </w:tcBorders>
            <w:shd w:val="clear" w:color="auto" w:fill="548DD4" w:themeFill="text2" w:themeFillTint="99"/>
            <w:noWrap/>
            <w:vAlign w:val="bottom"/>
            <w:hideMark/>
          </w:tcPr>
          <w:p w:rsidR="00A15C0E" w:rsidRPr="00EB52D1" w:rsidRDefault="00A15C0E" w:rsidP="00EB52D1">
            <w:pPr>
              <w:jc w:val="center"/>
              <w:rPr>
                <w:rFonts w:ascii="Arial" w:hAnsi="Arial" w:cs="Arial"/>
                <w:sz w:val="22"/>
                <w:szCs w:val="22"/>
              </w:rPr>
            </w:pPr>
            <w:r w:rsidRPr="00EB52D1">
              <w:rPr>
                <w:rFonts w:ascii="Arial" w:hAnsi="Arial" w:cs="Arial"/>
                <w:sz w:val="22"/>
                <w:szCs w:val="22"/>
              </w:rPr>
              <w:t>Pay Rates</w:t>
            </w:r>
          </w:p>
        </w:tc>
      </w:tr>
      <w:tr w:rsidR="00A15C0E" w:rsidTr="00EB52D1">
        <w:trPr>
          <w:trHeight w:val="1054"/>
        </w:trPr>
        <w:tc>
          <w:tcPr>
            <w:tcW w:w="7380" w:type="dxa"/>
            <w:tcBorders>
              <w:top w:val="single" w:sz="4" w:space="0" w:color="EBEBEB"/>
              <w:left w:val="single" w:sz="4" w:space="0" w:color="EBEBEB"/>
              <w:bottom w:val="single" w:sz="4" w:space="0" w:color="EBEBEB"/>
              <w:right w:val="single" w:sz="4" w:space="0" w:color="EBEBEB"/>
            </w:tcBorders>
            <w:shd w:val="clear" w:color="auto" w:fill="FFFFFF"/>
            <w:hideMark/>
          </w:tcPr>
          <w:p w:rsidR="00A15C0E" w:rsidRPr="00EB52D1" w:rsidRDefault="00A15C0E" w:rsidP="00EB52D1">
            <w:pPr>
              <w:rPr>
                <w:rFonts w:ascii="Arial" w:hAnsi="Arial" w:cs="Arial"/>
                <w:sz w:val="22"/>
                <w:szCs w:val="22"/>
              </w:rPr>
            </w:pPr>
            <w:r w:rsidRPr="00EB52D1">
              <w:rPr>
                <w:rFonts w:ascii="Arial" w:hAnsi="Arial" w:cs="Arial"/>
                <w:sz w:val="22"/>
                <w:szCs w:val="22"/>
              </w:rPr>
              <w:t>Some workers that transferred to NHSP under TUPE may have personalised pay rates, these rates are outlined on the HR Tender information.  Where it says BAU (Business As Usual) the pay rates are in accordance with Agenda For Change spine points which are attached.</w:t>
            </w:r>
          </w:p>
        </w:tc>
      </w:tr>
    </w:tbl>
    <w:p w:rsidR="00A15C0E" w:rsidRPr="005B41E4" w:rsidRDefault="00EB52D1" w:rsidP="005B41E4">
      <w:pPr>
        <w:rPr>
          <w:rFonts w:ascii="Arial" w:hAnsi="Arial" w:cs="Arial"/>
          <w:sz w:val="22"/>
          <w:szCs w:val="22"/>
        </w:rPr>
      </w:pPr>
      <w:r>
        <w:rPr>
          <w:rFonts w:ascii="Arial" w:hAnsi="Arial" w:cs="Arial"/>
          <w:sz w:val="22"/>
          <w:szCs w:val="22"/>
        </w:rPr>
        <w:br w:type="textWrapping" w:clear="all"/>
      </w:r>
    </w:p>
    <w:sectPr w:rsidR="00A15C0E" w:rsidRPr="005B41E4" w:rsidSect="00FF0046">
      <w:headerReference w:type="default" r:id="rId14"/>
      <w:footerReference w:type="even" r:id="rId15"/>
      <w:footerReference w:type="default" r:id="rId16"/>
      <w:pgSz w:w="11906" w:h="16838" w:code="9"/>
      <w:pgMar w:top="1440" w:right="1440" w:bottom="1440" w:left="144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22DE" w:rsidRDefault="000E22DE">
      <w:r>
        <w:separator/>
      </w:r>
    </w:p>
  </w:endnote>
  <w:endnote w:type="continuationSeparator" w:id="0">
    <w:p w:rsidR="000E22DE" w:rsidRDefault="000E2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TZhongsong">
    <w:altName w:val="Arial Unicode MS"/>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3" w:usb2="00000000" w:usb3="00000000" w:csb0="0000009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046" w:rsidRDefault="00FF0046" w:rsidP="002449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F0046" w:rsidRDefault="00FF004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4983688"/>
      <w:docPartObj>
        <w:docPartGallery w:val="Page Numbers (Bottom of Page)"/>
        <w:docPartUnique/>
      </w:docPartObj>
    </w:sdtPr>
    <w:sdtEndPr>
      <w:rPr>
        <w:noProof/>
      </w:rPr>
    </w:sdtEndPr>
    <w:sdtContent>
      <w:p w:rsidR="00FF0046" w:rsidRDefault="00FF0046" w:rsidP="00E2567C">
        <w:pPr>
          <w:pStyle w:val="Footer"/>
          <w:framePr w:h="1103" w:hRule="exact" w:wrap="around" w:vAnchor="text" w:hAnchor="page" w:x="3241" w:y="-1042"/>
          <w:jc w:val="right"/>
        </w:pPr>
        <w:r>
          <w:fldChar w:fldCharType="begin"/>
        </w:r>
        <w:r>
          <w:instrText xml:space="preserve"> PAGE   \* MERGEFORMAT </w:instrText>
        </w:r>
        <w:r>
          <w:fldChar w:fldCharType="separate"/>
        </w:r>
        <w:r w:rsidR="000007FB">
          <w:rPr>
            <w:noProof/>
          </w:rPr>
          <w:t>2</w:t>
        </w:r>
        <w:r>
          <w:rPr>
            <w:noProof/>
          </w:rPr>
          <w:fldChar w:fldCharType="end"/>
        </w:r>
      </w:p>
    </w:sdtContent>
  </w:sdt>
  <w:p w:rsidR="00FF0046" w:rsidRDefault="00FF0046" w:rsidP="0024494F">
    <w:pPr>
      <w:pStyle w:val="Footer"/>
      <w:framePr w:h="1103" w:hRule="exact" w:wrap="around" w:vAnchor="text" w:hAnchor="page" w:x="3241" w:y="-1042"/>
      <w:ind w:right="360"/>
      <w:jc w:val="both"/>
      <w:rPr>
        <w:u w:val="single"/>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046" w:rsidRDefault="00FF0046" w:rsidP="004030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F0046" w:rsidRDefault="00FF0046" w:rsidP="004030DC">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046" w:rsidRPr="00047E4B" w:rsidRDefault="00FF0046" w:rsidP="00047E4B">
    <w:pPr>
      <w:pStyle w:val="Footer"/>
      <w:rPr>
        <w:rFonts w:ascii="Calibri" w:hAnsi="Calibri"/>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22DE" w:rsidRDefault="000E22DE">
      <w:r>
        <w:separator/>
      </w:r>
    </w:p>
  </w:footnote>
  <w:footnote w:type="continuationSeparator" w:id="0">
    <w:p w:rsidR="000E22DE" w:rsidRDefault="000E22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046" w:rsidRDefault="00FF0046" w:rsidP="0024494F">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046" w:rsidRDefault="00FF0046" w:rsidP="0024494F">
    <w:pPr>
      <w:pStyle w:val="Header"/>
      <w:jc w:val="right"/>
    </w:pPr>
    <w:r>
      <w:rPr>
        <w:noProof/>
        <w:lang w:eastAsia="en-GB"/>
      </w:rPr>
      <w:drawing>
        <wp:inline distT="0" distB="0" distL="0" distR="0">
          <wp:extent cx="2924175" cy="448310"/>
          <wp:effectExtent l="0" t="0" r="0" b="889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4175" cy="44831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046" w:rsidRDefault="00FF0046">
    <w:pPr>
      <w:pStyle w:val="Header"/>
      <w:tabs>
        <w:tab w:val="clear" w:pos="4153"/>
        <w:tab w:val="clear" w:pos="8306"/>
      </w:tabs>
      <w:jc w:val="right"/>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77ADC"/>
    <w:multiLevelType w:val="hybridMultilevel"/>
    <w:tmpl w:val="2D3CC8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4793B7F"/>
    <w:multiLevelType w:val="hybridMultilevel"/>
    <w:tmpl w:val="75A249B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15:restartNumberingAfterBreak="0">
    <w:nsid w:val="0A5A6296"/>
    <w:multiLevelType w:val="hybridMultilevel"/>
    <w:tmpl w:val="34CE300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B57B65"/>
    <w:multiLevelType w:val="hybridMultilevel"/>
    <w:tmpl w:val="63F08D1A"/>
    <w:lvl w:ilvl="0" w:tplc="574C5376">
      <w:start w:val="1300"/>
      <w:numFmt w:val="bullet"/>
      <w:lvlText w:val="-"/>
      <w:lvlJc w:val="left"/>
      <w:pPr>
        <w:ind w:left="562" w:hanging="360"/>
      </w:pPr>
      <w:rPr>
        <w:rFonts w:ascii="Arial" w:eastAsia="STZhongsong" w:hAnsi="Arial" w:cs="Arial" w:hint="default"/>
      </w:rPr>
    </w:lvl>
    <w:lvl w:ilvl="1" w:tplc="08090003" w:tentative="1">
      <w:start w:val="1"/>
      <w:numFmt w:val="bullet"/>
      <w:lvlText w:val="o"/>
      <w:lvlJc w:val="left"/>
      <w:pPr>
        <w:ind w:left="1282" w:hanging="360"/>
      </w:pPr>
      <w:rPr>
        <w:rFonts w:ascii="Courier New" w:hAnsi="Courier New" w:cs="Courier New" w:hint="default"/>
      </w:rPr>
    </w:lvl>
    <w:lvl w:ilvl="2" w:tplc="08090005" w:tentative="1">
      <w:start w:val="1"/>
      <w:numFmt w:val="bullet"/>
      <w:lvlText w:val=""/>
      <w:lvlJc w:val="left"/>
      <w:pPr>
        <w:ind w:left="2002" w:hanging="360"/>
      </w:pPr>
      <w:rPr>
        <w:rFonts w:ascii="Wingdings" w:hAnsi="Wingdings" w:hint="default"/>
      </w:rPr>
    </w:lvl>
    <w:lvl w:ilvl="3" w:tplc="08090001" w:tentative="1">
      <w:start w:val="1"/>
      <w:numFmt w:val="bullet"/>
      <w:lvlText w:val=""/>
      <w:lvlJc w:val="left"/>
      <w:pPr>
        <w:ind w:left="2722" w:hanging="360"/>
      </w:pPr>
      <w:rPr>
        <w:rFonts w:ascii="Symbol" w:hAnsi="Symbol" w:hint="default"/>
      </w:rPr>
    </w:lvl>
    <w:lvl w:ilvl="4" w:tplc="08090003" w:tentative="1">
      <w:start w:val="1"/>
      <w:numFmt w:val="bullet"/>
      <w:lvlText w:val="o"/>
      <w:lvlJc w:val="left"/>
      <w:pPr>
        <w:ind w:left="3442" w:hanging="360"/>
      </w:pPr>
      <w:rPr>
        <w:rFonts w:ascii="Courier New" w:hAnsi="Courier New" w:cs="Courier New" w:hint="default"/>
      </w:rPr>
    </w:lvl>
    <w:lvl w:ilvl="5" w:tplc="08090005" w:tentative="1">
      <w:start w:val="1"/>
      <w:numFmt w:val="bullet"/>
      <w:lvlText w:val=""/>
      <w:lvlJc w:val="left"/>
      <w:pPr>
        <w:ind w:left="4162" w:hanging="360"/>
      </w:pPr>
      <w:rPr>
        <w:rFonts w:ascii="Wingdings" w:hAnsi="Wingdings" w:hint="default"/>
      </w:rPr>
    </w:lvl>
    <w:lvl w:ilvl="6" w:tplc="08090001" w:tentative="1">
      <w:start w:val="1"/>
      <w:numFmt w:val="bullet"/>
      <w:lvlText w:val=""/>
      <w:lvlJc w:val="left"/>
      <w:pPr>
        <w:ind w:left="4882" w:hanging="360"/>
      </w:pPr>
      <w:rPr>
        <w:rFonts w:ascii="Symbol" w:hAnsi="Symbol" w:hint="default"/>
      </w:rPr>
    </w:lvl>
    <w:lvl w:ilvl="7" w:tplc="08090003" w:tentative="1">
      <w:start w:val="1"/>
      <w:numFmt w:val="bullet"/>
      <w:lvlText w:val="o"/>
      <w:lvlJc w:val="left"/>
      <w:pPr>
        <w:ind w:left="5602" w:hanging="360"/>
      </w:pPr>
      <w:rPr>
        <w:rFonts w:ascii="Courier New" w:hAnsi="Courier New" w:cs="Courier New" w:hint="default"/>
      </w:rPr>
    </w:lvl>
    <w:lvl w:ilvl="8" w:tplc="08090005" w:tentative="1">
      <w:start w:val="1"/>
      <w:numFmt w:val="bullet"/>
      <w:lvlText w:val=""/>
      <w:lvlJc w:val="left"/>
      <w:pPr>
        <w:ind w:left="6322" w:hanging="360"/>
      </w:pPr>
      <w:rPr>
        <w:rFonts w:ascii="Wingdings" w:hAnsi="Wingdings" w:hint="default"/>
      </w:rPr>
    </w:lvl>
  </w:abstractNum>
  <w:abstractNum w:abstractNumId="4" w15:restartNumberingAfterBreak="0">
    <w:nsid w:val="115D6050"/>
    <w:multiLevelType w:val="hybridMultilevel"/>
    <w:tmpl w:val="643A9A48"/>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5" w15:restartNumberingAfterBreak="0">
    <w:nsid w:val="11B5791D"/>
    <w:multiLevelType w:val="hybridMultilevel"/>
    <w:tmpl w:val="811EE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297567"/>
    <w:multiLevelType w:val="multilevel"/>
    <w:tmpl w:val="9D14991A"/>
    <w:lvl w:ilvl="0">
      <w:start w:val="4"/>
      <w:numFmt w:val="decimal"/>
      <w:lvlText w:val="%1"/>
      <w:lvlJc w:val="left"/>
      <w:pPr>
        <w:tabs>
          <w:tab w:val="num" w:pos="450"/>
        </w:tabs>
        <w:ind w:left="450" w:hanging="450"/>
      </w:pPr>
      <w:rPr>
        <w:rFonts w:hint="default"/>
      </w:rPr>
    </w:lvl>
    <w:lvl w:ilvl="1">
      <w:start w:val="4"/>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400"/>
        </w:tabs>
        <w:ind w:left="5400" w:hanging="2520"/>
      </w:pPr>
      <w:rPr>
        <w:rFonts w:hint="default"/>
      </w:rPr>
    </w:lvl>
  </w:abstractNum>
  <w:abstractNum w:abstractNumId="7" w15:restartNumberingAfterBreak="0">
    <w:nsid w:val="17C6382A"/>
    <w:multiLevelType w:val="hybridMultilevel"/>
    <w:tmpl w:val="2A566B30"/>
    <w:lvl w:ilvl="0" w:tplc="08090001">
      <w:start w:val="1"/>
      <w:numFmt w:val="bullet"/>
      <w:lvlText w:val=""/>
      <w:lvlJc w:val="left"/>
      <w:pPr>
        <w:ind w:left="1320" w:hanging="360"/>
      </w:pPr>
      <w:rPr>
        <w:rFonts w:ascii="Symbol" w:hAnsi="Symbol" w:hint="default"/>
      </w:rPr>
    </w:lvl>
    <w:lvl w:ilvl="1" w:tplc="08090003" w:tentative="1">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8" w15:restartNumberingAfterBreak="0">
    <w:nsid w:val="22752AF6"/>
    <w:multiLevelType w:val="hybridMultilevel"/>
    <w:tmpl w:val="BC1C17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6BE0B54"/>
    <w:multiLevelType w:val="hybridMultilevel"/>
    <w:tmpl w:val="8CDC36C2"/>
    <w:lvl w:ilvl="0" w:tplc="F9083F94">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D792B1A"/>
    <w:multiLevelType w:val="hybridMultilevel"/>
    <w:tmpl w:val="ACEC792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E443167"/>
    <w:multiLevelType w:val="hybridMultilevel"/>
    <w:tmpl w:val="2EDE515A"/>
    <w:lvl w:ilvl="0" w:tplc="77A0A046">
      <w:start w:val="1"/>
      <w:numFmt w:val="decimal"/>
      <w:lvlText w:val="%1."/>
      <w:lvlJc w:val="left"/>
      <w:pPr>
        <w:tabs>
          <w:tab w:val="num" w:pos="760"/>
        </w:tabs>
        <w:ind w:left="760" w:hanging="360"/>
      </w:pPr>
      <w:rPr>
        <w:rFonts w:hint="default"/>
        <w:sz w:val="32"/>
      </w:rPr>
    </w:lvl>
    <w:lvl w:ilvl="1" w:tplc="08090019" w:tentative="1">
      <w:start w:val="1"/>
      <w:numFmt w:val="lowerLetter"/>
      <w:lvlText w:val="%2."/>
      <w:lvlJc w:val="left"/>
      <w:pPr>
        <w:tabs>
          <w:tab w:val="num" w:pos="1480"/>
        </w:tabs>
        <w:ind w:left="1480" w:hanging="360"/>
      </w:pPr>
    </w:lvl>
    <w:lvl w:ilvl="2" w:tplc="0809001B" w:tentative="1">
      <w:start w:val="1"/>
      <w:numFmt w:val="lowerRoman"/>
      <w:lvlText w:val="%3."/>
      <w:lvlJc w:val="right"/>
      <w:pPr>
        <w:tabs>
          <w:tab w:val="num" w:pos="2200"/>
        </w:tabs>
        <w:ind w:left="2200" w:hanging="180"/>
      </w:pPr>
    </w:lvl>
    <w:lvl w:ilvl="3" w:tplc="0809000F" w:tentative="1">
      <w:start w:val="1"/>
      <w:numFmt w:val="decimal"/>
      <w:lvlText w:val="%4."/>
      <w:lvlJc w:val="left"/>
      <w:pPr>
        <w:tabs>
          <w:tab w:val="num" w:pos="2920"/>
        </w:tabs>
        <w:ind w:left="2920" w:hanging="360"/>
      </w:pPr>
    </w:lvl>
    <w:lvl w:ilvl="4" w:tplc="08090019" w:tentative="1">
      <w:start w:val="1"/>
      <w:numFmt w:val="lowerLetter"/>
      <w:lvlText w:val="%5."/>
      <w:lvlJc w:val="left"/>
      <w:pPr>
        <w:tabs>
          <w:tab w:val="num" w:pos="3640"/>
        </w:tabs>
        <w:ind w:left="3640" w:hanging="360"/>
      </w:pPr>
    </w:lvl>
    <w:lvl w:ilvl="5" w:tplc="0809001B" w:tentative="1">
      <w:start w:val="1"/>
      <w:numFmt w:val="lowerRoman"/>
      <w:lvlText w:val="%6."/>
      <w:lvlJc w:val="right"/>
      <w:pPr>
        <w:tabs>
          <w:tab w:val="num" w:pos="4360"/>
        </w:tabs>
        <w:ind w:left="4360" w:hanging="180"/>
      </w:pPr>
    </w:lvl>
    <w:lvl w:ilvl="6" w:tplc="0809000F" w:tentative="1">
      <w:start w:val="1"/>
      <w:numFmt w:val="decimal"/>
      <w:lvlText w:val="%7."/>
      <w:lvlJc w:val="left"/>
      <w:pPr>
        <w:tabs>
          <w:tab w:val="num" w:pos="5080"/>
        </w:tabs>
        <w:ind w:left="5080" w:hanging="360"/>
      </w:pPr>
    </w:lvl>
    <w:lvl w:ilvl="7" w:tplc="08090019" w:tentative="1">
      <w:start w:val="1"/>
      <w:numFmt w:val="lowerLetter"/>
      <w:lvlText w:val="%8."/>
      <w:lvlJc w:val="left"/>
      <w:pPr>
        <w:tabs>
          <w:tab w:val="num" w:pos="5800"/>
        </w:tabs>
        <w:ind w:left="5800" w:hanging="360"/>
      </w:pPr>
    </w:lvl>
    <w:lvl w:ilvl="8" w:tplc="0809001B" w:tentative="1">
      <w:start w:val="1"/>
      <w:numFmt w:val="lowerRoman"/>
      <w:lvlText w:val="%9."/>
      <w:lvlJc w:val="right"/>
      <w:pPr>
        <w:tabs>
          <w:tab w:val="num" w:pos="6520"/>
        </w:tabs>
        <w:ind w:left="6520" w:hanging="180"/>
      </w:pPr>
    </w:lvl>
  </w:abstractNum>
  <w:abstractNum w:abstractNumId="12" w15:restartNumberingAfterBreak="0">
    <w:nsid w:val="2F9526DB"/>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 w15:restartNumberingAfterBreak="0">
    <w:nsid w:val="36290B3A"/>
    <w:multiLevelType w:val="hybridMultilevel"/>
    <w:tmpl w:val="D062DAC0"/>
    <w:lvl w:ilvl="0" w:tplc="206E97C6">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89E4687"/>
    <w:multiLevelType w:val="multilevel"/>
    <w:tmpl w:val="EFEA98D8"/>
    <w:lvl w:ilvl="0">
      <w:start w:val="4"/>
      <w:numFmt w:val="decimal"/>
      <w:lvlText w:val="%1"/>
      <w:lvlJc w:val="left"/>
      <w:pPr>
        <w:tabs>
          <w:tab w:val="num" w:pos="450"/>
        </w:tabs>
        <w:ind w:left="450" w:hanging="450"/>
      </w:pPr>
      <w:rPr>
        <w:rFonts w:hint="default"/>
      </w:rPr>
    </w:lvl>
    <w:lvl w:ilvl="1">
      <w:start w:val="4"/>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400"/>
        </w:tabs>
        <w:ind w:left="5400" w:hanging="2520"/>
      </w:pPr>
      <w:rPr>
        <w:rFonts w:hint="default"/>
      </w:rPr>
    </w:lvl>
  </w:abstractNum>
  <w:abstractNum w:abstractNumId="15" w15:restartNumberingAfterBreak="0">
    <w:nsid w:val="4CD36DB7"/>
    <w:multiLevelType w:val="hybridMultilevel"/>
    <w:tmpl w:val="A3CE9E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FB6476F"/>
    <w:multiLevelType w:val="hybridMultilevel"/>
    <w:tmpl w:val="7952A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916302"/>
    <w:multiLevelType w:val="hybridMultilevel"/>
    <w:tmpl w:val="C8EA3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663DF6"/>
    <w:multiLevelType w:val="hybridMultilevel"/>
    <w:tmpl w:val="5600D6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F092219"/>
    <w:multiLevelType w:val="hybridMultilevel"/>
    <w:tmpl w:val="AA24D472"/>
    <w:lvl w:ilvl="0" w:tplc="08090001">
      <w:start w:val="1"/>
      <w:numFmt w:val="bullet"/>
      <w:lvlText w:val=""/>
      <w:lvlJc w:val="left"/>
      <w:pPr>
        <w:tabs>
          <w:tab w:val="num" w:pos="560"/>
        </w:tabs>
        <w:ind w:left="560" w:hanging="360"/>
      </w:pPr>
      <w:rPr>
        <w:rFonts w:ascii="Symbol" w:hAnsi="Symbol" w:hint="default"/>
      </w:rPr>
    </w:lvl>
    <w:lvl w:ilvl="1" w:tplc="08090003" w:tentative="1">
      <w:start w:val="1"/>
      <w:numFmt w:val="bullet"/>
      <w:lvlText w:val="o"/>
      <w:lvlJc w:val="left"/>
      <w:pPr>
        <w:ind w:left="1280" w:hanging="360"/>
      </w:pPr>
      <w:rPr>
        <w:rFonts w:ascii="Courier New" w:hAnsi="Courier New" w:cs="Courier New" w:hint="default"/>
      </w:rPr>
    </w:lvl>
    <w:lvl w:ilvl="2" w:tplc="08090005" w:tentative="1">
      <w:start w:val="1"/>
      <w:numFmt w:val="bullet"/>
      <w:lvlText w:val=""/>
      <w:lvlJc w:val="left"/>
      <w:pPr>
        <w:ind w:left="2000" w:hanging="360"/>
      </w:pPr>
      <w:rPr>
        <w:rFonts w:ascii="Wingdings" w:hAnsi="Wingdings" w:hint="default"/>
      </w:rPr>
    </w:lvl>
    <w:lvl w:ilvl="3" w:tplc="08090001" w:tentative="1">
      <w:start w:val="1"/>
      <w:numFmt w:val="bullet"/>
      <w:lvlText w:val=""/>
      <w:lvlJc w:val="left"/>
      <w:pPr>
        <w:ind w:left="2720" w:hanging="360"/>
      </w:pPr>
      <w:rPr>
        <w:rFonts w:ascii="Symbol" w:hAnsi="Symbol" w:hint="default"/>
      </w:rPr>
    </w:lvl>
    <w:lvl w:ilvl="4" w:tplc="08090003" w:tentative="1">
      <w:start w:val="1"/>
      <w:numFmt w:val="bullet"/>
      <w:lvlText w:val="o"/>
      <w:lvlJc w:val="left"/>
      <w:pPr>
        <w:ind w:left="3440" w:hanging="360"/>
      </w:pPr>
      <w:rPr>
        <w:rFonts w:ascii="Courier New" w:hAnsi="Courier New" w:cs="Courier New" w:hint="default"/>
      </w:rPr>
    </w:lvl>
    <w:lvl w:ilvl="5" w:tplc="08090005" w:tentative="1">
      <w:start w:val="1"/>
      <w:numFmt w:val="bullet"/>
      <w:lvlText w:val=""/>
      <w:lvlJc w:val="left"/>
      <w:pPr>
        <w:ind w:left="4160" w:hanging="360"/>
      </w:pPr>
      <w:rPr>
        <w:rFonts w:ascii="Wingdings" w:hAnsi="Wingdings" w:hint="default"/>
      </w:rPr>
    </w:lvl>
    <w:lvl w:ilvl="6" w:tplc="08090001" w:tentative="1">
      <w:start w:val="1"/>
      <w:numFmt w:val="bullet"/>
      <w:lvlText w:val=""/>
      <w:lvlJc w:val="left"/>
      <w:pPr>
        <w:ind w:left="4880" w:hanging="360"/>
      </w:pPr>
      <w:rPr>
        <w:rFonts w:ascii="Symbol" w:hAnsi="Symbol" w:hint="default"/>
      </w:rPr>
    </w:lvl>
    <w:lvl w:ilvl="7" w:tplc="08090003" w:tentative="1">
      <w:start w:val="1"/>
      <w:numFmt w:val="bullet"/>
      <w:lvlText w:val="o"/>
      <w:lvlJc w:val="left"/>
      <w:pPr>
        <w:ind w:left="5600" w:hanging="360"/>
      </w:pPr>
      <w:rPr>
        <w:rFonts w:ascii="Courier New" w:hAnsi="Courier New" w:cs="Courier New" w:hint="default"/>
      </w:rPr>
    </w:lvl>
    <w:lvl w:ilvl="8" w:tplc="08090005" w:tentative="1">
      <w:start w:val="1"/>
      <w:numFmt w:val="bullet"/>
      <w:lvlText w:val=""/>
      <w:lvlJc w:val="left"/>
      <w:pPr>
        <w:ind w:left="6320" w:hanging="360"/>
      </w:pPr>
      <w:rPr>
        <w:rFonts w:ascii="Wingdings" w:hAnsi="Wingdings" w:hint="default"/>
      </w:rPr>
    </w:lvl>
  </w:abstractNum>
  <w:abstractNum w:abstractNumId="20" w15:restartNumberingAfterBreak="0">
    <w:nsid w:val="60212B2C"/>
    <w:multiLevelType w:val="hybridMultilevel"/>
    <w:tmpl w:val="01F8FC0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8914CED"/>
    <w:multiLevelType w:val="hybridMultilevel"/>
    <w:tmpl w:val="9C9A4CBE"/>
    <w:lvl w:ilvl="0" w:tplc="85629166">
      <w:start w:val="1"/>
      <w:numFmt w:val="decimal"/>
      <w:pStyle w:val="Denisestyle1"/>
      <w:lvlText w:val="%1."/>
      <w:lvlJc w:val="left"/>
      <w:pPr>
        <w:ind w:left="860" w:hanging="360"/>
      </w:pPr>
      <w:rPr>
        <w:b/>
        <w:sz w:val="3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E6E44BA"/>
    <w:multiLevelType w:val="hybridMultilevel"/>
    <w:tmpl w:val="4DB224A8"/>
    <w:lvl w:ilvl="0" w:tplc="08090001">
      <w:start w:val="1"/>
      <w:numFmt w:val="bullet"/>
      <w:lvlText w:val=""/>
      <w:lvlJc w:val="left"/>
      <w:pPr>
        <w:ind w:left="1080" w:hanging="360"/>
      </w:pPr>
      <w:rPr>
        <w:rFonts w:ascii="Symbol" w:hAnsi="Symbol" w:hint="default"/>
      </w:rPr>
    </w:lvl>
    <w:lvl w:ilvl="1" w:tplc="A7DC2A8A">
      <w:start w:val="5"/>
      <w:numFmt w:val="bullet"/>
      <w:lvlText w:val="-"/>
      <w:lvlJc w:val="left"/>
      <w:pPr>
        <w:tabs>
          <w:tab w:val="num" w:pos="1800"/>
        </w:tabs>
        <w:ind w:left="1800" w:hanging="360"/>
      </w:pPr>
      <w:rPr>
        <w:rFonts w:ascii="Arial" w:eastAsia="Times New Roman"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0DF708D"/>
    <w:multiLevelType w:val="hybridMultilevel"/>
    <w:tmpl w:val="1C9AA64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754B135B"/>
    <w:multiLevelType w:val="hybridMultilevel"/>
    <w:tmpl w:val="0B52A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8"/>
  </w:num>
  <w:num w:numId="3">
    <w:abstractNumId w:val="0"/>
  </w:num>
  <w:num w:numId="4">
    <w:abstractNumId w:val="22"/>
  </w:num>
  <w:num w:numId="5">
    <w:abstractNumId w:val="1"/>
  </w:num>
  <w:num w:numId="6">
    <w:abstractNumId w:val="4"/>
  </w:num>
  <w:num w:numId="7">
    <w:abstractNumId w:val="20"/>
  </w:num>
  <w:num w:numId="8">
    <w:abstractNumId w:val="17"/>
  </w:num>
  <w:num w:numId="9">
    <w:abstractNumId w:val="19"/>
  </w:num>
  <w:num w:numId="10">
    <w:abstractNumId w:val="9"/>
  </w:num>
  <w:num w:numId="11">
    <w:abstractNumId w:val="2"/>
  </w:num>
  <w:num w:numId="12">
    <w:abstractNumId w:val="7"/>
  </w:num>
  <w:num w:numId="13">
    <w:abstractNumId w:val="11"/>
  </w:num>
  <w:num w:numId="14">
    <w:abstractNumId w:val="14"/>
  </w:num>
  <w:num w:numId="15">
    <w:abstractNumId w:val="6"/>
  </w:num>
  <w:num w:numId="16">
    <w:abstractNumId w:val="18"/>
  </w:num>
  <w:num w:numId="17">
    <w:abstractNumId w:val="23"/>
  </w:num>
  <w:num w:numId="18">
    <w:abstractNumId w:val="10"/>
  </w:num>
  <w:num w:numId="19">
    <w:abstractNumId w:val="13"/>
  </w:num>
  <w:num w:numId="20">
    <w:abstractNumId w:val="15"/>
  </w:num>
  <w:num w:numId="21">
    <w:abstractNumId w:val="12"/>
  </w:num>
  <w:num w:numId="22">
    <w:abstractNumId w:val="24"/>
  </w:num>
  <w:num w:numId="23">
    <w:abstractNumId w:val="16"/>
  </w:num>
  <w:num w:numId="24">
    <w:abstractNumId w:val="3"/>
  </w:num>
  <w:num w:numId="25">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D9E"/>
    <w:rsid w:val="000007FB"/>
    <w:rsid w:val="00002B04"/>
    <w:rsid w:val="00004A02"/>
    <w:rsid w:val="00007320"/>
    <w:rsid w:val="0001178B"/>
    <w:rsid w:val="00020792"/>
    <w:rsid w:val="0002101B"/>
    <w:rsid w:val="00022C8B"/>
    <w:rsid w:val="0002695D"/>
    <w:rsid w:val="00036240"/>
    <w:rsid w:val="000376D6"/>
    <w:rsid w:val="0004061F"/>
    <w:rsid w:val="000432FA"/>
    <w:rsid w:val="000441A0"/>
    <w:rsid w:val="000466C5"/>
    <w:rsid w:val="00046AFA"/>
    <w:rsid w:val="00047E4B"/>
    <w:rsid w:val="000529FA"/>
    <w:rsid w:val="0005364F"/>
    <w:rsid w:val="000557B5"/>
    <w:rsid w:val="00056027"/>
    <w:rsid w:val="000579D6"/>
    <w:rsid w:val="00062F36"/>
    <w:rsid w:val="00064D74"/>
    <w:rsid w:val="00073275"/>
    <w:rsid w:val="0007501C"/>
    <w:rsid w:val="00075172"/>
    <w:rsid w:val="00075495"/>
    <w:rsid w:val="000758F8"/>
    <w:rsid w:val="00077EB3"/>
    <w:rsid w:val="00083794"/>
    <w:rsid w:val="00083B12"/>
    <w:rsid w:val="00092B53"/>
    <w:rsid w:val="000A08B4"/>
    <w:rsid w:val="000A484C"/>
    <w:rsid w:val="000A602D"/>
    <w:rsid w:val="000A6254"/>
    <w:rsid w:val="000A6DE6"/>
    <w:rsid w:val="000B06A7"/>
    <w:rsid w:val="000B2241"/>
    <w:rsid w:val="000B2431"/>
    <w:rsid w:val="000B3921"/>
    <w:rsid w:val="000C2078"/>
    <w:rsid w:val="000D14EC"/>
    <w:rsid w:val="000D5521"/>
    <w:rsid w:val="000D671D"/>
    <w:rsid w:val="000E128B"/>
    <w:rsid w:val="000E1B11"/>
    <w:rsid w:val="000E22DE"/>
    <w:rsid w:val="000E2C4D"/>
    <w:rsid w:val="000E3BFD"/>
    <w:rsid w:val="000E5625"/>
    <w:rsid w:val="000E5B3D"/>
    <w:rsid w:val="000E7214"/>
    <w:rsid w:val="001034C2"/>
    <w:rsid w:val="001070A6"/>
    <w:rsid w:val="00112550"/>
    <w:rsid w:val="00112662"/>
    <w:rsid w:val="00120389"/>
    <w:rsid w:val="00122115"/>
    <w:rsid w:val="00123225"/>
    <w:rsid w:val="001232A3"/>
    <w:rsid w:val="0012454F"/>
    <w:rsid w:val="0012529D"/>
    <w:rsid w:val="0013539C"/>
    <w:rsid w:val="0014003D"/>
    <w:rsid w:val="00140BB0"/>
    <w:rsid w:val="0014699F"/>
    <w:rsid w:val="001525B1"/>
    <w:rsid w:val="0015541A"/>
    <w:rsid w:val="00157CAD"/>
    <w:rsid w:val="00165956"/>
    <w:rsid w:val="001720B5"/>
    <w:rsid w:val="00174D62"/>
    <w:rsid w:val="00175840"/>
    <w:rsid w:val="00177911"/>
    <w:rsid w:val="00180E93"/>
    <w:rsid w:val="001856D0"/>
    <w:rsid w:val="00185E81"/>
    <w:rsid w:val="001877BF"/>
    <w:rsid w:val="00187ADC"/>
    <w:rsid w:val="0019173C"/>
    <w:rsid w:val="001A0E46"/>
    <w:rsid w:val="001A77F6"/>
    <w:rsid w:val="001B716B"/>
    <w:rsid w:val="001D0074"/>
    <w:rsid w:val="001D0E39"/>
    <w:rsid w:val="001E6A3A"/>
    <w:rsid w:val="001F2A41"/>
    <w:rsid w:val="001F3B04"/>
    <w:rsid w:val="001F7B8A"/>
    <w:rsid w:val="00202C32"/>
    <w:rsid w:val="0020553A"/>
    <w:rsid w:val="00211D31"/>
    <w:rsid w:val="00213560"/>
    <w:rsid w:val="00220B9A"/>
    <w:rsid w:val="00220DD1"/>
    <w:rsid w:val="00223D81"/>
    <w:rsid w:val="00225375"/>
    <w:rsid w:val="002264C3"/>
    <w:rsid w:val="002372A3"/>
    <w:rsid w:val="0024494F"/>
    <w:rsid w:val="002454D8"/>
    <w:rsid w:val="00245579"/>
    <w:rsid w:val="00245A2E"/>
    <w:rsid w:val="00261D96"/>
    <w:rsid w:val="00261E8E"/>
    <w:rsid w:val="002620A7"/>
    <w:rsid w:val="00273C99"/>
    <w:rsid w:val="00280C87"/>
    <w:rsid w:val="00281030"/>
    <w:rsid w:val="002824E4"/>
    <w:rsid w:val="00283C6C"/>
    <w:rsid w:val="00286AF9"/>
    <w:rsid w:val="002870AC"/>
    <w:rsid w:val="002908BF"/>
    <w:rsid w:val="00290A32"/>
    <w:rsid w:val="0029557E"/>
    <w:rsid w:val="00295E1A"/>
    <w:rsid w:val="0029725D"/>
    <w:rsid w:val="002A04D5"/>
    <w:rsid w:val="002A0D9B"/>
    <w:rsid w:val="002A1639"/>
    <w:rsid w:val="002B4808"/>
    <w:rsid w:val="002B7154"/>
    <w:rsid w:val="002B7743"/>
    <w:rsid w:val="002C3A69"/>
    <w:rsid w:val="002C3D36"/>
    <w:rsid w:val="002D157A"/>
    <w:rsid w:val="002D2C7A"/>
    <w:rsid w:val="002E706B"/>
    <w:rsid w:val="002F2377"/>
    <w:rsid w:val="002F3EEE"/>
    <w:rsid w:val="002F4770"/>
    <w:rsid w:val="002F773D"/>
    <w:rsid w:val="002F7946"/>
    <w:rsid w:val="00301D26"/>
    <w:rsid w:val="003073CF"/>
    <w:rsid w:val="00314605"/>
    <w:rsid w:val="00324E5F"/>
    <w:rsid w:val="0032755E"/>
    <w:rsid w:val="00332DCD"/>
    <w:rsid w:val="00337750"/>
    <w:rsid w:val="00361FB2"/>
    <w:rsid w:val="00362FD0"/>
    <w:rsid w:val="003642BB"/>
    <w:rsid w:val="00371C28"/>
    <w:rsid w:val="00373E82"/>
    <w:rsid w:val="00373EE6"/>
    <w:rsid w:val="00374224"/>
    <w:rsid w:val="003746B3"/>
    <w:rsid w:val="00383D04"/>
    <w:rsid w:val="00392324"/>
    <w:rsid w:val="00395290"/>
    <w:rsid w:val="003975A0"/>
    <w:rsid w:val="003A019C"/>
    <w:rsid w:val="003A4729"/>
    <w:rsid w:val="003B4278"/>
    <w:rsid w:val="003B4EDA"/>
    <w:rsid w:val="003C0B72"/>
    <w:rsid w:val="003C5F2E"/>
    <w:rsid w:val="003D1BB1"/>
    <w:rsid w:val="003D2243"/>
    <w:rsid w:val="003D4F81"/>
    <w:rsid w:val="003D686A"/>
    <w:rsid w:val="003D68A3"/>
    <w:rsid w:val="003D7AB7"/>
    <w:rsid w:val="003E56AF"/>
    <w:rsid w:val="003E6B1E"/>
    <w:rsid w:val="003F0AC7"/>
    <w:rsid w:val="003F7D64"/>
    <w:rsid w:val="003F7EA0"/>
    <w:rsid w:val="00400FBF"/>
    <w:rsid w:val="004030DC"/>
    <w:rsid w:val="00407D37"/>
    <w:rsid w:val="00407FF9"/>
    <w:rsid w:val="00414AF2"/>
    <w:rsid w:val="00415BED"/>
    <w:rsid w:val="004214EA"/>
    <w:rsid w:val="004221C7"/>
    <w:rsid w:val="004235B4"/>
    <w:rsid w:val="00423D1B"/>
    <w:rsid w:val="004245DD"/>
    <w:rsid w:val="00426DD2"/>
    <w:rsid w:val="00432318"/>
    <w:rsid w:val="00435352"/>
    <w:rsid w:val="00435C69"/>
    <w:rsid w:val="00445120"/>
    <w:rsid w:val="004475FF"/>
    <w:rsid w:val="00454A7A"/>
    <w:rsid w:val="004555B4"/>
    <w:rsid w:val="00466EA2"/>
    <w:rsid w:val="00470B97"/>
    <w:rsid w:val="00476976"/>
    <w:rsid w:val="00477797"/>
    <w:rsid w:val="004856D8"/>
    <w:rsid w:val="00493452"/>
    <w:rsid w:val="00494CEE"/>
    <w:rsid w:val="004A272B"/>
    <w:rsid w:val="004A3300"/>
    <w:rsid w:val="004A5196"/>
    <w:rsid w:val="004A7963"/>
    <w:rsid w:val="004B782C"/>
    <w:rsid w:val="004C222E"/>
    <w:rsid w:val="004C3D65"/>
    <w:rsid w:val="004C499C"/>
    <w:rsid w:val="004C4EE7"/>
    <w:rsid w:val="004C4F7A"/>
    <w:rsid w:val="004C63B0"/>
    <w:rsid w:val="004D6B4E"/>
    <w:rsid w:val="004E1B21"/>
    <w:rsid w:val="004E2192"/>
    <w:rsid w:val="004E5BB8"/>
    <w:rsid w:val="004F11DA"/>
    <w:rsid w:val="004F65F1"/>
    <w:rsid w:val="005055B8"/>
    <w:rsid w:val="00514D8A"/>
    <w:rsid w:val="00521A2D"/>
    <w:rsid w:val="005221E8"/>
    <w:rsid w:val="00525B74"/>
    <w:rsid w:val="0053362C"/>
    <w:rsid w:val="00533F99"/>
    <w:rsid w:val="0053497E"/>
    <w:rsid w:val="00535411"/>
    <w:rsid w:val="0053588B"/>
    <w:rsid w:val="00537CBC"/>
    <w:rsid w:val="00541115"/>
    <w:rsid w:val="00542433"/>
    <w:rsid w:val="00542D23"/>
    <w:rsid w:val="00545384"/>
    <w:rsid w:val="00546A21"/>
    <w:rsid w:val="00546F96"/>
    <w:rsid w:val="00550EB6"/>
    <w:rsid w:val="00552132"/>
    <w:rsid w:val="005567E8"/>
    <w:rsid w:val="005614B4"/>
    <w:rsid w:val="00562558"/>
    <w:rsid w:val="005649D9"/>
    <w:rsid w:val="005654AC"/>
    <w:rsid w:val="00570300"/>
    <w:rsid w:val="00573ECE"/>
    <w:rsid w:val="00574C38"/>
    <w:rsid w:val="00580C77"/>
    <w:rsid w:val="0058241D"/>
    <w:rsid w:val="0058256F"/>
    <w:rsid w:val="00583513"/>
    <w:rsid w:val="00585427"/>
    <w:rsid w:val="00590AFA"/>
    <w:rsid w:val="005943B0"/>
    <w:rsid w:val="005A2420"/>
    <w:rsid w:val="005A4665"/>
    <w:rsid w:val="005B0BCC"/>
    <w:rsid w:val="005B1378"/>
    <w:rsid w:val="005B41E4"/>
    <w:rsid w:val="005B6951"/>
    <w:rsid w:val="005B778A"/>
    <w:rsid w:val="005C745E"/>
    <w:rsid w:val="005D0A6D"/>
    <w:rsid w:val="005D2F42"/>
    <w:rsid w:val="005D71C9"/>
    <w:rsid w:val="005D75D0"/>
    <w:rsid w:val="005D7DA9"/>
    <w:rsid w:val="005E02A0"/>
    <w:rsid w:val="005E039D"/>
    <w:rsid w:val="005E34DE"/>
    <w:rsid w:val="005E4F2C"/>
    <w:rsid w:val="005E5B58"/>
    <w:rsid w:val="005E6A64"/>
    <w:rsid w:val="005F0381"/>
    <w:rsid w:val="005F1D13"/>
    <w:rsid w:val="005F50FD"/>
    <w:rsid w:val="005F69B7"/>
    <w:rsid w:val="00604F5C"/>
    <w:rsid w:val="00606A11"/>
    <w:rsid w:val="00613D48"/>
    <w:rsid w:val="00614C00"/>
    <w:rsid w:val="0063315E"/>
    <w:rsid w:val="00640BB4"/>
    <w:rsid w:val="00641182"/>
    <w:rsid w:val="00641C43"/>
    <w:rsid w:val="00644614"/>
    <w:rsid w:val="00645BD7"/>
    <w:rsid w:val="00655521"/>
    <w:rsid w:val="00656907"/>
    <w:rsid w:val="006616A5"/>
    <w:rsid w:val="00663608"/>
    <w:rsid w:val="006670C7"/>
    <w:rsid w:val="006678D1"/>
    <w:rsid w:val="00671FE3"/>
    <w:rsid w:val="006745CA"/>
    <w:rsid w:val="00684C2B"/>
    <w:rsid w:val="00690467"/>
    <w:rsid w:val="006936BF"/>
    <w:rsid w:val="00694717"/>
    <w:rsid w:val="0069553F"/>
    <w:rsid w:val="006960C9"/>
    <w:rsid w:val="006A16E8"/>
    <w:rsid w:val="006A21B4"/>
    <w:rsid w:val="006A2BFA"/>
    <w:rsid w:val="006B15C7"/>
    <w:rsid w:val="006B2714"/>
    <w:rsid w:val="006B2743"/>
    <w:rsid w:val="006B3DF5"/>
    <w:rsid w:val="006B42C3"/>
    <w:rsid w:val="006C75A0"/>
    <w:rsid w:val="006D2328"/>
    <w:rsid w:val="006D2E51"/>
    <w:rsid w:val="006D4E6E"/>
    <w:rsid w:val="006E4267"/>
    <w:rsid w:val="006F4092"/>
    <w:rsid w:val="006F5910"/>
    <w:rsid w:val="006F6BA3"/>
    <w:rsid w:val="00702F1E"/>
    <w:rsid w:val="0070787B"/>
    <w:rsid w:val="00730A40"/>
    <w:rsid w:val="00750BC9"/>
    <w:rsid w:val="0075184D"/>
    <w:rsid w:val="007531D2"/>
    <w:rsid w:val="007543C1"/>
    <w:rsid w:val="00754410"/>
    <w:rsid w:val="00761EF8"/>
    <w:rsid w:val="00762489"/>
    <w:rsid w:val="007633A9"/>
    <w:rsid w:val="007638B6"/>
    <w:rsid w:val="00773738"/>
    <w:rsid w:val="00774237"/>
    <w:rsid w:val="007751D7"/>
    <w:rsid w:val="00787EFC"/>
    <w:rsid w:val="00792780"/>
    <w:rsid w:val="0079300E"/>
    <w:rsid w:val="007932CB"/>
    <w:rsid w:val="00794C74"/>
    <w:rsid w:val="007B0E7E"/>
    <w:rsid w:val="007B3E91"/>
    <w:rsid w:val="007B4D55"/>
    <w:rsid w:val="007B5B9E"/>
    <w:rsid w:val="007D0685"/>
    <w:rsid w:val="007D0D10"/>
    <w:rsid w:val="007D150A"/>
    <w:rsid w:val="007D219C"/>
    <w:rsid w:val="007D7B0B"/>
    <w:rsid w:val="007E70CF"/>
    <w:rsid w:val="007F2340"/>
    <w:rsid w:val="00800CA5"/>
    <w:rsid w:val="00801F87"/>
    <w:rsid w:val="00802F56"/>
    <w:rsid w:val="008059C9"/>
    <w:rsid w:val="00812EB9"/>
    <w:rsid w:val="0081372F"/>
    <w:rsid w:val="00814220"/>
    <w:rsid w:val="00815CC3"/>
    <w:rsid w:val="00816F13"/>
    <w:rsid w:val="008208FA"/>
    <w:rsid w:val="00823C7F"/>
    <w:rsid w:val="00830944"/>
    <w:rsid w:val="008313AD"/>
    <w:rsid w:val="00831893"/>
    <w:rsid w:val="00832266"/>
    <w:rsid w:val="00833280"/>
    <w:rsid w:val="0083384E"/>
    <w:rsid w:val="0083718C"/>
    <w:rsid w:val="00844564"/>
    <w:rsid w:val="00844797"/>
    <w:rsid w:val="00853430"/>
    <w:rsid w:val="00854236"/>
    <w:rsid w:val="008544D9"/>
    <w:rsid w:val="00862B79"/>
    <w:rsid w:val="00862FFE"/>
    <w:rsid w:val="00864313"/>
    <w:rsid w:val="00865841"/>
    <w:rsid w:val="00871375"/>
    <w:rsid w:val="00871F2F"/>
    <w:rsid w:val="00872E37"/>
    <w:rsid w:val="00881247"/>
    <w:rsid w:val="008875C1"/>
    <w:rsid w:val="00890554"/>
    <w:rsid w:val="00892974"/>
    <w:rsid w:val="00893AAC"/>
    <w:rsid w:val="008953C8"/>
    <w:rsid w:val="00897BE3"/>
    <w:rsid w:val="008A2E6D"/>
    <w:rsid w:val="008A64E1"/>
    <w:rsid w:val="008A721A"/>
    <w:rsid w:val="008B2C8F"/>
    <w:rsid w:val="008C0211"/>
    <w:rsid w:val="008C0C64"/>
    <w:rsid w:val="008C2A21"/>
    <w:rsid w:val="008C574D"/>
    <w:rsid w:val="008C74FA"/>
    <w:rsid w:val="008D1677"/>
    <w:rsid w:val="008D2E96"/>
    <w:rsid w:val="008E124B"/>
    <w:rsid w:val="008E1BAE"/>
    <w:rsid w:val="008E3769"/>
    <w:rsid w:val="008E6F06"/>
    <w:rsid w:val="008F354F"/>
    <w:rsid w:val="008F7DC3"/>
    <w:rsid w:val="00900EE4"/>
    <w:rsid w:val="0090261A"/>
    <w:rsid w:val="00902F5B"/>
    <w:rsid w:val="009042A8"/>
    <w:rsid w:val="00910ECD"/>
    <w:rsid w:val="00915F15"/>
    <w:rsid w:val="0091681B"/>
    <w:rsid w:val="009170AB"/>
    <w:rsid w:val="0092003A"/>
    <w:rsid w:val="0092021C"/>
    <w:rsid w:val="00922A2B"/>
    <w:rsid w:val="00926048"/>
    <w:rsid w:val="00926BF4"/>
    <w:rsid w:val="00933679"/>
    <w:rsid w:val="00940904"/>
    <w:rsid w:val="00943067"/>
    <w:rsid w:val="0094701C"/>
    <w:rsid w:val="00954047"/>
    <w:rsid w:val="0096047B"/>
    <w:rsid w:val="00963B59"/>
    <w:rsid w:val="0096620C"/>
    <w:rsid w:val="00974E95"/>
    <w:rsid w:val="00976075"/>
    <w:rsid w:val="00980216"/>
    <w:rsid w:val="009819BE"/>
    <w:rsid w:val="00991A58"/>
    <w:rsid w:val="00996BF6"/>
    <w:rsid w:val="00997EA9"/>
    <w:rsid w:val="009A26AD"/>
    <w:rsid w:val="009A7950"/>
    <w:rsid w:val="009B2857"/>
    <w:rsid w:val="009C6A62"/>
    <w:rsid w:val="009C7075"/>
    <w:rsid w:val="009C70F9"/>
    <w:rsid w:val="009D445B"/>
    <w:rsid w:val="009D6639"/>
    <w:rsid w:val="009E0386"/>
    <w:rsid w:val="009E44F5"/>
    <w:rsid w:val="009E6A37"/>
    <w:rsid w:val="009E6C73"/>
    <w:rsid w:val="009E6F78"/>
    <w:rsid w:val="00A06418"/>
    <w:rsid w:val="00A06BC3"/>
    <w:rsid w:val="00A10FB0"/>
    <w:rsid w:val="00A13AF3"/>
    <w:rsid w:val="00A15C0E"/>
    <w:rsid w:val="00A161BE"/>
    <w:rsid w:val="00A17FB1"/>
    <w:rsid w:val="00A22CBD"/>
    <w:rsid w:val="00A234AB"/>
    <w:rsid w:val="00A268D2"/>
    <w:rsid w:val="00A300EE"/>
    <w:rsid w:val="00A34052"/>
    <w:rsid w:val="00A429EE"/>
    <w:rsid w:val="00A43059"/>
    <w:rsid w:val="00A44F58"/>
    <w:rsid w:val="00A451C9"/>
    <w:rsid w:val="00A46A59"/>
    <w:rsid w:val="00A53D1F"/>
    <w:rsid w:val="00A5598F"/>
    <w:rsid w:val="00A607BE"/>
    <w:rsid w:val="00A63575"/>
    <w:rsid w:val="00A70E0C"/>
    <w:rsid w:val="00A80570"/>
    <w:rsid w:val="00A83E16"/>
    <w:rsid w:val="00A91501"/>
    <w:rsid w:val="00A924C7"/>
    <w:rsid w:val="00AA06EE"/>
    <w:rsid w:val="00AA25E9"/>
    <w:rsid w:val="00AA2C1D"/>
    <w:rsid w:val="00AA5C5C"/>
    <w:rsid w:val="00AA5D8C"/>
    <w:rsid w:val="00AA6E0A"/>
    <w:rsid w:val="00AC09F2"/>
    <w:rsid w:val="00AC76FB"/>
    <w:rsid w:val="00AC7B9D"/>
    <w:rsid w:val="00AD0298"/>
    <w:rsid w:val="00AD14E1"/>
    <w:rsid w:val="00AD1F7C"/>
    <w:rsid w:val="00AD3AC2"/>
    <w:rsid w:val="00AD761C"/>
    <w:rsid w:val="00AE081E"/>
    <w:rsid w:val="00AE6786"/>
    <w:rsid w:val="00AE7B48"/>
    <w:rsid w:val="00AF6DB1"/>
    <w:rsid w:val="00B033D2"/>
    <w:rsid w:val="00B03B6A"/>
    <w:rsid w:val="00B10C96"/>
    <w:rsid w:val="00B11174"/>
    <w:rsid w:val="00B1224F"/>
    <w:rsid w:val="00B1790E"/>
    <w:rsid w:val="00B2145F"/>
    <w:rsid w:val="00B21ABD"/>
    <w:rsid w:val="00B258C6"/>
    <w:rsid w:val="00B26A1F"/>
    <w:rsid w:val="00B32B66"/>
    <w:rsid w:val="00B33ED1"/>
    <w:rsid w:val="00B34D9E"/>
    <w:rsid w:val="00B36526"/>
    <w:rsid w:val="00B42700"/>
    <w:rsid w:val="00B44BE7"/>
    <w:rsid w:val="00B450A0"/>
    <w:rsid w:val="00B512D7"/>
    <w:rsid w:val="00B54CE0"/>
    <w:rsid w:val="00B55F8F"/>
    <w:rsid w:val="00B619E1"/>
    <w:rsid w:val="00B64D96"/>
    <w:rsid w:val="00B70959"/>
    <w:rsid w:val="00B7388D"/>
    <w:rsid w:val="00B81A1C"/>
    <w:rsid w:val="00B82801"/>
    <w:rsid w:val="00B910B8"/>
    <w:rsid w:val="00B92C56"/>
    <w:rsid w:val="00B9410D"/>
    <w:rsid w:val="00B94121"/>
    <w:rsid w:val="00B94FFB"/>
    <w:rsid w:val="00B95687"/>
    <w:rsid w:val="00BA2D4D"/>
    <w:rsid w:val="00BA3959"/>
    <w:rsid w:val="00BB0B86"/>
    <w:rsid w:val="00BB0C27"/>
    <w:rsid w:val="00BB14FB"/>
    <w:rsid w:val="00BB1C41"/>
    <w:rsid w:val="00BB37F0"/>
    <w:rsid w:val="00BC74B1"/>
    <w:rsid w:val="00BD0956"/>
    <w:rsid w:val="00BD1FDD"/>
    <w:rsid w:val="00BD32AA"/>
    <w:rsid w:val="00BD3842"/>
    <w:rsid w:val="00BD3A0E"/>
    <w:rsid w:val="00BD3B18"/>
    <w:rsid w:val="00BE679B"/>
    <w:rsid w:val="00BF66EC"/>
    <w:rsid w:val="00C00B39"/>
    <w:rsid w:val="00C07C7D"/>
    <w:rsid w:val="00C07E5E"/>
    <w:rsid w:val="00C10F93"/>
    <w:rsid w:val="00C15F34"/>
    <w:rsid w:val="00C206EF"/>
    <w:rsid w:val="00C21413"/>
    <w:rsid w:val="00C2627A"/>
    <w:rsid w:val="00C26717"/>
    <w:rsid w:val="00C34AC1"/>
    <w:rsid w:val="00C35310"/>
    <w:rsid w:val="00C3577E"/>
    <w:rsid w:val="00C3620A"/>
    <w:rsid w:val="00C44A4A"/>
    <w:rsid w:val="00C45397"/>
    <w:rsid w:val="00C46108"/>
    <w:rsid w:val="00C50326"/>
    <w:rsid w:val="00C50DF7"/>
    <w:rsid w:val="00C522B1"/>
    <w:rsid w:val="00C63232"/>
    <w:rsid w:val="00C63808"/>
    <w:rsid w:val="00C649F0"/>
    <w:rsid w:val="00C65E41"/>
    <w:rsid w:val="00C71C89"/>
    <w:rsid w:val="00C761D0"/>
    <w:rsid w:val="00C7738E"/>
    <w:rsid w:val="00C77BE3"/>
    <w:rsid w:val="00C86638"/>
    <w:rsid w:val="00C932F4"/>
    <w:rsid w:val="00C94461"/>
    <w:rsid w:val="00CA0C0B"/>
    <w:rsid w:val="00CA11A4"/>
    <w:rsid w:val="00CA2F76"/>
    <w:rsid w:val="00CA76DE"/>
    <w:rsid w:val="00CB0D78"/>
    <w:rsid w:val="00CB1EFC"/>
    <w:rsid w:val="00CB4CAF"/>
    <w:rsid w:val="00CB5522"/>
    <w:rsid w:val="00CC3719"/>
    <w:rsid w:val="00CC47AC"/>
    <w:rsid w:val="00CD0759"/>
    <w:rsid w:val="00CD76B2"/>
    <w:rsid w:val="00CD7A3F"/>
    <w:rsid w:val="00CE28FC"/>
    <w:rsid w:val="00CE4A1D"/>
    <w:rsid w:val="00CF03D5"/>
    <w:rsid w:val="00CF14D9"/>
    <w:rsid w:val="00CF5870"/>
    <w:rsid w:val="00CF7090"/>
    <w:rsid w:val="00D056DE"/>
    <w:rsid w:val="00D10E3C"/>
    <w:rsid w:val="00D22F55"/>
    <w:rsid w:val="00D2429C"/>
    <w:rsid w:val="00D33F31"/>
    <w:rsid w:val="00D44F7D"/>
    <w:rsid w:val="00D512FB"/>
    <w:rsid w:val="00D56BFB"/>
    <w:rsid w:val="00D609F8"/>
    <w:rsid w:val="00D60DEB"/>
    <w:rsid w:val="00D66F13"/>
    <w:rsid w:val="00D707DF"/>
    <w:rsid w:val="00D76F11"/>
    <w:rsid w:val="00D8350A"/>
    <w:rsid w:val="00D8440B"/>
    <w:rsid w:val="00D869C2"/>
    <w:rsid w:val="00D90DB1"/>
    <w:rsid w:val="00D91A55"/>
    <w:rsid w:val="00D92074"/>
    <w:rsid w:val="00D978D3"/>
    <w:rsid w:val="00DA0D7A"/>
    <w:rsid w:val="00DA45C8"/>
    <w:rsid w:val="00DB2303"/>
    <w:rsid w:val="00DB6F99"/>
    <w:rsid w:val="00DB78DC"/>
    <w:rsid w:val="00DC297F"/>
    <w:rsid w:val="00DC2C30"/>
    <w:rsid w:val="00DC4266"/>
    <w:rsid w:val="00DD10D0"/>
    <w:rsid w:val="00DD5C93"/>
    <w:rsid w:val="00DE18DB"/>
    <w:rsid w:val="00DE4E78"/>
    <w:rsid w:val="00DE7DD3"/>
    <w:rsid w:val="00DF03F4"/>
    <w:rsid w:val="00DF1B8B"/>
    <w:rsid w:val="00DF5B16"/>
    <w:rsid w:val="00DF7CEE"/>
    <w:rsid w:val="00E06D71"/>
    <w:rsid w:val="00E07628"/>
    <w:rsid w:val="00E07DB4"/>
    <w:rsid w:val="00E07DBD"/>
    <w:rsid w:val="00E108F8"/>
    <w:rsid w:val="00E16325"/>
    <w:rsid w:val="00E2567C"/>
    <w:rsid w:val="00E33801"/>
    <w:rsid w:val="00E355EB"/>
    <w:rsid w:val="00E433CA"/>
    <w:rsid w:val="00E43B62"/>
    <w:rsid w:val="00E5346C"/>
    <w:rsid w:val="00E60C14"/>
    <w:rsid w:val="00E61937"/>
    <w:rsid w:val="00E704C8"/>
    <w:rsid w:val="00E742F3"/>
    <w:rsid w:val="00E74CBA"/>
    <w:rsid w:val="00E765B3"/>
    <w:rsid w:val="00E76D2B"/>
    <w:rsid w:val="00E7775F"/>
    <w:rsid w:val="00E80234"/>
    <w:rsid w:val="00E829C1"/>
    <w:rsid w:val="00E83584"/>
    <w:rsid w:val="00E8645F"/>
    <w:rsid w:val="00E86E5D"/>
    <w:rsid w:val="00EA1BDB"/>
    <w:rsid w:val="00EA242E"/>
    <w:rsid w:val="00EB18D4"/>
    <w:rsid w:val="00EB3C2F"/>
    <w:rsid w:val="00EB4FA5"/>
    <w:rsid w:val="00EB5218"/>
    <w:rsid w:val="00EB52D1"/>
    <w:rsid w:val="00EC004E"/>
    <w:rsid w:val="00EC0D43"/>
    <w:rsid w:val="00EC116A"/>
    <w:rsid w:val="00EE0F31"/>
    <w:rsid w:val="00EE4944"/>
    <w:rsid w:val="00EF41B1"/>
    <w:rsid w:val="00EF44BC"/>
    <w:rsid w:val="00EF76B1"/>
    <w:rsid w:val="00F0011A"/>
    <w:rsid w:val="00F02DD3"/>
    <w:rsid w:val="00F05E24"/>
    <w:rsid w:val="00F06CCA"/>
    <w:rsid w:val="00F07BEA"/>
    <w:rsid w:val="00F12E81"/>
    <w:rsid w:val="00F31049"/>
    <w:rsid w:val="00F33EF7"/>
    <w:rsid w:val="00F36839"/>
    <w:rsid w:val="00F42F8D"/>
    <w:rsid w:val="00F46FA0"/>
    <w:rsid w:val="00F47719"/>
    <w:rsid w:val="00F47856"/>
    <w:rsid w:val="00F50A0F"/>
    <w:rsid w:val="00F56BB0"/>
    <w:rsid w:val="00F71F5D"/>
    <w:rsid w:val="00F72093"/>
    <w:rsid w:val="00F74AB3"/>
    <w:rsid w:val="00F817A0"/>
    <w:rsid w:val="00F82976"/>
    <w:rsid w:val="00F82CA7"/>
    <w:rsid w:val="00F84C75"/>
    <w:rsid w:val="00F85B13"/>
    <w:rsid w:val="00F92033"/>
    <w:rsid w:val="00F92541"/>
    <w:rsid w:val="00F955C6"/>
    <w:rsid w:val="00F9599A"/>
    <w:rsid w:val="00F95BB0"/>
    <w:rsid w:val="00FA1EFE"/>
    <w:rsid w:val="00FA564A"/>
    <w:rsid w:val="00FA6CEA"/>
    <w:rsid w:val="00FB286C"/>
    <w:rsid w:val="00FB507F"/>
    <w:rsid w:val="00FC2FFC"/>
    <w:rsid w:val="00FC49F3"/>
    <w:rsid w:val="00FC59F6"/>
    <w:rsid w:val="00FC6ABE"/>
    <w:rsid w:val="00FD72D7"/>
    <w:rsid w:val="00FD7B3C"/>
    <w:rsid w:val="00FE436F"/>
    <w:rsid w:val="00FE4BD1"/>
    <w:rsid w:val="00FE5D33"/>
    <w:rsid w:val="00FF0046"/>
    <w:rsid w:val="00FF066B"/>
    <w:rsid w:val="00FF177C"/>
    <w:rsid w:val="00FF54D5"/>
    <w:rsid w:val="00FF6649"/>
    <w:rsid w:val="00FF7E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A04386E-36D7-48C0-84DF-20E5324C4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6717"/>
    <w:rPr>
      <w:rFonts w:ascii="Tahoma" w:hAnsi="Tahoma"/>
      <w:szCs w:val="24"/>
      <w:lang w:eastAsia="en-US"/>
    </w:rPr>
  </w:style>
  <w:style w:type="paragraph" w:styleId="Heading1">
    <w:name w:val="heading 1"/>
    <w:basedOn w:val="Normal"/>
    <w:next w:val="Normal"/>
    <w:link w:val="Heading1Char"/>
    <w:qFormat/>
    <w:rsid w:val="00E07DB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525B74"/>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525B74"/>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4E1B21"/>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4E1B2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34D9E"/>
    <w:pPr>
      <w:tabs>
        <w:tab w:val="center" w:pos="4153"/>
        <w:tab w:val="right" w:pos="8306"/>
      </w:tabs>
    </w:pPr>
  </w:style>
  <w:style w:type="paragraph" w:styleId="Footer">
    <w:name w:val="footer"/>
    <w:aliases w:val="fo"/>
    <w:basedOn w:val="Normal"/>
    <w:link w:val="FooterChar"/>
    <w:uiPriority w:val="99"/>
    <w:rsid w:val="00B34D9E"/>
    <w:pPr>
      <w:tabs>
        <w:tab w:val="center" w:pos="4153"/>
        <w:tab w:val="right" w:pos="8306"/>
      </w:tabs>
    </w:pPr>
  </w:style>
  <w:style w:type="paragraph" w:styleId="NormalWeb">
    <w:name w:val="Normal (Web)"/>
    <w:basedOn w:val="Normal"/>
    <w:uiPriority w:val="99"/>
    <w:rsid w:val="00EF41B1"/>
    <w:pPr>
      <w:spacing w:before="100" w:beforeAutospacing="1" w:after="100" w:afterAutospacing="1"/>
    </w:pPr>
    <w:rPr>
      <w:rFonts w:ascii="Times New Roman" w:hAnsi="Times New Roman"/>
      <w:sz w:val="24"/>
      <w:lang w:eastAsia="en-GB"/>
    </w:rPr>
  </w:style>
  <w:style w:type="character" w:styleId="PageNumber">
    <w:name w:val="page number"/>
    <w:basedOn w:val="DefaultParagraphFont"/>
    <w:rsid w:val="00120389"/>
  </w:style>
  <w:style w:type="character" w:styleId="Hyperlink">
    <w:name w:val="Hyperlink"/>
    <w:uiPriority w:val="99"/>
    <w:rsid w:val="00223D81"/>
    <w:rPr>
      <w:color w:val="0000FF"/>
      <w:u w:val="single"/>
    </w:rPr>
  </w:style>
  <w:style w:type="paragraph" w:customStyle="1" w:styleId="Style">
    <w:name w:val="Style"/>
    <w:basedOn w:val="Normal"/>
    <w:rsid w:val="000A484C"/>
    <w:pPr>
      <w:spacing w:after="160" w:line="240" w:lineRule="exact"/>
      <w:jc w:val="both"/>
    </w:pPr>
    <w:rPr>
      <w:rFonts w:ascii="Verdana" w:hAnsi="Verdana" w:cs="Verdana"/>
      <w:szCs w:val="20"/>
      <w:lang w:val="en-US"/>
    </w:rPr>
  </w:style>
  <w:style w:type="table" w:styleId="TableGrid">
    <w:name w:val="Table Grid"/>
    <w:basedOn w:val="TableNormal"/>
    <w:rsid w:val="00245A2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link w:val="Heading1"/>
    <w:rsid w:val="00E07DB4"/>
    <w:rPr>
      <w:rFonts w:ascii="Cambria" w:eastAsia="Times New Roman" w:hAnsi="Cambria" w:cs="Times New Roman"/>
      <w:b/>
      <w:bCs/>
      <w:kern w:val="32"/>
      <w:sz w:val="32"/>
      <w:szCs w:val="32"/>
      <w:lang w:eastAsia="en-US"/>
    </w:rPr>
  </w:style>
  <w:style w:type="paragraph" w:customStyle="1" w:styleId="Denisestyle1">
    <w:name w:val="Denise style 1"/>
    <w:basedOn w:val="Normal"/>
    <w:link w:val="Denisestyle1Char"/>
    <w:qFormat/>
    <w:rsid w:val="006E4267"/>
    <w:pPr>
      <w:numPr>
        <w:numId w:val="1"/>
      </w:numPr>
    </w:pPr>
    <w:rPr>
      <w:rFonts w:ascii="Arial" w:hAnsi="Arial" w:cs="Arial"/>
      <w:b/>
      <w:bCs/>
      <w:kern w:val="32"/>
      <w:sz w:val="32"/>
      <w:szCs w:val="32"/>
    </w:rPr>
  </w:style>
  <w:style w:type="paragraph" w:customStyle="1" w:styleId="PolicyOverviewHeading">
    <w:name w:val="Policy Overview Heading"/>
    <w:basedOn w:val="Heading1"/>
    <w:rsid w:val="006E4267"/>
    <w:pPr>
      <w:overflowPunct w:val="0"/>
      <w:autoSpaceDE w:val="0"/>
      <w:autoSpaceDN w:val="0"/>
      <w:adjustRightInd w:val="0"/>
      <w:spacing w:before="120" w:after="0"/>
      <w:textAlignment w:val="baseline"/>
    </w:pPr>
    <w:rPr>
      <w:rFonts w:ascii="Trebuchet MS" w:hAnsi="Trebuchet MS" w:cs="Arial"/>
      <w:bCs w:val="0"/>
      <w:color w:val="0066CC"/>
      <w:kern w:val="0"/>
      <w:sz w:val="28"/>
      <w:szCs w:val="20"/>
    </w:rPr>
  </w:style>
  <w:style w:type="character" w:customStyle="1" w:styleId="Denisestyle1Char">
    <w:name w:val="Denise style 1 Char"/>
    <w:link w:val="Denisestyle1"/>
    <w:rsid w:val="006E4267"/>
    <w:rPr>
      <w:rFonts w:ascii="Arial" w:hAnsi="Arial" w:cs="Arial"/>
      <w:b/>
      <w:bCs/>
      <w:kern w:val="32"/>
      <w:sz w:val="32"/>
      <w:szCs w:val="32"/>
      <w:lang w:eastAsia="en-US"/>
    </w:rPr>
  </w:style>
  <w:style w:type="paragraph" w:customStyle="1" w:styleId="PolicyOverviewText">
    <w:name w:val="Policy Overview Text"/>
    <w:basedOn w:val="BodyText"/>
    <w:rsid w:val="006E4267"/>
    <w:pPr>
      <w:overflowPunct w:val="0"/>
      <w:autoSpaceDE w:val="0"/>
      <w:autoSpaceDN w:val="0"/>
      <w:adjustRightInd w:val="0"/>
      <w:spacing w:after="0"/>
      <w:textAlignment w:val="baseline"/>
    </w:pPr>
    <w:rPr>
      <w:rFonts w:ascii="Trebuchet MS" w:hAnsi="Trebuchet MS"/>
      <w:sz w:val="24"/>
      <w:szCs w:val="20"/>
    </w:rPr>
  </w:style>
  <w:style w:type="paragraph" w:styleId="BodyText">
    <w:name w:val="Body Text"/>
    <w:basedOn w:val="Normal"/>
    <w:link w:val="BodyTextChar"/>
    <w:rsid w:val="006E4267"/>
    <w:pPr>
      <w:spacing w:after="120"/>
    </w:pPr>
  </w:style>
  <w:style w:type="character" w:customStyle="1" w:styleId="BodyTextChar">
    <w:name w:val="Body Text Char"/>
    <w:link w:val="BodyText"/>
    <w:rsid w:val="006E4267"/>
    <w:rPr>
      <w:rFonts w:ascii="Tahoma" w:hAnsi="Tahoma"/>
      <w:szCs w:val="24"/>
      <w:lang w:eastAsia="en-US"/>
    </w:rPr>
  </w:style>
  <w:style w:type="character" w:customStyle="1" w:styleId="Heading3Char">
    <w:name w:val="Heading 3 Char"/>
    <w:link w:val="Heading3"/>
    <w:semiHidden/>
    <w:rsid w:val="00525B74"/>
    <w:rPr>
      <w:rFonts w:ascii="Cambria" w:eastAsia="Times New Roman" w:hAnsi="Cambria" w:cs="Times New Roman"/>
      <w:b/>
      <w:bCs/>
      <w:sz w:val="26"/>
      <w:szCs w:val="26"/>
      <w:lang w:eastAsia="en-US"/>
    </w:rPr>
  </w:style>
  <w:style w:type="paragraph" w:styleId="BodyText3">
    <w:name w:val="Body Text 3"/>
    <w:basedOn w:val="Normal"/>
    <w:link w:val="BodyText3Char"/>
    <w:rsid w:val="00525B74"/>
    <w:pPr>
      <w:spacing w:after="120"/>
    </w:pPr>
    <w:rPr>
      <w:sz w:val="16"/>
      <w:szCs w:val="16"/>
    </w:rPr>
  </w:style>
  <w:style w:type="character" w:customStyle="1" w:styleId="BodyText3Char">
    <w:name w:val="Body Text 3 Char"/>
    <w:link w:val="BodyText3"/>
    <w:rsid w:val="00525B74"/>
    <w:rPr>
      <w:rFonts w:ascii="Tahoma" w:hAnsi="Tahoma"/>
      <w:sz w:val="16"/>
      <w:szCs w:val="16"/>
      <w:lang w:eastAsia="en-US"/>
    </w:rPr>
  </w:style>
  <w:style w:type="character" w:customStyle="1" w:styleId="Heading2Char">
    <w:name w:val="Heading 2 Char"/>
    <w:link w:val="Heading2"/>
    <w:rsid w:val="00525B74"/>
    <w:rPr>
      <w:rFonts w:ascii="Cambria" w:eastAsia="Times New Roman" w:hAnsi="Cambria" w:cs="Times New Roman"/>
      <w:b/>
      <w:bCs/>
      <w:i/>
      <w:iCs/>
      <w:sz w:val="28"/>
      <w:szCs w:val="28"/>
      <w:lang w:eastAsia="en-US"/>
    </w:rPr>
  </w:style>
  <w:style w:type="character" w:customStyle="1" w:styleId="Heading5Char">
    <w:name w:val="Heading 5 Char"/>
    <w:link w:val="Heading5"/>
    <w:semiHidden/>
    <w:rsid w:val="004E1B21"/>
    <w:rPr>
      <w:rFonts w:ascii="Calibri" w:eastAsia="Times New Roman" w:hAnsi="Calibri" w:cs="Times New Roman"/>
      <w:b/>
      <w:bCs/>
      <w:i/>
      <w:iCs/>
      <w:sz w:val="26"/>
      <w:szCs w:val="26"/>
      <w:lang w:eastAsia="en-US"/>
    </w:rPr>
  </w:style>
  <w:style w:type="character" w:customStyle="1" w:styleId="Heading4Char">
    <w:name w:val="Heading 4 Char"/>
    <w:link w:val="Heading4"/>
    <w:semiHidden/>
    <w:rsid w:val="004E1B21"/>
    <w:rPr>
      <w:rFonts w:ascii="Calibri" w:eastAsia="Times New Roman" w:hAnsi="Calibri" w:cs="Times New Roman"/>
      <w:b/>
      <w:bCs/>
      <w:sz w:val="28"/>
      <w:szCs w:val="28"/>
      <w:lang w:eastAsia="en-US"/>
    </w:rPr>
  </w:style>
  <w:style w:type="paragraph" w:styleId="TOCHeading">
    <w:name w:val="TOC Heading"/>
    <w:basedOn w:val="Heading1"/>
    <w:next w:val="Normal"/>
    <w:uiPriority w:val="39"/>
    <w:qFormat/>
    <w:rsid w:val="00245579"/>
    <w:pPr>
      <w:keepLines/>
      <w:spacing w:before="480" w:after="0" w:line="276" w:lineRule="auto"/>
      <w:outlineLvl w:val="9"/>
    </w:pPr>
    <w:rPr>
      <w:color w:val="365F91"/>
      <w:kern w:val="0"/>
      <w:sz w:val="28"/>
      <w:szCs w:val="28"/>
      <w:lang w:val="en-US"/>
    </w:rPr>
  </w:style>
  <w:style w:type="paragraph" w:styleId="Index1">
    <w:name w:val="index 1"/>
    <w:basedOn w:val="Normal"/>
    <w:next w:val="Normal"/>
    <w:autoRedefine/>
    <w:rsid w:val="00245579"/>
    <w:pPr>
      <w:ind w:left="200" w:hanging="200"/>
    </w:pPr>
  </w:style>
  <w:style w:type="paragraph" w:styleId="TOC1">
    <w:name w:val="toc 1"/>
    <w:basedOn w:val="Normal"/>
    <w:next w:val="Normal"/>
    <w:autoRedefine/>
    <w:uiPriority w:val="39"/>
    <w:rsid w:val="00B42700"/>
    <w:rPr>
      <w:rFonts w:ascii="Arial" w:hAnsi="Arial"/>
      <w:sz w:val="24"/>
    </w:rPr>
  </w:style>
  <w:style w:type="paragraph" w:styleId="TOC3">
    <w:name w:val="toc 3"/>
    <w:basedOn w:val="Normal"/>
    <w:next w:val="Normal"/>
    <w:autoRedefine/>
    <w:uiPriority w:val="39"/>
    <w:rsid w:val="00245579"/>
    <w:pPr>
      <w:ind w:left="400"/>
    </w:pPr>
  </w:style>
  <w:style w:type="paragraph" w:styleId="TOC2">
    <w:name w:val="toc 2"/>
    <w:basedOn w:val="Normal"/>
    <w:next w:val="Normal"/>
    <w:autoRedefine/>
    <w:uiPriority w:val="39"/>
    <w:rsid w:val="00245579"/>
    <w:pPr>
      <w:ind w:left="200"/>
    </w:pPr>
  </w:style>
  <w:style w:type="paragraph" w:styleId="PlainText">
    <w:name w:val="Plain Text"/>
    <w:basedOn w:val="Normal"/>
    <w:link w:val="PlainTextChar"/>
    <w:uiPriority w:val="99"/>
    <w:unhideWhenUsed/>
    <w:rsid w:val="00655521"/>
    <w:rPr>
      <w:rFonts w:ascii="Consolas" w:eastAsia="Calibri" w:hAnsi="Consolas"/>
      <w:sz w:val="21"/>
      <w:szCs w:val="21"/>
    </w:rPr>
  </w:style>
  <w:style w:type="character" w:customStyle="1" w:styleId="PlainTextChar">
    <w:name w:val="Plain Text Char"/>
    <w:link w:val="PlainText"/>
    <w:uiPriority w:val="99"/>
    <w:rsid w:val="00655521"/>
    <w:rPr>
      <w:rFonts w:ascii="Consolas" w:eastAsia="Calibri" w:hAnsi="Consolas" w:cs="Times New Roman"/>
      <w:sz w:val="21"/>
      <w:szCs w:val="21"/>
      <w:lang w:eastAsia="en-US"/>
    </w:rPr>
  </w:style>
  <w:style w:type="paragraph" w:customStyle="1" w:styleId="introtext">
    <w:name w:val="introtext"/>
    <w:basedOn w:val="Normal"/>
    <w:rsid w:val="008A64E1"/>
    <w:pPr>
      <w:spacing w:before="100" w:beforeAutospacing="1" w:after="100" w:afterAutospacing="1"/>
    </w:pPr>
    <w:rPr>
      <w:rFonts w:ascii="Times New Roman" w:hAnsi="Times New Roman"/>
      <w:sz w:val="24"/>
      <w:lang w:eastAsia="en-GB"/>
    </w:rPr>
  </w:style>
  <w:style w:type="paragraph" w:styleId="ListParagraph">
    <w:name w:val="List Paragraph"/>
    <w:basedOn w:val="Normal"/>
    <w:uiPriority w:val="34"/>
    <w:qFormat/>
    <w:rsid w:val="00872E37"/>
    <w:pPr>
      <w:ind w:left="720"/>
    </w:pPr>
    <w:rPr>
      <w:rFonts w:ascii="Calibri" w:eastAsia="Calibri" w:hAnsi="Calibri"/>
      <w:sz w:val="22"/>
      <w:szCs w:val="22"/>
      <w:lang w:eastAsia="en-GB"/>
    </w:rPr>
  </w:style>
  <w:style w:type="character" w:styleId="Strong">
    <w:name w:val="Strong"/>
    <w:uiPriority w:val="22"/>
    <w:qFormat/>
    <w:rsid w:val="00872E37"/>
    <w:rPr>
      <w:b/>
      <w:bCs/>
    </w:rPr>
  </w:style>
  <w:style w:type="paragraph" w:customStyle="1" w:styleId="DeniseStyle2">
    <w:name w:val="Denise Style2"/>
    <w:basedOn w:val="Denisestyle1"/>
    <w:link w:val="DeniseStyle2Char"/>
    <w:qFormat/>
    <w:rsid w:val="00E108F8"/>
    <w:pPr>
      <w:numPr>
        <w:numId w:val="0"/>
      </w:numPr>
    </w:pPr>
    <w:rPr>
      <w:sz w:val="28"/>
      <w:szCs w:val="28"/>
    </w:rPr>
  </w:style>
  <w:style w:type="character" w:customStyle="1" w:styleId="FooterChar">
    <w:name w:val="Footer Char"/>
    <w:aliases w:val="fo Char"/>
    <w:link w:val="Footer"/>
    <w:uiPriority w:val="99"/>
    <w:rsid w:val="0063315E"/>
    <w:rPr>
      <w:rFonts w:ascii="Tahoma" w:hAnsi="Tahoma"/>
      <w:szCs w:val="24"/>
      <w:lang w:eastAsia="en-US"/>
    </w:rPr>
  </w:style>
  <w:style w:type="character" w:customStyle="1" w:styleId="DeniseStyle2Char">
    <w:name w:val="Denise Style2 Char"/>
    <w:link w:val="DeniseStyle2"/>
    <w:rsid w:val="00E108F8"/>
    <w:rPr>
      <w:rFonts w:ascii="Arial" w:hAnsi="Arial" w:cs="Arial"/>
      <w:b/>
      <w:bCs/>
      <w:kern w:val="32"/>
      <w:sz w:val="28"/>
      <w:szCs w:val="28"/>
      <w:lang w:eastAsia="en-US"/>
    </w:rPr>
  </w:style>
  <w:style w:type="table" w:styleId="TableClassic1">
    <w:name w:val="Table Classic 1"/>
    <w:basedOn w:val="TableNormal"/>
    <w:rsid w:val="00D056D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itle">
    <w:name w:val="Title"/>
    <w:basedOn w:val="Normal"/>
    <w:link w:val="TitleChar"/>
    <w:qFormat/>
    <w:rsid w:val="00787EFC"/>
    <w:pPr>
      <w:jc w:val="center"/>
    </w:pPr>
    <w:rPr>
      <w:rFonts w:ascii="Arial" w:hAnsi="Arial"/>
      <w:b/>
      <w:sz w:val="24"/>
      <w:szCs w:val="20"/>
      <w:u w:val="single"/>
    </w:rPr>
  </w:style>
  <w:style w:type="character" w:customStyle="1" w:styleId="TitleChar">
    <w:name w:val="Title Char"/>
    <w:link w:val="Title"/>
    <w:rsid w:val="00787EFC"/>
    <w:rPr>
      <w:rFonts w:ascii="Arial" w:hAnsi="Arial"/>
      <w:b/>
      <w:sz w:val="24"/>
      <w:u w:val="single"/>
      <w:lang w:eastAsia="en-US"/>
    </w:rPr>
  </w:style>
  <w:style w:type="paragraph" w:styleId="BodyTextIndent">
    <w:name w:val="Body Text Indent"/>
    <w:basedOn w:val="Normal"/>
    <w:link w:val="BodyTextIndentChar"/>
    <w:rsid w:val="00730A40"/>
    <w:pPr>
      <w:spacing w:after="120"/>
      <w:ind w:left="283"/>
    </w:pPr>
    <w:rPr>
      <w:rFonts w:ascii="Times New Roman" w:hAnsi="Times New Roman"/>
      <w:sz w:val="24"/>
      <w:lang w:eastAsia="en-GB"/>
    </w:rPr>
  </w:style>
  <w:style w:type="character" w:customStyle="1" w:styleId="BodyTextIndentChar">
    <w:name w:val="Body Text Indent Char"/>
    <w:link w:val="BodyTextIndent"/>
    <w:rsid w:val="00730A40"/>
    <w:rPr>
      <w:sz w:val="24"/>
      <w:szCs w:val="24"/>
    </w:rPr>
  </w:style>
  <w:style w:type="character" w:styleId="CommentReference">
    <w:name w:val="annotation reference"/>
    <w:semiHidden/>
    <w:rsid w:val="00C94461"/>
    <w:rPr>
      <w:sz w:val="16"/>
      <w:szCs w:val="16"/>
    </w:rPr>
  </w:style>
  <w:style w:type="paragraph" w:styleId="CommentText">
    <w:name w:val="annotation text"/>
    <w:basedOn w:val="Normal"/>
    <w:semiHidden/>
    <w:rsid w:val="00C94461"/>
    <w:rPr>
      <w:szCs w:val="20"/>
    </w:rPr>
  </w:style>
  <w:style w:type="paragraph" w:styleId="CommentSubject">
    <w:name w:val="annotation subject"/>
    <w:basedOn w:val="CommentText"/>
    <w:next w:val="CommentText"/>
    <w:semiHidden/>
    <w:rsid w:val="00C94461"/>
    <w:rPr>
      <w:b/>
      <w:bCs/>
    </w:rPr>
  </w:style>
  <w:style w:type="paragraph" w:styleId="BalloonText">
    <w:name w:val="Balloon Text"/>
    <w:basedOn w:val="Normal"/>
    <w:semiHidden/>
    <w:rsid w:val="00C94461"/>
    <w:rPr>
      <w:rFonts w:cs="Tahoma"/>
      <w:sz w:val="16"/>
      <w:szCs w:val="16"/>
    </w:rPr>
  </w:style>
  <w:style w:type="paragraph" w:styleId="BodyTextIndent2">
    <w:name w:val="Body Text Indent 2"/>
    <w:basedOn w:val="Normal"/>
    <w:rsid w:val="00542D23"/>
    <w:pPr>
      <w:spacing w:after="120" w:line="480" w:lineRule="auto"/>
      <w:ind w:left="283"/>
    </w:pPr>
  </w:style>
  <w:style w:type="paragraph" w:styleId="BodyTextIndent3">
    <w:name w:val="Body Text Indent 3"/>
    <w:basedOn w:val="Normal"/>
    <w:rsid w:val="00542D23"/>
    <w:pPr>
      <w:spacing w:after="120"/>
      <w:ind w:left="283"/>
    </w:pPr>
    <w:rPr>
      <w:sz w:val="16"/>
      <w:szCs w:val="16"/>
    </w:rPr>
  </w:style>
  <w:style w:type="paragraph" w:styleId="Subtitle">
    <w:name w:val="Subtitle"/>
    <w:basedOn w:val="Normal"/>
    <w:qFormat/>
    <w:rsid w:val="00542D23"/>
    <w:pPr>
      <w:jc w:val="center"/>
    </w:pPr>
    <w:rPr>
      <w:rFonts w:ascii="Arial" w:hAnsi="Arial"/>
      <w:i/>
      <w:sz w:val="24"/>
    </w:rPr>
  </w:style>
  <w:style w:type="paragraph" w:customStyle="1" w:styleId="Char">
    <w:name w:val="Char"/>
    <w:basedOn w:val="Normal"/>
    <w:rsid w:val="00656907"/>
    <w:pPr>
      <w:spacing w:after="160" w:line="240" w:lineRule="exact"/>
    </w:pPr>
    <w:rPr>
      <w:rFonts w:ascii="Verdana" w:hAnsi="Verdana"/>
      <w:szCs w:val="20"/>
      <w:lang w:val="en-US"/>
    </w:rPr>
  </w:style>
  <w:style w:type="character" w:customStyle="1" w:styleId="HeaderChar">
    <w:name w:val="Header Char"/>
    <w:link w:val="Header"/>
    <w:locked/>
    <w:rsid w:val="009E6C73"/>
    <w:rPr>
      <w:rFonts w:ascii="Tahoma" w:hAnsi="Tahoma"/>
      <w:szCs w:val="24"/>
      <w:lang w:eastAsia="en-US"/>
    </w:rPr>
  </w:style>
  <w:style w:type="paragraph" w:customStyle="1" w:styleId="Char0">
    <w:name w:val="Char"/>
    <w:basedOn w:val="Normal"/>
    <w:rsid w:val="005E4F2C"/>
    <w:pPr>
      <w:spacing w:after="160" w:line="240" w:lineRule="exact"/>
    </w:pPr>
    <w:rPr>
      <w:rFonts w:ascii="Verdana" w:hAnsi="Verdana"/>
      <w:szCs w:val="20"/>
      <w:lang w:val="en-US"/>
    </w:rPr>
  </w:style>
  <w:style w:type="paragraph" w:customStyle="1" w:styleId="MarginText">
    <w:name w:val="Margin Text"/>
    <w:basedOn w:val="Normal"/>
    <w:link w:val="MarginTextChar"/>
    <w:rsid w:val="00BA3959"/>
    <w:pPr>
      <w:keepNext/>
      <w:adjustRightInd w:val="0"/>
      <w:spacing w:before="240" w:after="120"/>
      <w:ind w:left="142"/>
      <w:jc w:val="both"/>
    </w:pPr>
    <w:rPr>
      <w:rFonts w:ascii="Arial" w:eastAsia="STZhongsong" w:hAnsi="Arial"/>
      <w:sz w:val="22"/>
      <w:szCs w:val="18"/>
      <w:lang w:eastAsia="zh-CN"/>
    </w:rPr>
  </w:style>
  <w:style w:type="character" w:customStyle="1" w:styleId="MarginTextChar">
    <w:name w:val="Margin Text Char"/>
    <w:link w:val="MarginText"/>
    <w:locked/>
    <w:rsid w:val="00BA3959"/>
    <w:rPr>
      <w:rFonts w:ascii="Arial" w:eastAsia="STZhongsong" w:hAnsi="Arial"/>
      <w:sz w:val="22"/>
      <w:szCs w:val="18"/>
      <w:lang w:eastAsia="zh-CN"/>
    </w:rPr>
  </w:style>
  <w:style w:type="paragraph" w:customStyle="1" w:styleId="Char1">
    <w:name w:val="Char"/>
    <w:basedOn w:val="Normal"/>
    <w:rsid w:val="0083384E"/>
    <w:pPr>
      <w:spacing w:after="160" w:line="240" w:lineRule="exact"/>
    </w:pPr>
    <w:rPr>
      <w:rFonts w:ascii="Verdana" w:hAnsi="Verdana"/>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4166">
      <w:bodyDiv w:val="1"/>
      <w:marLeft w:val="0"/>
      <w:marRight w:val="0"/>
      <w:marTop w:val="0"/>
      <w:marBottom w:val="0"/>
      <w:divBdr>
        <w:top w:val="none" w:sz="0" w:space="0" w:color="auto"/>
        <w:left w:val="none" w:sz="0" w:space="0" w:color="auto"/>
        <w:bottom w:val="none" w:sz="0" w:space="0" w:color="auto"/>
        <w:right w:val="none" w:sz="0" w:space="0" w:color="auto"/>
      </w:divBdr>
    </w:div>
    <w:div w:id="33776854">
      <w:bodyDiv w:val="1"/>
      <w:marLeft w:val="0"/>
      <w:marRight w:val="0"/>
      <w:marTop w:val="0"/>
      <w:marBottom w:val="0"/>
      <w:divBdr>
        <w:top w:val="none" w:sz="0" w:space="0" w:color="auto"/>
        <w:left w:val="none" w:sz="0" w:space="0" w:color="auto"/>
        <w:bottom w:val="none" w:sz="0" w:space="0" w:color="auto"/>
        <w:right w:val="none" w:sz="0" w:space="0" w:color="auto"/>
      </w:divBdr>
    </w:div>
    <w:div w:id="76439722">
      <w:bodyDiv w:val="1"/>
      <w:marLeft w:val="0"/>
      <w:marRight w:val="0"/>
      <w:marTop w:val="0"/>
      <w:marBottom w:val="0"/>
      <w:divBdr>
        <w:top w:val="none" w:sz="0" w:space="0" w:color="auto"/>
        <w:left w:val="none" w:sz="0" w:space="0" w:color="auto"/>
        <w:bottom w:val="none" w:sz="0" w:space="0" w:color="auto"/>
        <w:right w:val="none" w:sz="0" w:space="0" w:color="auto"/>
      </w:divBdr>
    </w:div>
    <w:div w:id="109780898">
      <w:bodyDiv w:val="1"/>
      <w:marLeft w:val="0"/>
      <w:marRight w:val="0"/>
      <w:marTop w:val="0"/>
      <w:marBottom w:val="0"/>
      <w:divBdr>
        <w:top w:val="none" w:sz="0" w:space="0" w:color="auto"/>
        <w:left w:val="none" w:sz="0" w:space="0" w:color="auto"/>
        <w:bottom w:val="none" w:sz="0" w:space="0" w:color="auto"/>
        <w:right w:val="none" w:sz="0" w:space="0" w:color="auto"/>
      </w:divBdr>
    </w:div>
    <w:div w:id="175460245">
      <w:bodyDiv w:val="1"/>
      <w:marLeft w:val="0"/>
      <w:marRight w:val="0"/>
      <w:marTop w:val="0"/>
      <w:marBottom w:val="0"/>
      <w:divBdr>
        <w:top w:val="none" w:sz="0" w:space="0" w:color="auto"/>
        <w:left w:val="none" w:sz="0" w:space="0" w:color="auto"/>
        <w:bottom w:val="none" w:sz="0" w:space="0" w:color="auto"/>
        <w:right w:val="none" w:sz="0" w:space="0" w:color="auto"/>
      </w:divBdr>
    </w:div>
    <w:div w:id="193419935">
      <w:bodyDiv w:val="1"/>
      <w:marLeft w:val="0"/>
      <w:marRight w:val="0"/>
      <w:marTop w:val="0"/>
      <w:marBottom w:val="0"/>
      <w:divBdr>
        <w:top w:val="none" w:sz="0" w:space="0" w:color="auto"/>
        <w:left w:val="none" w:sz="0" w:space="0" w:color="auto"/>
        <w:bottom w:val="none" w:sz="0" w:space="0" w:color="auto"/>
        <w:right w:val="none" w:sz="0" w:space="0" w:color="auto"/>
      </w:divBdr>
    </w:div>
    <w:div w:id="242493322">
      <w:bodyDiv w:val="1"/>
      <w:marLeft w:val="0"/>
      <w:marRight w:val="0"/>
      <w:marTop w:val="0"/>
      <w:marBottom w:val="0"/>
      <w:divBdr>
        <w:top w:val="none" w:sz="0" w:space="0" w:color="auto"/>
        <w:left w:val="none" w:sz="0" w:space="0" w:color="auto"/>
        <w:bottom w:val="none" w:sz="0" w:space="0" w:color="auto"/>
        <w:right w:val="none" w:sz="0" w:space="0" w:color="auto"/>
      </w:divBdr>
    </w:div>
    <w:div w:id="348414437">
      <w:bodyDiv w:val="1"/>
      <w:marLeft w:val="0"/>
      <w:marRight w:val="0"/>
      <w:marTop w:val="0"/>
      <w:marBottom w:val="0"/>
      <w:divBdr>
        <w:top w:val="none" w:sz="0" w:space="0" w:color="auto"/>
        <w:left w:val="none" w:sz="0" w:space="0" w:color="auto"/>
        <w:bottom w:val="none" w:sz="0" w:space="0" w:color="auto"/>
        <w:right w:val="none" w:sz="0" w:space="0" w:color="auto"/>
      </w:divBdr>
    </w:div>
    <w:div w:id="525404913">
      <w:bodyDiv w:val="1"/>
      <w:marLeft w:val="0"/>
      <w:marRight w:val="0"/>
      <w:marTop w:val="0"/>
      <w:marBottom w:val="0"/>
      <w:divBdr>
        <w:top w:val="none" w:sz="0" w:space="0" w:color="auto"/>
        <w:left w:val="none" w:sz="0" w:space="0" w:color="auto"/>
        <w:bottom w:val="none" w:sz="0" w:space="0" w:color="auto"/>
        <w:right w:val="none" w:sz="0" w:space="0" w:color="auto"/>
      </w:divBdr>
    </w:div>
    <w:div w:id="530462008">
      <w:bodyDiv w:val="1"/>
      <w:marLeft w:val="0"/>
      <w:marRight w:val="0"/>
      <w:marTop w:val="0"/>
      <w:marBottom w:val="0"/>
      <w:divBdr>
        <w:top w:val="none" w:sz="0" w:space="0" w:color="auto"/>
        <w:left w:val="none" w:sz="0" w:space="0" w:color="auto"/>
        <w:bottom w:val="none" w:sz="0" w:space="0" w:color="auto"/>
        <w:right w:val="none" w:sz="0" w:space="0" w:color="auto"/>
      </w:divBdr>
    </w:div>
    <w:div w:id="561671694">
      <w:bodyDiv w:val="1"/>
      <w:marLeft w:val="0"/>
      <w:marRight w:val="0"/>
      <w:marTop w:val="0"/>
      <w:marBottom w:val="0"/>
      <w:divBdr>
        <w:top w:val="none" w:sz="0" w:space="0" w:color="auto"/>
        <w:left w:val="none" w:sz="0" w:space="0" w:color="auto"/>
        <w:bottom w:val="none" w:sz="0" w:space="0" w:color="auto"/>
        <w:right w:val="none" w:sz="0" w:space="0" w:color="auto"/>
      </w:divBdr>
    </w:div>
    <w:div w:id="656618012">
      <w:bodyDiv w:val="1"/>
      <w:marLeft w:val="0"/>
      <w:marRight w:val="0"/>
      <w:marTop w:val="0"/>
      <w:marBottom w:val="0"/>
      <w:divBdr>
        <w:top w:val="none" w:sz="0" w:space="0" w:color="auto"/>
        <w:left w:val="none" w:sz="0" w:space="0" w:color="auto"/>
        <w:bottom w:val="none" w:sz="0" w:space="0" w:color="auto"/>
        <w:right w:val="none" w:sz="0" w:space="0" w:color="auto"/>
      </w:divBdr>
    </w:div>
    <w:div w:id="662202567">
      <w:bodyDiv w:val="1"/>
      <w:marLeft w:val="0"/>
      <w:marRight w:val="0"/>
      <w:marTop w:val="0"/>
      <w:marBottom w:val="0"/>
      <w:divBdr>
        <w:top w:val="none" w:sz="0" w:space="0" w:color="auto"/>
        <w:left w:val="none" w:sz="0" w:space="0" w:color="auto"/>
        <w:bottom w:val="none" w:sz="0" w:space="0" w:color="auto"/>
        <w:right w:val="none" w:sz="0" w:space="0" w:color="auto"/>
      </w:divBdr>
    </w:div>
    <w:div w:id="776411248">
      <w:bodyDiv w:val="1"/>
      <w:marLeft w:val="0"/>
      <w:marRight w:val="0"/>
      <w:marTop w:val="0"/>
      <w:marBottom w:val="0"/>
      <w:divBdr>
        <w:top w:val="none" w:sz="0" w:space="0" w:color="auto"/>
        <w:left w:val="none" w:sz="0" w:space="0" w:color="auto"/>
        <w:bottom w:val="none" w:sz="0" w:space="0" w:color="auto"/>
        <w:right w:val="none" w:sz="0" w:space="0" w:color="auto"/>
      </w:divBdr>
    </w:div>
    <w:div w:id="845023235">
      <w:bodyDiv w:val="1"/>
      <w:marLeft w:val="0"/>
      <w:marRight w:val="0"/>
      <w:marTop w:val="0"/>
      <w:marBottom w:val="0"/>
      <w:divBdr>
        <w:top w:val="none" w:sz="0" w:space="0" w:color="auto"/>
        <w:left w:val="none" w:sz="0" w:space="0" w:color="auto"/>
        <w:bottom w:val="none" w:sz="0" w:space="0" w:color="auto"/>
        <w:right w:val="none" w:sz="0" w:space="0" w:color="auto"/>
      </w:divBdr>
    </w:div>
    <w:div w:id="1090472799">
      <w:bodyDiv w:val="1"/>
      <w:marLeft w:val="0"/>
      <w:marRight w:val="0"/>
      <w:marTop w:val="0"/>
      <w:marBottom w:val="0"/>
      <w:divBdr>
        <w:top w:val="none" w:sz="0" w:space="0" w:color="auto"/>
        <w:left w:val="none" w:sz="0" w:space="0" w:color="auto"/>
        <w:bottom w:val="none" w:sz="0" w:space="0" w:color="auto"/>
        <w:right w:val="none" w:sz="0" w:space="0" w:color="auto"/>
      </w:divBdr>
    </w:div>
    <w:div w:id="1219509233">
      <w:bodyDiv w:val="1"/>
      <w:marLeft w:val="0"/>
      <w:marRight w:val="0"/>
      <w:marTop w:val="0"/>
      <w:marBottom w:val="0"/>
      <w:divBdr>
        <w:top w:val="none" w:sz="0" w:space="0" w:color="auto"/>
        <w:left w:val="none" w:sz="0" w:space="0" w:color="auto"/>
        <w:bottom w:val="none" w:sz="0" w:space="0" w:color="auto"/>
        <w:right w:val="none" w:sz="0" w:space="0" w:color="auto"/>
      </w:divBdr>
    </w:div>
    <w:div w:id="1220435260">
      <w:bodyDiv w:val="1"/>
      <w:marLeft w:val="0"/>
      <w:marRight w:val="0"/>
      <w:marTop w:val="0"/>
      <w:marBottom w:val="0"/>
      <w:divBdr>
        <w:top w:val="none" w:sz="0" w:space="0" w:color="auto"/>
        <w:left w:val="none" w:sz="0" w:space="0" w:color="auto"/>
        <w:bottom w:val="none" w:sz="0" w:space="0" w:color="auto"/>
        <w:right w:val="none" w:sz="0" w:space="0" w:color="auto"/>
      </w:divBdr>
      <w:divsChild>
        <w:div w:id="1406032257">
          <w:marLeft w:val="0"/>
          <w:marRight w:val="0"/>
          <w:marTop w:val="0"/>
          <w:marBottom w:val="0"/>
          <w:divBdr>
            <w:top w:val="none" w:sz="0" w:space="0" w:color="auto"/>
            <w:left w:val="none" w:sz="0" w:space="0" w:color="auto"/>
            <w:bottom w:val="none" w:sz="0" w:space="0" w:color="auto"/>
            <w:right w:val="none" w:sz="0" w:space="0" w:color="auto"/>
          </w:divBdr>
          <w:divsChild>
            <w:div w:id="1685211193">
              <w:marLeft w:val="0"/>
              <w:marRight w:val="0"/>
              <w:marTop w:val="0"/>
              <w:marBottom w:val="0"/>
              <w:divBdr>
                <w:top w:val="none" w:sz="0" w:space="0" w:color="auto"/>
                <w:left w:val="none" w:sz="0" w:space="0" w:color="auto"/>
                <w:bottom w:val="none" w:sz="0" w:space="0" w:color="auto"/>
                <w:right w:val="none" w:sz="0" w:space="0" w:color="auto"/>
              </w:divBdr>
              <w:divsChild>
                <w:div w:id="725492761">
                  <w:marLeft w:val="0"/>
                  <w:marRight w:val="0"/>
                  <w:marTop w:val="0"/>
                  <w:marBottom w:val="0"/>
                  <w:divBdr>
                    <w:top w:val="none" w:sz="0" w:space="0" w:color="auto"/>
                    <w:left w:val="none" w:sz="0" w:space="0" w:color="auto"/>
                    <w:bottom w:val="none" w:sz="0" w:space="0" w:color="auto"/>
                    <w:right w:val="none" w:sz="0" w:space="0" w:color="auto"/>
                  </w:divBdr>
                  <w:divsChild>
                    <w:div w:id="667251888">
                      <w:marLeft w:val="0"/>
                      <w:marRight w:val="0"/>
                      <w:marTop w:val="0"/>
                      <w:marBottom w:val="0"/>
                      <w:divBdr>
                        <w:top w:val="none" w:sz="0" w:space="0" w:color="auto"/>
                        <w:left w:val="none" w:sz="0" w:space="0" w:color="auto"/>
                        <w:bottom w:val="none" w:sz="0" w:space="0" w:color="auto"/>
                        <w:right w:val="none" w:sz="0" w:space="0" w:color="auto"/>
                      </w:divBdr>
                      <w:divsChild>
                        <w:div w:id="1954743664">
                          <w:marLeft w:val="0"/>
                          <w:marRight w:val="0"/>
                          <w:marTop w:val="0"/>
                          <w:marBottom w:val="0"/>
                          <w:divBdr>
                            <w:top w:val="none" w:sz="0" w:space="0" w:color="auto"/>
                            <w:left w:val="none" w:sz="0" w:space="0" w:color="auto"/>
                            <w:bottom w:val="none" w:sz="0" w:space="0" w:color="auto"/>
                            <w:right w:val="none" w:sz="0" w:space="0" w:color="auto"/>
                          </w:divBdr>
                          <w:divsChild>
                            <w:div w:id="431319344">
                              <w:marLeft w:val="0"/>
                              <w:marRight w:val="0"/>
                              <w:marTop w:val="0"/>
                              <w:marBottom w:val="0"/>
                              <w:divBdr>
                                <w:top w:val="none" w:sz="0" w:space="0" w:color="auto"/>
                                <w:left w:val="none" w:sz="0" w:space="0" w:color="auto"/>
                                <w:bottom w:val="none" w:sz="0" w:space="0" w:color="auto"/>
                                <w:right w:val="none" w:sz="0" w:space="0" w:color="auto"/>
                              </w:divBdr>
                              <w:divsChild>
                                <w:div w:id="1462116435">
                                  <w:marLeft w:val="0"/>
                                  <w:marRight w:val="0"/>
                                  <w:marTop w:val="0"/>
                                  <w:marBottom w:val="0"/>
                                  <w:divBdr>
                                    <w:top w:val="none" w:sz="0" w:space="0" w:color="auto"/>
                                    <w:left w:val="none" w:sz="0" w:space="0" w:color="auto"/>
                                    <w:bottom w:val="none" w:sz="0" w:space="0" w:color="auto"/>
                                    <w:right w:val="none" w:sz="0" w:space="0" w:color="auto"/>
                                  </w:divBdr>
                                  <w:divsChild>
                                    <w:div w:id="1312632774">
                                      <w:marLeft w:val="0"/>
                                      <w:marRight w:val="0"/>
                                      <w:marTop w:val="0"/>
                                      <w:marBottom w:val="0"/>
                                      <w:divBdr>
                                        <w:top w:val="none" w:sz="0" w:space="0" w:color="auto"/>
                                        <w:left w:val="none" w:sz="0" w:space="0" w:color="auto"/>
                                        <w:bottom w:val="none" w:sz="0" w:space="0" w:color="auto"/>
                                        <w:right w:val="none" w:sz="0" w:space="0" w:color="auto"/>
                                      </w:divBdr>
                                      <w:divsChild>
                                        <w:div w:id="1098334651">
                                          <w:marLeft w:val="0"/>
                                          <w:marRight w:val="0"/>
                                          <w:marTop w:val="0"/>
                                          <w:marBottom w:val="0"/>
                                          <w:divBdr>
                                            <w:top w:val="none" w:sz="0" w:space="0" w:color="auto"/>
                                            <w:left w:val="none" w:sz="0" w:space="0" w:color="auto"/>
                                            <w:bottom w:val="none" w:sz="0" w:space="0" w:color="auto"/>
                                            <w:right w:val="none" w:sz="0" w:space="0" w:color="auto"/>
                                          </w:divBdr>
                                          <w:divsChild>
                                            <w:div w:id="178862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9870539">
      <w:bodyDiv w:val="1"/>
      <w:marLeft w:val="0"/>
      <w:marRight w:val="0"/>
      <w:marTop w:val="0"/>
      <w:marBottom w:val="0"/>
      <w:divBdr>
        <w:top w:val="none" w:sz="0" w:space="0" w:color="auto"/>
        <w:left w:val="none" w:sz="0" w:space="0" w:color="auto"/>
        <w:bottom w:val="none" w:sz="0" w:space="0" w:color="auto"/>
        <w:right w:val="none" w:sz="0" w:space="0" w:color="auto"/>
      </w:divBdr>
    </w:div>
    <w:div w:id="1275288139">
      <w:bodyDiv w:val="1"/>
      <w:marLeft w:val="0"/>
      <w:marRight w:val="0"/>
      <w:marTop w:val="0"/>
      <w:marBottom w:val="0"/>
      <w:divBdr>
        <w:top w:val="none" w:sz="0" w:space="0" w:color="auto"/>
        <w:left w:val="none" w:sz="0" w:space="0" w:color="auto"/>
        <w:bottom w:val="none" w:sz="0" w:space="0" w:color="auto"/>
        <w:right w:val="none" w:sz="0" w:space="0" w:color="auto"/>
      </w:divBdr>
    </w:div>
    <w:div w:id="1301184227">
      <w:bodyDiv w:val="1"/>
      <w:marLeft w:val="0"/>
      <w:marRight w:val="0"/>
      <w:marTop w:val="0"/>
      <w:marBottom w:val="0"/>
      <w:divBdr>
        <w:top w:val="none" w:sz="0" w:space="0" w:color="auto"/>
        <w:left w:val="none" w:sz="0" w:space="0" w:color="auto"/>
        <w:bottom w:val="none" w:sz="0" w:space="0" w:color="auto"/>
        <w:right w:val="none" w:sz="0" w:space="0" w:color="auto"/>
      </w:divBdr>
    </w:div>
    <w:div w:id="1391617096">
      <w:bodyDiv w:val="1"/>
      <w:marLeft w:val="0"/>
      <w:marRight w:val="0"/>
      <w:marTop w:val="0"/>
      <w:marBottom w:val="0"/>
      <w:divBdr>
        <w:top w:val="none" w:sz="0" w:space="0" w:color="auto"/>
        <w:left w:val="none" w:sz="0" w:space="0" w:color="auto"/>
        <w:bottom w:val="none" w:sz="0" w:space="0" w:color="auto"/>
        <w:right w:val="none" w:sz="0" w:space="0" w:color="auto"/>
      </w:divBdr>
    </w:div>
    <w:div w:id="1475752878">
      <w:bodyDiv w:val="1"/>
      <w:marLeft w:val="0"/>
      <w:marRight w:val="0"/>
      <w:marTop w:val="0"/>
      <w:marBottom w:val="0"/>
      <w:divBdr>
        <w:top w:val="none" w:sz="0" w:space="0" w:color="auto"/>
        <w:left w:val="none" w:sz="0" w:space="0" w:color="auto"/>
        <w:bottom w:val="none" w:sz="0" w:space="0" w:color="auto"/>
        <w:right w:val="none" w:sz="0" w:space="0" w:color="auto"/>
      </w:divBdr>
    </w:div>
    <w:div w:id="1634142328">
      <w:bodyDiv w:val="1"/>
      <w:marLeft w:val="0"/>
      <w:marRight w:val="0"/>
      <w:marTop w:val="0"/>
      <w:marBottom w:val="0"/>
      <w:divBdr>
        <w:top w:val="none" w:sz="0" w:space="0" w:color="auto"/>
        <w:left w:val="none" w:sz="0" w:space="0" w:color="auto"/>
        <w:bottom w:val="none" w:sz="0" w:space="0" w:color="auto"/>
        <w:right w:val="none" w:sz="0" w:space="0" w:color="auto"/>
      </w:divBdr>
    </w:div>
    <w:div w:id="1743596728">
      <w:bodyDiv w:val="1"/>
      <w:marLeft w:val="0"/>
      <w:marRight w:val="0"/>
      <w:marTop w:val="0"/>
      <w:marBottom w:val="0"/>
      <w:divBdr>
        <w:top w:val="none" w:sz="0" w:space="0" w:color="auto"/>
        <w:left w:val="none" w:sz="0" w:space="0" w:color="auto"/>
        <w:bottom w:val="none" w:sz="0" w:space="0" w:color="auto"/>
        <w:right w:val="none" w:sz="0" w:space="0" w:color="auto"/>
      </w:divBdr>
    </w:div>
    <w:div w:id="1745956341">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214150844">
          <w:marLeft w:val="0"/>
          <w:marRight w:val="0"/>
          <w:marTop w:val="100"/>
          <w:marBottom w:val="100"/>
          <w:divBdr>
            <w:top w:val="none" w:sz="0" w:space="0" w:color="auto"/>
            <w:left w:val="none" w:sz="0" w:space="0" w:color="auto"/>
            <w:bottom w:val="none" w:sz="0" w:space="0" w:color="auto"/>
            <w:right w:val="none" w:sz="0" w:space="0" w:color="auto"/>
          </w:divBdr>
          <w:divsChild>
            <w:div w:id="732243529">
              <w:marLeft w:val="0"/>
              <w:marRight w:val="0"/>
              <w:marTop w:val="0"/>
              <w:marBottom w:val="0"/>
              <w:divBdr>
                <w:top w:val="none" w:sz="0" w:space="0" w:color="auto"/>
                <w:left w:val="single" w:sz="48" w:space="0" w:color="FFFFFF"/>
                <w:bottom w:val="none" w:sz="0" w:space="0" w:color="auto"/>
                <w:right w:val="single" w:sz="48" w:space="0" w:color="FFFFFF"/>
              </w:divBdr>
              <w:divsChild>
                <w:div w:id="1828664835">
                  <w:marLeft w:val="0"/>
                  <w:marRight w:val="0"/>
                  <w:marTop w:val="0"/>
                  <w:marBottom w:val="0"/>
                  <w:divBdr>
                    <w:top w:val="none" w:sz="0" w:space="0" w:color="auto"/>
                    <w:left w:val="none" w:sz="0" w:space="0" w:color="auto"/>
                    <w:bottom w:val="none" w:sz="0" w:space="0" w:color="auto"/>
                    <w:right w:val="none" w:sz="0" w:space="0" w:color="auto"/>
                  </w:divBdr>
                  <w:divsChild>
                    <w:div w:id="1420566423">
                      <w:marLeft w:val="0"/>
                      <w:marRight w:val="0"/>
                      <w:marTop w:val="0"/>
                      <w:marBottom w:val="0"/>
                      <w:divBdr>
                        <w:top w:val="none" w:sz="0" w:space="0" w:color="auto"/>
                        <w:left w:val="none" w:sz="0" w:space="0" w:color="auto"/>
                        <w:bottom w:val="none" w:sz="0" w:space="0" w:color="auto"/>
                        <w:right w:val="none" w:sz="0" w:space="0" w:color="auto"/>
                      </w:divBdr>
                      <w:divsChild>
                        <w:div w:id="661467318">
                          <w:marLeft w:val="2520"/>
                          <w:marRight w:val="0"/>
                          <w:marTop w:val="0"/>
                          <w:marBottom w:val="0"/>
                          <w:divBdr>
                            <w:top w:val="none" w:sz="0" w:space="0" w:color="auto"/>
                            <w:left w:val="none" w:sz="0" w:space="0" w:color="auto"/>
                            <w:bottom w:val="none" w:sz="0" w:space="0" w:color="auto"/>
                            <w:right w:val="none" w:sz="0" w:space="0" w:color="auto"/>
                          </w:divBdr>
                          <w:divsChild>
                            <w:div w:id="703094111">
                              <w:marLeft w:val="0"/>
                              <w:marRight w:val="0"/>
                              <w:marTop w:val="0"/>
                              <w:marBottom w:val="0"/>
                              <w:divBdr>
                                <w:top w:val="none" w:sz="0" w:space="0" w:color="auto"/>
                                <w:left w:val="none" w:sz="0" w:space="0" w:color="auto"/>
                                <w:bottom w:val="none" w:sz="0" w:space="0" w:color="auto"/>
                                <w:right w:val="none" w:sz="0" w:space="0" w:color="auto"/>
                              </w:divBdr>
                              <w:divsChild>
                                <w:div w:id="1745107222">
                                  <w:marLeft w:val="0"/>
                                  <w:marRight w:val="0"/>
                                  <w:marTop w:val="0"/>
                                  <w:marBottom w:val="0"/>
                                  <w:divBdr>
                                    <w:top w:val="none" w:sz="0" w:space="0" w:color="auto"/>
                                    <w:left w:val="none" w:sz="0" w:space="0" w:color="auto"/>
                                    <w:bottom w:val="none" w:sz="0" w:space="0" w:color="auto"/>
                                    <w:right w:val="none" w:sz="0" w:space="0" w:color="auto"/>
                                  </w:divBdr>
                                  <w:divsChild>
                                    <w:div w:id="191550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3393302">
      <w:bodyDiv w:val="1"/>
      <w:marLeft w:val="0"/>
      <w:marRight w:val="0"/>
      <w:marTop w:val="0"/>
      <w:marBottom w:val="0"/>
      <w:divBdr>
        <w:top w:val="none" w:sz="0" w:space="0" w:color="auto"/>
        <w:left w:val="none" w:sz="0" w:space="0" w:color="auto"/>
        <w:bottom w:val="none" w:sz="0" w:space="0" w:color="auto"/>
        <w:right w:val="none" w:sz="0" w:space="0" w:color="auto"/>
      </w:divBdr>
    </w:div>
    <w:div w:id="2089812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1F2C0-FAB3-4A3A-BF70-9517983F1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TotalTime>
  <Pages>14</Pages>
  <Words>3164</Words>
  <Characters>18037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14 April 2008</vt:lpstr>
    </vt:vector>
  </TitlesOfParts>
  <Company>Deloitte &amp; Touche LLP</Company>
  <LinksUpToDate>false</LinksUpToDate>
  <CharactersWithSpaces>21159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 April 2008</dc:title>
  <dc:creator>Denise</dc:creator>
  <cp:lastModifiedBy>Philip Thomas</cp:lastModifiedBy>
  <cp:revision>21</cp:revision>
  <cp:lastPrinted>2017-06-06T15:13:00Z</cp:lastPrinted>
  <dcterms:created xsi:type="dcterms:W3CDTF">2017-06-06T16:35:00Z</dcterms:created>
  <dcterms:modified xsi:type="dcterms:W3CDTF">2017-09-28T14:40:00Z</dcterms:modified>
</cp:coreProperties>
</file>