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80" w:rsidRPr="007C127E" w:rsidRDefault="00424D80" w:rsidP="00424D80">
      <w:pPr>
        <w:pStyle w:val="NoSpacing"/>
        <w:jc w:val="center"/>
        <w:rPr>
          <w:rFonts w:ascii="Arial" w:hAnsi="Arial" w:cs="Arial"/>
          <w:b/>
          <w:u w:val="single"/>
        </w:rPr>
      </w:pPr>
      <w:r w:rsidRPr="007C127E">
        <w:rPr>
          <w:rFonts w:ascii="Arial" w:hAnsi="Arial" w:cs="Arial"/>
          <w:b/>
          <w:u w:val="single"/>
        </w:rPr>
        <w:t xml:space="preserve">RM3749 Public Sector Resourcing – New Customer </w:t>
      </w:r>
      <w:r w:rsidR="00313F15">
        <w:rPr>
          <w:rFonts w:ascii="Arial" w:hAnsi="Arial" w:cs="Arial"/>
          <w:b/>
          <w:u w:val="single"/>
        </w:rPr>
        <w:t>Overview</w:t>
      </w:r>
    </w:p>
    <w:p w:rsidR="00424D80" w:rsidRPr="007C127E" w:rsidRDefault="00424D80" w:rsidP="00A75A68">
      <w:pPr>
        <w:pStyle w:val="NoSpacing"/>
        <w:rPr>
          <w:rFonts w:ascii="Arial" w:hAnsi="Arial" w:cs="Arial"/>
          <w:u w:val="single"/>
        </w:rPr>
      </w:pPr>
    </w:p>
    <w:p w:rsidR="00A75A68" w:rsidRPr="007C127E" w:rsidRDefault="00A75A68" w:rsidP="00A75A68">
      <w:pPr>
        <w:pStyle w:val="NoSpacing"/>
        <w:rPr>
          <w:rFonts w:ascii="Arial" w:hAnsi="Arial" w:cs="Arial"/>
          <w:b/>
          <w:u w:val="single"/>
        </w:rPr>
      </w:pPr>
      <w:r w:rsidRPr="007C127E">
        <w:rPr>
          <w:rFonts w:ascii="Arial" w:hAnsi="Arial" w:cs="Arial"/>
          <w:b/>
          <w:u w:val="single"/>
        </w:rPr>
        <w:t>What is Public Sector Resourcing (PSR)?</w:t>
      </w:r>
    </w:p>
    <w:p w:rsidR="00A75A68" w:rsidRPr="007C127E" w:rsidRDefault="00A75A68" w:rsidP="00A75A68">
      <w:pPr>
        <w:pStyle w:val="NoSpacing"/>
        <w:rPr>
          <w:rFonts w:ascii="Arial" w:hAnsi="Arial" w:cs="Arial"/>
          <w:u w:val="single"/>
        </w:rPr>
      </w:pPr>
    </w:p>
    <w:p w:rsidR="00A75A68" w:rsidRPr="007C127E" w:rsidRDefault="00A75A68" w:rsidP="00A75A68">
      <w:pPr>
        <w:pStyle w:val="NoSpacing"/>
        <w:jc w:val="both"/>
        <w:rPr>
          <w:rFonts w:ascii="Arial" w:hAnsi="Arial" w:cs="Arial"/>
        </w:rPr>
      </w:pPr>
      <w:r w:rsidRPr="007C127E">
        <w:rPr>
          <w:rFonts w:ascii="Arial" w:hAnsi="Arial" w:cs="Arial"/>
        </w:rPr>
        <w:t xml:space="preserve">The PSR framework has been designed to provide a simple, effective and streamlined resourcing solution for the engagement, attraction and deployment of high quality contingent and temporary workers across central government and the wider public sector. </w:t>
      </w:r>
      <w:r w:rsidRPr="007C127E">
        <w:rPr>
          <w:rFonts w:ascii="Arial" w:hAnsi="Arial" w:cs="Arial"/>
          <w:shd w:val="clear" w:color="auto" w:fill="FFFFFF"/>
        </w:rPr>
        <w:t>This framework has replaced RM960 Contingent Labour One agreement (CLOne) and expires in January 2024.</w:t>
      </w:r>
    </w:p>
    <w:p w:rsidR="00A75A68" w:rsidRPr="007C127E" w:rsidRDefault="00A75A68" w:rsidP="00A75A68">
      <w:pPr>
        <w:pStyle w:val="NoSpacing"/>
        <w:jc w:val="both"/>
        <w:rPr>
          <w:rFonts w:ascii="Arial" w:hAnsi="Arial" w:cs="Arial"/>
        </w:rPr>
      </w:pPr>
    </w:p>
    <w:p w:rsidR="00A75A68" w:rsidRPr="007C127E" w:rsidRDefault="00DF62F1" w:rsidP="00A75A68">
      <w:pPr>
        <w:spacing w:after="0" w:line="248" w:lineRule="auto"/>
        <w:jc w:val="both"/>
        <w:rPr>
          <w:rFonts w:ascii="Arial" w:hAnsi="Arial" w:cs="Arial"/>
        </w:rPr>
      </w:pPr>
      <w:r w:rsidRPr="007C127E">
        <w:rPr>
          <w:rFonts w:ascii="Arial" w:hAnsi="Arial" w:cs="Arial"/>
        </w:rPr>
        <w:t xml:space="preserve">To join </w:t>
      </w:r>
      <w:r w:rsidR="00A75A68" w:rsidRPr="007C127E">
        <w:rPr>
          <w:rFonts w:ascii="Arial" w:hAnsi="Arial" w:cs="Arial"/>
        </w:rPr>
        <w:t>the PSR</w:t>
      </w:r>
      <w:r w:rsidRPr="007C127E">
        <w:rPr>
          <w:rFonts w:ascii="Arial" w:hAnsi="Arial" w:cs="Arial"/>
        </w:rPr>
        <w:t xml:space="preserve"> agreement customers must complete </w:t>
      </w:r>
      <w:r w:rsidR="00A75A68" w:rsidRPr="007C127E">
        <w:rPr>
          <w:rFonts w:ascii="Arial" w:hAnsi="Arial" w:cs="Arial"/>
        </w:rPr>
        <w:t>a Call-off agreement with the strategic partner Alexander Mann Solutions (AMS). AMS is a Managed Service Provider who deliver the recruitment process through an online SAP Fieldglass system. Fieldglass is a cloud based Vendor Management System</w:t>
      </w:r>
      <w:r w:rsidR="0072446E">
        <w:rPr>
          <w:rFonts w:ascii="Arial" w:hAnsi="Arial" w:cs="Arial"/>
        </w:rPr>
        <w:t xml:space="preserve"> </w:t>
      </w:r>
      <w:r w:rsidR="00FE47B1">
        <w:rPr>
          <w:rFonts w:ascii="Arial" w:hAnsi="Arial" w:cs="Arial"/>
        </w:rPr>
        <w:t xml:space="preserve">(VMS) </w:t>
      </w:r>
      <w:r w:rsidR="00A75A68" w:rsidRPr="007C127E">
        <w:rPr>
          <w:rFonts w:ascii="Arial" w:hAnsi="Arial" w:cs="Arial"/>
        </w:rPr>
        <w:t xml:space="preserve">through which the entire end to end process of the recruitment is managed on PSR, from role requisition to onboarding, worker vetting and time sheet submissions and approvals.  </w:t>
      </w:r>
    </w:p>
    <w:p w:rsidR="0030691C" w:rsidRDefault="0030691C" w:rsidP="00A75A68">
      <w:pPr>
        <w:spacing w:after="0" w:line="248" w:lineRule="auto"/>
        <w:jc w:val="both"/>
        <w:rPr>
          <w:rFonts w:ascii="Arial" w:hAnsi="Arial" w:cs="Arial"/>
        </w:rPr>
      </w:pPr>
    </w:p>
    <w:p w:rsidR="0072446E" w:rsidRDefault="0072446E" w:rsidP="0072446E">
      <w:pPr>
        <w:spacing w:after="0" w:line="248" w:lineRule="auto"/>
        <w:jc w:val="both"/>
        <w:rPr>
          <w:rFonts w:ascii="Arial" w:hAnsi="Arial" w:cs="Arial"/>
        </w:rPr>
      </w:pPr>
      <w:r>
        <w:rPr>
          <w:rFonts w:ascii="Arial" w:hAnsi="Arial" w:cs="Arial"/>
        </w:rPr>
        <w:t xml:space="preserve">There are over 750 job templates loaded into Fieldglass (e.g. Digital Project Manager). For each job role a </w:t>
      </w:r>
      <w:r w:rsidRPr="007C127E">
        <w:rPr>
          <w:rFonts w:ascii="Arial" w:hAnsi="Arial" w:cs="Arial"/>
        </w:rPr>
        <w:t xml:space="preserve">number of </w:t>
      </w:r>
      <w:r>
        <w:rPr>
          <w:rFonts w:ascii="Arial" w:hAnsi="Arial" w:cs="Arial"/>
        </w:rPr>
        <w:t xml:space="preserve">market data </w:t>
      </w:r>
      <w:r w:rsidRPr="007C127E">
        <w:rPr>
          <w:rFonts w:ascii="Arial" w:hAnsi="Arial" w:cs="Arial"/>
        </w:rPr>
        <w:t>sources</w:t>
      </w:r>
      <w:r>
        <w:rPr>
          <w:rFonts w:ascii="Arial" w:hAnsi="Arial" w:cs="Arial"/>
        </w:rPr>
        <w:t xml:space="preserve"> have been used to benchmark</w:t>
      </w:r>
      <w:r w:rsidRPr="007C127E">
        <w:rPr>
          <w:rFonts w:ascii="Arial" w:hAnsi="Arial" w:cs="Arial"/>
        </w:rPr>
        <w:t xml:space="preserve"> the average day rate paid in the region for the role.  The</w:t>
      </w:r>
      <w:r>
        <w:rPr>
          <w:rFonts w:ascii="Arial" w:hAnsi="Arial" w:cs="Arial"/>
        </w:rPr>
        <w:t xml:space="preserve"> hiring m</w:t>
      </w:r>
      <w:r w:rsidRPr="007C127E">
        <w:rPr>
          <w:rFonts w:ascii="Arial" w:hAnsi="Arial" w:cs="Arial"/>
        </w:rPr>
        <w:t>anager can see this rate on Fi</w:t>
      </w:r>
      <w:r>
        <w:rPr>
          <w:rFonts w:ascii="Arial" w:hAnsi="Arial" w:cs="Arial"/>
        </w:rPr>
        <w:t>eldglass when they raise a new requisition</w:t>
      </w:r>
      <w:r w:rsidR="00FE47B1">
        <w:rPr>
          <w:rFonts w:ascii="Arial" w:hAnsi="Arial" w:cs="Arial"/>
        </w:rPr>
        <w:t xml:space="preserve"> and will discuss the role further via a te</w:t>
      </w:r>
      <w:r w:rsidR="00546661">
        <w:rPr>
          <w:rFonts w:ascii="Arial" w:hAnsi="Arial" w:cs="Arial"/>
        </w:rPr>
        <w:t>lephone appointment with the PSR</w:t>
      </w:r>
      <w:r w:rsidR="00FE47B1">
        <w:rPr>
          <w:rFonts w:ascii="Arial" w:hAnsi="Arial" w:cs="Arial"/>
        </w:rPr>
        <w:t xml:space="preserve"> </w:t>
      </w:r>
      <w:r w:rsidR="00EF5D54">
        <w:rPr>
          <w:rFonts w:ascii="Arial" w:hAnsi="Arial" w:cs="Arial"/>
        </w:rPr>
        <w:t>recruitment</w:t>
      </w:r>
      <w:r w:rsidR="00FE47B1">
        <w:rPr>
          <w:rFonts w:ascii="Arial" w:hAnsi="Arial" w:cs="Arial"/>
        </w:rPr>
        <w:t xml:space="preserve"> team</w:t>
      </w:r>
      <w:r>
        <w:rPr>
          <w:rFonts w:ascii="Arial" w:hAnsi="Arial" w:cs="Arial"/>
        </w:rPr>
        <w:t xml:space="preserve">. </w:t>
      </w:r>
    </w:p>
    <w:p w:rsidR="009725EC" w:rsidRPr="007C127E" w:rsidRDefault="009725EC" w:rsidP="00A75A68">
      <w:pPr>
        <w:spacing w:after="0" w:line="248" w:lineRule="auto"/>
        <w:jc w:val="both"/>
        <w:rPr>
          <w:rFonts w:ascii="Arial" w:hAnsi="Arial" w:cs="Arial"/>
        </w:rPr>
      </w:pPr>
    </w:p>
    <w:p w:rsidR="0030691C" w:rsidRPr="007C127E" w:rsidRDefault="0030691C" w:rsidP="0030691C">
      <w:pPr>
        <w:spacing w:after="2" w:line="248" w:lineRule="auto"/>
        <w:ind w:left="2"/>
        <w:rPr>
          <w:rFonts w:ascii="Arial" w:eastAsia="Arial" w:hAnsi="Arial" w:cs="Arial"/>
          <w:b/>
          <w:u w:val="single"/>
        </w:rPr>
      </w:pPr>
      <w:r w:rsidRPr="007C127E">
        <w:rPr>
          <w:rFonts w:ascii="Arial" w:eastAsia="Arial" w:hAnsi="Arial" w:cs="Arial"/>
          <w:b/>
          <w:u w:val="single"/>
        </w:rPr>
        <w:t xml:space="preserve">What is the scope of </w:t>
      </w:r>
      <w:r w:rsidR="00424D80" w:rsidRPr="007C127E">
        <w:rPr>
          <w:rFonts w:ascii="Arial" w:eastAsia="Arial" w:hAnsi="Arial" w:cs="Arial"/>
          <w:b/>
          <w:u w:val="single"/>
        </w:rPr>
        <w:t>PSR?</w:t>
      </w:r>
    </w:p>
    <w:p w:rsidR="00146A45" w:rsidRPr="007C127E" w:rsidRDefault="00146A45" w:rsidP="0030691C">
      <w:pPr>
        <w:pStyle w:val="NoSpacing"/>
        <w:rPr>
          <w:rFonts w:ascii="Arial" w:hAnsi="Arial" w:cs="Arial"/>
        </w:rPr>
      </w:pPr>
    </w:p>
    <w:p w:rsidR="00146A45" w:rsidRPr="007C127E" w:rsidRDefault="00146A45" w:rsidP="00146A45">
      <w:pPr>
        <w:spacing w:after="0" w:line="248" w:lineRule="auto"/>
        <w:jc w:val="both"/>
        <w:rPr>
          <w:rFonts w:ascii="Arial" w:hAnsi="Arial" w:cs="Arial"/>
        </w:rPr>
      </w:pPr>
      <w:r w:rsidRPr="007C127E">
        <w:rPr>
          <w:rFonts w:ascii="Arial" w:hAnsi="Arial" w:cs="Arial"/>
          <w:bCs/>
        </w:rPr>
        <w:t>In scope</w:t>
      </w:r>
      <w:r w:rsidR="005448EF" w:rsidRPr="007C127E">
        <w:rPr>
          <w:rFonts w:ascii="Arial" w:hAnsi="Arial" w:cs="Arial"/>
          <w:bCs/>
        </w:rPr>
        <w:t xml:space="preserve"> – all white/blue collar workers including senior civil servants and executives.</w:t>
      </w:r>
    </w:p>
    <w:p w:rsidR="00146A45" w:rsidRPr="007C127E" w:rsidRDefault="00146A45" w:rsidP="00146A45">
      <w:pPr>
        <w:numPr>
          <w:ilvl w:val="0"/>
          <w:numId w:val="1"/>
        </w:numPr>
        <w:spacing w:after="0" w:line="248" w:lineRule="auto"/>
        <w:jc w:val="both"/>
        <w:rPr>
          <w:rFonts w:ascii="Arial" w:hAnsi="Arial" w:cs="Arial"/>
        </w:rPr>
      </w:pPr>
      <w:r w:rsidRPr="007C127E">
        <w:rPr>
          <w:rFonts w:ascii="Arial" w:hAnsi="Arial" w:cs="Arial"/>
        </w:rPr>
        <w:t>Professional interims</w:t>
      </w:r>
    </w:p>
    <w:p w:rsidR="00146A45" w:rsidRPr="007C127E" w:rsidRDefault="00146A45" w:rsidP="00146A45">
      <w:pPr>
        <w:numPr>
          <w:ilvl w:val="0"/>
          <w:numId w:val="1"/>
        </w:numPr>
        <w:spacing w:after="0" w:line="248" w:lineRule="auto"/>
        <w:jc w:val="both"/>
        <w:rPr>
          <w:rFonts w:ascii="Arial" w:hAnsi="Arial" w:cs="Arial"/>
        </w:rPr>
      </w:pPr>
      <w:r w:rsidRPr="007C127E">
        <w:rPr>
          <w:rFonts w:ascii="Arial" w:hAnsi="Arial" w:cs="Arial"/>
        </w:rPr>
        <w:t>Admin &amp; Clerical</w:t>
      </w:r>
    </w:p>
    <w:p w:rsidR="00146A45" w:rsidRPr="007C127E" w:rsidRDefault="00146A45" w:rsidP="00146A45">
      <w:pPr>
        <w:numPr>
          <w:ilvl w:val="0"/>
          <w:numId w:val="1"/>
        </w:numPr>
        <w:spacing w:after="0" w:line="248" w:lineRule="auto"/>
        <w:jc w:val="both"/>
        <w:rPr>
          <w:rFonts w:ascii="Arial" w:hAnsi="Arial" w:cs="Arial"/>
        </w:rPr>
      </w:pPr>
      <w:r w:rsidRPr="007C127E">
        <w:rPr>
          <w:rFonts w:ascii="Arial" w:hAnsi="Arial" w:cs="Arial"/>
        </w:rPr>
        <w:t>Operational</w:t>
      </w:r>
    </w:p>
    <w:p w:rsidR="00146A45" w:rsidRPr="007C127E" w:rsidRDefault="00146A45" w:rsidP="00146A45">
      <w:pPr>
        <w:numPr>
          <w:ilvl w:val="0"/>
          <w:numId w:val="1"/>
        </w:numPr>
        <w:spacing w:after="0" w:line="248" w:lineRule="auto"/>
        <w:jc w:val="both"/>
        <w:rPr>
          <w:rFonts w:ascii="Arial" w:hAnsi="Arial" w:cs="Arial"/>
        </w:rPr>
      </w:pPr>
      <w:r w:rsidRPr="007C127E">
        <w:rPr>
          <w:rFonts w:ascii="Arial" w:hAnsi="Arial" w:cs="Arial"/>
        </w:rPr>
        <w:t>Digital &amp; Tech</w:t>
      </w:r>
    </w:p>
    <w:p w:rsidR="00146A45" w:rsidRPr="007C127E" w:rsidRDefault="00146A45" w:rsidP="00146A45">
      <w:pPr>
        <w:numPr>
          <w:ilvl w:val="0"/>
          <w:numId w:val="1"/>
        </w:numPr>
        <w:spacing w:after="0" w:line="248" w:lineRule="auto"/>
        <w:jc w:val="both"/>
        <w:rPr>
          <w:rFonts w:ascii="Arial" w:hAnsi="Arial" w:cs="Arial"/>
        </w:rPr>
      </w:pPr>
      <w:r w:rsidRPr="007C127E">
        <w:rPr>
          <w:rFonts w:ascii="Arial" w:hAnsi="Arial" w:cs="Arial"/>
        </w:rPr>
        <w:t>Specialist/Niche</w:t>
      </w:r>
    </w:p>
    <w:p w:rsidR="00146A45" w:rsidRPr="007C127E" w:rsidRDefault="00146A45" w:rsidP="00146A45">
      <w:pPr>
        <w:numPr>
          <w:ilvl w:val="0"/>
          <w:numId w:val="1"/>
        </w:numPr>
        <w:spacing w:after="0" w:line="248" w:lineRule="auto"/>
        <w:jc w:val="both"/>
        <w:rPr>
          <w:rFonts w:ascii="Arial" w:hAnsi="Arial" w:cs="Arial"/>
        </w:rPr>
      </w:pPr>
      <w:r w:rsidRPr="007C127E">
        <w:rPr>
          <w:rFonts w:ascii="Arial" w:hAnsi="Arial" w:cs="Arial"/>
        </w:rPr>
        <w:t>University specialists</w:t>
      </w:r>
    </w:p>
    <w:p w:rsidR="00146A45" w:rsidRPr="007C127E" w:rsidRDefault="00146A45" w:rsidP="00146A45">
      <w:pPr>
        <w:numPr>
          <w:ilvl w:val="0"/>
          <w:numId w:val="1"/>
        </w:numPr>
        <w:spacing w:after="0" w:line="248" w:lineRule="auto"/>
        <w:jc w:val="both"/>
        <w:rPr>
          <w:rFonts w:ascii="Arial" w:hAnsi="Arial" w:cs="Arial"/>
        </w:rPr>
      </w:pPr>
      <w:r w:rsidRPr="007C127E">
        <w:rPr>
          <w:rFonts w:ascii="Arial" w:hAnsi="Arial" w:cs="Arial"/>
        </w:rPr>
        <w:t>Executives</w:t>
      </w:r>
    </w:p>
    <w:p w:rsidR="00146A45" w:rsidRPr="007C127E" w:rsidRDefault="00146A45" w:rsidP="00146A45">
      <w:pPr>
        <w:numPr>
          <w:ilvl w:val="0"/>
          <w:numId w:val="1"/>
        </w:numPr>
        <w:spacing w:after="0" w:line="248" w:lineRule="auto"/>
        <w:jc w:val="both"/>
        <w:rPr>
          <w:rFonts w:ascii="Arial" w:hAnsi="Arial" w:cs="Arial"/>
        </w:rPr>
      </w:pPr>
      <w:r w:rsidRPr="007C127E">
        <w:rPr>
          <w:rFonts w:ascii="Arial" w:hAnsi="Arial" w:cs="Arial"/>
        </w:rPr>
        <w:t>Wider Public Sector workers</w:t>
      </w:r>
    </w:p>
    <w:p w:rsidR="00146A45" w:rsidRPr="007C127E" w:rsidRDefault="00146A45" w:rsidP="00146A45">
      <w:pPr>
        <w:numPr>
          <w:ilvl w:val="0"/>
          <w:numId w:val="1"/>
        </w:numPr>
        <w:spacing w:after="0" w:line="248" w:lineRule="auto"/>
        <w:jc w:val="both"/>
        <w:rPr>
          <w:rFonts w:ascii="Arial" w:hAnsi="Arial" w:cs="Arial"/>
        </w:rPr>
      </w:pPr>
      <w:r w:rsidRPr="007C127E">
        <w:rPr>
          <w:rFonts w:ascii="Arial" w:hAnsi="Arial" w:cs="Arial"/>
        </w:rPr>
        <w:t>Charity workers</w:t>
      </w:r>
    </w:p>
    <w:p w:rsidR="00146A45" w:rsidRPr="007C127E" w:rsidRDefault="00146A45" w:rsidP="00146A45">
      <w:pPr>
        <w:numPr>
          <w:ilvl w:val="0"/>
          <w:numId w:val="1"/>
        </w:numPr>
        <w:spacing w:after="0" w:line="248" w:lineRule="auto"/>
        <w:jc w:val="both"/>
        <w:rPr>
          <w:rFonts w:ascii="Arial" w:hAnsi="Arial" w:cs="Arial"/>
        </w:rPr>
      </w:pPr>
      <w:r w:rsidRPr="007C127E">
        <w:rPr>
          <w:rFonts w:ascii="Arial" w:hAnsi="Arial" w:cs="Arial"/>
        </w:rPr>
        <w:t>Statement of Works (from 2020)</w:t>
      </w:r>
    </w:p>
    <w:p w:rsidR="00146A45" w:rsidRPr="007C127E" w:rsidRDefault="00146A45" w:rsidP="00146A45">
      <w:pPr>
        <w:spacing w:after="0" w:line="248" w:lineRule="auto"/>
        <w:jc w:val="both"/>
        <w:rPr>
          <w:rFonts w:ascii="Arial" w:hAnsi="Arial" w:cs="Arial"/>
        </w:rPr>
      </w:pPr>
    </w:p>
    <w:p w:rsidR="00146A45" w:rsidRPr="007C127E" w:rsidRDefault="00146A45" w:rsidP="00146A45">
      <w:pPr>
        <w:spacing w:after="0" w:line="248" w:lineRule="auto"/>
        <w:jc w:val="both"/>
        <w:rPr>
          <w:rFonts w:ascii="Arial" w:hAnsi="Arial" w:cs="Arial"/>
        </w:rPr>
      </w:pPr>
      <w:r w:rsidRPr="007C127E">
        <w:rPr>
          <w:rFonts w:ascii="Arial" w:hAnsi="Arial" w:cs="Arial"/>
          <w:bCs/>
        </w:rPr>
        <w:t>Out of scope</w:t>
      </w:r>
    </w:p>
    <w:p w:rsidR="00146A45" w:rsidRPr="007C127E" w:rsidRDefault="00146A45" w:rsidP="00146A45">
      <w:pPr>
        <w:numPr>
          <w:ilvl w:val="0"/>
          <w:numId w:val="2"/>
        </w:numPr>
        <w:spacing w:after="0" w:line="248" w:lineRule="auto"/>
        <w:jc w:val="both"/>
        <w:rPr>
          <w:rFonts w:ascii="Arial" w:hAnsi="Arial" w:cs="Arial"/>
        </w:rPr>
      </w:pPr>
      <w:r w:rsidRPr="007C127E">
        <w:rPr>
          <w:rFonts w:ascii="Arial" w:hAnsi="Arial" w:cs="Arial"/>
        </w:rPr>
        <w:t>Supply teachers</w:t>
      </w:r>
      <w:r w:rsidR="005448EF" w:rsidRPr="007C127E">
        <w:rPr>
          <w:rFonts w:ascii="Arial" w:hAnsi="Arial" w:cs="Arial"/>
        </w:rPr>
        <w:t xml:space="preserve"> (under RM3826)</w:t>
      </w:r>
    </w:p>
    <w:p w:rsidR="005448EF" w:rsidRPr="007C127E" w:rsidRDefault="005448EF" w:rsidP="00146A45">
      <w:pPr>
        <w:numPr>
          <w:ilvl w:val="0"/>
          <w:numId w:val="2"/>
        </w:numPr>
        <w:spacing w:after="0" w:line="248" w:lineRule="auto"/>
        <w:jc w:val="both"/>
        <w:rPr>
          <w:rFonts w:ascii="Arial" w:hAnsi="Arial" w:cs="Arial"/>
        </w:rPr>
      </w:pPr>
      <w:r w:rsidRPr="007C127E">
        <w:rPr>
          <w:rFonts w:ascii="Arial" w:hAnsi="Arial" w:cs="Arial"/>
        </w:rPr>
        <w:t>Clinical and Medical staff (</w:t>
      </w:r>
      <w:r w:rsidR="007E4B56">
        <w:rPr>
          <w:rFonts w:ascii="Arial" w:hAnsi="Arial" w:cs="Arial"/>
        </w:rPr>
        <w:t xml:space="preserve">under </w:t>
      </w:r>
      <w:r w:rsidRPr="007C127E">
        <w:rPr>
          <w:rFonts w:ascii="Arial" w:hAnsi="Arial" w:cs="Arial"/>
        </w:rPr>
        <w:t>RM3711)</w:t>
      </w:r>
    </w:p>
    <w:p w:rsidR="00146A45" w:rsidRPr="007C127E" w:rsidRDefault="00146A45" w:rsidP="00146A45">
      <w:pPr>
        <w:numPr>
          <w:ilvl w:val="0"/>
          <w:numId w:val="2"/>
        </w:numPr>
        <w:spacing w:after="0" w:line="248" w:lineRule="auto"/>
        <w:jc w:val="both"/>
        <w:rPr>
          <w:rFonts w:ascii="Arial" w:hAnsi="Arial" w:cs="Arial"/>
        </w:rPr>
      </w:pPr>
      <w:r w:rsidRPr="007C127E">
        <w:rPr>
          <w:rFonts w:ascii="Arial" w:hAnsi="Arial" w:cs="Arial"/>
        </w:rPr>
        <w:t>Social care</w:t>
      </w:r>
      <w:r w:rsidR="005448EF" w:rsidRPr="007C127E">
        <w:rPr>
          <w:rFonts w:ascii="Arial" w:hAnsi="Arial" w:cs="Arial"/>
        </w:rPr>
        <w:t xml:space="preserve"> (</w:t>
      </w:r>
      <w:r w:rsidR="007E4B56">
        <w:rPr>
          <w:rFonts w:ascii="Arial" w:hAnsi="Arial" w:cs="Arial"/>
        </w:rPr>
        <w:t xml:space="preserve">under </w:t>
      </w:r>
      <w:r w:rsidR="005448EF" w:rsidRPr="007C127E">
        <w:rPr>
          <w:rFonts w:ascii="Arial" w:hAnsi="Arial" w:cs="Arial"/>
        </w:rPr>
        <w:t>RM3711)</w:t>
      </w:r>
    </w:p>
    <w:p w:rsidR="00146A45" w:rsidRPr="007C127E" w:rsidRDefault="00146A45" w:rsidP="00146A45">
      <w:pPr>
        <w:numPr>
          <w:ilvl w:val="0"/>
          <w:numId w:val="2"/>
        </w:numPr>
        <w:spacing w:after="0" w:line="248" w:lineRule="auto"/>
        <w:jc w:val="both"/>
        <w:rPr>
          <w:rFonts w:ascii="Arial" w:hAnsi="Arial" w:cs="Arial"/>
        </w:rPr>
      </w:pPr>
      <w:r w:rsidRPr="007C127E">
        <w:rPr>
          <w:rFonts w:ascii="Arial" w:hAnsi="Arial" w:cs="Arial"/>
        </w:rPr>
        <w:t>Permanent Recruitment (</w:t>
      </w:r>
      <w:r w:rsidR="005448EF" w:rsidRPr="007C127E">
        <w:rPr>
          <w:rFonts w:ascii="Arial" w:hAnsi="Arial" w:cs="Arial"/>
        </w:rPr>
        <w:t xml:space="preserve">under </w:t>
      </w:r>
      <w:r w:rsidRPr="007C127E">
        <w:rPr>
          <w:rFonts w:ascii="Arial" w:hAnsi="Arial" w:cs="Arial"/>
        </w:rPr>
        <w:t>RM6002)</w:t>
      </w:r>
    </w:p>
    <w:p w:rsidR="00146A45" w:rsidRPr="007C127E" w:rsidRDefault="00146A45" w:rsidP="0030691C">
      <w:pPr>
        <w:pStyle w:val="NoSpacing"/>
        <w:rPr>
          <w:rFonts w:ascii="Arial" w:hAnsi="Arial" w:cs="Arial"/>
        </w:rPr>
      </w:pPr>
    </w:p>
    <w:p w:rsidR="0072446E" w:rsidRDefault="00DB3DAC" w:rsidP="00E61CEA">
      <w:pPr>
        <w:pStyle w:val="NoSpacing"/>
        <w:rPr>
          <w:rFonts w:ascii="Arial" w:hAnsi="Arial" w:cs="Arial"/>
        </w:rPr>
      </w:pPr>
      <w:r w:rsidRPr="007C127E">
        <w:rPr>
          <w:rFonts w:ascii="Arial" w:hAnsi="Arial" w:cs="Arial"/>
        </w:rPr>
        <w:t xml:space="preserve">Statement of Works </w:t>
      </w:r>
      <w:r w:rsidR="005448EF" w:rsidRPr="007C127E">
        <w:rPr>
          <w:rFonts w:ascii="Arial" w:hAnsi="Arial" w:cs="Arial"/>
        </w:rPr>
        <w:t xml:space="preserve">(contingent workers engaged on an outputs based assignments) </w:t>
      </w:r>
      <w:r w:rsidRPr="007C127E">
        <w:rPr>
          <w:rFonts w:ascii="Arial" w:hAnsi="Arial" w:cs="Arial"/>
        </w:rPr>
        <w:t>are in scope</w:t>
      </w:r>
      <w:r w:rsidR="00546661">
        <w:rPr>
          <w:rFonts w:ascii="Arial" w:hAnsi="Arial" w:cs="Arial"/>
        </w:rPr>
        <w:t xml:space="preserve"> of the agreement</w:t>
      </w:r>
      <w:r w:rsidR="005448EF" w:rsidRPr="007C127E">
        <w:rPr>
          <w:rFonts w:ascii="Arial" w:hAnsi="Arial" w:cs="Arial"/>
        </w:rPr>
        <w:t>. H</w:t>
      </w:r>
      <w:r w:rsidRPr="007C127E">
        <w:rPr>
          <w:rFonts w:ascii="Arial" w:hAnsi="Arial" w:cs="Arial"/>
        </w:rPr>
        <w:t xml:space="preserve">owever, these </w:t>
      </w:r>
      <w:r w:rsidR="008E46B3">
        <w:rPr>
          <w:rFonts w:ascii="Arial" w:hAnsi="Arial" w:cs="Arial"/>
        </w:rPr>
        <w:t xml:space="preserve">services are in development </w:t>
      </w:r>
      <w:r w:rsidR="00546661">
        <w:rPr>
          <w:rFonts w:ascii="Arial" w:hAnsi="Arial" w:cs="Arial"/>
        </w:rPr>
        <w:t xml:space="preserve">and </w:t>
      </w:r>
      <w:r w:rsidR="008E46B3">
        <w:rPr>
          <w:rFonts w:ascii="Arial" w:hAnsi="Arial" w:cs="Arial"/>
        </w:rPr>
        <w:t>will not be available through</w:t>
      </w:r>
      <w:r w:rsidRPr="007C127E">
        <w:rPr>
          <w:rFonts w:ascii="Arial" w:hAnsi="Arial" w:cs="Arial"/>
        </w:rPr>
        <w:t xml:space="preserve"> PSR until </w:t>
      </w:r>
      <w:r w:rsidR="005448EF" w:rsidRPr="007C127E">
        <w:rPr>
          <w:rFonts w:ascii="Arial" w:hAnsi="Arial" w:cs="Arial"/>
        </w:rPr>
        <w:t>2020.</w:t>
      </w:r>
    </w:p>
    <w:p w:rsidR="00E61CEA" w:rsidRDefault="00E61CEA" w:rsidP="005A37D9">
      <w:pPr>
        <w:spacing w:after="0" w:line="248" w:lineRule="auto"/>
        <w:jc w:val="center"/>
        <w:rPr>
          <w:rFonts w:ascii="Arial" w:hAnsi="Arial" w:cs="Arial"/>
        </w:rPr>
      </w:pPr>
      <w:r>
        <w:rPr>
          <w:rFonts w:ascii="Arial" w:hAnsi="Arial" w:cs="Arial"/>
        </w:rP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7" o:title=""/>
          </v:shape>
          <o:OLEObject Type="Embed" ProgID="PowerPoint.OpenDocumentPresentation.12" ShapeID="_x0000_i1025" DrawAspect="Icon" ObjectID="_1632821405" r:id="rId8"/>
        </w:object>
      </w:r>
    </w:p>
    <w:p w:rsidR="0072446E" w:rsidRPr="00E61CEA" w:rsidRDefault="0072446E" w:rsidP="00E61CEA">
      <w:pPr>
        <w:spacing w:after="0" w:line="248" w:lineRule="auto"/>
        <w:jc w:val="both"/>
        <w:rPr>
          <w:rFonts w:ascii="Arial" w:hAnsi="Arial" w:cs="Arial"/>
        </w:rPr>
      </w:pPr>
      <w:r w:rsidRPr="007C127E">
        <w:rPr>
          <w:rFonts w:ascii="Arial" w:hAnsi="Arial" w:cs="Arial"/>
          <w:b/>
          <w:u w:val="single"/>
        </w:rPr>
        <w:lastRenderedPageBreak/>
        <w:t>How to join PSR?</w:t>
      </w:r>
    </w:p>
    <w:p w:rsidR="0072446E" w:rsidRPr="007C127E" w:rsidRDefault="0072446E" w:rsidP="0072446E">
      <w:pPr>
        <w:pStyle w:val="NoSpacing"/>
        <w:jc w:val="both"/>
        <w:rPr>
          <w:rFonts w:ascii="Arial" w:hAnsi="Arial" w:cs="Arial"/>
          <w:shd w:val="clear" w:color="auto" w:fill="FFFFFF"/>
        </w:rPr>
      </w:pPr>
    </w:p>
    <w:p w:rsidR="0072446E" w:rsidRPr="007C127E" w:rsidRDefault="0072446E" w:rsidP="0072446E">
      <w:pPr>
        <w:pStyle w:val="NoSpacing"/>
        <w:jc w:val="both"/>
        <w:rPr>
          <w:rFonts w:ascii="Arial" w:hAnsi="Arial" w:cs="Arial"/>
          <w:shd w:val="clear" w:color="auto" w:fill="FFFFFF"/>
        </w:rPr>
      </w:pPr>
      <w:r w:rsidRPr="007C127E">
        <w:rPr>
          <w:rFonts w:ascii="Arial" w:hAnsi="Arial" w:cs="Arial"/>
          <w:shd w:val="clear" w:color="auto" w:fill="FFFFFF"/>
        </w:rPr>
        <w:t>New customers must c</w:t>
      </w:r>
      <w:r w:rsidR="00582274">
        <w:rPr>
          <w:rFonts w:ascii="Arial" w:hAnsi="Arial" w:cs="Arial"/>
          <w:shd w:val="clear" w:color="auto" w:fill="FFFFFF"/>
        </w:rPr>
        <w:t>omplete an Order Form and Call o</w:t>
      </w:r>
      <w:r w:rsidRPr="007C127E">
        <w:rPr>
          <w:rFonts w:ascii="Arial" w:hAnsi="Arial" w:cs="Arial"/>
          <w:shd w:val="clear" w:color="auto" w:fill="FFFFFF"/>
        </w:rPr>
        <w:t>ff Agreement with AMS. These are available in the documents section of the CCS website.</w:t>
      </w:r>
    </w:p>
    <w:p w:rsidR="0072446E" w:rsidRPr="007C127E" w:rsidRDefault="009F64CF" w:rsidP="0072446E">
      <w:pPr>
        <w:pStyle w:val="NoSpacing"/>
        <w:jc w:val="both"/>
        <w:rPr>
          <w:rFonts w:ascii="Arial" w:hAnsi="Arial" w:cs="Arial"/>
          <w:shd w:val="clear" w:color="auto" w:fill="FFFFFF"/>
        </w:rPr>
      </w:pPr>
      <w:hyperlink r:id="rId9" w:history="1">
        <w:r w:rsidR="0072446E" w:rsidRPr="007C127E">
          <w:rPr>
            <w:rStyle w:val="Hyperlink"/>
            <w:rFonts w:ascii="Arial" w:hAnsi="Arial" w:cs="Arial"/>
          </w:rPr>
          <w:t>https://www.crowncommercial.gov.uk/agreements/RM3749</w:t>
        </w:r>
      </w:hyperlink>
    </w:p>
    <w:p w:rsidR="0072446E" w:rsidRPr="007C127E" w:rsidRDefault="0072446E" w:rsidP="0072446E">
      <w:pPr>
        <w:pStyle w:val="NoSpacing"/>
        <w:jc w:val="both"/>
        <w:rPr>
          <w:rFonts w:ascii="Arial" w:hAnsi="Arial" w:cs="Arial"/>
          <w:shd w:val="clear" w:color="auto" w:fill="FFFFFF"/>
        </w:rPr>
      </w:pPr>
    </w:p>
    <w:p w:rsidR="0072446E" w:rsidRPr="007C127E" w:rsidRDefault="0072446E" w:rsidP="0072446E">
      <w:pPr>
        <w:pStyle w:val="NoSpacing"/>
        <w:jc w:val="both"/>
        <w:rPr>
          <w:rFonts w:ascii="Arial" w:hAnsi="Arial" w:cs="Arial"/>
          <w:shd w:val="clear" w:color="auto" w:fill="FFFFFF"/>
        </w:rPr>
      </w:pPr>
      <w:r w:rsidRPr="007C127E">
        <w:rPr>
          <w:rFonts w:ascii="Arial" w:hAnsi="Arial" w:cs="Arial"/>
          <w:shd w:val="clear" w:color="auto" w:fill="FFFFFF"/>
        </w:rPr>
        <w:t xml:space="preserve">There follows an onboarding process for the customer to be set up on the Fieldglass system as well as pack of onboarding documents (New Customer Form, Finance Forms and an Operational Workbook) to complete with AMS for the services to be built for the customer. </w:t>
      </w:r>
    </w:p>
    <w:p w:rsidR="0072446E" w:rsidRPr="007C127E" w:rsidRDefault="0072446E" w:rsidP="0072446E">
      <w:pPr>
        <w:pStyle w:val="NoSpacing"/>
        <w:jc w:val="both"/>
        <w:rPr>
          <w:rFonts w:ascii="Arial" w:hAnsi="Arial" w:cs="Arial"/>
          <w:shd w:val="clear" w:color="auto" w:fill="FFFFFF"/>
        </w:rPr>
      </w:pPr>
    </w:p>
    <w:p w:rsidR="0072446E" w:rsidRPr="007C127E" w:rsidRDefault="0072446E" w:rsidP="0072446E">
      <w:pPr>
        <w:pStyle w:val="NoSpacing"/>
        <w:jc w:val="both"/>
        <w:rPr>
          <w:rFonts w:ascii="Arial" w:hAnsi="Arial" w:cs="Arial"/>
          <w:shd w:val="clear" w:color="auto" w:fill="FFFFFF"/>
        </w:rPr>
      </w:pPr>
      <w:r w:rsidRPr="007C127E">
        <w:rPr>
          <w:rFonts w:ascii="Arial" w:hAnsi="Arial" w:cs="Arial"/>
          <w:shd w:val="clear" w:color="auto" w:fill="FFFFFF"/>
        </w:rPr>
        <w:t>Completion of these documents establishes the hiring management community for the customer and associated financial approvals to be built into Fieldglass. This process can take</w:t>
      </w:r>
      <w:r w:rsidR="00FE47B1">
        <w:rPr>
          <w:rFonts w:ascii="Arial" w:hAnsi="Arial" w:cs="Arial"/>
          <w:shd w:val="clear" w:color="auto" w:fill="FFFFFF"/>
        </w:rPr>
        <w:t xml:space="preserve"> c</w:t>
      </w:r>
      <w:r w:rsidRPr="007C127E">
        <w:rPr>
          <w:rFonts w:ascii="Arial" w:hAnsi="Arial" w:cs="Arial"/>
          <w:shd w:val="clear" w:color="auto" w:fill="FFFFFF"/>
        </w:rPr>
        <w:t>6weeks</w:t>
      </w:r>
      <w:r>
        <w:rPr>
          <w:rFonts w:ascii="Arial" w:hAnsi="Arial" w:cs="Arial"/>
          <w:shd w:val="clear" w:color="auto" w:fill="FFFFFF"/>
        </w:rPr>
        <w:t>,</w:t>
      </w:r>
      <w:r w:rsidRPr="007C127E">
        <w:rPr>
          <w:rFonts w:ascii="Arial" w:hAnsi="Arial" w:cs="Arial"/>
          <w:shd w:val="clear" w:color="auto" w:fill="FFFFFF"/>
        </w:rPr>
        <w:t xml:space="preserve"> although can be shortened if the documents are completed quickly.</w:t>
      </w:r>
      <w:r w:rsidR="00FE47B1">
        <w:rPr>
          <w:rFonts w:ascii="Arial" w:hAnsi="Arial" w:cs="Arial"/>
          <w:shd w:val="clear" w:color="auto" w:fill="FFFFFF"/>
        </w:rPr>
        <w:t xml:space="preserve"> Should the customer wish to transition an existing worker population into PSR</w:t>
      </w:r>
      <w:r w:rsidR="00582274">
        <w:rPr>
          <w:rFonts w:ascii="Arial" w:hAnsi="Arial" w:cs="Arial"/>
          <w:shd w:val="clear" w:color="auto" w:fill="FFFFFF"/>
        </w:rPr>
        <w:t>,</w:t>
      </w:r>
      <w:r w:rsidR="00FE47B1">
        <w:rPr>
          <w:rFonts w:ascii="Arial" w:hAnsi="Arial" w:cs="Arial"/>
          <w:shd w:val="clear" w:color="auto" w:fill="FFFFFF"/>
        </w:rPr>
        <w:t xml:space="preserve"> then the process is expected to take c12weeks to manage this data and worker migration</w:t>
      </w:r>
      <w:r w:rsidR="00582274">
        <w:rPr>
          <w:rFonts w:ascii="Arial" w:hAnsi="Arial" w:cs="Arial"/>
          <w:shd w:val="clear" w:color="auto" w:fill="FFFFFF"/>
        </w:rPr>
        <w:t xml:space="preserve"> effectively</w:t>
      </w:r>
      <w:r w:rsidR="00FE47B1">
        <w:rPr>
          <w:rFonts w:ascii="Arial" w:hAnsi="Arial" w:cs="Arial"/>
          <w:shd w:val="clear" w:color="auto" w:fill="FFFFFF"/>
        </w:rPr>
        <w:t>.</w:t>
      </w:r>
    </w:p>
    <w:p w:rsidR="006E07FF" w:rsidRDefault="006E07FF" w:rsidP="007C03CD">
      <w:pPr>
        <w:spacing w:after="0" w:line="248" w:lineRule="auto"/>
        <w:jc w:val="both"/>
        <w:rPr>
          <w:rFonts w:ascii="Arial" w:hAnsi="Arial" w:cs="Arial"/>
        </w:rPr>
      </w:pPr>
    </w:p>
    <w:p w:rsidR="0072446E" w:rsidRDefault="0072446E" w:rsidP="007C03CD">
      <w:pPr>
        <w:spacing w:after="0" w:line="248" w:lineRule="auto"/>
        <w:jc w:val="both"/>
        <w:rPr>
          <w:rFonts w:ascii="Arial" w:hAnsi="Arial" w:cs="Arial"/>
        </w:rPr>
      </w:pPr>
      <w:r>
        <w:rPr>
          <w:rFonts w:ascii="Arial" w:hAnsi="Arial" w:cs="Arial"/>
          <w:b/>
          <w:u w:val="single"/>
        </w:rPr>
        <w:t>How does the PSR recruitment process</w:t>
      </w:r>
      <w:r w:rsidRPr="007C127E">
        <w:rPr>
          <w:rFonts w:ascii="Arial" w:hAnsi="Arial" w:cs="Arial"/>
          <w:b/>
          <w:u w:val="single"/>
        </w:rPr>
        <w:t xml:space="preserve"> work?</w:t>
      </w:r>
    </w:p>
    <w:p w:rsidR="00FE47B1" w:rsidRDefault="00FE47B1" w:rsidP="00FE47B1">
      <w:pPr>
        <w:spacing w:after="0" w:line="248" w:lineRule="auto"/>
        <w:jc w:val="both"/>
        <w:rPr>
          <w:rFonts w:ascii="Arial" w:hAnsi="Arial" w:cs="Arial"/>
        </w:rPr>
      </w:pPr>
    </w:p>
    <w:p w:rsidR="00CC1C1D" w:rsidRDefault="00CC1C1D" w:rsidP="00CC1C1D">
      <w:pPr>
        <w:numPr>
          <w:ilvl w:val="0"/>
          <w:numId w:val="2"/>
        </w:numPr>
        <w:spacing w:after="0" w:line="248" w:lineRule="auto"/>
        <w:jc w:val="both"/>
        <w:rPr>
          <w:rFonts w:ascii="Arial" w:hAnsi="Arial" w:cs="Arial"/>
        </w:rPr>
      </w:pPr>
      <w:r w:rsidRPr="00FE47B1">
        <w:rPr>
          <w:rFonts w:ascii="Arial" w:hAnsi="Arial" w:cs="Arial"/>
        </w:rPr>
        <w:t xml:space="preserve">All roles </w:t>
      </w:r>
      <w:r>
        <w:rPr>
          <w:rFonts w:ascii="Arial" w:hAnsi="Arial" w:cs="Arial"/>
        </w:rPr>
        <w:t xml:space="preserve">are </w:t>
      </w:r>
      <w:r w:rsidRPr="00FE47B1">
        <w:rPr>
          <w:rFonts w:ascii="Arial" w:hAnsi="Arial" w:cs="Arial"/>
        </w:rPr>
        <w:t xml:space="preserve">routed through </w:t>
      </w:r>
      <w:r>
        <w:rPr>
          <w:rFonts w:ascii="Arial" w:hAnsi="Arial" w:cs="Arial"/>
        </w:rPr>
        <w:t xml:space="preserve">the </w:t>
      </w:r>
      <w:r w:rsidRPr="00FE47B1">
        <w:rPr>
          <w:rFonts w:ascii="Arial" w:hAnsi="Arial" w:cs="Arial"/>
        </w:rPr>
        <w:t>online Fieldglass</w:t>
      </w:r>
      <w:r>
        <w:rPr>
          <w:rFonts w:ascii="Arial" w:hAnsi="Arial" w:cs="Arial"/>
        </w:rPr>
        <w:t xml:space="preserve"> system.</w:t>
      </w:r>
    </w:p>
    <w:p w:rsidR="00CC1C1D" w:rsidRDefault="00CC1C1D" w:rsidP="00CC1C1D">
      <w:pPr>
        <w:numPr>
          <w:ilvl w:val="0"/>
          <w:numId w:val="2"/>
        </w:numPr>
        <w:spacing w:after="0" w:line="248" w:lineRule="auto"/>
        <w:jc w:val="both"/>
        <w:rPr>
          <w:rFonts w:ascii="Arial" w:hAnsi="Arial" w:cs="Arial"/>
        </w:rPr>
      </w:pPr>
      <w:r>
        <w:rPr>
          <w:rFonts w:ascii="Arial" w:hAnsi="Arial" w:cs="Arial"/>
        </w:rPr>
        <w:t>The PSR</w:t>
      </w:r>
      <w:r>
        <w:rPr>
          <w:rFonts w:ascii="Arial" w:hAnsi="Arial" w:cs="Arial"/>
        </w:rPr>
        <w:t xml:space="preserve"> recruitment team </w:t>
      </w:r>
      <w:r w:rsidRPr="00FE47B1">
        <w:rPr>
          <w:rFonts w:ascii="Arial" w:hAnsi="Arial" w:cs="Arial"/>
        </w:rPr>
        <w:t xml:space="preserve">will </w:t>
      </w:r>
      <w:r>
        <w:rPr>
          <w:rFonts w:ascii="Arial" w:hAnsi="Arial" w:cs="Arial"/>
        </w:rPr>
        <w:t xml:space="preserve">work with the Hiring Manager to ascertain the best route to talent for the requirement </w:t>
      </w:r>
    </w:p>
    <w:p w:rsidR="00CC1C1D" w:rsidRDefault="00CC1C1D" w:rsidP="00CC1C1D">
      <w:pPr>
        <w:numPr>
          <w:ilvl w:val="0"/>
          <w:numId w:val="2"/>
        </w:numPr>
        <w:spacing w:after="0" w:line="248" w:lineRule="auto"/>
        <w:jc w:val="both"/>
        <w:rPr>
          <w:rFonts w:ascii="Arial" w:hAnsi="Arial" w:cs="Arial"/>
        </w:rPr>
      </w:pPr>
      <w:r>
        <w:rPr>
          <w:rFonts w:ascii="Arial" w:hAnsi="Arial" w:cs="Arial"/>
        </w:rPr>
        <w:t>There are various routes to talent through which a candidate may be placed:</w:t>
      </w:r>
    </w:p>
    <w:p w:rsidR="00CC1C1D" w:rsidRDefault="00CC1C1D" w:rsidP="00CC1C1D">
      <w:pPr>
        <w:pStyle w:val="ListParagraph"/>
        <w:numPr>
          <w:ilvl w:val="1"/>
          <w:numId w:val="2"/>
        </w:numPr>
        <w:spacing w:after="0" w:line="248" w:lineRule="auto"/>
        <w:jc w:val="both"/>
        <w:rPr>
          <w:rFonts w:ascii="Arial" w:hAnsi="Arial" w:cs="Arial"/>
        </w:rPr>
      </w:pPr>
      <w:r w:rsidRPr="003F76F8">
        <w:rPr>
          <w:rFonts w:ascii="Arial" w:hAnsi="Arial" w:cs="Arial"/>
        </w:rPr>
        <w:t>D</w:t>
      </w:r>
      <w:r>
        <w:rPr>
          <w:rFonts w:ascii="Arial" w:hAnsi="Arial" w:cs="Arial"/>
        </w:rPr>
        <w:t xml:space="preserve">irect Hire </w:t>
      </w:r>
      <w:r>
        <w:rPr>
          <w:rFonts w:ascii="Arial" w:hAnsi="Arial" w:cs="Arial"/>
        </w:rPr>
        <w:tab/>
      </w:r>
      <w:r>
        <w:rPr>
          <w:rFonts w:ascii="Arial" w:hAnsi="Arial" w:cs="Arial"/>
        </w:rPr>
        <w:tab/>
        <w:t>- PSR</w:t>
      </w:r>
      <w:r>
        <w:rPr>
          <w:rFonts w:ascii="Arial" w:hAnsi="Arial" w:cs="Arial"/>
        </w:rPr>
        <w:t xml:space="preserve"> recruit the candidate directly</w:t>
      </w:r>
    </w:p>
    <w:p w:rsidR="00CC1C1D" w:rsidRDefault="00CC1C1D" w:rsidP="00CC1C1D">
      <w:pPr>
        <w:pStyle w:val="ListParagraph"/>
        <w:numPr>
          <w:ilvl w:val="1"/>
          <w:numId w:val="2"/>
        </w:numPr>
        <w:spacing w:after="0" w:line="248" w:lineRule="auto"/>
        <w:jc w:val="both"/>
        <w:rPr>
          <w:rFonts w:ascii="Arial" w:hAnsi="Arial" w:cs="Arial"/>
        </w:rPr>
      </w:pPr>
      <w:r w:rsidRPr="003F76F8">
        <w:rPr>
          <w:rFonts w:ascii="Arial" w:hAnsi="Arial" w:cs="Arial"/>
        </w:rPr>
        <w:t>Agency</w:t>
      </w:r>
      <w:r>
        <w:rPr>
          <w:rFonts w:ascii="Arial" w:hAnsi="Arial" w:cs="Arial"/>
        </w:rPr>
        <w:t xml:space="preserve"> supply chain </w:t>
      </w:r>
      <w:r>
        <w:rPr>
          <w:rFonts w:ascii="Arial" w:hAnsi="Arial" w:cs="Arial"/>
        </w:rPr>
        <w:tab/>
        <w:t>- there are c350 suppliers segmented into job families and tiered based upon current performance</w:t>
      </w:r>
    </w:p>
    <w:p w:rsidR="00CC1C1D" w:rsidRDefault="00CC1C1D" w:rsidP="00CC1C1D">
      <w:pPr>
        <w:pStyle w:val="ListParagraph"/>
        <w:numPr>
          <w:ilvl w:val="1"/>
          <w:numId w:val="2"/>
        </w:numPr>
        <w:spacing w:after="0" w:line="248" w:lineRule="auto"/>
        <w:jc w:val="both"/>
        <w:rPr>
          <w:rFonts w:ascii="Arial" w:hAnsi="Arial" w:cs="Arial"/>
        </w:rPr>
      </w:pPr>
      <w:r>
        <w:rPr>
          <w:rFonts w:ascii="Arial" w:hAnsi="Arial" w:cs="Arial"/>
        </w:rPr>
        <w:t xml:space="preserve">Nominated worker </w:t>
      </w:r>
      <w:r>
        <w:rPr>
          <w:rFonts w:ascii="Arial" w:hAnsi="Arial" w:cs="Arial"/>
        </w:rPr>
        <w:tab/>
        <w:t>- the contractor is pre</w:t>
      </w:r>
      <w:r>
        <w:rPr>
          <w:rFonts w:ascii="Arial" w:hAnsi="Arial" w:cs="Arial"/>
        </w:rPr>
        <w:t>-identified and payrolled by PSR</w:t>
      </w:r>
    </w:p>
    <w:p w:rsidR="00CC1C1D" w:rsidRPr="003F76F8" w:rsidRDefault="00CC1C1D" w:rsidP="00CC1C1D">
      <w:pPr>
        <w:pStyle w:val="ListParagraph"/>
        <w:numPr>
          <w:ilvl w:val="1"/>
          <w:numId w:val="2"/>
        </w:numPr>
        <w:spacing w:after="0" w:line="248" w:lineRule="auto"/>
        <w:jc w:val="both"/>
        <w:rPr>
          <w:rFonts w:ascii="Arial" w:hAnsi="Arial" w:cs="Arial"/>
        </w:rPr>
      </w:pPr>
      <w:r>
        <w:rPr>
          <w:rFonts w:ascii="Arial" w:hAnsi="Arial" w:cs="Arial"/>
        </w:rPr>
        <w:t xml:space="preserve">Elevate Direct Hire </w:t>
      </w:r>
      <w:r>
        <w:rPr>
          <w:rFonts w:ascii="Arial" w:hAnsi="Arial" w:cs="Arial"/>
        </w:rPr>
        <w:tab/>
        <w:t>- workers are sourced by the customer via the self-serve Ele</w:t>
      </w:r>
      <w:r>
        <w:rPr>
          <w:rFonts w:ascii="Arial" w:hAnsi="Arial" w:cs="Arial"/>
        </w:rPr>
        <w:t>vate portal and payrolled by PSR</w:t>
      </w:r>
    </w:p>
    <w:p w:rsidR="00CC1C1D" w:rsidRDefault="00CC1C1D" w:rsidP="00CC1C1D">
      <w:pPr>
        <w:numPr>
          <w:ilvl w:val="0"/>
          <w:numId w:val="2"/>
        </w:numPr>
        <w:spacing w:after="0" w:line="248" w:lineRule="auto"/>
        <w:jc w:val="both"/>
        <w:rPr>
          <w:rFonts w:ascii="Arial" w:hAnsi="Arial" w:cs="Arial"/>
        </w:rPr>
      </w:pPr>
      <w:r>
        <w:rPr>
          <w:rFonts w:ascii="Arial" w:hAnsi="Arial" w:cs="Arial"/>
        </w:rPr>
        <w:t>PSR</w:t>
      </w:r>
      <w:r w:rsidRPr="00EF5D54">
        <w:rPr>
          <w:rFonts w:ascii="Arial" w:hAnsi="Arial" w:cs="Arial"/>
        </w:rPr>
        <w:t xml:space="preserve"> </w:t>
      </w:r>
      <w:r>
        <w:rPr>
          <w:rFonts w:ascii="Arial" w:hAnsi="Arial" w:cs="Arial"/>
        </w:rPr>
        <w:t>will</w:t>
      </w:r>
      <w:r w:rsidRPr="00EF5D54">
        <w:rPr>
          <w:rFonts w:ascii="Arial" w:hAnsi="Arial" w:cs="Arial"/>
        </w:rPr>
        <w:t xml:space="preserve"> m</w:t>
      </w:r>
      <w:r>
        <w:rPr>
          <w:rFonts w:ascii="Arial" w:hAnsi="Arial" w:cs="Arial"/>
        </w:rPr>
        <w:t>anage the full recruitment process including CV sift for the hiring manager, arranging interviews, making the offer and o</w:t>
      </w:r>
      <w:r w:rsidRPr="00EF5D54">
        <w:rPr>
          <w:rFonts w:ascii="Arial" w:hAnsi="Arial" w:cs="Arial"/>
        </w:rPr>
        <w:t>nboarding</w:t>
      </w:r>
      <w:r>
        <w:rPr>
          <w:rFonts w:ascii="Arial" w:hAnsi="Arial" w:cs="Arial"/>
        </w:rPr>
        <w:t xml:space="preserve"> the candidate.</w:t>
      </w:r>
    </w:p>
    <w:p w:rsidR="00CC1C1D" w:rsidRDefault="00CC1C1D" w:rsidP="00CC1C1D">
      <w:pPr>
        <w:numPr>
          <w:ilvl w:val="0"/>
          <w:numId w:val="2"/>
        </w:numPr>
        <w:spacing w:after="0" w:line="248" w:lineRule="auto"/>
        <w:jc w:val="both"/>
        <w:rPr>
          <w:rFonts w:ascii="Arial" w:hAnsi="Arial" w:cs="Arial"/>
        </w:rPr>
      </w:pPr>
      <w:r w:rsidRPr="00EF5D54">
        <w:rPr>
          <w:rFonts w:ascii="Arial" w:hAnsi="Arial" w:cs="Arial"/>
        </w:rPr>
        <w:t>All candidates</w:t>
      </w:r>
      <w:r>
        <w:rPr>
          <w:rFonts w:ascii="Arial" w:hAnsi="Arial" w:cs="Arial"/>
        </w:rPr>
        <w:t xml:space="preserve"> are vetted</w:t>
      </w:r>
      <w:r w:rsidRPr="00EF5D54">
        <w:rPr>
          <w:rFonts w:ascii="Arial" w:hAnsi="Arial" w:cs="Arial"/>
        </w:rPr>
        <w:t xml:space="preserve"> to C</w:t>
      </w:r>
      <w:r>
        <w:rPr>
          <w:rFonts w:ascii="Arial" w:hAnsi="Arial" w:cs="Arial"/>
        </w:rPr>
        <w:t xml:space="preserve">abinet </w:t>
      </w:r>
      <w:r w:rsidRPr="00EF5D54">
        <w:rPr>
          <w:rFonts w:ascii="Arial" w:hAnsi="Arial" w:cs="Arial"/>
        </w:rPr>
        <w:t>O</w:t>
      </w:r>
      <w:r>
        <w:rPr>
          <w:rFonts w:ascii="Arial" w:hAnsi="Arial" w:cs="Arial"/>
        </w:rPr>
        <w:t>ffice</w:t>
      </w:r>
      <w:r w:rsidRPr="00EF5D54">
        <w:rPr>
          <w:rFonts w:ascii="Arial" w:hAnsi="Arial" w:cs="Arial"/>
        </w:rPr>
        <w:t xml:space="preserve"> BPSS as standard</w:t>
      </w:r>
      <w:r>
        <w:rPr>
          <w:rFonts w:ascii="Arial" w:hAnsi="Arial" w:cs="Arial"/>
        </w:rPr>
        <w:t>.  Higher levels of vetting (CTC, SC etc</w:t>
      </w:r>
      <w:r>
        <w:rPr>
          <w:rFonts w:ascii="Arial" w:hAnsi="Arial" w:cs="Arial"/>
        </w:rPr>
        <w:t>.</w:t>
      </w:r>
      <w:r>
        <w:rPr>
          <w:rFonts w:ascii="Arial" w:hAnsi="Arial" w:cs="Arial"/>
        </w:rPr>
        <w:t>) can be specified by the customer</w:t>
      </w:r>
    </w:p>
    <w:p w:rsidR="00CC1C1D" w:rsidRDefault="00CC1C1D" w:rsidP="00CC1C1D">
      <w:pPr>
        <w:numPr>
          <w:ilvl w:val="0"/>
          <w:numId w:val="2"/>
        </w:numPr>
        <w:spacing w:after="0" w:line="248" w:lineRule="auto"/>
        <w:jc w:val="both"/>
        <w:rPr>
          <w:rFonts w:ascii="Arial" w:hAnsi="Arial" w:cs="Arial"/>
        </w:rPr>
      </w:pPr>
      <w:r w:rsidRPr="00EF5D54">
        <w:rPr>
          <w:rFonts w:ascii="Arial" w:hAnsi="Arial" w:cs="Arial"/>
        </w:rPr>
        <w:t>F</w:t>
      </w:r>
      <w:r>
        <w:rPr>
          <w:rFonts w:ascii="Arial" w:hAnsi="Arial" w:cs="Arial"/>
        </w:rPr>
        <w:t>ieldglass</w:t>
      </w:r>
      <w:r w:rsidRPr="00EF5D54">
        <w:rPr>
          <w:rFonts w:ascii="Arial" w:hAnsi="Arial" w:cs="Arial"/>
        </w:rPr>
        <w:t xml:space="preserve"> then manages</w:t>
      </w:r>
      <w:r>
        <w:rPr>
          <w:rFonts w:ascii="Arial" w:hAnsi="Arial" w:cs="Arial"/>
        </w:rPr>
        <w:t xml:space="preserve"> the timesheet process</w:t>
      </w:r>
      <w:r w:rsidRPr="00EF5D54">
        <w:rPr>
          <w:rFonts w:ascii="Arial" w:hAnsi="Arial" w:cs="Arial"/>
        </w:rPr>
        <w:t xml:space="preserve"> and triggers</w:t>
      </w:r>
      <w:r>
        <w:rPr>
          <w:rFonts w:ascii="Arial" w:hAnsi="Arial" w:cs="Arial"/>
        </w:rPr>
        <w:t xml:space="preserve"> candidate payment. (Payment terms to workers are weekly 30 days in arrears).</w:t>
      </w:r>
    </w:p>
    <w:p w:rsidR="007C03CD" w:rsidRPr="00EF5D54" w:rsidRDefault="00EF5D54" w:rsidP="007C03CD">
      <w:pPr>
        <w:numPr>
          <w:ilvl w:val="0"/>
          <w:numId w:val="2"/>
        </w:numPr>
        <w:spacing w:after="0" w:line="248" w:lineRule="auto"/>
        <w:jc w:val="both"/>
        <w:rPr>
          <w:rFonts w:ascii="Arial" w:hAnsi="Arial" w:cs="Arial"/>
        </w:rPr>
      </w:pPr>
      <w:r>
        <w:rPr>
          <w:rFonts w:ascii="Arial" w:hAnsi="Arial" w:cs="Arial"/>
        </w:rPr>
        <w:t>When PSR need</w:t>
      </w:r>
      <w:r w:rsidR="007C03CD" w:rsidRPr="00EF5D54">
        <w:rPr>
          <w:rFonts w:ascii="Arial" w:hAnsi="Arial" w:cs="Arial"/>
        </w:rPr>
        <w:t xml:space="preserve"> to approach</w:t>
      </w:r>
      <w:r>
        <w:rPr>
          <w:rFonts w:ascii="Arial" w:hAnsi="Arial" w:cs="Arial"/>
        </w:rPr>
        <w:t xml:space="preserve"> the</w:t>
      </w:r>
      <w:r w:rsidR="007C03CD" w:rsidRPr="00EF5D54">
        <w:rPr>
          <w:rFonts w:ascii="Arial" w:hAnsi="Arial" w:cs="Arial"/>
        </w:rPr>
        <w:t xml:space="preserve"> market</w:t>
      </w:r>
      <w:r w:rsidR="00546661">
        <w:rPr>
          <w:rFonts w:ascii="Arial" w:hAnsi="Arial" w:cs="Arial"/>
        </w:rPr>
        <w:t xml:space="preserve"> and arrange interviews</w:t>
      </w:r>
      <w:r w:rsidR="007C03CD" w:rsidRPr="00EF5D54">
        <w:rPr>
          <w:rFonts w:ascii="Arial" w:hAnsi="Arial" w:cs="Arial"/>
        </w:rPr>
        <w:t xml:space="preserve"> </w:t>
      </w:r>
      <w:r>
        <w:rPr>
          <w:rFonts w:ascii="Arial" w:hAnsi="Arial" w:cs="Arial"/>
        </w:rPr>
        <w:t xml:space="preserve">the </w:t>
      </w:r>
      <w:r w:rsidR="007C03CD" w:rsidRPr="00EF5D54">
        <w:rPr>
          <w:rFonts w:ascii="Arial" w:hAnsi="Arial" w:cs="Arial"/>
        </w:rPr>
        <w:t xml:space="preserve">end to end </w:t>
      </w:r>
      <w:r>
        <w:rPr>
          <w:rFonts w:ascii="Arial" w:hAnsi="Arial" w:cs="Arial"/>
        </w:rPr>
        <w:t xml:space="preserve">recruitment </w:t>
      </w:r>
      <w:r w:rsidR="00546661">
        <w:rPr>
          <w:rFonts w:ascii="Arial" w:hAnsi="Arial" w:cs="Arial"/>
        </w:rPr>
        <w:t>process should take between 25-30</w:t>
      </w:r>
      <w:r w:rsidR="007C03CD" w:rsidRPr="00EF5D54">
        <w:rPr>
          <w:rFonts w:ascii="Arial" w:hAnsi="Arial" w:cs="Arial"/>
        </w:rPr>
        <w:t>days</w:t>
      </w:r>
      <w:r>
        <w:rPr>
          <w:rFonts w:ascii="Arial" w:hAnsi="Arial" w:cs="Arial"/>
        </w:rPr>
        <w:t>.</w:t>
      </w:r>
      <w:r w:rsidR="00313F15">
        <w:rPr>
          <w:rFonts w:ascii="Arial" w:hAnsi="Arial" w:cs="Arial"/>
        </w:rPr>
        <w:t xml:space="preserve"> For pre-identified (nominated) workers to process is much quicker.</w:t>
      </w:r>
    </w:p>
    <w:p w:rsidR="007C03CD" w:rsidRPr="007C127E" w:rsidRDefault="007C03CD" w:rsidP="007C03CD">
      <w:pPr>
        <w:pStyle w:val="NoSpacing"/>
        <w:jc w:val="both"/>
        <w:rPr>
          <w:rFonts w:ascii="Arial" w:hAnsi="Arial" w:cs="Arial"/>
        </w:rPr>
      </w:pPr>
    </w:p>
    <w:p w:rsidR="009725EC" w:rsidRPr="00CC1C1D" w:rsidRDefault="007C03CD" w:rsidP="00CC1C1D">
      <w:pPr>
        <w:pStyle w:val="NoSpacing"/>
        <w:jc w:val="center"/>
        <w:rPr>
          <w:rFonts w:ascii="Arial" w:hAnsi="Arial" w:cs="Arial"/>
          <w:b/>
          <w:u w:val="single"/>
        </w:rPr>
      </w:pPr>
      <w:r w:rsidRPr="007C127E">
        <w:rPr>
          <w:rFonts w:ascii="Arial" w:hAnsi="Arial" w:cs="Arial"/>
        </w:rPr>
        <w:object w:dxaOrig="1504" w:dyaOrig="982">
          <v:shape id="_x0000_i1026" type="#_x0000_t75" style="width:75pt;height:49pt" o:ole="">
            <v:imagedata r:id="rId10" o:title=""/>
          </v:shape>
          <o:OLEObject Type="Embed" ProgID="PowerPoint.Show.12" ShapeID="_x0000_i1026" DrawAspect="Icon" ObjectID="_1632821406" r:id="rId11"/>
        </w:object>
      </w:r>
    </w:p>
    <w:p w:rsidR="009725EC" w:rsidRDefault="009725EC" w:rsidP="00CC1C1D">
      <w:pPr>
        <w:spacing w:after="0" w:line="248" w:lineRule="auto"/>
        <w:jc w:val="both"/>
        <w:rPr>
          <w:rFonts w:ascii="Arial" w:hAnsi="Arial" w:cs="Arial"/>
          <w:b/>
        </w:rPr>
      </w:pPr>
    </w:p>
    <w:p w:rsidR="00EF5D54" w:rsidRPr="007C127E" w:rsidRDefault="009725EC" w:rsidP="00EF5D54">
      <w:pPr>
        <w:spacing w:after="0" w:line="248" w:lineRule="auto"/>
        <w:ind w:left="2"/>
        <w:jc w:val="both"/>
        <w:rPr>
          <w:rFonts w:ascii="Arial" w:hAnsi="Arial" w:cs="Arial"/>
        </w:rPr>
      </w:pPr>
      <w:r>
        <w:rPr>
          <w:rFonts w:ascii="Arial" w:hAnsi="Arial" w:cs="Arial"/>
          <w:b/>
        </w:rPr>
        <w:t>What is meant by ‘On</w:t>
      </w:r>
      <w:r w:rsidR="00EF5D54" w:rsidRPr="007C127E">
        <w:rPr>
          <w:rFonts w:ascii="Arial" w:hAnsi="Arial" w:cs="Arial"/>
          <w:b/>
        </w:rPr>
        <w:t xml:space="preserve">boarding’?  </w:t>
      </w:r>
    </w:p>
    <w:p w:rsidR="00EF5D54" w:rsidRDefault="00EF5D54" w:rsidP="00EF5D54">
      <w:pPr>
        <w:spacing w:after="0" w:line="287" w:lineRule="auto"/>
        <w:jc w:val="both"/>
        <w:rPr>
          <w:rFonts w:ascii="Arial" w:hAnsi="Arial" w:cs="Arial"/>
        </w:rPr>
      </w:pPr>
    </w:p>
    <w:p w:rsidR="00EF5D54" w:rsidRPr="007C127E" w:rsidRDefault="00EF5D54" w:rsidP="00EF5D54">
      <w:pPr>
        <w:spacing w:after="0" w:line="287" w:lineRule="auto"/>
        <w:jc w:val="both"/>
        <w:rPr>
          <w:rFonts w:ascii="Arial" w:hAnsi="Arial" w:cs="Arial"/>
        </w:rPr>
      </w:pPr>
      <w:r w:rsidRPr="007C127E">
        <w:rPr>
          <w:rFonts w:ascii="Arial" w:hAnsi="Arial" w:cs="Arial"/>
        </w:rPr>
        <w:t xml:space="preserve">On-boarding covers the process to ensure a worker has the appropriate checks, qualifications and security vetting in place to start working for organisations especially central government. </w:t>
      </w:r>
    </w:p>
    <w:p w:rsidR="00EF5D54" w:rsidRPr="007C127E" w:rsidRDefault="00EF5D54" w:rsidP="00EF5D54">
      <w:pPr>
        <w:spacing w:before="120" w:after="0" w:line="240" w:lineRule="auto"/>
        <w:jc w:val="both"/>
        <w:rPr>
          <w:rFonts w:ascii="Arial" w:hAnsi="Arial" w:cs="Arial"/>
          <w:color w:val="222222"/>
        </w:rPr>
      </w:pPr>
      <w:r w:rsidRPr="007C127E">
        <w:rPr>
          <w:rFonts w:ascii="Arial" w:hAnsi="Arial" w:cs="Arial"/>
          <w:color w:val="222222"/>
        </w:rPr>
        <w:t xml:space="preserve">The Service Provider shall be responsible for completing checks to ensure each Worker’s compliance with the Cabinet Office Baseline Personnel Security Standard (BPSS).  They shall carry out identity, right to work, employment history and DBS checks in line with the </w:t>
      </w:r>
      <w:r w:rsidRPr="007C127E">
        <w:rPr>
          <w:rFonts w:ascii="Arial" w:hAnsi="Arial" w:cs="Arial"/>
          <w:color w:val="222222"/>
        </w:rPr>
        <w:lastRenderedPageBreak/>
        <w:t>requirements of BPSS policy.  This is mandatory and a worker cannot start until the full on-boarding has been completed.</w:t>
      </w:r>
    </w:p>
    <w:p w:rsidR="00EF5D54" w:rsidRPr="007C127E" w:rsidRDefault="00EF5D54" w:rsidP="00EF5D54">
      <w:pPr>
        <w:spacing w:before="120" w:after="0" w:line="240" w:lineRule="auto"/>
        <w:jc w:val="both"/>
        <w:rPr>
          <w:rFonts w:ascii="Arial" w:hAnsi="Arial" w:cs="Arial"/>
          <w:color w:val="222222"/>
        </w:rPr>
      </w:pPr>
      <w:r w:rsidRPr="007C127E">
        <w:rPr>
          <w:rFonts w:ascii="Arial" w:hAnsi="Arial" w:cs="Arial"/>
          <w:color w:val="222222"/>
        </w:rPr>
        <w:t>If a role is considered outside of IR35 then a PDF of the HMRC tool confirming this will be required to be uploaded to Fieldglass as part of the on-boarding process.</w:t>
      </w:r>
    </w:p>
    <w:p w:rsidR="009725EC" w:rsidRPr="007C127E" w:rsidRDefault="009725EC" w:rsidP="00146A45">
      <w:pPr>
        <w:pStyle w:val="NoSpacing"/>
        <w:jc w:val="both"/>
        <w:rPr>
          <w:rFonts w:ascii="Arial" w:hAnsi="Arial" w:cs="Arial"/>
          <w:b/>
          <w:shd w:val="clear" w:color="auto" w:fill="FFFFFF"/>
        </w:rPr>
      </w:pPr>
    </w:p>
    <w:p w:rsidR="00146A45" w:rsidRPr="007C127E" w:rsidRDefault="00146A45" w:rsidP="00146A45">
      <w:pPr>
        <w:pStyle w:val="NoSpacing"/>
        <w:jc w:val="both"/>
        <w:rPr>
          <w:rFonts w:ascii="Arial" w:hAnsi="Arial" w:cs="Arial"/>
          <w:shd w:val="clear" w:color="auto" w:fill="FFFFFF"/>
        </w:rPr>
      </w:pPr>
      <w:r w:rsidRPr="007C127E">
        <w:rPr>
          <w:rFonts w:ascii="Arial" w:hAnsi="Arial" w:cs="Arial"/>
          <w:b/>
          <w:shd w:val="clear" w:color="auto" w:fill="FFFFFF"/>
        </w:rPr>
        <w:t>Is there a minimum contract length?</w:t>
      </w:r>
      <w:r w:rsidRPr="007C127E">
        <w:rPr>
          <w:rFonts w:ascii="Arial" w:hAnsi="Arial" w:cs="Arial"/>
          <w:shd w:val="clear" w:color="auto" w:fill="FFFFFF"/>
        </w:rPr>
        <w:t xml:space="preserve"> </w:t>
      </w:r>
    </w:p>
    <w:p w:rsidR="00EF5D54" w:rsidRDefault="00EF5D54" w:rsidP="00146A45">
      <w:pPr>
        <w:pStyle w:val="NoSpacing"/>
        <w:jc w:val="both"/>
        <w:rPr>
          <w:rFonts w:ascii="Arial" w:hAnsi="Arial" w:cs="Arial"/>
          <w:shd w:val="clear" w:color="auto" w:fill="FFFFFF"/>
        </w:rPr>
      </w:pPr>
    </w:p>
    <w:p w:rsidR="00146A45" w:rsidRDefault="00582274" w:rsidP="00146A45">
      <w:pPr>
        <w:pStyle w:val="NoSpacing"/>
        <w:jc w:val="both"/>
        <w:rPr>
          <w:rFonts w:ascii="Arial" w:hAnsi="Arial" w:cs="Arial"/>
          <w:shd w:val="clear" w:color="auto" w:fill="FFFFFF"/>
        </w:rPr>
      </w:pPr>
      <w:r>
        <w:rPr>
          <w:rFonts w:ascii="Arial" w:hAnsi="Arial" w:cs="Arial"/>
          <w:shd w:val="clear" w:color="auto" w:fill="FFFFFF"/>
        </w:rPr>
        <w:t>Once the Call o</w:t>
      </w:r>
      <w:r w:rsidR="00146A45" w:rsidRPr="007C127E">
        <w:rPr>
          <w:rFonts w:ascii="Arial" w:hAnsi="Arial" w:cs="Arial"/>
          <w:shd w:val="clear" w:color="auto" w:fill="FFFFFF"/>
        </w:rPr>
        <w:t>ff Agreement is entered into it will last until the framework expires, although there is no obligation for customers to use the agreement and they can exit at any point should they wish.</w:t>
      </w:r>
    </w:p>
    <w:p w:rsidR="00EF5D54" w:rsidRDefault="00EF5D54" w:rsidP="00146A45">
      <w:pPr>
        <w:pStyle w:val="NoSpacing"/>
        <w:jc w:val="both"/>
        <w:rPr>
          <w:rFonts w:ascii="Arial" w:hAnsi="Arial" w:cs="Arial"/>
          <w:shd w:val="clear" w:color="auto" w:fill="FFFFFF"/>
        </w:rPr>
      </w:pPr>
    </w:p>
    <w:p w:rsidR="00EF5D54" w:rsidRPr="007C127E" w:rsidRDefault="00EF5D54" w:rsidP="00146A45">
      <w:pPr>
        <w:pStyle w:val="NoSpacing"/>
        <w:jc w:val="both"/>
        <w:rPr>
          <w:rFonts w:ascii="Arial" w:hAnsi="Arial" w:cs="Arial"/>
          <w:shd w:val="clear" w:color="auto" w:fill="FFFFFF"/>
        </w:rPr>
      </w:pPr>
      <w:r>
        <w:rPr>
          <w:rFonts w:ascii="Arial" w:hAnsi="Arial" w:cs="Arial"/>
          <w:shd w:val="clear" w:color="auto" w:fill="FFFFFF"/>
        </w:rPr>
        <w:t>There isn’t a cost to join the PSR agreement, although CCS charge a levy of 1% and 0.5% on all professional and admin and clerical workers respectively placed through PSR.</w:t>
      </w:r>
    </w:p>
    <w:p w:rsidR="00EF5D54" w:rsidRDefault="00EF5D54" w:rsidP="00146A45">
      <w:pPr>
        <w:pStyle w:val="NoSpacing"/>
        <w:jc w:val="both"/>
        <w:rPr>
          <w:rFonts w:ascii="Arial" w:hAnsi="Arial" w:cs="Arial"/>
          <w:b/>
          <w:shd w:val="clear" w:color="auto" w:fill="FFFFFF"/>
        </w:rPr>
      </w:pPr>
    </w:p>
    <w:p w:rsidR="00146A45" w:rsidRPr="007C127E" w:rsidRDefault="00146A45" w:rsidP="00146A45">
      <w:pPr>
        <w:pStyle w:val="NoSpacing"/>
        <w:jc w:val="both"/>
        <w:rPr>
          <w:rFonts w:ascii="Arial" w:hAnsi="Arial" w:cs="Arial"/>
          <w:b/>
          <w:shd w:val="clear" w:color="auto" w:fill="FFFFFF"/>
        </w:rPr>
      </w:pPr>
      <w:r w:rsidRPr="007C127E">
        <w:rPr>
          <w:rFonts w:ascii="Arial" w:hAnsi="Arial" w:cs="Arial"/>
          <w:b/>
          <w:shd w:val="clear" w:color="auto" w:fill="FFFFFF"/>
        </w:rPr>
        <w:t>As a customer, can I award multiple suppliers?</w:t>
      </w:r>
    </w:p>
    <w:p w:rsidR="00EF5D54" w:rsidRDefault="00EF5D54" w:rsidP="00146A45">
      <w:pPr>
        <w:pStyle w:val="NoSpacing"/>
        <w:jc w:val="both"/>
        <w:rPr>
          <w:rFonts w:ascii="Arial" w:hAnsi="Arial" w:cs="Arial"/>
          <w:shd w:val="clear" w:color="auto" w:fill="FFFFFF"/>
        </w:rPr>
      </w:pPr>
    </w:p>
    <w:p w:rsidR="009725EC" w:rsidRDefault="00146A45" w:rsidP="00146A45">
      <w:pPr>
        <w:pStyle w:val="NoSpacing"/>
        <w:jc w:val="both"/>
        <w:rPr>
          <w:rFonts w:ascii="Arial" w:hAnsi="Arial" w:cs="Arial"/>
          <w:shd w:val="clear" w:color="auto" w:fill="FFFFFF"/>
        </w:rPr>
      </w:pPr>
      <w:r w:rsidRPr="007C127E">
        <w:rPr>
          <w:rFonts w:ascii="Arial" w:hAnsi="Arial" w:cs="Arial"/>
          <w:shd w:val="clear" w:color="auto" w:fill="FFFFFF"/>
        </w:rPr>
        <w:t xml:space="preserve">PSR is a single supplier agreement managed by AMS.  AMS will manage each requirement for the customer and help determine the best route to talent which can include an Agency Supply Chain. </w:t>
      </w:r>
    </w:p>
    <w:p w:rsidR="009725EC" w:rsidRDefault="009725EC" w:rsidP="00146A45">
      <w:pPr>
        <w:pStyle w:val="NoSpacing"/>
        <w:jc w:val="both"/>
        <w:rPr>
          <w:rFonts w:ascii="Arial" w:hAnsi="Arial" w:cs="Arial"/>
          <w:shd w:val="clear" w:color="auto" w:fill="FFFFFF"/>
        </w:rPr>
      </w:pPr>
    </w:p>
    <w:p w:rsidR="00CC1C1D" w:rsidRDefault="00146A45" w:rsidP="00CC1C1D">
      <w:pPr>
        <w:pStyle w:val="NoSpacing"/>
        <w:jc w:val="both"/>
        <w:rPr>
          <w:rFonts w:ascii="Arial" w:hAnsi="Arial" w:cs="Arial"/>
          <w:shd w:val="clear" w:color="auto" w:fill="FFFFFF"/>
        </w:rPr>
      </w:pPr>
      <w:r w:rsidRPr="007C127E">
        <w:rPr>
          <w:rFonts w:ascii="Arial" w:hAnsi="Arial" w:cs="Arial"/>
          <w:shd w:val="clear" w:color="auto" w:fill="FFFFFF"/>
        </w:rPr>
        <w:t xml:space="preserve">Under the PSR model Brook Street </w:t>
      </w:r>
      <w:r w:rsidR="00EF5D54">
        <w:rPr>
          <w:rFonts w:ascii="Arial" w:hAnsi="Arial" w:cs="Arial"/>
          <w:shd w:val="clear" w:color="auto" w:fill="FFFFFF"/>
        </w:rPr>
        <w:t xml:space="preserve">Limited </w:t>
      </w:r>
      <w:r w:rsidRPr="007C127E">
        <w:rPr>
          <w:rFonts w:ascii="Arial" w:hAnsi="Arial" w:cs="Arial"/>
          <w:shd w:val="clear" w:color="auto" w:fill="FFFFFF"/>
        </w:rPr>
        <w:t xml:space="preserve">are the main sub-contractor to AMS and will manage all admin and clerical roles.  </w:t>
      </w:r>
    </w:p>
    <w:p w:rsidR="00327613" w:rsidRPr="00CC1C1D" w:rsidRDefault="00327613" w:rsidP="00CC1C1D">
      <w:pPr>
        <w:pStyle w:val="NoSpacing"/>
        <w:jc w:val="both"/>
        <w:rPr>
          <w:rFonts w:ascii="Arial" w:hAnsi="Arial" w:cs="Arial"/>
          <w:shd w:val="clear" w:color="auto" w:fill="FFFFFF"/>
        </w:rPr>
      </w:pPr>
      <w:bookmarkStart w:id="0" w:name="_GoBack"/>
      <w:bookmarkEnd w:id="0"/>
      <w:r w:rsidRPr="007C127E">
        <w:rPr>
          <w:rFonts w:ascii="Arial" w:hAnsi="Arial" w:cs="Arial"/>
        </w:rPr>
        <w:tab/>
      </w:r>
    </w:p>
    <w:p w:rsidR="009725EC" w:rsidRDefault="00146A45" w:rsidP="009725EC">
      <w:pPr>
        <w:pStyle w:val="NoSpacing"/>
        <w:jc w:val="both"/>
        <w:rPr>
          <w:rFonts w:ascii="Arial" w:hAnsi="Arial" w:cs="Arial"/>
          <w:b/>
          <w:shd w:val="clear" w:color="auto" w:fill="FFFFFF"/>
        </w:rPr>
      </w:pPr>
      <w:r w:rsidRPr="007C127E">
        <w:rPr>
          <w:rFonts w:ascii="Arial" w:hAnsi="Arial" w:cs="Arial"/>
          <w:b/>
          <w:shd w:val="clear" w:color="auto" w:fill="FFFFFF"/>
        </w:rPr>
        <w:t>Where can I find the pricing for the framework?</w:t>
      </w:r>
      <w:bookmarkStart w:id="1" w:name="_Toc481775113"/>
      <w:bookmarkStart w:id="2" w:name="_Toc514939356"/>
    </w:p>
    <w:p w:rsidR="009725EC" w:rsidRPr="009725EC" w:rsidRDefault="009725EC" w:rsidP="009725EC">
      <w:pPr>
        <w:pStyle w:val="NoSpacing"/>
        <w:jc w:val="both"/>
        <w:rPr>
          <w:rFonts w:ascii="Arial" w:hAnsi="Arial" w:cs="Arial"/>
          <w:b/>
          <w:shd w:val="clear" w:color="auto" w:fill="FFFFFF"/>
        </w:rPr>
      </w:pPr>
    </w:p>
    <w:p w:rsidR="00033E5D" w:rsidRPr="00033E5D" w:rsidRDefault="00146A45" w:rsidP="00EE5B44">
      <w:pPr>
        <w:jc w:val="both"/>
        <w:rPr>
          <w:rFonts w:ascii="Arial" w:hAnsi="Arial" w:cs="Arial"/>
        </w:rPr>
      </w:pPr>
      <w:r w:rsidRPr="007C127E">
        <w:rPr>
          <w:rFonts w:ascii="Arial" w:hAnsi="Arial" w:cs="Arial"/>
        </w:rPr>
        <w:t xml:space="preserve">Pricing can be found at Annex 1 of </w:t>
      </w:r>
      <w:r w:rsidR="00582274">
        <w:rPr>
          <w:rFonts w:ascii="Arial" w:hAnsi="Arial" w:cs="Arial"/>
        </w:rPr>
        <w:t>Call o</w:t>
      </w:r>
      <w:r w:rsidR="009725EC">
        <w:rPr>
          <w:rFonts w:ascii="Arial" w:hAnsi="Arial" w:cs="Arial"/>
        </w:rPr>
        <w:t xml:space="preserve">ff Schedule 3: Call </w:t>
      </w:r>
      <w:proofErr w:type="gramStart"/>
      <w:r w:rsidR="009725EC">
        <w:rPr>
          <w:rFonts w:ascii="Arial" w:hAnsi="Arial" w:cs="Arial"/>
        </w:rPr>
        <w:t>Off</w:t>
      </w:r>
      <w:proofErr w:type="gramEnd"/>
      <w:r w:rsidR="009725EC">
        <w:rPr>
          <w:rFonts w:ascii="Arial" w:hAnsi="Arial" w:cs="Arial"/>
        </w:rPr>
        <w:t xml:space="preserve"> Contract Charges, Payment and Invoicing</w:t>
      </w:r>
      <w:bookmarkEnd w:id="1"/>
      <w:bookmarkEnd w:id="2"/>
      <w:r w:rsidR="005A37D9">
        <w:rPr>
          <w:rFonts w:ascii="Arial" w:hAnsi="Arial" w:cs="Arial"/>
        </w:rPr>
        <w:t>.</w:t>
      </w:r>
      <w:r w:rsidR="00EE5B44">
        <w:rPr>
          <w:rFonts w:ascii="Arial" w:hAnsi="Arial" w:cs="Arial"/>
        </w:rPr>
        <w:t xml:space="preserve"> This can be requested from CCS via the routes below.</w:t>
      </w:r>
    </w:p>
    <w:p w:rsidR="0003777A" w:rsidRDefault="0003777A" w:rsidP="0003777A">
      <w:pPr>
        <w:pStyle w:val="NoSpacing"/>
        <w:rPr>
          <w:rFonts w:ascii="Arial" w:hAnsi="Arial" w:cs="Arial"/>
          <w:b/>
          <w:shd w:val="clear" w:color="auto" w:fill="FFFFFF"/>
        </w:rPr>
      </w:pPr>
      <w:r>
        <w:rPr>
          <w:rFonts w:ascii="Arial" w:hAnsi="Arial" w:cs="Arial"/>
          <w:b/>
          <w:shd w:val="clear" w:color="auto" w:fill="FFFFFF"/>
        </w:rPr>
        <w:t>Who can I contact for further information?</w:t>
      </w:r>
    </w:p>
    <w:p w:rsidR="0003777A" w:rsidRDefault="0003777A" w:rsidP="0003777A">
      <w:pPr>
        <w:pStyle w:val="NoSpacing"/>
        <w:rPr>
          <w:rFonts w:ascii="Arial" w:hAnsi="Arial" w:cs="Arial"/>
          <w:b/>
          <w:shd w:val="clear" w:color="auto" w:fill="FFFFFF"/>
        </w:rPr>
      </w:pPr>
    </w:p>
    <w:p w:rsidR="0003777A" w:rsidRDefault="0003777A" w:rsidP="0003777A">
      <w:pPr>
        <w:pStyle w:val="NoSpacing"/>
        <w:rPr>
          <w:rFonts w:ascii="Arial" w:hAnsi="Arial" w:cs="Arial"/>
          <w:shd w:val="clear" w:color="auto" w:fill="FFFFFF"/>
        </w:rPr>
      </w:pPr>
      <w:r>
        <w:rPr>
          <w:rFonts w:ascii="Arial" w:hAnsi="Arial" w:cs="Arial"/>
          <w:shd w:val="clear" w:color="auto" w:fill="FFFFFF"/>
        </w:rPr>
        <w:t xml:space="preserve">Please contact one of the two commercial agreement managers through our Helpdesk </w:t>
      </w:r>
      <w:r w:rsidR="00313F15" w:rsidRPr="00313F15">
        <w:rPr>
          <w:rFonts w:ascii="Arial" w:hAnsi="Arial" w:cs="Arial"/>
          <w:shd w:val="clear" w:color="auto" w:fill="FFFFFF"/>
        </w:rPr>
        <w:t>(</w:t>
      </w:r>
      <w:r w:rsidR="00313F15" w:rsidRPr="00313F15">
        <w:rPr>
          <w:rFonts w:ascii="Arial" w:hAnsi="Arial" w:cs="Arial"/>
          <w:color w:val="222222"/>
          <w:shd w:val="clear" w:color="auto" w:fill="FFFFFF"/>
        </w:rPr>
        <w:t>0345 410 2222</w:t>
      </w:r>
      <w:r w:rsidR="00313F15" w:rsidRPr="00313F15">
        <w:rPr>
          <w:rFonts w:ascii="Arial" w:hAnsi="Arial" w:cs="Arial"/>
          <w:shd w:val="clear" w:color="auto" w:fill="FFFFFF"/>
        </w:rPr>
        <w:t xml:space="preserve">) </w:t>
      </w:r>
      <w:r>
        <w:rPr>
          <w:rFonts w:ascii="Arial" w:hAnsi="Arial" w:cs="Arial"/>
          <w:shd w:val="clear" w:color="auto" w:fill="FFFFFF"/>
        </w:rPr>
        <w:t>to arrange a further discussion:</w:t>
      </w:r>
    </w:p>
    <w:p w:rsidR="0003777A" w:rsidRDefault="0003777A" w:rsidP="0003777A">
      <w:pPr>
        <w:pStyle w:val="NoSpacing"/>
        <w:rPr>
          <w:rFonts w:ascii="Arial" w:hAnsi="Arial" w:cs="Arial"/>
          <w:shd w:val="clear" w:color="auto" w:fill="FFFFFF"/>
        </w:rPr>
      </w:pPr>
      <w:r>
        <w:rPr>
          <w:rFonts w:ascii="Arial" w:hAnsi="Arial" w:cs="Arial"/>
          <w:shd w:val="clear" w:color="auto" w:fill="FFFFFF"/>
        </w:rPr>
        <w:t>Kevin Giles (London)</w:t>
      </w:r>
    </w:p>
    <w:p w:rsidR="0003777A" w:rsidRPr="0003777A" w:rsidRDefault="0003777A" w:rsidP="0003777A">
      <w:pPr>
        <w:pStyle w:val="NoSpacing"/>
        <w:rPr>
          <w:rFonts w:ascii="Arial" w:hAnsi="Arial" w:cs="Arial"/>
          <w:shd w:val="clear" w:color="auto" w:fill="FFFFFF"/>
        </w:rPr>
      </w:pPr>
      <w:r>
        <w:rPr>
          <w:rFonts w:ascii="Arial" w:hAnsi="Arial" w:cs="Arial"/>
          <w:shd w:val="clear" w:color="auto" w:fill="FFFFFF"/>
        </w:rPr>
        <w:t>David Bolas (Liverpool)</w:t>
      </w:r>
    </w:p>
    <w:sectPr w:rsidR="0003777A" w:rsidRPr="0003777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4CF" w:rsidRDefault="009F64CF">
      <w:pPr>
        <w:spacing w:after="0" w:line="240" w:lineRule="auto"/>
      </w:pPr>
      <w:r>
        <w:separator/>
      </w:r>
    </w:p>
  </w:endnote>
  <w:endnote w:type="continuationSeparator" w:id="0">
    <w:p w:rsidR="009F64CF" w:rsidRDefault="009F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4CF" w:rsidRDefault="009F64CF">
      <w:pPr>
        <w:spacing w:after="0" w:line="240" w:lineRule="auto"/>
      </w:pPr>
      <w:r>
        <w:separator/>
      </w:r>
    </w:p>
  </w:footnote>
  <w:footnote w:type="continuationSeparator" w:id="0">
    <w:p w:rsidR="009F64CF" w:rsidRDefault="009F6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62" w:rsidRDefault="007C127E" w:rsidP="00733E62">
    <w:pPr>
      <w:pStyle w:val="Header"/>
      <w:jc w:val="right"/>
    </w:pPr>
    <w:r>
      <w:rPr>
        <w:noProof/>
        <w:lang w:eastAsia="en-GB"/>
      </w:rPr>
      <w:drawing>
        <wp:inline distT="0" distB="0" distL="0" distR="0" wp14:anchorId="41E13661" wp14:editId="77EFF263">
          <wp:extent cx="831215" cy="356235"/>
          <wp:effectExtent l="0" t="0" r="6985" b="5715"/>
          <wp:docPr id="1" name="Picture 1" descr="C:\Users\GreenR\Documents\AMS_PSR_Brand_Logo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R\Documents\AMS_PSR_Brand_Logo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356235"/>
                  </a:xfrm>
                  <a:prstGeom prst="rect">
                    <a:avLst/>
                  </a:prstGeom>
                  <a:noFill/>
                  <a:ln>
                    <a:noFill/>
                  </a:ln>
                </pic:spPr>
              </pic:pic>
            </a:graphicData>
          </a:graphic>
        </wp:inline>
      </w:drawing>
    </w:r>
  </w:p>
  <w:p w:rsidR="0025770B" w:rsidRDefault="007C127E" w:rsidP="0025770B">
    <w:pPr>
      <w:jc w:val="right"/>
      <w:rPr>
        <w:rFonts w:ascii="Helvetica" w:hAnsi="Helvetica"/>
        <w:b/>
        <w:sz w:val="24"/>
        <w:szCs w:val="24"/>
      </w:rPr>
    </w:pPr>
    <w:r w:rsidRPr="00283707">
      <w:rPr>
        <w:rFonts w:ascii="Helvetica" w:hAnsi="Helvetica"/>
        <w:b/>
        <w:sz w:val="24"/>
        <w:szCs w:val="24"/>
      </w:rPr>
      <w:t>Be part of something bigger. Go public today.</w:t>
    </w:r>
  </w:p>
  <w:p w:rsidR="0025770B" w:rsidRDefault="009F64CF" w:rsidP="0025770B">
    <w:pPr>
      <w:jc w:val="right"/>
      <w:rPr>
        <w:rFonts w:ascii="Helvetica" w:hAnsi="Helvetica"/>
      </w:rPr>
    </w:pPr>
    <w:hyperlink r:id="rId2" w:history="1">
      <w:r w:rsidR="007C127E" w:rsidRPr="00C40CD2">
        <w:rPr>
          <w:rStyle w:val="Hyperlink"/>
          <w:rFonts w:ascii="Helvetica" w:hAnsi="Helvetica"/>
        </w:rPr>
        <w:t>www.publicsectorresourcing.co.uk</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A51"/>
    <w:multiLevelType w:val="hybridMultilevel"/>
    <w:tmpl w:val="9E500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7C07A7"/>
    <w:multiLevelType w:val="hybridMultilevel"/>
    <w:tmpl w:val="6AF00506"/>
    <w:lvl w:ilvl="0" w:tplc="102A6E8C">
      <w:start w:val="1"/>
      <w:numFmt w:val="bullet"/>
      <w:lvlText w:val="•"/>
      <w:lvlJc w:val="left"/>
      <w:pPr>
        <w:tabs>
          <w:tab w:val="num" w:pos="720"/>
        </w:tabs>
        <w:ind w:left="720" w:hanging="360"/>
      </w:pPr>
      <w:rPr>
        <w:rFonts w:ascii="Arial" w:hAnsi="Arial" w:hint="default"/>
      </w:rPr>
    </w:lvl>
    <w:lvl w:ilvl="1" w:tplc="7E32B762" w:tentative="1">
      <w:start w:val="1"/>
      <w:numFmt w:val="bullet"/>
      <w:lvlText w:val="•"/>
      <w:lvlJc w:val="left"/>
      <w:pPr>
        <w:tabs>
          <w:tab w:val="num" w:pos="1440"/>
        </w:tabs>
        <w:ind w:left="1440" w:hanging="360"/>
      </w:pPr>
      <w:rPr>
        <w:rFonts w:ascii="Arial" w:hAnsi="Arial" w:hint="default"/>
      </w:rPr>
    </w:lvl>
    <w:lvl w:ilvl="2" w:tplc="D6D2CBD8" w:tentative="1">
      <w:start w:val="1"/>
      <w:numFmt w:val="bullet"/>
      <w:lvlText w:val="•"/>
      <w:lvlJc w:val="left"/>
      <w:pPr>
        <w:tabs>
          <w:tab w:val="num" w:pos="2160"/>
        </w:tabs>
        <w:ind w:left="2160" w:hanging="360"/>
      </w:pPr>
      <w:rPr>
        <w:rFonts w:ascii="Arial" w:hAnsi="Arial" w:hint="default"/>
      </w:rPr>
    </w:lvl>
    <w:lvl w:ilvl="3" w:tplc="C7F80DB0" w:tentative="1">
      <w:start w:val="1"/>
      <w:numFmt w:val="bullet"/>
      <w:lvlText w:val="•"/>
      <w:lvlJc w:val="left"/>
      <w:pPr>
        <w:tabs>
          <w:tab w:val="num" w:pos="2880"/>
        </w:tabs>
        <w:ind w:left="2880" w:hanging="360"/>
      </w:pPr>
      <w:rPr>
        <w:rFonts w:ascii="Arial" w:hAnsi="Arial" w:hint="default"/>
      </w:rPr>
    </w:lvl>
    <w:lvl w:ilvl="4" w:tplc="8BDE5960" w:tentative="1">
      <w:start w:val="1"/>
      <w:numFmt w:val="bullet"/>
      <w:lvlText w:val="•"/>
      <w:lvlJc w:val="left"/>
      <w:pPr>
        <w:tabs>
          <w:tab w:val="num" w:pos="3600"/>
        </w:tabs>
        <w:ind w:left="3600" w:hanging="360"/>
      </w:pPr>
      <w:rPr>
        <w:rFonts w:ascii="Arial" w:hAnsi="Arial" w:hint="default"/>
      </w:rPr>
    </w:lvl>
    <w:lvl w:ilvl="5" w:tplc="1CF092BA" w:tentative="1">
      <w:start w:val="1"/>
      <w:numFmt w:val="bullet"/>
      <w:lvlText w:val="•"/>
      <w:lvlJc w:val="left"/>
      <w:pPr>
        <w:tabs>
          <w:tab w:val="num" w:pos="4320"/>
        </w:tabs>
        <w:ind w:left="4320" w:hanging="360"/>
      </w:pPr>
      <w:rPr>
        <w:rFonts w:ascii="Arial" w:hAnsi="Arial" w:hint="default"/>
      </w:rPr>
    </w:lvl>
    <w:lvl w:ilvl="6" w:tplc="61DEEFD6" w:tentative="1">
      <w:start w:val="1"/>
      <w:numFmt w:val="bullet"/>
      <w:lvlText w:val="•"/>
      <w:lvlJc w:val="left"/>
      <w:pPr>
        <w:tabs>
          <w:tab w:val="num" w:pos="5040"/>
        </w:tabs>
        <w:ind w:left="5040" w:hanging="360"/>
      </w:pPr>
      <w:rPr>
        <w:rFonts w:ascii="Arial" w:hAnsi="Arial" w:hint="default"/>
      </w:rPr>
    </w:lvl>
    <w:lvl w:ilvl="7" w:tplc="7A2ED9F4" w:tentative="1">
      <w:start w:val="1"/>
      <w:numFmt w:val="bullet"/>
      <w:lvlText w:val="•"/>
      <w:lvlJc w:val="left"/>
      <w:pPr>
        <w:tabs>
          <w:tab w:val="num" w:pos="5760"/>
        </w:tabs>
        <w:ind w:left="5760" w:hanging="360"/>
      </w:pPr>
      <w:rPr>
        <w:rFonts w:ascii="Arial" w:hAnsi="Arial" w:hint="default"/>
      </w:rPr>
    </w:lvl>
    <w:lvl w:ilvl="8" w:tplc="28ACC1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60069A7"/>
    <w:multiLevelType w:val="hybridMultilevel"/>
    <w:tmpl w:val="196E102E"/>
    <w:lvl w:ilvl="0" w:tplc="0FDCE912">
      <w:start w:val="1"/>
      <w:numFmt w:val="bullet"/>
      <w:lvlText w:val="•"/>
      <w:lvlJc w:val="left"/>
      <w:pPr>
        <w:tabs>
          <w:tab w:val="num" w:pos="720"/>
        </w:tabs>
        <w:ind w:left="720" w:hanging="360"/>
      </w:pPr>
      <w:rPr>
        <w:rFonts w:ascii="Arial" w:hAnsi="Arial" w:hint="default"/>
      </w:rPr>
    </w:lvl>
    <w:lvl w:ilvl="1" w:tplc="0FD85882">
      <w:start w:val="1"/>
      <w:numFmt w:val="bullet"/>
      <w:lvlText w:val="•"/>
      <w:lvlJc w:val="left"/>
      <w:pPr>
        <w:tabs>
          <w:tab w:val="num" w:pos="1440"/>
        </w:tabs>
        <w:ind w:left="1440" w:hanging="360"/>
      </w:pPr>
      <w:rPr>
        <w:rFonts w:ascii="Arial" w:hAnsi="Arial" w:hint="default"/>
      </w:rPr>
    </w:lvl>
    <w:lvl w:ilvl="2" w:tplc="CE2048C4" w:tentative="1">
      <w:start w:val="1"/>
      <w:numFmt w:val="bullet"/>
      <w:lvlText w:val="•"/>
      <w:lvlJc w:val="left"/>
      <w:pPr>
        <w:tabs>
          <w:tab w:val="num" w:pos="2160"/>
        </w:tabs>
        <w:ind w:left="2160" w:hanging="360"/>
      </w:pPr>
      <w:rPr>
        <w:rFonts w:ascii="Arial" w:hAnsi="Arial" w:hint="default"/>
      </w:rPr>
    </w:lvl>
    <w:lvl w:ilvl="3" w:tplc="1DBC2644" w:tentative="1">
      <w:start w:val="1"/>
      <w:numFmt w:val="bullet"/>
      <w:lvlText w:val="•"/>
      <w:lvlJc w:val="left"/>
      <w:pPr>
        <w:tabs>
          <w:tab w:val="num" w:pos="2880"/>
        </w:tabs>
        <w:ind w:left="2880" w:hanging="360"/>
      </w:pPr>
      <w:rPr>
        <w:rFonts w:ascii="Arial" w:hAnsi="Arial" w:hint="default"/>
      </w:rPr>
    </w:lvl>
    <w:lvl w:ilvl="4" w:tplc="6AC43F86" w:tentative="1">
      <w:start w:val="1"/>
      <w:numFmt w:val="bullet"/>
      <w:lvlText w:val="•"/>
      <w:lvlJc w:val="left"/>
      <w:pPr>
        <w:tabs>
          <w:tab w:val="num" w:pos="3600"/>
        </w:tabs>
        <w:ind w:left="3600" w:hanging="360"/>
      </w:pPr>
      <w:rPr>
        <w:rFonts w:ascii="Arial" w:hAnsi="Arial" w:hint="default"/>
      </w:rPr>
    </w:lvl>
    <w:lvl w:ilvl="5" w:tplc="4B322EE4" w:tentative="1">
      <w:start w:val="1"/>
      <w:numFmt w:val="bullet"/>
      <w:lvlText w:val="•"/>
      <w:lvlJc w:val="left"/>
      <w:pPr>
        <w:tabs>
          <w:tab w:val="num" w:pos="4320"/>
        </w:tabs>
        <w:ind w:left="4320" w:hanging="360"/>
      </w:pPr>
      <w:rPr>
        <w:rFonts w:ascii="Arial" w:hAnsi="Arial" w:hint="default"/>
      </w:rPr>
    </w:lvl>
    <w:lvl w:ilvl="6" w:tplc="52526EC0" w:tentative="1">
      <w:start w:val="1"/>
      <w:numFmt w:val="bullet"/>
      <w:lvlText w:val="•"/>
      <w:lvlJc w:val="left"/>
      <w:pPr>
        <w:tabs>
          <w:tab w:val="num" w:pos="5040"/>
        </w:tabs>
        <w:ind w:left="5040" w:hanging="360"/>
      </w:pPr>
      <w:rPr>
        <w:rFonts w:ascii="Arial" w:hAnsi="Arial" w:hint="default"/>
      </w:rPr>
    </w:lvl>
    <w:lvl w:ilvl="7" w:tplc="5CA805EE" w:tentative="1">
      <w:start w:val="1"/>
      <w:numFmt w:val="bullet"/>
      <w:lvlText w:val="•"/>
      <w:lvlJc w:val="left"/>
      <w:pPr>
        <w:tabs>
          <w:tab w:val="num" w:pos="5760"/>
        </w:tabs>
        <w:ind w:left="5760" w:hanging="360"/>
      </w:pPr>
      <w:rPr>
        <w:rFonts w:ascii="Arial" w:hAnsi="Arial" w:hint="default"/>
      </w:rPr>
    </w:lvl>
    <w:lvl w:ilvl="8" w:tplc="E53270E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13"/>
    <w:rsid w:val="00033E5D"/>
    <w:rsid w:val="0003777A"/>
    <w:rsid w:val="00146A45"/>
    <w:rsid w:val="002C7A50"/>
    <w:rsid w:val="0030691C"/>
    <w:rsid w:val="00313F15"/>
    <w:rsid w:val="00327613"/>
    <w:rsid w:val="00410276"/>
    <w:rsid w:val="00424D80"/>
    <w:rsid w:val="00447323"/>
    <w:rsid w:val="005448EF"/>
    <w:rsid w:val="00546661"/>
    <w:rsid w:val="00582274"/>
    <w:rsid w:val="005A37D9"/>
    <w:rsid w:val="006E07FF"/>
    <w:rsid w:val="006E5FFE"/>
    <w:rsid w:val="0072446E"/>
    <w:rsid w:val="0073307E"/>
    <w:rsid w:val="007C03CD"/>
    <w:rsid w:val="007C127E"/>
    <w:rsid w:val="007D2DF2"/>
    <w:rsid w:val="007E4B56"/>
    <w:rsid w:val="00810C31"/>
    <w:rsid w:val="008E46B3"/>
    <w:rsid w:val="009725EC"/>
    <w:rsid w:val="009F64CF"/>
    <w:rsid w:val="00A75A68"/>
    <w:rsid w:val="00A95AD5"/>
    <w:rsid w:val="00CC1C1D"/>
    <w:rsid w:val="00D46012"/>
    <w:rsid w:val="00DB3DAC"/>
    <w:rsid w:val="00DF62F1"/>
    <w:rsid w:val="00E61CEA"/>
    <w:rsid w:val="00EE5B44"/>
    <w:rsid w:val="00EF5D54"/>
    <w:rsid w:val="00FE4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60D58-E076-43EE-AD3E-DC916939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613"/>
  </w:style>
  <w:style w:type="character" w:styleId="Hyperlink">
    <w:name w:val="Hyperlink"/>
    <w:basedOn w:val="DefaultParagraphFont"/>
    <w:uiPriority w:val="99"/>
    <w:unhideWhenUsed/>
    <w:rsid w:val="00327613"/>
    <w:rPr>
      <w:color w:val="0000FF"/>
      <w:u w:val="single"/>
    </w:rPr>
  </w:style>
  <w:style w:type="paragraph" w:styleId="NoSpacing">
    <w:name w:val="No Spacing"/>
    <w:uiPriority w:val="1"/>
    <w:qFormat/>
    <w:rsid w:val="00A75A68"/>
    <w:pPr>
      <w:spacing w:after="0" w:line="240" w:lineRule="auto"/>
    </w:pPr>
  </w:style>
  <w:style w:type="paragraph" w:styleId="ListParagraph">
    <w:name w:val="List Paragraph"/>
    <w:basedOn w:val="Normal"/>
    <w:uiPriority w:val="34"/>
    <w:qFormat/>
    <w:rsid w:val="00CC1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Presentation1.pptx"/><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crowncommercial.gov.uk/agreements/RM374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ublicsectorresourcing.co.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Giles</dc:creator>
  <cp:keywords/>
  <dc:description/>
  <cp:lastModifiedBy>Kevin Giles</cp:lastModifiedBy>
  <cp:revision>9</cp:revision>
  <dcterms:created xsi:type="dcterms:W3CDTF">2019-07-23T14:22:00Z</dcterms:created>
  <dcterms:modified xsi:type="dcterms:W3CDTF">2019-10-17T11:43:00Z</dcterms:modified>
</cp:coreProperties>
</file>