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6D8D" w14:textId="478E3718" w:rsidR="00986F52" w:rsidRDefault="00986F52" w:rsidP="00986F52">
      <w:pPr>
        <w:widowControl w:val="0"/>
        <w:rPr>
          <w:b/>
          <w:color w:val="B53555"/>
          <w:sz w:val="72"/>
          <w:szCs w:val="72"/>
        </w:rPr>
      </w:pPr>
      <w:r>
        <w:rPr>
          <w:b/>
          <w:color w:val="B53555"/>
          <w:sz w:val="72"/>
          <w:szCs w:val="72"/>
        </w:rPr>
        <w:t>Heat Networks and</w:t>
      </w:r>
      <w:r w:rsidR="004F1F5A">
        <w:rPr>
          <w:b/>
          <w:color w:val="B53555"/>
          <w:sz w:val="72"/>
          <w:szCs w:val="72"/>
        </w:rPr>
        <w:t xml:space="preserve"> Electricity</w:t>
      </w:r>
      <w:r>
        <w:rPr>
          <w:b/>
          <w:color w:val="B53555"/>
          <w:sz w:val="72"/>
          <w:szCs w:val="72"/>
        </w:rPr>
        <w:t xml:space="preserve"> Generation Assets (HELGA)</w:t>
      </w:r>
    </w:p>
    <w:p w14:paraId="3A3EB182" w14:textId="77777777" w:rsidR="00986F52" w:rsidRDefault="00986F52" w:rsidP="00986F52">
      <w:pPr>
        <w:widowControl w:val="0"/>
        <w:rPr>
          <w:sz w:val="48"/>
          <w:szCs w:val="48"/>
        </w:rPr>
      </w:pPr>
    </w:p>
    <w:p w14:paraId="122CA8AA" w14:textId="77777777" w:rsidR="00986F52" w:rsidRDefault="00986F52" w:rsidP="00986F52">
      <w:pPr>
        <w:widowControl w:val="0"/>
        <w:rPr>
          <w:sz w:val="48"/>
          <w:szCs w:val="48"/>
        </w:rPr>
      </w:pPr>
      <w:r>
        <w:rPr>
          <w:sz w:val="48"/>
          <w:szCs w:val="48"/>
        </w:rPr>
        <w:t>RM3824</w:t>
      </w:r>
    </w:p>
    <w:p w14:paraId="564F2C77" w14:textId="77777777" w:rsidR="00986F52" w:rsidRDefault="00986F52" w:rsidP="00986F52">
      <w:pPr>
        <w:widowControl w:val="0"/>
        <w:rPr>
          <w:sz w:val="48"/>
          <w:szCs w:val="48"/>
        </w:rPr>
      </w:pPr>
    </w:p>
    <w:p w14:paraId="3669BF9A" w14:textId="77777777" w:rsidR="00986F52" w:rsidRDefault="00986F52" w:rsidP="00986F52">
      <w:pPr>
        <w:widowControl w:val="0"/>
        <w:rPr>
          <w:sz w:val="48"/>
          <w:szCs w:val="48"/>
        </w:rPr>
      </w:pPr>
    </w:p>
    <w:p w14:paraId="11E83FC7" w14:textId="77777777" w:rsidR="00986F52" w:rsidRDefault="00986F52" w:rsidP="00986F52">
      <w:pPr>
        <w:widowControl w:val="0"/>
        <w:rPr>
          <w:sz w:val="48"/>
          <w:szCs w:val="48"/>
        </w:rPr>
      </w:pPr>
    </w:p>
    <w:p w14:paraId="15E37E0D" w14:textId="7BAC78A8" w:rsidR="00986F52" w:rsidRDefault="00986F52" w:rsidP="00986F52">
      <w:pPr>
        <w:widowControl w:val="0"/>
        <w:rPr>
          <w:sz w:val="48"/>
          <w:szCs w:val="48"/>
        </w:rPr>
      </w:pPr>
    </w:p>
    <w:p w14:paraId="53677A82" w14:textId="229DD1AC" w:rsidR="00986F52" w:rsidRDefault="008B741B" w:rsidP="00986F52">
      <w:pPr>
        <w:widowControl w:val="0"/>
        <w:ind w:left="-1440" w:right="-1411"/>
        <w:rPr>
          <w:color w:val="000000"/>
        </w:rPr>
      </w:pPr>
      <w:r>
        <w:rPr>
          <w:noProof/>
          <w:color w:val="000000"/>
          <w:lang w:val="en-GB"/>
        </w:rPr>
        <w:drawing>
          <wp:anchor distT="0" distB="0" distL="114300" distR="114300" simplePos="0" relativeHeight="251659264" behindDoc="0" locked="0" layoutInCell="1" allowOverlap="1" wp14:anchorId="157C3CD0" wp14:editId="1F26A0C0">
            <wp:simplePos x="0" y="0"/>
            <wp:positionH relativeFrom="column">
              <wp:posOffset>-923925</wp:posOffset>
            </wp:positionH>
            <wp:positionV relativeFrom="paragraph">
              <wp:posOffset>977900</wp:posOffset>
            </wp:positionV>
            <wp:extent cx="7785735" cy="4543331"/>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yers.png"/>
                    <pic:cNvPicPr/>
                  </pic:nvPicPr>
                  <pic:blipFill>
                    <a:blip r:embed="rId8">
                      <a:extLst>
                        <a:ext uri="{28A0092B-C50C-407E-A947-70E740481C1C}">
                          <a14:useLocalDpi xmlns:a14="http://schemas.microsoft.com/office/drawing/2010/main" val="0"/>
                        </a:ext>
                      </a:extLst>
                    </a:blip>
                    <a:stretch>
                      <a:fillRect/>
                    </a:stretch>
                  </pic:blipFill>
                  <pic:spPr>
                    <a:xfrm>
                      <a:off x="0" y="0"/>
                      <a:ext cx="7827536" cy="4567724"/>
                    </a:xfrm>
                    <a:prstGeom prst="rect">
                      <a:avLst/>
                    </a:prstGeom>
                  </pic:spPr>
                </pic:pic>
              </a:graphicData>
            </a:graphic>
            <wp14:sizeRelH relativeFrom="margin">
              <wp14:pctWidth>0</wp14:pctWidth>
            </wp14:sizeRelH>
            <wp14:sizeRelV relativeFrom="margin">
              <wp14:pctHeight>0</wp14:pctHeight>
            </wp14:sizeRelV>
          </wp:anchor>
        </w:drawing>
      </w:r>
      <w:r w:rsidR="00986F52">
        <w:br w:type="page"/>
      </w:r>
    </w:p>
    <w:p w14:paraId="43D3B97F" w14:textId="0727E15E" w:rsidR="00986F52" w:rsidRPr="002F4300" w:rsidRDefault="00986F52" w:rsidP="002F4300">
      <w:bookmarkStart w:id="0" w:name="_Toc40087303"/>
      <w:r w:rsidRPr="002F4300">
        <w:lastRenderedPageBreak/>
        <w:t>This guidance has been produced by Crown Commercial Service (CCS) to hel</w:t>
      </w:r>
      <w:r w:rsidR="004F1F5A" w:rsidRPr="002F4300">
        <w:t>p you understand how to use Heat Networks and Electricity Generation Assets (HELGA)</w:t>
      </w:r>
      <w:r w:rsidRPr="002F4300">
        <w:t xml:space="preserve"> via the Dynamic Purchasing System (DPS). </w:t>
      </w:r>
    </w:p>
    <w:p w14:paraId="2C802909" w14:textId="77777777" w:rsidR="00070169" w:rsidRPr="002F4300" w:rsidRDefault="00070169" w:rsidP="002F4300">
      <w:bookmarkStart w:id="1" w:name="_1t3h5sf" w:colFirst="0" w:colLast="0"/>
      <w:bookmarkStart w:id="2" w:name="_m53cgqlwqysi" w:colFirst="0" w:colLast="0"/>
      <w:bookmarkStart w:id="3" w:name="_Toc40087309"/>
      <w:bookmarkEnd w:id="0"/>
      <w:bookmarkEnd w:id="1"/>
      <w:bookmarkEnd w:id="2"/>
    </w:p>
    <w:p w14:paraId="4BB30753" w14:textId="4E3C47A9" w:rsidR="00986F52" w:rsidRPr="002F4300" w:rsidRDefault="00986F52" w:rsidP="002F4300">
      <w:r w:rsidRPr="002F4300">
        <w:t>The HELGA</w:t>
      </w:r>
      <w:r w:rsidR="00C80697">
        <w:t xml:space="preserve"> DPS was advertised in OJEU on </w:t>
      </w:r>
      <w:r w:rsidRPr="002F4300">
        <w:t>4th August 2017 under contract notice reference 2017/S 148-306479 and will expire on 15th November 202</w:t>
      </w:r>
      <w:r w:rsidR="000D7CCF">
        <w:t>3</w:t>
      </w:r>
      <w:r w:rsidRPr="002F4300">
        <w:t>.  CCS are responsible for managing the DPS processes and suppliers at agreement level and for providing you with the advice and guidance to help you get the best out of the agreement</w:t>
      </w:r>
      <w:bookmarkEnd w:id="3"/>
      <w:r w:rsidRPr="002F4300">
        <w:t>.</w:t>
      </w:r>
    </w:p>
    <w:p w14:paraId="2E2CD8D0" w14:textId="77777777" w:rsidR="00986F52" w:rsidRDefault="00986F52" w:rsidP="002F4300">
      <w:pPr>
        <w:rPr>
          <w:b/>
          <w:szCs w:val="24"/>
        </w:rPr>
      </w:pPr>
      <w:bookmarkStart w:id="4" w:name="_msnw4920owi9" w:colFirst="0" w:colLast="0"/>
      <w:bookmarkStart w:id="5" w:name="_vjcu26y41fdn" w:colFirst="0" w:colLast="0"/>
      <w:bookmarkStart w:id="6" w:name="_Toc40087311"/>
      <w:bookmarkEnd w:id="4"/>
      <w:bookmarkEnd w:id="5"/>
      <w:r w:rsidRPr="002F4300">
        <w:t>While this guidance provides you with the best practice approach to using the agreement, additional information to support your procurement approach can be found in the HELGA key considerations document. You may also wish to seek additional advice from your own commercial team if you have a particularly complex requirement</w:t>
      </w:r>
      <w:r w:rsidRPr="00070169">
        <w:rPr>
          <w:szCs w:val="24"/>
        </w:rPr>
        <w:t>.</w:t>
      </w:r>
      <w:bookmarkEnd w:id="6"/>
      <w:r w:rsidRPr="00070169">
        <w:rPr>
          <w:szCs w:val="24"/>
        </w:rPr>
        <w:t xml:space="preserve"> </w:t>
      </w:r>
    </w:p>
    <w:p w14:paraId="09867F5A" w14:textId="5F2AD6E0" w:rsidR="008A3ECD" w:rsidRDefault="008A3ECD">
      <w:pPr>
        <w:spacing w:after="160" w:line="259" w:lineRule="auto"/>
        <w:rPr>
          <w:lang w:val="en-GB" w:eastAsia="en-US"/>
        </w:rPr>
      </w:pPr>
      <w:r>
        <w:rPr>
          <w:lang w:val="en-GB" w:eastAsia="en-US"/>
        </w:rPr>
        <w:br w:type="page"/>
      </w:r>
    </w:p>
    <w:sdt>
      <w:sdtPr>
        <w:rPr>
          <w:rFonts w:ascii="Arial" w:eastAsia="Arial" w:hAnsi="Arial" w:cs="Arial"/>
          <w:color w:val="auto"/>
          <w:sz w:val="22"/>
          <w:szCs w:val="22"/>
          <w:lang w:eastAsia="en-GB"/>
        </w:rPr>
        <w:id w:val="1191103798"/>
        <w:docPartObj>
          <w:docPartGallery w:val="Table of Contents"/>
          <w:docPartUnique/>
        </w:docPartObj>
      </w:sdtPr>
      <w:sdtEndPr>
        <w:rPr>
          <w:b/>
          <w:bCs/>
          <w:noProof/>
          <w:sz w:val="24"/>
        </w:rPr>
      </w:sdtEndPr>
      <w:sdtContent>
        <w:p w14:paraId="39205536" w14:textId="695B9689" w:rsidR="00665033" w:rsidRDefault="00665033">
          <w:pPr>
            <w:pStyle w:val="TOCHeading"/>
          </w:pPr>
          <w:r>
            <w:t>Table of Contents</w:t>
          </w:r>
        </w:p>
        <w:p w14:paraId="3F043588" w14:textId="6F3530A4" w:rsidR="00E053A8" w:rsidRDefault="00665033">
          <w:pPr>
            <w:pStyle w:val="TOC1"/>
            <w:tabs>
              <w:tab w:val="right" w:leader="dot" w:pos="9016"/>
            </w:tabs>
            <w:rPr>
              <w:rFonts w:asciiTheme="minorHAnsi" w:eastAsiaTheme="minorEastAsia" w:hAnsiTheme="minorHAnsi" w:cstheme="minorBidi"/>
              <w:noProof/>
              <w:sz w:val="22"/>
              <w:lang w:val="en-GB"/>
            </w:rPr>
          </w:pPr>
          <w:r>
            <w:fldChar w:fldCharType="begin"/>
          </w:r>
          <w:r>
            <w:instrText xml:space="preserve"> TOC \o "1-3" \h \z \u </w:instrText>
          </w:r>
          <w:r>
            <w:fldChar w:fldCharType="separate"/>
          </w:r>
          <w:hyperlink w:anchor="_Toc70694329" w:history="1">
            <w:r w:rsidR="00E053A8" w:rsidRPr="008C071A">
              <w:rPr>
                <w:rStyle w:val="Hyperlink"/>
                <w:noProof/>
              </w:rPr>
              <w:t>What is the HELGA DPS?</w:t>
            </w:r>
            <w:r w:rsidR="00E053A8">
              <w:rPr>
                <w:noProof/>
                <w:webHidden/>
              </w:rPr>
              <w:tab/>
            </w:r>
            <w:r w:rsidR="00E053A8">
              <w:rPr>
                <w:noProof/>
                <w:webHidden/>
              </w:rPr>
              <w:fldChar w:fldCharType="begin"/>
            </w:r>
            <w:r w:rsidR="00E053A8">
              <w:rPr>
                <w:noProof/>
                <w:webHidden/>
              </w:rPr>
              <w:instrText xml:space="preserve"> PAGEREF _Toc70694329 \h </w:instrText>
            </w:r>
            <w:r w:rsidR="00E053A8">
              <w:rPr>
                <w:noProof/>
                <w:webHidden/>
              </w:rPr>
            </w:r>
            <w:r w:rsidR="00E053A8">
              <w:rPr>
                <w:noProof/>
                <w:webHidden/>
              </w:rPr>
              <w:fldChar w:fldCharType="separate"/>
            </w:r>
            <w:r w:rsidR="00E053A8">
              <w:rPr>
                <w:noProof/>
                <w:webHidden/>
              </w:rPr>
              <w:t>4</w:t>
            </w:r>
            <w:r w:rsidR="00E053A8">
              <w:rPr>
                <w:noProof/>
                <w:webHidden/>
              </w:rPr>
              <w:fldChar w:fldCharType="end"/>
            </w:r>
          </w:hyperlink>
        </w:p>
        <w:p w14:paraId="1F86682B" w14:textId="46436901" w:rsidR="00E053A8" w:rsidRDefault="00B210BC">
          <w:pPr>
            <w:pStyle w:val="TOC1"/>
            <w:tabs>
              <w:tab w:val="right" w:leader="dot" w:pos="9016"/>
            </w:tabs>
            <w:rPr>
              <w:rFonts w:asciiTheme="minorHAnsi" w:eastAsiaTheme="minorEastAsia" w:hAnsiTheme="minorHAnsi" w:cstheme="minorBidi"/>
              <w:noProof/>
              <w:sz w:val="22"/>
              <w:lang w:val="en-GB"/>
            </w:rPr>
          </w:pPr>
          <w:hyperlink w:anchor="_Toc70694330" w:history="1">
            <w:r w:rsidR="00E053A8" w:rsidRPr="008C071A">
              <w:rPr>
                <w:rStyle w:val="Hyperlink"/>
                <w:noProof/>
              </w:rPr>
              <w:t>Important DPS Information</w:t>
            </w:r>
            <w:r w:rsidR="00E053A8">
              <w:rPr>
                <w:noProof/>
                <w:webHidden/>
              </w:rPr>
              <w:tab/>
            </w:r>
            <w:r w:rsidR="00E053A8">
              <w:rPr>
                <w:noProof/>
                <w:webHidden/>
              </w:rPr>
              <w:fldChar w:fldCharType="begin"/>
            </w:r>
            <w:r w:rsidR="00E053A8">
              <w:rPr>
                <w:noProof/>
                <w:webHidden/>
              </w:rPr>
              <w:instrText xml:space="preserve"> PAGEREF _Toc70694330 \h </w:instrText>
            </w:r>
            <w:r w:rsidR="00E053A8">
              <w:rPr>
                <w:noProof/>
                <w:webHidden/>
              </w:rPr>
            </w:r>
            <w:r w:rsidR="00E053A8">
              <w:rPr>
                <w:noProof/>
                <w:webHidden/>
              </w:rPr>
              <w:fldChar w:fldCharType="separate"/>
            </w:r>
            <w:r w:rsidR="00E053A8">
              <w:rPr>
                <w:noProof/>
                <w:webHidden/>
              </w:rPr>
              <w:t>5</w:t>
            </w:r>
            <w:r w:rsidR="00E053A8">
              <w:rPr>
                <w:noProof/>
                <w:webHidden/>
              </w:rPr>
              <w:fldChar w:fldCharType="end"/>
            </w:r>
          </w:hyperlink>
        </w:p>
        <w:p w14:paraId="0256F139" w14:textId="70A049E0" w:rsidR="00E053A8" w:rsidRDefault="00B210BC">
          <w:pPr>
            <w:pStyle w:val="TOC1"/>
            <w:tabs>
              <w:tab w:val="right" w:leader="dot" w:pos="9016"/>
            </w:tabs>
            <w:rPr>
              <w:rFonts w:asciiTheme="minorHAnsi" w:eastAsiaTheme="minorEastAsia" w:hAnsiTheme="minorHAnsi" w:cstheme="minorBidi"/>
              <w:noProof/>
              <w:sz w:val="22"/>
              <w:lang w:val="en-GB"/>
            </w:rPr>
          </w:pPr>
          <w:hyperlink w:anchor="_Toc70694331" w:history="1">
            <w:r w:rsidR="00E053A8" w:rsidRPr="008C071A">
              <w:rPr>
                <w:rStyle w:val="Hyperlink"/>
                <w:noProof/>
              </w:rPr>
              <w:t>What is a Dynamic Purchasing System (DPS)?</w:t>
            </w:r>
            <w:r w:rsidR="00E053A8">
              <w:rPr>
                <w:noProof/>
                <w:webHidden/>
              </w:rPr>
              <w:tab/>
            </w:r>
            <w:r w:rsidR="00E053A8">
              <w:rPr>
                <w:noProof/>
                <w:webHidden/>
              </w:rPr>
              <w:fldChar w:fldCharType="begin"/>
            </w:r>
            <w:r w:rsidR="00E053A8">
              <w:rPr>
                <w:noProof/>
                <w:webHidden/>
              </w:rPr>
              <w:instrText xml:space="preserve"> PAGEREF _Toc70694331 \h </w:instrText>
            </w:r>
            <w:r w:rsidR="00E053A8">
              <w:rPr>
                <w:noProof/>
                <w:webHidden/>
              </w:rPr>
            </w:r>
            <w:r w:rsidR="00E053A8">
              <w:rPr>
                <w:noProof/>
                <w:webHidden/>
              </w:rPr>
              <w:fldChar w:fldCharType="separate"/>
            </w:r>
            <w:r w:rsidR="00E053A8">
              <w:rPr>
                <w:noProof/>
                <w:webHidden/>
              </w:rPr>
              <w:t>5</w:t>
            </w:r>
            <w:r w:rsidR="00E053A8">
              <w:rPr>
                <w:noProof/>
                <w:webHidden/>
              </w:rPr>
              <w:fldChar w:fldCharType="end"/>
            </w:r>
          </w:hyperlink>
        </w:p>
        <w:p w14:paraId="5C70C2A4" w14:textId="0B08BE47" w:rsidR="00E053A8" w:rsidRDefault="00B210BC">
          <w:pPr>
            <w:pStyle w:val="TOC1"/>
            <w:tabs>
              <w:tab w:val="right" w:leader="dot" w:pos="9016"/>
            </w:tabs>
            <w:rPr>
              <w:rFonts w:asciiTheme="minorHAnsi" w:eastAsiaTheme="minorEastAsia" w:hAnsiTheme="minorHAnsi" w:cstheme="minorBidi"/>
              <w:noProof/>
              <w:sz w:val="22"/>
              <w:lang w:val="en-GB"/>
            </w:rPr>
          </w:pPr>
          <w:hyperlink w:anchor="_Toc70694332" w:history="1">
            <w:r w:rsidR="00E053A8" w:rsidRPr="008C071A">
              <w:rPr>
                <w:rStyle w:val="Hyperlink"/>
                <w:noProof/>
              </w:rPr>
              <w:t>Key Benefits</w:t>
            </w:r>
            <w:r w:rsidR="00E053A8">
              <w:rPr>
                <w:noProof/>
                <w:webHidden/>
              </w:rPr>
              <w:tab/>
            </w:r>
            <w:r w:rsidR="00E053A8">
              <w:rPr>
                <w:noProof/>
                <w:webHidden/>
              </w:rPr>
              <w:fldChar w:fldCharType="begin"/>
            </w:r>
            <w:r w:rsidR="00E053A8">
              <w:rPr>
                <w:noProof/>
                <w:webHidden/>
              </w:rPr>
              <w:instrText xml:space="preserve"> PAGEREF _Toc70694332 \h </w:instrText>
            </w:r>
            <w:r w:rsidR="00E053A8">
              <w:rPr>
                <w:noProof/>
                <w:webHidden/>
              </w:rPr>
            </w:r>
            <w:r w:rsidR="00E053A8">
              <w:rPr>
                <w:noProof/>
                <w:webHidden/>
              </w:rPr>
              <w:fldChar w:fldCharType="separate"/>
            </w:r>
            <w:r w:rsidR="00E053A8">
              <w:rPr>
                <w:noProof/>
                <w:webHidden/>
              </w:rPr>
              <w:t>6</w:t>
            </w:r>
            <w:r w:rsidR="00E053A8">
              <w:rPr>
                <w:noProof/>
                <w:webHidden/>
              </w:rPr>
              <w:fldChar w:fldCharType="end"/>
            </w:r>
          </w:hyperlink>
        </w:p>
        <w:p w14:paraId="6CE7EA7D" w14:textId="0A71D116" w:rsidR="00E053A8" w:rsidRDefault="00B210BC">
          <w:pPr>
            <w:pStyle w:val="TOC1"/>
            <w:tabs>
              <w:tab w:val="right" w:leader="dot" w:pos="9016"/>
            </w:tabs>
            <w:rPr>
              <w:rFonts w:asciiTheme="minorHAnsi" w:eastAsiaTheme="minorEastAsia" w:hAnsiTheme="minorHAnsi" w:cstheme="minorBidi"/>
              <w:noProof/>
              <w:sz w:val="22"/>
              <w:lang w:val="en-GB"/>
            </w:rPr>
          </w:pPr>
          <w:hyperlink w:anchor="_Toc70694333" w:history="1">
            <w:r w:rsidR="00E053A8" w:rsidRPr="008C071A">
              <w:rPr>
                <w:rStyle w:val="Hyperlink"/>
                <w:noProof/>
              </w:rPr>
              <w:t>The Buyer Journey</w:t>
            </w:r>
            <w:r w:rsidR="00E053A8">
              <w:rPr>
                <w:noProof/>
                <w:webHidden/>
              </w:rPr>
              <w:tab/>
            </w:r>
            <w:r w:rsidR="00E053A8">
              <w:rPr>
                <w:noProof/>
                <w:webHidden/>
              </w:rPr>
              <w:fldChar w:fldCharType="begin"/>
            </w:r>
            <w:r w:rsidR="00E053A8">
              <w:rPr>
                <w:noProof/>
                <w:webHidden/>
              </w:rPr>
              <w:instrText xml:space="preserve"> PAGEREF _Toc70694333 \h </w:instrText>
            </w:r>
            <w:r w:rsidR="00E053A8">
              <w:rPr>
                <w:noProof/>
                <w:webHidden/>
              </w:rPr>
            </w:r>
            <w:r w:rsidR="00E053A8">
              <w:rPr>
                <w:noProof/>
                <w:webHidden/>
              </w:rPr>
              <w:fldChar w:fldCharType="separate"/>
            </w:r>
            <w:r w:rsidR="00E053A8">
              <w:rPr>
                <w:noProof/>
                <w:webHidden/>
              </w:rPr>
              <w:t>6</w:t>
            </w:r>
            <w:r w:rsidR="00E053A8">
              <w:rPr>
                <w:noProof/>
                <w:webHidden/>
              </w:rPr>
              <w:fldChar w:fldCharType="end"/>
            </w:r>
          </w:hyperlink>
        </w:p>
        <w:p w14:paraId="181BB73F" w14:textId="14FE5BA2" w:rsidR="00E053A8" w:rsidRDefault="00B210BC">
          <w:pPr>
            <w:pStyle w:val="TOC1"/>
            <w:tabs>
              <w:tab w:val="right" w:leader="dot" w:pos="9016"/>
            </w:tabs>
            <w:rPr>
              <w:rFonts w:asciiTheme="minorHAnsi" w:eastAsiaTheme="minorEastAsia" w:hAnsiTheme="minorHAnsi" w:cstheme="minorBidi"/>
              <w:noProof/>
              <w:sz w:val="22"/>
              <w:lang w:val="en-GB"/>
            </w:rPr>
          </w:pPr>
          <w:hyperlink w:anchor="_Toc70694334" w:history="1">
            <w:r w:rsidR="00E053A8" w:rsidRPr="008C071A">
              <w:rPr>
                <w:rStyle w:val="Hyperlink"/>
                <w:noProof/>
              </w:rPr>
              <w:t>This section details how you are able to access the HELGA DPS and undertake a competition amongst suppliers.</w:t>
            </w:r>
            <w:r w:rsidR="00E053A8">
              <w:rPr>
                <w:noProof/>
                <w:webHidden/>
              </w:rPr>
              <w:tab/>
            </w:r>
            <w:r w:rsidR="00E053A8">
              <w:rPr>
                <w:noProof/>
                <w:webHidden/>
              </w:rPr>
              <w:fldChar w:fldCharType="begin"/>
            </w:r>
            <w:r w:rsidR="00E053A8">
              <w:rPr>
                <w:noProof/>
                <w:webHidden/>
              </w:rPr>
              <w:instrText xml:space="preserve"> PAGEREF _Toc70694334 \h </w:instrText>
            </w:r>
            <w:r w:rsidR="00E053A8">
              <w:rPr>
                <w:noProof/>
                <w:webHidden/>
              </w:rPr>
            </w:r>
            <w:r w:rsidR="00E053A8">
              <w:rPr>
                <w:noProof/>
                <w:webHidden/>
              </w:rPr>
              <w:fldChar w:fldCharType="separate"/>
            </w:r>
            <w:r w:rsidR="00E053A8">
              <w:rPr>
                <w:noProof/>
                <w:webHidden/>
              </w:rPr>
              <w:t>6</w:t>
            </w:r>
            <w:r w:rsidR="00E053A8">
              <w:rPr>
                <w:noProof/>
                <w:webHidden/>
              </w:rPr>
              <w:fldChar w:fldCharType="end"/>
            </w:r>
          </w:hyperlink>
        </w:p>
        <w:p w14:paraId="7A51ACD9" w14:textId="63059C1B"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35" w:history="1">
            <w:r w:rsidR="00E053A8" w:rsidRPr="008C071A">
              <w:rPr>
                <w:rStyle w:val="Hyperlink"/>
                <w:noProof/>
              </w:rPr>
              <w:t>Funding</w:t>
            </w:r>
            <w:r w:rsidR="00E053A8">
              <w:rPr>
                <w:noProof/>
                <w:webHidden/>
              </w:rPr>
              <w:tab/>
            </w:r>
            <w:r w:rsidR="00E053A8">
              <w:rPr>
                <w:noProof/>
                <w:webHidden/>
              </w:rPr>
              <w:fldChar w:fldCharType="begin"/>
            </w:r>
            <w:r w:rsidR="00E053A8">
              <w:rPr>
                <w:noProof/>
                <w:webHidden/>
              </w:rPr>
              <w:instrText xml:space="preserve"> PAGEREF _Toc70694335 \h </w:instrText>
            </w:r>
            <w:r w:rsidR="00E053A8">
              <w:rPr>
                <w:noProof/>
                <w:webHidden/>
              </w:rPr>
            </w:r>
            <w:r w:rsidR="00E053A8">
              <w:rPr>
                <w:noProof/>
                <w:webHidden/>
              </w:rPr>
              <w:fldChar w:fldCharType="separate"/>
            </w:r>
            <w:r w:rsidR="00E053A8">
              <w:rPr>
                <w:noProof/>
                <w:webHidden/>
              </w:rPr>
              <w:t>7</w:t>
            </w:r>
            <w:r w:rsidR="00E053A8">
              <w:rPr>
                <w:noProof/>
                <w:webHidden/>
              </w:rPr>
              <w:fldChar w:fldCharType="end"/>
            </w:r>
          </w:hyperlink>
        </w:p>
        <w:p w14:paraId="2A60ED2E" w14:textId="7B38ABF8"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36" w:history="1">
            <w:r w:rsidR="00E053A8" w:rsidRPr="008C071A">
              <w:rPr>
                <w:rStyle w:val="Hyperlink"/>
                <w:noProof/>
              </w:rPr>
              <w:t>Step 1 - Registering on the System</w:t>
            </w:r>
            <w:r w:rsidR="00E053A8">
              <w:rPr>
                <w:noProof/>
                <w:webHidden/>
              </w:rPr>
              <w:tab/>
            </w:r>
            <w:r w:rsidR="00E053A8">
              <w:rPr>
                <w:noProof/>
                <w:webHidden/>
              </w:rPr>
              <w:fldChar w:fldCharType="begin"/>
            </w:r>
            <w:r w:rsidR="00E053A8">
              <w:rPr>
                <w:noProof/>
                <w:webHidden/>
              </w:rPr>
              <w:instrText xml:space="preserve"> PAGEREF _Toc70694336 \h </w:instrText>
            </w:r>
            <w:r w:rsidR="00E053A8">
              <w:rPr>
                <w:noProof/>
                <w:webHidden/>
              </w:rPr>
            </w:r>
            <w:r w:rsidR="00E053A8">
              <w:rPr>
                <w:noProof/>
                <w:webHidden/>
              </w:rPr>
              <w:fldChar w:fldCharType="separate"/>
            </w:r>
            <w:r w:rsidR="00E053A8">
              <w:rPr>
                <w:noProof/>
                <w:webHidden/>
              </w:rPr>
              <w:t>7</w:t>
            </w:r>
            <w:r w:rsidR="00E053A8">
              <w:rPr>
                <w:noProof/>
                <w:webHidden/>
              </w:rPr>
              <w:fldChar w:fldCharType="end"/>
            </w:r>
          </w:hyperlink>
        </w:p>
        <w:p w14:paraId="6377CA5C" w14:textId="031018EC"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37" w:history="1">
            <w:r w:rsidR="00E053A8" w:rsidRPr="008C071A">
              <w:rPr>
                <w:rStyle w:val="Hyperlink"/>
                <w:noProof/>
              </w:rPr>
              <w:t>Step 2 - Use the Filters to generate a list of capable Suppliers</w:t>
            </w:r>
            <w:r w:rsidR="00E053A8">
              <w:rPr>
                <w:noProof/>
                <w:webHidden/>
              </w:rPr>
              <w:tab/>
            </w:r>
            <w:r w:rsidR="00E053A8">
              <w:rPr>
                <w:noProof/>
                <w:webHidden/>
              </w:rPr>
              <w:fldChar w:fldCharType="begin"/>
            </w:r>
            <w:r w:rsidR="00E053A8">
              <w:rPr>
                <w:noProof/>
                <w:webHidden/>
              </w:rPr>
              <w:instrText xml:space="preserve"> PAGEREF _Toc70694337 \h </w:instrText>
            </w:r>
            <w:r w:rsidR="00E053A8">
              <w:rPr>
                <w:noProof/>
                <w:webHidden/>
              </w:rPr>
            </w:r>
            <w:r w:rsidR="00E053A8">
              <w:rPr>
                <w:noProof/>
                <w:webHidden/>
              </w:rPr>
              <w:fldChar w:fldCharType="separate"/>
            </w:r>
            <w:r w:rsidR="00E053A8">
              <w:rPr>
                <w:noProof/>
                <w:webHidden/>
              </w:rPr>
              <w:t>7</w:t>
            </w:r>
            <w:r w:rsidR="00E053A8">
              <w:rPr>
                <w:noProof/>
                <w:webHidden/>
              </w:rPr>
              <w:fldChar w:fldCharType="end"/>
            </w:r>
          </w:hyperlink>
        </w:p>
        <w:p w14:paraId="059B24A9" w14:textId="76BD2527"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38" w:history="1">
            <w:r w:rsidR="00E053A8" w:rsidRPr="008C071A">
              <w:rPr>
                <w:rStyle w:val="Hyperlink"/>
                <w:noProof/>
              </w:rPr>
              <w:t>Step 3 - Pre-Market Engagement - Capability Assessment (optional)</w:t>
            </w:r>
            <w:r w:rsidR="00E053A8">
              <w:rPr>
                <w:noProof/>
                <w:webHidden/>
              </w:rPr>
              <w:tab/>
            </w:r>
            <w:r w:rsidR="00E053A8">
              <w:rPr>
                <w:noProof/>
                <w:webHidden/>
              </w:rPr>
              <w:fldChar w:fldCharType="begin"/>
            </w:r>
            <w:r w:rsidR="00E053A8">
              <w:rPr>
                <w:noProof/>
                <w:webHidden/>
              </w:rPr>
              <w:instrText xml:space="preserve"> PAGEREF _Toc70694338 \h </w:instrText>
            </w:r>
            <w:r w:rsidR="00E053A8">
              <w:rPr>
                <w:noProof/>
                <w:webHidden/>
              </w:rPr>
            </w:r>
            <w:r w:rsidR="00E053A8">
              <w:rPr>
                <w:noProof/>
                <w:webHidden/>
              </w:rPr>
              <w:fldChar w:fldCharType="separate"/>
            </w:r>
            <w:r w:rsidR="00E053A8">
              <w:rPr>
                <w:noProof/>
                <w:webHidden/>
              </w:rPr>
              <w:t>8</w:t>
            </w:r>
            <w:r w:rsidR="00E053A8">
              <w:rPr>
                <w:noProof/>
                <w:webHidden/>
              </w:rPr>
              <w:fldChar w:fldCharType="end"/>
            </w:r>
          </w:hyperlink>
        </w:p>
        <w:p w14:paraId="2BDA16D3" w14:textId="1A2AE24B"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39" w:history="1">
            <w:r w:rsidR="00E053A8" w:rsidRPr="008C071A">
              <w:rPr>
                <w:rStyle w:val="Hyperlink"/>
                <w:noProof/>
              </w:rPr>
              <w:t>Step 4 - Develop your HELGA/ project Specification</w:t>
            </w:r>
            <w:r w:rsidR="00E053A8">
              <w:rPr>
                <w:noProof/>
                <w:webHidden/>
              </w:rPr>
              <w:tab/>
            </w:r>
            <w:r w:rsidR="00E053A8">
              <w:rPr>
                <w:noProof/>
                <w:webHidden/>
              </w:rPr>
              <w:fldChar w:fldCharType="begin"/>
            </w:r>
            <w:r w:rsidR="00E053A8">
              <w:rPr>
                <w:noProof/>
                <w:webHidden/>
              </w:rPr>
              <w:instrText xml:space="preserve"> PAGEREF _Toc70694339 \h </w:instrText>
            </w:r>
            <w:r w:rsidR="00E053A8">
              <w:rPr>
                <w:noProof/>
                <w:webHidden/>
              </w:rPr>
            </w:r>
            <w:r w:rsidR="00E053A8">
              <w:rPr>
                <w:noProof/>
                <w:webHidden/>
              </w:rPr>
              <w:fldChar w:fldCharType="separate"/>
            </w:r>
            <w:r w:rsidR="00E053A8">
              <w:rPr>
                <w:noProof/>
                <w:webHidden/>
              </w:rPr>
              <w:t>9</w:t>
            </w:r>
            <w:r w:rsidR="00E053A8">
              <w:rPr>
                <w:noProof/>
                <w:webHidden/>
              </w:rPr>
              <w:fldChar w:fldCharType="end"/>
            </w:r>
          </w:hyperlink>
        </w:p>
        <w:p w14:paraId="68AA75AA" w14:textId="345C7AE6"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40" w:history="1">
            <w:r w:rsidR="00E053A8" w:rsidRPr="008C071A">
              <w:rPr>
                <w:rStyle w:val="Hyperlink"/>
                <w:noProof/>
              </w:rPr>
              <w:t>Step 5 - Structure the competition</w:t>
            </w:r>
            <w:r w:rsidR="00E053A8">
              <w:rPr>
                <w:noProof/>
                <w:webHidden/>
              </w:rPr>
              <w:tab/>
            </w:r>
            <w:r w:rsidR="00E053A8">
              <w:rPr>
                <w:noProof/>
                <w:webHidden/>
              </w:rPr>
              <w:fldChar w:fldCharType="begin"/>
            </w:r>
            <w:r w:rsidR="00E053A8">
              <w:rPr>
                <w:noProof/>
                <w:webHidden/>
              </w:rPr>
              <w:instrText xml:space="preserve"> PAGEREF _Toc70694340 \h </w:instrText>
            </w:r>
            <w:r w:rsidR="00E053A8">
              <w:rPr>
                <w:noProof/>
                <w:webHidden/>
              </w:rPr>
            </w:r>
            <w:r w:rsidR="00E053A8">
              <w:rPr>
                <w:noProof/>
                <w:webHidden/>
              </w:rPr>
              <w:fldChar w:fldCharType="separate"/>
            </w:r>
            <w:r w:rsidR="00E053A8">
              <w:rPr>
                <w:noProof/>
                <w:webHidden/>
              </w:rPr>
              <w:t>9</w:t>
            </w:r>
            <w:r w:rsidR="00E053A8">
              <w:rPr>
                <w:noProof/>
                <w:webHidden/>
              </w:rPr>
              <w:fldChar w:fldCharType="end"/>
            </w:r>
          </w:hyperlink>
        </w:p>
        <w:p w14:paraId="6E70F2DE" w14:textId="72B8A480"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41" w:history="1">
            <w:r w:rsidR="00E053A8" w:rsidRPr="008C071A">
              <w:rPr>
                <w:rStyle w:val="Hyperlink"/>
                <w:noProof/>
              </w:rPr>
              <w:t>Step 6 - Issue RFx</w:t>
            </w:r>
            <w:r w:rsidR="00E053A8">
              <w:rPr>
                <w:noProof/>
                <w:webHidden/>
              </w:rPr>
              <w:tab/>
            </w:r>
            <w:r w:rsidR="00E053A8">
              <w:rPr>
                <w:noProof/>
                <w:webHidden/>
              </w:rPr>
              <w:fldChar w:fldCharType="begin"/>
            </w:r>
            <w:r w:rsidR="00E053A8">
              <w:rPr>
                <w:noProof/>
                <w:webHidden/>
              </w:rPr>
              <w:instrText xml:space="preserve"> PAGEREF _Toc70694341 \h </w:instrText>
            </w:r>
            <w:r w:rsidR="00E053A8">
              <w:rPr>
                <w:noProof/>
                <w:webHidden/>
              </w:rPr>
            </w:r>
            <w:r w:rsidR="00E053A8">
              <w:rPr>
                <w:noProof/>
                <w:webHidden/>
              </w:rPr>
              <w:fldChar w:fldCharType="separate"/>
            </w:r>
            <w:r w:rsidR="00E053A8">
              <w:rPr>
                <w:noProof/>
                <w:webHidden/>
              </w:rPr>
              <w:t>11</w:t>
            </w:r>
            <w:r w:rsidR="00E053A8">
              <w:rPr>
                <w:noProof/>
                <w:webHidden/>
              </w:rPr>
              <w:fldChar w:fldCharType="end"/>
            </w:r>
          </w:hyperlink>
        </w:p>
        <w:p w14:paraId="7E220F01" w14:textId="7064ABCB"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42" w:history="1">
            <w:r w:rsidR="00E053A8" w:rsidRPr="008C071A">
              <w:rPr>
                <w:rStyle w:val="Hyperlink"/>
                <w:noProof/>
              </w:rPr>
              <w:t>Step 7 - Evaluate Responses</w:t>
            </w:r>
            <w:r w:rsidR="00E053A8">
              <w:rPr>
                <w:noProof/>
                <w:webHidden/>
              </w:rPr>
              <w:tab/>
            </w:r>
            <w:r w:rsidR="00E053A8">
              <w:rPr>
                <w:noProof/>
                <w:webHidden/>
              </w:rPr>
              <w:fldChar w:fldCharType="begin"/>
            </w:r>
            <w:r w:rsidR="00E053A8">
              <w:rPr>
                <w:noProof/>
                <w:webHidden/>
              </w:rPr>
              <w:instrText xml:space="preserve"> PAGEREF _Toc70694342 \h </w:instrText>
            </w:r>
            <w:r w:rsidR="00E053A8">
              <w:rPr>
                <w:noProof/>
                <w:webHidden/>
              </w:rPr>
            </w:r>
            <w:r w:rsidR="00E053A8">
              <w:rPr>
                <w:noProof/>
                <w:webHidden/>
              </w:rPr>
              <w:fldChar w:fldCharType="separate"/>
            </w:r>
            <w:r w:rsidR="00E053A8">
              <w:rPr>
                <w:noProof/>
                <w:webHidden/>
              </w:rPr>
              <w:t>12</w:t>
            </w:r>
            <w:r w:rsidR="00E053A8">
              <w:rPr>
                <w:noProof/>
                <w:webHidden/>
              </w:rPr>
              <w:fldChar w:fldCharType="end"/>
            </w:r>
          </w:hyperlink>
        </w:p>
        <w:p w14:paraId="7BA689FA" w14:textId="5657AA99"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43" w:history="1">
            <w:r w:rsidR="00E053A8" w:rsidRPr="008C071A">
              <w:rPr>
                <w:rStyle w:val="Hyperlink"/>
                <w:noProof/>
              </w:rPr>
              <w:t>Step 8 - Award your Contract</w:t>
            </w:r>
            <w:r w:rsidR="00E053A8">
              <w:rPr>
                <w:noProof/>
                <w:webHidden/>
              </w:rPr>
              <w:tab/>
            </w:r>
            <w:r w:rsidR="00E053A8">
              <w:rPr>
                <w:noProof/>
                <w:webHidden/>
              </w:rPr>
              <w:fldChar w:fldCharType="begin"/>
            </w:r>
            <w:r w:rsidR="00E053A8">
              <w:rPr>
                <w:noProof/>
                <w:webHidden/>
              </w:rPr>
              <w:instrText xml:space="preserve"> PAGEREF _Toc70694343 \h </w:instrText>
            </w:r>
            <w:r w:rsidR="00E053A8">
              <w:rPr>
                <w:noProof/>
                <w:webHidden/>
              </w:rPr>
            </w:r>
            <w:r w:rsidR="00E053A8">
              <w:rPr>
                <w:noProof/>
                <w:webHidden/>
              </w:rPr>
              <w:fldChar w:fldCharType="separate"/>
            </w:r>
            <w:r w:rsidR="00E053A8">
              <w:rPr>
                <w:noProof/>
                <w:webHidden/>
              </w:rPr>
              <w:t>12</w:t>
            </w:r>
            <w:r w:rsidR="00E053A8">
              <w:rPr>
                <w:noProof/>
                <w:webHidden/>
              </w:rPr>
              <w:fldChar w:fldCharType="end"/>
            </w:r>
          </w:hyperlink>
        </w:p>
        <w:p w14:paraId="3F083C53" w14:textId="17907A22"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44" w:history="1">
            <w:r w:rsidR="00E053A8" w:rsidRPr="008C071A">
              <w:rPr>
                <w:rStyle w:val="Hyperlink"/>
                <w:noProof/>
              </w:rPr>
              <w:t>Step 9: Contract mobilisation and management</w:t>
            </w:r>
            <w:r w:rsidR="00E053A8">
              <w:rPr>
                <w:noProof/>
                <w:webHidden/>
              </w:rPr>
              <w:tab/>
            </w:r>
            <w:r w:rsidR="00E053A8">
              <w:rPr>
                <w:noProof/>
                <w:webHidden/>
              </w:rPr>
              <w:fldChar w:fldCharType="begin"/>
            </w:r>
            <w:r w:rsidR="00E053A8">
              <w:rPr>
                <w:noProof/>
                <w:webHidden/>
              </w:rPr>
              <w:instrText xml:space="preserve"> PAGEREF _Toc70694344 \h </w:instrText>
            </w:r>
            <w:r w:rsidR="00E053A8">
              <w:rPr>
                <w:noProof/>
                <w:webHidden/>
              </w:rPr>
            </w:r>
            <w:r w:rsidR="00E053A8">
              <w:rPr>
                <w:noProof/>
                <w:webHidden/>
              </w:rPr>
              <w:fldChar w:fldCharType="separate"/>
            </w:r>
            <w:r w:rsidR="00E053A8">
              <w:rPr>
                <w:noProof/>
                <w:webHidden/>
              </w:rPr>
              <w:t>13</w:t>
            </w:r>
            <w:r w:rsidR="00E053A8">
              <w:rPr>
                <w:noProof/>
                <w:webHidden/>
              </w:rPr>
              <w:fldChar w:fldCharType="end"/>
            </w:r>
          </w:hyperlink>
        </w:p>
        <w:p w14:paraId="39FF0369" w14:textId="4D650239" w:rsidR="00E053A8" w:rsidRDefault="00B210BC">
          <w:pPr>
            <w:pStyle w:val="TOC1"/>
            <w:tabs>
              <w:tab w:val="right" w:leader="dot" w:pos="9016"/>
            </w:tabs>
            <w:rPr>
              <w:rFonts w:asciiTheme="minorHAnsi" w:eastAsiaTheme="minorEastAsia" w:hAnsiTheme="minorHAnsi" w:cstheme="minorBidi"/>
              <w:noProof/>
              <w:sz w:val="22"/>
              <w:lang w:val="en-GB"/>
            </w:rPr>
          </w:pPr>
          <w:hyperlink w:anchor="_Toc70694345" w:history="1">
            <w:r w:rsidR="00E053A8" w:rsidRPr="008C071A">
              <w:rPr>
                <w:rStyle w:val="Hyperlink"/>
                <w:noProof/>
              </w:rPr>
              <w:t>Useful information</w:t>
            </w:r>
            <w:r w:rsidR="00E053A8">
              <w:rPr>
                <w:noProof/>
                <w:webHidden/>
              </w:rPr>
              <w:tab/>
            </w:r>
            <w:r w:rsidR="00E053A8">
              <w:rPr>
                <w:noProof/>
                <w:webHidden/>
              </w:rPr>
              <w:fldChar w:fldCharType="begin"/>
            </w:r>
            <w:r w:rsidR="00E053A8">
              <w:rPr>
                <w:noProof/>
                <w:webHidden/>
              </w:rPr>
              <w:instrText xml:space="preserve"> PAGEREF _Toc70694345 \h </w:instrText>
            </w:r>
            <w:r w:rsidR="00E053A8">
              <w:rPr>
                <w:noProof/>
                <w:webHidden/>
              </w:rPr>
            </w:r>
            <w:r w:rsidR="00E053A8">
              <w:rPr>
                <w:noProof/>
                <w:webHidden/>
              </w:rPr>
              <w:fldChar w:fldCharType="separate"/>
            </w:r>
            <w:r w:rsidR="00E053A8">
              <w:rPr>
                <w:noProof/>
                <w:webHidden/>
              </w:rPr>
              <w:t>14</w:t>
            </w:r>
            <w:r w:rsidR="00E053A8">
              <w:rPr>
                <w:noProof/>
                <w:webHidden/>
              </w:rPr>
              <w:fldChar w:fldCharType="end"/>
            </w:r>
          </w:hyperlink>
        </w:p>
        <w:p w14:paraId="0732A306" w14:textId="009F09AC"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46" w:history="1">
            <w:r w:rsidR="00E053A8" w:rsidRPr="008C071A">
              <w:rPr>
                <w:rStyle w:val="Hyperlink"/>
                <w:noProof/>
              </w:rPr>
              <w:t>Energy Saving Trust</w:t>
            </w:r>
            <w:r w:rsidR="00E053A8">
              <w:rPr>
                <w:noProof/>
                <w:webHidden/>
              </w:rPr>
              <w:tab/>
            </w:r>
            <w:r w:rsidR="00E053A8">
              <w:rPr>
                <w:noProof/>
                <w:webHidden/>
              </w:rPr>
              <w:fldChar w:fldCharType="begin"/>
            </w:r>
            <w:r w:rsidR="00E053A8">
              <w:rPr>
                <w:noProof/>
                <w:webHidden/>
              </w:rPr>
              <w:instrText xml:space="preserve"> PAGEREF _Toc70694346 \h </w:instrText>
            </w:r>
            <w:r w:rsidR="00E053A8">
              <w:rPr>
                <w:noProof/>
                <w:webHidden/>
              </w:rPr>
            </w:r>
            <w:r w:rsidR="00E053A8">
              <w:rPr>
                <w:noProof/>
                <w:webHidden/>
              </w:rPr>
              <w:fldChar w:fldCharType="separate"/>
            </w:r>
            <w:r w:rsidR="00E053A8">
              <w:rPr>
                <w:noProof/>
                <w:webHidden/>
              </w:rPr>
              <w:t>14</w:t>
            </w:r>
            <w:r w:rsidR="00E053A8">
              <w:rPr>
                <w:noProof/>
                <w:webHidden/>
              </w:rPr>
              <w:fldChar w:fldCharType="end"/>
            </w:r>
          </w:hyperlink>
        </w:p>
        <w:p w14:paraId="3CA4C26B" w14:textId="62A47980"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47" w:history="1">
            <w:r w:rsidR="00E053A8" w:rsidRPr="008C071A">
              <w:rPr>
                <w:rStyle w:val="Hyperlink"/>
                <w:noProof/>
              </w:rPr>
              <w:t>The Association for Renewable Energy and Clean Technology (REA)</w:t>
            </w:r>
            <w:r w:rsidR="00E053A8">
              <w:rPr>
                <w:noProof/>
                <w:webHidden/>
              </w:rPr>
              <w:tab/>
            </w:r>
            <w:r w:rsidR="00E053A8">
              <w:rPr>
                <w:noProof/>
                <w:webHidden/>
              </w:rPr>
              <w:fldChar w:fldCharType="begin"/>
            </w:r>
            <w:r w:rsidR="00E053A8">
              <w:rPr>
                <w:noProof/>
                <w:webHidden/>
              </w:rPr>
              <w:instrText xml:space="preserve"> PAGEREF _Toc70694347 \h </w:instrText>
            </w:r>
            <w:r w:rsidR="00E053A8">
              <w:rPr>
                <w:noProof/>
                <w:webHidden/>
              </w:rPr>
            </w:r>
            <w:r w:rsidR="00E053A8">
              <w:rPr>
                <w:noProof/>
                <w:webHidden/>
              </w:rPr>
              <w:fldChar w:fldCharType="separate"/>
            </w:r>
            <w:r w:rsidR="00E053A8">
              <w:rPr>
                <w:noProof/>
                <w:webHidden/>
              </w:rPr>
              <w:t>14</w:t>
            </w:r>
            <w:r w:rsidR="00E053A8">
              <w:rPr>
                <w:noProof/>
                <w:webHidden/>
              </w:rPr>
              <w:fldChar w:fldCharType="end"/>
            </w:r>
          </w:hyperlink>
        </w:p>
        <w:p w14:paraId="17C36747" w14:textId="71FB4B23" w:rsidR="00E053A8" w:rsidRDefault="00B210BC">
          <w:pPr>
            <w:pStyle w:val="TOC2"/>
            <w:tabs>
              <w:tab w:val="right" w:leader="dot" w:pos="9016"/>
            </w:tabs>
            <w:rPr>
              <w:rFonts w:asciiTheme="minorHAnsi" w:eastAsiaTheme="minorEastAsia" w:hAnsiTheme="minorHAnsi" w:cstheme="minorBidi"/>
              <w:noProof/>
              <w:sz w:val="22"/>
              <w:lang w:val="en-GB"/>
            </w:rPr>
          </w:pPr>
          <w:hyperlink w:anchor="_Toc70694348" w:history="1">
            <w:r w:rsidR="00E053A8" w:rsidRPr="008C071A">
              <w:rPr>
                <w:rStyle w:val="Hyperlink"/>
                <w:noProof/>
              </w:rPr>
              <w:t>Guidance on Outsourcing</w:t>
            </w:r>
            <w:r w:rsidR="00E053A8">
              <w:rPr>
                <w:noProof/>
                <w:webHidden/>
              </w:rPr>
              <w:tab/>
            </w:r>
            <w:r w:rsidR="00E053A8">
              <w:rPr>
                <w:noProof/>
                <w:webHidden/>
              </w:rPr>
              <w:fldChar w:fldCharType="begin"/>
            </w:r>
            <w:r w:rsidR="00E053A8">
              <w:rPr>
                <w:noProof/>
                <w:webHidden/>
              </w:rPr>
              <w:instrText xml:space="preserve"> PAGEREF _Toc70694348 \h </w:instrText>
            </w:r>
            <w:r w:rsidR="00E053A8">
              <w:rPr>
                <w:noProof/>
                <w:webHidden/>
              </w:rPr>
            </w:r>
            <w:r w:rsidR="00E053A8">
              <w:rPr>
                <w:noProof/>
                <w:webHidden/>
              </w:rPr>
              <w:fldChar w:fldCharType="separate"/>
            </w:r>
            <w:r w:rsidR="00E053A8">
              <w:rPr>
                <w:noProof/>
                <w:webHidden/>
              </w:rPr>
              <w:t>14</w:t>
            </w:r>
            <w:r w:rsidR="00E053A8">
              <w:rPr>
                <w:noProof/>
                <w:webHidden/>
              </w:rPr>
              <w:fldChar w:fldCharType="end"/>
            </w:r>
          </w:hyperlink>
        </w:p>
        <w:p w14:paraId="3E5DD18E" w14:textId="7475AD2D" w:rsidR="00E053A8" w:rsidRDefault="00B210BC">
          <w:pPr>
            <w:pStyle w:val="TOC1"/>
            <w:tabs>
              <w:tab w:val="right" w:leader="dot" w:pos="9016"/>
            </w:tabs>
            <w:rPr>
              <w:rFonts w:asciiTheme="minorHAnsi" w:eastAsiaTheme="minorEastAsia" w:hAnsiTheme="minorHAnsi" w:cstheme="minorBidi"/>
              <w:noProof/>
              <w:sz w:val="22"/>
              <w:lang w:val="en-GB"/>
            </w:rPr>
          </w:pPr>
          <w:hyperlink w:anchor="_Toc70694349" w:history="1">
            <w:r w:rsidR="00E053A8" w:rsidRPr="008C071A">
              <w:rPr>
                <w:rStyle w:val="Hyperlink"/>
                <w:noProof/>
              </w:rPr>
              <w:t>Frequently Asked Questions</w:t>
            </w:r>
            <w:r w:rsidR="00E053A8">
              <w:rPr>
                <w:noProof/>
                <w:webHidden/>
              </w:rPr>
              <w:tab/>
            </w:r>
            <w:r w:rsidR="00E053A8">
              <w:rPr>
                <w:noProof/>
                <w:webHidden/>
              </w:rPr>
              <w:fldChar w:fldCharType="begin"/>
            </w:r>
            <w:r w:rsidR="00E053A8">
              <w:rPr>
                <w:noProof/>
                <w:webHidden/>
              </w:rPr>
              <w:instrText xml:space="preserve"> PAGEREF _Toc70694349 \h </w:instrText>
            </w:r>
            <w:r w:rsidR="00E053A8">
              <w:rPr>
                <w:noProof/>
                <w:webHidden/>
              </w:rPr>
            </w:r>
            <w:r w:rsidR="00E053A8">
              <w:rPr>
                <w:noProof/>
                <w:webHidden/>
              </w:rPr>
              <w:fldChar w:fldCharType="separate"/>
            </w:r>
            <w:r w:rsidR="00E053A8">
              <w:rPr>
                <w:noProof/>
                <w:webHidden/>
              </w:rPr>
              <w:t>15</w:t>
            </w:r>
            <w:r w:rsidR="00E053A8">
              <w:rPr>
                <w:noProof/>
                <w:webHidden/>
              </w:rPr>
              <w:fldChar w:fldCharType="end"/>
            </w:r>
          </w:hyperlink>
        </w:p>
        <w:p w14:paraId="303D085B" w14:textId="145EB24E" w:rsidR="00E053A8" w:rsidRDefault="00B210BC">
          <w:pPr>
            <w:pStyle w:val="TOC1"/>
            <w:tabs>
              <w:tab w:val="right" w:leader="dot" w:pos="9016"/>
            </w:tabs>
            <w:rPr>
              <w:rFonts w:asciiTheme="minorHAnsi" w:eastAsiaTheme="minorEastAsia" w:hAnsiTheme="minorHAnsi" w:cstheme="minorBidi"/>
              <w:noProof/>
              <w:sz w:val="22"/>
              <w:lang w:val="en-GB"/>
            </w:rPr>
          </w:pPr>
          <w:hyperlink w:anchor="_Toc70694350" w:history="1">
            <w:r w:rsidR="00E053A8" w:rsidRPr="008C071A">
              <w:rPr>
                <w:rStyle w:val="Hyperlink"/>
                <w:noProof/>
              </w:rPr>
              <w:t>Further information</w:t>
            </w:r>
            <w:r w:rsidR="00E053A8">
              <w:rPr>
                <w:noProof/>
                <w:webHidden/>
              </w:rPr>
              <w:tab/>
            </w:r>
            <w:r w:rsidR="00E053A8">
              <w:rPr>
                <w:noProof/>
                <w:webHidden/>
              </w:rPr>
              <w:fldChar w:fldCharType="begin"/>
            </w:r>
            <w:r w:rsidR="00E053A8">
              <w:rPr>
                <w:noProof/>
                <w:webHidden/>
              </w:rPr>
              <w:instrText xml:space="preserve"> PAGEREF _Toc70694350 \h </w:instrText>
            </w:r>
            <w:r w:rsidR="00E053A8">
              <w:rPr>
                <w:noProof/>
                <w:webHidden/>
              </w:rPr>
            </w:r>
            <w:r w:rsidR="00E053A8">
              <w:rPr>
                <w:noProof/>
                <w:webHidden/>
              </w:rPr>
              <w:fldChar w:fldCharType="separate"/>
            </w:r>
            <w:r w:rsidR="00E053A8">
              <w:rPr>
                <w:noProof/>
                <w:webHidden/>
              </w:rPr>
              <w:t>16</w:t>
            </w:r>
            <w:r w:rsidR="00E053A8">
              <w:rPr>
                <w:noProof/>
                <w:webHidden/>
              </w:rPr>
              <w:fldChar w:fldCharType="end"/>
            </w:r>
          </w:hyperlink>
        </w:p>
        <w:p w14:paraId="2871DCB9" w14:textId="1866E8F8" w:rsidR="00665033" w:rsidRDefault="00665033">
          <w:r>
            <w:rPr>
              <w:b/>
              <w:bCs/>
              <w:noProof/>
            </w:rPr>
            <w:fldChar w:fldCharType="end"/>
          </w:r>
        </w:p>
      </w:sdtContent>
    </w:sdt>
    <w:p w14:paraId="6101CEE7" w14:textId="77777777" w:rsidR="00070169" w:rsidRDefault="00070169" w:rsidP="002F4300">
      <w:pPr>
        <w:rPr>
          <w:lang w:val="en-GB" w:eastAsia="en-US"/>
        </w:rPr>
      </w:pPr>
    </w:p>
    <w:p w14:paraId="305A7CEE" w14:textId="33C61100" w:rsidR="00070169" w:rsidRPr="008A3ECD" w:rsidRDefault="003050C3" w:rsidP="008A3ECD">
      <w:pPr>
        <w:pStyle w:val="Heading1"/>
      </w:pPr>
      <w:r>
        <w:br w:type="page"/>
      </w:r>
      <w:bookmarkStart w:id="7" w:name="_Toc70694329"/>
      <w:r w:rsidR="00070169" w:rsidRPr="00070169">
        <w:lastRenderedPageBreak/>
        <w:t>What is the H</w:t>
      </w:r>
      <w:r w:rsidR="00655017">
        <w:t>ELGA DPS?</w:t>
      </w:r>
      <w:bookmarkEnd w:id="7"/>
      <w:r w:rsidR="00070169" w:rsidRPr="00CA7F51">
        <w:rPr>
          <w:color w:val="48C7CA"/>
          <w:sz w:val="48"/>
          <w:szCs w:val="48"/>
        </w:rPr>
        <w:t> </w:t>
      </w:r>
    </w:p>
    <w:p w14:paraId="1A777B53" w14:textId="77777777" w:rsidR="00070169" w:rsidRDefault="00070169" w:rsidP="00070169">
      <w:pPr>
        <w:pStyle w:val="NormalWeb"/>
        <w:spacing w:before="476" w:beforeAutospacing="0" w:after="0" w:afterAutospacing="0"/>
        <w:ind w:left="15" w:right="976" w:hanging="15"/>
        <w:rPr>
          <w:rFonts w:ascii="Arial" w:eastAsia="Arial" w:hAnsi="Arial" w:cs="Arial"/>
          <w:color w:val="000000"/>
          <w:lang w:val="en-US"/>
        </w:rPr>
      </w:pPr>
      <w:r w:rsidRPr="00CA7F51">
        <w:rPr>
          <w:rFonts w:ascii="Arial" w:eastAsia="Arial" w:hAnsi="Arial" w:cs="Arial"/>
          <w:color w:val="000000"/>
          <w:lang w:val="en-US"/>
        </w:rPr>
        <w:t xml:space="preserve">The HELGA DPS has been established to enable government and public sector bodies to access related products and services. </w:t>
      </w:r>
    </w:p>
    <w:p w14:paraId="74C2CFDA" w14:textId="77777777" w:rsidR="00070169" w:rsidRPr="00CA7F51" w:rsidRDefault="00070169" w:rsidP="00070169">
      <w:pPr>
        <w:pStyle w:val="NormalWeb"/>
        <w:spacing w:before="476" w:beforeAutospacing="0" w:after="0" w:afterAutospacing="0"/>
        <w:ind w:left="15" w:right="976" w:hanging="15"/>
        <w:rPr>
          <w:rFonts w:ascii="Arial" w:eastAsia="Arial" w:hAnsi="Arial" w:cs="Arial"/>
          <w:color w:val="000000"/>
          <w:lang w:val="en-US"/>
        </w:rPr>
      </w:pPr>
      <w:r w:rsidRPr="00CA7F51">
        <w:rPr>
          <w:rFonts w:ascii="Arial" w:eastAsia="Arial" w:hAnsi="Arial" w:cs="Arial"/>
          <w:color w:val="000000"/>
          <w:lang w:val="en-US"/>
        </w:rPr>
        <w:t>The principles and benefits of using the agreement are: </w:t>
      </w:r>
    </w:p>
    <w:p w14:paraId="70ACE0F1" w14:textId="77777777" w:rsidR="00070169" w:rsidRPr="00D616B6" w:rsidRDefault="00070169" w:rsidP="00070169">
      <w:pPr>
        <w:pStyle w:val="NormalWeb"/>
        <w:spacing w:before="152" w:beforeAutospacing="0" w:after="0" w:afterAutospacing="0"/>
        <w:ind w:left="592"/>
      </w:pPr>
      <w:r w:rsidRPr="00D616B6">
        <w:rPr>
          <w:rFonts w:ascii="Arial" w:hAnsi="Arial" w:cs="Arial"/>
        </w:rPr>
        <w:t xml:space="preserve">● </w:t>
      </w:r>
      <w:proofErr w:type="gramStart"/>
      <w:r w:rsidRPr="00D616B6">
        <w:rPr>
          <w:rFonts w:ascii="Arial" w:hAnsi="Arial" w:cs="Arial"/>
        </w:rPr>
        <w:t>The</w:t>
      </w:r>
      <w:proofErr w:type="gramEnd"/>
      <w:r w:rsidRPr="00D616B6">
        <w:rPr>
          <w:rFonts w:ascii="Arial" w:hAnsi="Arial" w:cs="Arial"/>
        </w:rPr>
        <w:t xml:space="preserve"> right suppliers hear about opportunities at the right time </w:t>
      </w:r>
    </w:p>
    <w:p w14:paraId="333E7C68" w14:textId="77777777" w:rsidR="00070169" w:rsidRPr="00D616B6" w:rsidRDefault="00070169" w:rsidP="00070169">
      <w:pPr>
        <w:pStyle w:val="NormalWeb"/>
        <w:spacing w:before="152" w:beforeAutospacing="0" w:after="0" w:afterAutospacing="0"/>
        <w:ind w:left="592"/>
        <w:rPr>
          <w:rFonts w:ascii="Arial" w:hAnsi="Arial" w:cs="Arial"/>
        </w:rPr>
      </w:pPr>
      <w:r w:rsidRPr="00D616B6">
        <w:rPr>
          <w:rFonts w:ascii="Arial" w:hAnsi="Arial" w:cs="Arial"/>
        </w:rPr>
        <w:t xml:space="preserve">● Accessible route for suppliers to apply and register their interest (at any time) </w:t>
      </w:r>
    </w:p>
    <w:p w14:paraId="7F37692F" w14:textId="77777777" w:rsidR="00070169" w:rsidRPr="00D616B6" w:rsidRDefault="00070169" w:rsidP="00070169">
      <w:pPr>
        <w:pStyle w:val="NormalWeb"/>
        <w:spacing w:before="152" w:beforeAutospacing="0" w:after="0" w:afterAutospacing="0"/>
        <w:ind w:left="592"/>
        <w:rPr>
          <w:rFonts w:ascii="Arial" w:hAnsi="Arial" w:cs="Arial"/>
        </w:rPr>
      </w:pPr>
      <w:r w:rsidRPr="00D616B6">
        <w:rPr>
          <w:rFonts w:ascii="Arial" w:hAnsi="Arial" w:cs="Arial"/>
        </w:rPr>
        <w:t xml:space="preserve">● </w:t>
      </w:r>
      <w:proofErr w:type="gramStart"/>
      <w:r w:rsidRPr="00D616B6">
        <w:rPr>
          <w:rFonts w:ascii="Arial" w:hAnsi="Arial" w:cs="Arial"/>
        </w:rPr>
        <w:t>A</w:t>
      </w:r>
      <w:proofErr w:type="gramEnd"/>
      <w:r w:rsidRPr="00D616B6">
        <w:rPr>
          <w:rFonts w:ascii="Arial" w:hAnsi="Arial" w:cs="Arial"/>
        </w:rPr>
        <w:t xml:space="preserve"> dynamic filtering system, giving </w:t>
      </w:r>
      <w:r w:rsidR="009A6159">
        <w:rPr>
          <w:rFonts w:ascii="Arial" w:hAnsi="Arial" w:cs="Arial"/>
        </w:rPr>
        <w:t>buyers</w:t>
      </w:r>
      <w:r w:rsidRPr="00D616B6">
        <w:rPr>
          <w:rFonts w:ascii="Arial" w:hAnsi="Arial" w:cs="Arial"/>
        </w:rPr>
        <w:t xml:space="preserve"> flexibility based on requirements </w:t>
      </w:r>
    </w:p>
    <w:p w14:paraId="0BCB3440" w14:textId="6586244B" w:rsidR="00070169" w:rsidRPr="00D616B6" w:rsidRDefault="00070169" w:rsidP="00070169">
      <w:pPr>
        <w:pStyle w:val="NormalWeb"/>
        <w:spacing w:before="152" w:beforeAutospacing="0" w:after="0" w:afterAutospacing="0"/>
        <w:ind w:left="592"/>
        <w:rPr>
          <w:rFonts w:ascii="Arial" w:hAnsi="Arial" w:cs="Arial"/>
        </w:rPr>
      </w:pPr>
      <w:r w:rsidRPr="00D616B6">
        <w:rPr>
          <w:rFonts w:ascii="Arial" w:hAnsi="Arial" w:cs="Arial"/>
        </w:rPr>
        <w:t>● Quality and price can b</w:t>
      </w:r>
      <w:r w:rsidR="004F1F5A">
        <w:rPr>
          <w:rFonts w:ascii="Arial" w:hAnsi="Arial" w:cs="Arial"/>
        </w:rPr>
        <w:t xml:space="preserve">e assessed based on individual </w:t>
      </w:r>
      <w:proofErr w:type="gramStart"/>
      <w:r w:rsidR="004F1F5A">
        <w:rPr>
          <w:rFonts w:ascii="Arial" w:hAnsi="Arial" w:cs="Arial"/>
        </w:rPr>
        <w:t>buyer</w:t>
      </w:r>
      <w:r w:rsidRPr="00D616B6">
        <w:rPr>
          <w:rFonts w:ascii="Arial" w:hAnsi="Arial" w:cs="Arial"/>
        </w:rPr>
        <w:t>s</w:t>
      </w:r>
      <w:proofErr w:type="gramEnd"/>
      <w:r w:rsidRPr="00D616B6">
        <w:rPr>
          <w:rFonts w:ascii="Arial" w:hAnsi="Arial" w:cs="Arial"/>
        </w:rPr>
        <w:t xml:space="preserve"> requirement </w:t>
      </w:r>
    </w:p>
    <w:p w14:paraId="0DA03E9D" w14:textId="77777777" w:rsidR="00070169" w:rsidRPr="00D616B6" w:rsidRDefault="00070169" w:rsidP="00070169">
      <w:pPr>
        <w:pStyle w:val="NormalWeb"/>
        <w:spacing w:before="152" w:beforeAutospacing="0" w:after="0" w:afterAutospacing="0"/>
        <w:ind w:left="592"/>
        <w:rPr>
          <w:rFonts w:ascii="Arial" w:hAnsi="Arial" w:cs="Arial"/>
        </w:rPr>
      </w:pPr>
      <w:r w:rsidRPr="00D616B6">
        <w:rPr>
          <w:rFonts w:ascii="Arial" w:hAnsi="Arial" w:cs="Arial"/>
        </w:rPr>
        <w:t xml:space="preserve">● </w:t>
      </w:r>
      <w:proofErr w:type="gramStart"/>
      <w:r w:rsidRPr="00D616B6">
        <w:rPr>
          <w:rFonts w:ascii="Arial" w:hAnsi="Arial" w:cs="Arial"/>
        </w:rPr>
        <w:t>An</w:t>
      </w:r>
      <w:proofErr w:type="gramEnd"/>
      <w:r w:rsidRPr="00D616B6">
        <w:rPr>
          <w:rFonts w:ascii="Arial" w:hAnsi="Arial" w:cs="Arial"/>
        </w:rPr>
        <w:t xml:space="preserve"> efficient structure and approach to commissioning variety of projects</w:t>
      </w:r>
    </w:p>
    <w:p w14:paraId="578ECBD3" w14:textId="77777777" w:rsidR="00070169" w:rsidRPr="00D616B6" w:rsidRDefault="00070169" w:rsidP="00070169">
      <w:pPr>
        <w:pStyle w:val="NormalWeb"/>
        <w:spacing w:before="152" w:beforeAutospacing="0" w:after="0" w:afterAutospacing="0"/>
        <w:ind w:left="592"/>
        <w:rPr>
          <w:rFonts w:ascii="Arial" w:hAnsi="Arial" w:cs="Arial"/>
        </w:rPr>
      </w:pPr>
      <w:r w:rsidRPr="00D616B6">
        <w:rPr>
          <w:rFonts w:ascii="Arial" w:hAnsi="Arial" w:cs="Arial"/>
        </w:rPr>
        <w:t>● Agility and flexibility to meet Government Estates changing needs to support their estates rationalisation programmes. </w:t>
      </w:r>
    </w:p>
    <w:p w14:paraId="1C2E3FBC" w14:textId="77777777" w:rsidR="00070169" w:rsidRPr="00D616B6" w:rsidRDefault="00070169" w:rsidP="00070169">
      <w:pPr>
        <w:pStyle w:val="NormalWeb"/>
        <w:spacing w:before="150" w:beforeAutospacing="0" w:after="0" w:afterAutospacing="0"/>
        <w:ind w:left="592"/>
      </w:pPr>
      <w:r w:rsidRPr="00D616B6">
        <w:rPr>
          <w:rFonts w:ascii="Arial" w:hAnsi="Arial" w:cs="Arial"/>
        </w:rPr>
        <w:t xml:space="preserve">● </w:t>
      </w:r>
      <w:proofErr w:type="gramStart"/>
      <w:r w:rsidRPr="00D616B6">
        <w:rPr>
          <w:rFonts w:ascii="Arial" w:hAnsi="Arial" w:cs="Arial"/>
        </w:rPr>
        <w:t>Fully</w:t>
      </w:r>
      <w:proofErr w:type="gramEnd"/>
      <w:r w:rsidRPr="00D616B6">
        <w:rPr>
          <w:rFonts w:ascii="Arial" w:hAnsi="Arial" w:cs="Arial"/>
        </w:rPr>
        <w:t xml:space="preserve"> compliant with UK and EU regulations </w:t>
      </w:r>
    </w:p>
    <w:p w14:paraId="354FE038" w14:textId="77777777" w:rsidR="00070169" w:rsidRDefault="00070169" w:rsidP="00070169"/>
    <w:p w14:paraId="5459A4C7" w14:textId="77777777" w:rsidR="00F72D23" w:rsidRDefault="00070169" w:rsidP="00070169">
      <w:r w:rsidRPr="00D616B6">
        <w:t xml:space="preserve">The </w:t>
      </w:r>
      <w:r>
        <w:t>DPS</w:t>
      </w:r>
      <w:r w:rsidRPr="00D616B6">
        <w:t xml:space="preserve"> can be used for a variety of HELGA related products and services</w:t>
      </w:r>
      <w:r>
        <w:t>, as listed below</w:t>
      </w:r>
      <w:r w:rsidRPr="00D616B6">
        <w:t>, there is no minimum or maximum value</w:t>
      </w:r>
      <w:r>
        <w:t>.</w:t>
      </w:r>
    </w:p>
    <w:p w14:paraId="123FD928" w14:textId="77777777" w:rsidR="00070169" w:rsidRPr="00AB3044" w:rsidRDefault="00070169" w:rsidP="00070169">
      <w:pPr>
        <w:spacing w:before="631" w:line="240" w:lineRule="auto"/>
        <w:ind w:left="11"/>
        <w:rPr>
          <w:rFonts w:ascii="Times New Roman" w:eastAsia="Times New Roman" w:hAnsi="Times New Roman" w:cs="Times New Roman"/>
          <w:szCs w:val="24"/>
          <w:lang w:val="en-GB"/>
        </w:rPr>
      </w:pPr>
      <w:r w:rsidRPr="00AB3044">
        <w:rPr>
          <w:rFonts w:eastAsia="Times New Roman"/>
          <w:color w:val="0076BE"/>
          <w:szCs w:val="24"/>
          <w:lang w:val="en-GB"/>
        </w:rPr>
        <w:t>Energy Advisory, Design and Technical Services </w:t>
      </w:r>
    </w:p>
    <w:p w14:paraId="367A9C5D" w14:textId="77777777" w:rsidR="00070169" w:rsidRPr="00D616B6" w:rsidRDefault="00070169" w:rsidP="00070169">
      <w:pPr>
        <w:spacing w:before="66" w:line="240" w:lineRule="auto"/>
        <w:ind w:right="2104"/>
        <w:rPr>
          <w:rFonts w:eastAsia="Times New Roman"/>
          <w:szCs w:val="24"/>
          <w:lang w:val="en-GB"/>
        </w:rPr>
      </w:pPr>
      <w:r w:rsidRPr="00D616B6">
        <w:rPr>
          <w:rFonts w:eastAsia="Times New Roman"/>
          <w:szCs w:val="24"/>
          <w:lang w:val="en-GB"/>
        </w:rPr>
        <w:t>Technical services relating to the advice and design of any demand management or generation type </w:t>
      </w:r>
    </w:p>
    <w:p w14:paraId="18CD648B" w14:textId="77777777" w:rsidR="00070169" w:rsidRDefault="00070169" w:rsidP="00070169">
      <w:pPr>
        <w:spacing w:before="66" w:line="240" w:lineRule="auto"/>
        <w:ind w:right="2104"/>
        <w:rPr>
          <w:rFonts w:eastAsia="Times New Roman"/>
          <w:color w:val="57585B"/>
          <w:szCs w:val="24"/>
          <w:lang w:val="en-GB"/>
        </w:rPr>
      </w:pPr>
    </w:p>
    <w:p w14:paraId="1A96EA49" w14:textId="77777777" w:rsidR="00070169" w:rsidRPr="00D616B6" w:rsidRDefault="00070169" w:rsidP="00070169">
      <w:pPr>
        <w:spacing w:before="66" w:line="240" w:lineRule="auto"/>
        <w:ind w:right="2104"/>
        <w:rPr>
          <w:rFonts w:eastAsia="Times New Roman"/>
          <w:color w:val="0076BE"/>
          <w:szCs w:val="24"/>
          <w:lang w:val="en-GB"/>
        </w:rPr>
      </w:pPr>
      <w:r w:rsidRPr="00AB3044">
        <w:rPr>
          <w:rFonts w:eastAsia="Times New Roman"/>
          <w:color w:val="0076BE"/>
          <w:szCs w:val="24"/>
          <w:lang w:val="en-GB"/>
        </w:rPr>
        <w:t>● Delivery Services </w:t>
      </w:r>
    </w:p>
    <w:p w14:paraId="2AA6B86E" w14:textId="77777777" w:rsidR="00070169" w:rsidRPr="00D616B6" w:rsidRDefault="00070169" w:rsidP="00070169">
      <w:pPr>
        <w:spacing w:before="66" w:line="240" w:lineRule="auto"/>
        <w:ind w:right="2104"/>
        <w:rPr>
          <w:rFonts w:eastAsia="Times New Roman"/>
          <w:szCs w:val="24"/>
          <w:lang w:val="en-GB"/>
        </w:rPr>
      </w:pPr>
      <w:r w:rsidRPr="00D616B6">
        <w:rPr>
          <w:rFonts w:eastAsia="Times New Roman"/>
          <w:szCs w:val="24"/>
          <w:lang w:val="en-GB"/>
        </w:rPr>
        <w:t>Delivery services to install, manage and maintain any demand management or generation type </w:t>
      </w:r>
    </w:p>
    <w:p w14:paraId="58FE197E" w14:textId="77777777" w:rsidR="00070169" w:rsidRDefault="00070169" w:rsidP="00070169">
      <w:pPr>
        <w:spacing w:before="66" w:line="240" w:lineRule="auto"/>
        <w:ind w:right="2104"/>
        <w:rPr>
          <w:rFonts w:eastAsia="Times New Roman"/>
          <w:color w:val="57585B"/>
          <w:szCs w:val="24"/>
          <w:lang w:val="en-GB"/>
        </w:rPr>
      </w:pPr>
    </w:p>
    <w:p w14:paraId="2724E632" w14:textId="77777777" w:rsidR="00070169" w:rsidRPr="00D616B6" w:rsidRDefault="00070169" w:rsidP="00070169">
      <w:pPr>
        <w:spacing w:before="66" w:line="240" w:lineRule="auto"/>
        <w:ind w:right="2104"/>
        <w:rPr>
          <w:rFonts w:eastAsia="Times New Roman"/>
          <w:color w:val="0076BE"/>
          <w:szCs w:val="24"/>
          <w:lang w:val="en-GB"/>
        </w:rPr>
      </w:pPr>
      <w:r w:rsidRPr="00AB3044">
        <w:rPr>
          <w:rFonts w:eastAsia="Times New Roman"/>
          <w:color w:val="0076BE"/>
          <w:szCs w:val="24"/>
          <w:lang w:val="en-GB"/>
        </w:rPr>
        <w:t>● Energy Purchase Agreement </w:t>
      </w:r>
    </w:p>
    <w:p w14:paraId="4D9FC376" w14:textId="77777777" w:rsidR="00070169" w:rsidRPr="00D616B6" w:rsidRDefault="00070169" w:rsidP="00070169">
      <w:pPr>
        <w:spacing w:before="66" w:line="240" w:lineRule="auto"/>
        <w:ind w:right="2104"/>
        <w:rPr>
          <w:rFonts w:eastAsia="Times New Roman"/>
          <w:szCs w:val="24"/>
          <w:lang w:val="en-GB"/>
        </w:rPr>
      </w:pPr>
      <w:r w:rsidRPr="00D616B6">
        <w:rPr>
          <w:rFonts w:eastAsia="Times New Roman"/>
          <w:szCs w:val="24"/>
          <w:lang w:val="en-GB"/>
        </w:rPr>
        <w:t>Provision of Energy Purchase Agreements through direct or indirect opportunities </w:t>
      </w:r>
    </w:p>
    <w:p w14:paraId="051A61A9" w14:textId="77777777" w:rsidR="00070169" w:rsidRDefault="00070169" w:rsidP="00070169">
      <w:pPr>
        <w:spacing w:before="66" w:line="240" w:lineRule="auto"/>
        <w:ind w:right="2104"/>
        <w:rPr>
          <w:rFonts w:eastAsia="Times New Roman"/>
          <w:color w:val="57585B"/>
          <w:szCs w:val="24"/>
          <w:lang w:val="en-GB"/>
        </w:rPr>
      </w:pPr>
    </w:p>
    <w:p w14:paraId="60213110" w14:textId="77777777" w:rsidR="00070169" w:rsidRPr="00D616B6" w:rsidRDefault="00070169" w:rsidP="00070169">
      <w:pPr>
        <w:spacing w:before="66" w:line="240" w:lineRule="auto"/>
        <w:ind w:right="2104"/>
        <w:rPr>
          <w:rFonts w:eastAsia="Times New Roman"/>
          <w:color w:val="0076BE"/>
          <w:szCs w:val="24"/>
          <w:lang w:val="en-GB"/>
        </w:rPr>
      </w:pPr>
      <w:r w:rsidRPr="00AB3044">
        <w:rPr>
          <w:rFonts w:eastAsia="Times New Roman"/>
          <w:color w:val="0076BE"/>
          <w:szCs w:val="24"/>
          <w:lang w:val="en-GB"/>
        </w:rPr>
        <w:t>● Commoditised Products </w:t>
      </w:r>
    </w:p>
    <w:p w14:paraId="74641424" w14:textId="77777777" w:rsidR="00070169" w:rsidRDefault="00070169" w:rsidP="00070169">
      <w:pPr>
        <w:spacing w:before="66" w:line="240" w:lineRule="auto"/>
        <w:ind w:right="2104"/>
        <w:rPr>
          <w:rFonts w:eastAsia="Times New Roman"/>
          <w:szCs w:val="24"/>
          <w:lang w:val="en-GB"/>
        </w:rPr>
      </w:pPr>
      <w:r w:rsidRPr="00D616B6">
        <w:rPr>
          <w:rFonts w:eastAsia="Times New Roman"/>
          <w:szCs w:val="24"/>
          <w:lang w:val="en-GB"/>
        </w:rPr>
        <w:t>Access to Commoditised Products through bulk purchasing </w:t>
      </w:r>
    </w:p>
    <w:p w14:paraId="5CD42436" w14:textId="77777777" w:rsidR="00070169" w:rsidRDefault="00070169" w:rsidP="00070169">
      <w:pPr>
        <w:spacing w:before="66" w:line="240" w:lineRule="auto"/>
        <w:ind w:right="2104"/>
        <w:rPr>
          <w:rFonts w:eastAsia="Times New Roman"/>
          <w:color w:val="57585B"/>
          <w:szCs w:val="24"/>
          <w:lang w:val="en-GB"/>
        </w:rPr>
      </w:pPr>
    </w:p>
    <w:p w14:paraId="517E06E1" w14:textId="77777777" w:rsidR="00070169" w:rsidRPr="00D616B6" w:rsidRDefault="00070169" w:rsidP="00070169">
      <w:pPr>
        <w:spacing w:before="66" w:line="240" w:lineRule="auto"/>
        <w:ind w:right="2104"/>
        <w:rPr>
          <w:rFonts w:eastAsia="Times New Roman"/>
          <w:color w:val="0076BE"/>
          <w:szCs w:val="24"/>
          <w:lang w:val="en-GB"/>
        </w:rPr>
      </w:pPr>
      <w:r w:rsidRPr="00AB3044">
        <w:rPr>
          <w:rFonts w:eastAsia="Times New Roman"/>
          <w:color w:val="0076BE"/>
          <w:szCs w:val="24"/>
          <w:lang w:val="en-GB"/>
        </w:rPr>
        <w:t>● One Stop Shop </w:t>
      </w:r>
    </w:p>
    <w:p w14:paraId="6ADAC8B7" w14:textId="77777777" w:rsidR="00070169" w:rsidRPr="00D616B6" w:rsidRDefault="00070169" w:rsidP="00070169">
      <w:pPr>
        <w:spacing w:before="66" w:line="240" w:lineRule="auto"/>
        <w:ind w:right="2104"/>
        <w:rPr>
          <w:rFonts w:eastAsia="Times New Roman"/>
          <w:color w:val="57585B"/>
          <w:szCs w:val="24"/>
          <w:lang w:val="en-GB"/>
        </w:rPr>
      </w:pPr>
      <w:r w:rsidRPr="00D616B6">
        <w:rPr>
          <w:rFonts w:eastAsia="Times New Roman"/>
          <w:szCs w:val="24"/>
          <w:lang w:val="en-GB"/>
        </w:rPr>
        <w:t>One-stop-shop solution to deliver full end to end advisory, design, delivery, energy purchase agreements, and commoditised products</w:t>
      </w:r>
      <w:r w:rsidRPr="00D616B6">
        <w:rPr>
          <w:rFonts w:eastAsia="Times New Roman"/>
          <w:color w:val="57585B"/>
          <w:szCs w:val="24"/>
          <w:lang w:val="en-GB"/>
        </w:rPr>
        <w:t>. </w:t>
      </w:r>
    </w:p>
    <w:p w14:paraId="665312A8" w14:textId="48DAB3A7" w:rsidR="00070169" w:rsidRPr="005F32CF" w:rsidRDefault="00070169" w:rsidP="00070169">
      <w:pPr>
        <w:spacing w:before="754" w:line="240" w:lineRule="auto"/>
        <w:ind w:left="6" w:right="1349" w:hanging="6"/>
        <w:jc w:val="both"/>
        <w:rPr>
          <w:rFonts w:eastAsia="Times New Roman"/>
          <w:szCs w:val="24"/>
          <w:lang w:val="en-GB"/>
        </w:rPr>
      </w:pPr>
      <w:r w:rsidRPr="005F32CF">
        <w:rPr>
          <w:rFonts w:eastAsia="Times New Roman"/>
          <w:szCs w:val="24"/>
          <w:lang w:val="en-GB"/>
        </w:rPr>
        <w:lastRenderedPageBreak/>
        <w:t xml:space="preserve">The DPS </w:t>
      </w:r>
      <w:r w:rsidR="002B187F">
        <w:rPr>
          <w:rFonts w:eastAsia="Times New Roman"/>
          <w:szCs w:val="24"/>
          <w:lang w:val="en-GB"/>
        </w:rPr>
        <w:t xml:space="preserve">fulfils </w:t>
      </w:r>
      <w:r w:rsidRPr="005F32CF">
        <w:rPr>
          <w:rFonts w:eastAsia="Times New Roman"/>
          <w:szCs w:val="24"/>
          <w:lang w:val="en-GB"/>
        </w:rPr>
        <w:t>this requirement; upon application to join the DPS, suppliers indicate which elements and services they are able to bid for under the DPS. The elements are organised into a matrix of filters, comprising: </w:t>
      </w:r>
    </w:p>
    <w:p w14:paraId="1BFFB2BE" w14:textId="77777777" w:rsidR="00070169" w:rsidRPr="00070169" w:rsidRDefault="00070169" w:rsidP="00070169">
      <w:pPr>
        <w:pStyle w:val="ListParagraph"/>
        <w:numPr>
          <w:ilvl w:val="0"/>
          <w:numId w:val="3"/>
        </w:numPr>
        <w:spacing w:before="106" w:line="240" w:lineRule="auto"/>
        <w:rPr>
          <w:rFonts w:eastAsia="Times New Roman"/>
          <w:szCs w:val="24"/>
          <w:lang w:val="en-GB"/>
        </w:rPr>
      </w:pPr>
      <w:r w:rsidRPr="00070169">
        <w:rPr>
          <w:rFonts w:eastAsia="Times New Roman"/>
          <w:szCs w:val="24"/>
          <w:lang w:val="en-GB"/>
        </w:rPr>
        <w:t>Products &amp; Services </w:t>
      </w:r>
    </w:p>
    <w:p w14:paraId="3B78D23B" w14:textId="77777777" w:rsidR="00070169" w:rsidRPr="00070169" w:rsidRDefault="00070169" w:rsidP="00070169">
      <w:pPr>
        <w:pStyle w:val="ListParagraph"/>
        <w:numPr>
          <w:ilvl w:val="0"/>
          <w:numId w:val="3"/>
        </w:numPr>
        <w:spacing w:before="202" w:line="240" w:lineRule="auto"/>
        <w:rPr>
          <w:rFonts w:eastAsia="Times New Roman"/>
          <w:szCs w:val="24"/>
          <w:lang w:val="en-GB"/>
        </w:rPr>
      </w:pPr>
      <w:r w:rsidRPr="00070169">
        <w:rPr>
          <w:rFonts w:eastAsia="Times New Roman"/>
          <w:szCs w:val="24"/>
          <w:lang w:val="en-GB"/>
        </w:rPr>
        <w:t>Geographic Area: International &amp; National  </w:t>
      </w:r>
    </w:p>
    <w:p w14:paraId="2525E58C" w14:textId="77777777" w:rsidR="00070169" w:rsidRPr="00070169" w:rsidRDefault="00070169" w:rsidP="00070169">
      <w:pPr>
        <w:pStyle w:val="ListParagraph"/>
        <w:numPr>
          <w:ilvl w:val="0"/>
          <w:numId w:val="3"/>
        </w:numPr>
        <w:spacing w:before="198" w:line="240" w:lineRule="auto"/>
        <w:rPr>
          <w:rFonts w:eastAsia="Times New Roman"/>
          <w:szCs w:val="24"/>
          <w:lang w:val="en-GB"/>
        </w:rPr>
      </w:pPr>
      <w:r w:rsidRPr="00070169">
        <w:rPr>
          <w:rFonts w:eastAsia="Times New Roman"/>
          <w:szCs w:val="24"/>
          <w:lang w:val="en-GB"/>
        </w:rPr>
        <w:t>Project Value </w:t>
      </w:r>
    </w:p>
    <w:p w14:paraId="39E3E39B" w14:textId="77777777" w:rsidR="00070169" w:rsidRDefault="00070169" w:rsidP="00070169">
      <w:pPr>
        <w:rPr>
          <w:rFonts w:eastAsia="Times New Roman"/>
          <w:szCs w:val="24"/>
          <w:lang w:val="en-GB"/>
        </w:rPr>
      </w:pPr>
    </w:p>
    <w:p w14:paraId="769F908A" w14:textId="77777777" w:rsidR="00070169" w:rsidRDefault="00070169" w:rsidP="00070169">
      <w:pPr>
        <w:rPr>
          <w:rFonts w:eastAsia="Times New Roman"/>
          <w:color w:val="1154CC"/>
          <w:szCs w:val="24"/>
          <w:u w:val="single"/>
          <w:lang w:val="en-GB"/>
        </w:rPr>
      </w:pPr>
      <w:r w:rsidRPr="005F32CF">
        <w:rPr>
          <w:rFonts w:eastAsia="Times New Roman"/>
          <w:szCs w:val="24"/>
          <w:lang w:val="en-GB"/>
        </w:rPr>
        <w:t xml:space="preserve">Full details can be found in </w:t>
      </w:r>
      <w:r w:rsidRPr="00AB3044">
        <w:rPr>
          <w:rFonts w:eastAsia="Times New Roman"/>
          <w:color w:val="1154CC"/>
          <w:szCs w:val="24"/>
          <w:u w:val="single"/>
          <w:lang w:val="en-GB"/>
        </w:rPr>
        <w:t>Annex 1</w:t>
      </w:r>
    </w:p>
    <w:p w14:paraId="6278F92A" w14:textId="662B44EF" w:rsidR="00070169" w:rsidRDefault="00070169" w:rsidP="00070169">
      <w:pPr>
        <w:pStyle w:val="Subtitle"/>
        <w:rPr>
          <w:rFonts w:eastAsia="Times New Roman"/>
        </w:rPr>
      </w:pPr>
    </w:p>
    <w:p w14:paraId="266F4729" w14:textId="576CF764" w:rsidR="00720A4B" w:rsidRPr="00CA7F51" w:rsidRDefault="00720A4B" w:rsidP="009A3C12">
      <w:pPr>
        <w:pStyle w:val="Heading1"/>
      </w:pPr>
      <w:bookmarkStart w:id="8" w:name="_Toc70694330"/>
      <w:r>
        <w:t>Important DPS Information</w:t>
      </w:r>
      <w:bookmarkEnd w:id="8"/>
    </w:p>
    <w:p w14:paraId="76A0677F" w14:textId="77777777" w:rsidR="00720A4B" w:rsidRDefault="00720A4B" w:rsidP="00070169">
      <w:pPr>
        <w:pStyle w:val="Subtitle"/>
        <w:rPr>
          <w:rFonts w:ascii="Arial" w:eastAsia="Times New Roman" w:hAnsi="Arial" w:cs="Arial"/>
          <w:color w:val="auto"/>
          <w:spacing w:val="0"/>
          <w:szCs w:val="24"/>
          <w:lang w:val="en-GB"/>
        </w:rPr>
      </w:pPr>
    </w:p>
    <w:p w14:paraId="55FBA3FD" w14:textId="0A5B9644" w:rsidR="00070169" w:rsidRPr="00070169" w:rsidRDefault="00070169" w:rsidP="00070169">
      <w:pPr>
        <w:pStyle w:val="Subtitle"/>
        <w:rPr>
          <w:rFonts w:ascii="Arial" w:eastAsia="Times New Roman" w:hAnsi="Arial" w:cs="Arial"/>
          <w:color w:val="auto"/>
          <w:spacing w:val="0"/>
          <w:szCs w:val="24"/>
          <w:lang w:val="en-GB"/>
        </w:rPr>
      </w:pPr>
      <w:r w:rsidRPr="00070169">
        <w:rPr>
          <w:rFonts w:ascii="Arial" w:eastAsia="Times New Roman" w:hAnsi="Arial" w:cs="Arial"/>
          <w:color w:val="auto"/>
          <w:spacing w:val="0"/>
          <w:szCs w:val="24"/>
          <w:lang w:val="en-GB"/>
        </w:rPr>
        <w:t>This agreement can be used by all UK government and public sector bodies which includes:</w:t>
      </w:r>
    </w:p>
    <w:p w14:paraId="31CEF1AF" w14:textId="77777777" w:rsidR="00070169" w:rsidRDefault="00070169" w:rsidP="00070169">
      <w:pPr>
        <w:numPr>
          <w:ilvl w:val="0"/>
          <w:numId w:val="2"/>
        </w:numPr>
        <w:spacing w:after="200"/>
        <w:rPr>
          <w:szCs w:val="24"/>
        </w:rPr>
      </w:pPr>
      <w:r>
        <w:rPr>
          <w:szCs w:val="24"/>
        </w:rPr>
        <w:t>Central Government Departments, Arm’s Length Bodies and Executive Agencies;</w:t>
      </w:r>
    </w:p>
    <w:p w14:paraId="6B1A9911" w14:textId="77777777" w:rsidR="00070169" w:rsidRDefault="00070169" w:rsidP="00070169">
      <w:pPr>
        <w:numPr>
          <w:ilvl w:val="0"/>
          <w:numId w:val="2"/>
        </w:numPr>
        <w:spacing w:after="200"/>
        <w:rPr>
          <w:szCs w:val="24"/>
        </w:rPr>
      </w:pPr>
      <w:r>
        <w:rPr>
          <w:szCs w:val="24"/>
        </w:rPr>
        <w:t>Non Departmental Public Bodies;</w:t>
      </w:r>
    </w:p>
    <w:p w14:paraId="766F20DA" w14:textId="77777777" w:rsidR="00070169" w:rsidRDefault="00070169" w:rsidP="00070169">
      <w:pPr>
        <w:numPr>
          <w:ilvl w:val="0"/>
          <w:numId w:val="2"/>
        </w:numPr>
        <w:spacing w:after="200"/>
        <w:rPr>
          <w:szCs w:val="24"/>
        </w:rPr>
      </w:pPr>
      <w:r>
        <w:rPr>
          <w:szCs w:val="24"/>
        </w:rPr>
        <w:t>Devolved administrations;</w:t>
      </w:r>
    </w:p>
    <w:p w14:paraId="204C38D1" w14:textId="77777777" w:rsidR="00070169" w:rsidRDefault="00070169" w:rsidP="00070169">
      <w:pPr>
        <w:numPr>
          <w:ilvl w:val="0"/>
          <w:numId w:val="2"/>
        </w:numPr>
        <w:spacing w:after="200"/>
        <w:rPr>
          <w:szCs w:val="24"/>
        </w:rPr>
      </w:pPr>
      <w:r>
        <w:rPr>
          <w:szCs w:val="24"/>
        </w:rPr>
        <w:t>Local Authorities;</w:t>
      </w:r>
    </w:p>
    <w:p w14:paraId="272C79E0" w14:textId="77777777" w:rsidR="00070169" w:rsidRDefault="00070169" w:rsidP="00070169">
      <w:pPr>
        <w:numPr>
          <w:ilvl w:val="0"/>
          <w:numId w:val="2"/>
        </w:numPr>
        <w:spacing w:after="200"/>
        <w:rPr>
          <w:szCs w:val="24"/>
        </w:rPr>
      </w:pPr>
      <w:r>
        <w:rPr>
          <w:szCs w:val="24"/>
        </w:rPr>
        <w:t>NHS bodies;</w:t>
      </w:r>
    </w:p>
    <w:p w14:paraId="704C58F1" w14:textId="77777777" w:rsidR="00070169" w:rsidRDefault="00070169" w:rsidP="00070169">
      <w:pPr>
        <w:numPr>
          <w:ilvl w:val="0"/>
          <w:numId w:val="2"/>
        </w:numPr>
        <w:spacing w:after="200"/>
        <w:rPr>
          <w:szCs w:val="24"/>
        </w:rPr>
      </w:pPr>
      <w:r>
        <w:rPr>
          <w:szCs w:val="24"/>
        </w:rPr>
        <w:t>Charities; and</w:t>
      </w:r>
    </w:p>
    <w:p w14:paraId="3BFD1C33" w14:textId="77777777" w:rsidR="00070169" w:rsidRDefault="00070169" w:rsidP="00070169">
      <w:pPr>
        <w:numPr>
          <w:ilvl w:val="0"/>
          <w:numId w:val="2"/>
        </w:numPr>
        <w:spacing w:after="200"/>
        <w:rPr>
          <w:szCs w:val="24"/>
        </w:rPr>
      </w:pPr>
      <w:r>
        <w:rPr>
          <w:szCs w:val="24"/>
        </w:rPr>
        <w:t>Universities, colleges, schools, further education providers.</w:t>
      </w:r>
    </w:p>
    <w:p w14:paraId="782F93BC" w14:textId="77777777" w:rsidR="00070169" w:rsidRDefault="00070169" w:rsidP="00070169">
      <w:pPr>
        <w:spacing w:after="200"/>
        <w:rPr>
          <w:szCs w:val="24"/>
        </w:rPr>
      </w:pPr>
    </w:p>
    <w:p w14:paraId="544390E0" w14:textId="77777777" w:rsidR="00517489" w:rsidRDefault="00517489" w:rsidP="00517489">
      <w:pPr>
        <w:pStyle w:val="NoSpacing"/>
      </w:pPr>
    </w:p>
    <w:p w14:paraId="500B801A" w14:textId="610D9403" w:rsidR="00070169" w:rsidRPr="00517489" w:rsidRDefault="00070169" w:rsidP="009A3C12">
      <w:pPr>
        <w:pStyle w:val="Heading1"/>
      </w:pPr>
      <w:bookmarkStart w:id="9" w:name="_Toc70694331"/>
      <w:r w:rsidRPr="00517489">
        <w:t>What is a Dynamic Purchasing System (DPS)?</w:t>
      </w:r>
      <w:bookmarkEnd w:id="9"/>
    </w:p>
    <w:p w14:paraId="643E42CE" w14:textId="77777777" w:rsidR="00070169" w:rsidRPr="00517489" w:rsidRDefault="00070169" w:rsidP="00070169">
      <w:pPr>
        <w:rPr>
          <w:b/>
          <w:color w:val="B2015C"/>
          <w:sz w:val="36"/>
          <w:szCs w:val="36"/>
        </w:rPr>
      </w:pPr>
    </w:p>
    <w:p w14:paraId="5AA781D0" w14:textId="0AF01E23" w:rsidR="000A3248" w:rsidRDefault="00070169" w:rsidP="00517489">
      <w:pPr>
        <w:rPr>
          <w:b/>
          <w:color w:val="B2015C"/>
          <w:sz w:val="36"/>
          <w:szCs w:val="36"/>
        </w:rPr>
      </w:pPr>
      <w:bookmarkStart w:id="10" w:name="_Toc40087313"/>
      <w:r w:rsidRPr="00517489">
        <w:t>A DPS is a public sector sourcing tool for services and goods (</w:t>
      </w:r>
      <w:hyperlink r:id="rId9">
        <w:r w:rsidRPr="00517489">
          <w:rPr>
            <w:u w:val="single"/>
          </w:rPr>
          <w:t>Public Contracts Regulations 2015</w:t>
        </w:r>
      </w:hyperlink>
      <w:r w:rsidRPr="00517489">
        <w:t>). It is similar to an electronic framework, but new suppliers can join at any time. This is an electronic way of sourcing which means that both suppliers and buyers do not need any special IT equipment. It therefore eliminates unnecessary activity for the supplier up front.</w:t>
      </w:r>
      <w:bookmarkStart w:id="11" w:name="_tf0zq8nu9o0e" w:colFirst="0" w:colLast="0"/>
      <w:bookmarkStart w:id="12" w:name="_aoinl913vtmt" w:colFirst="0" w:colLast="0"/>
      <w:bookmarkEnd w:id="10"/>
      <w:bookmarkEnd w:id="11"/>
      <w:bookmarkEnd w:id="12"/>
    </w:p>
    <w:p w14:paraId="1A70F165" w14:textId="77777777" w:rsidR="000A3248" w:rsidRDefault="000A3248" w:rsidP="00517489">
      <w:pPr>
        <w:rPr>
          <w:b/>
          <w:color w:val="B2015C"/>
          <w:sz w:val="36"/>
          <w:szCs w:val="36"/>
        </w:rPr>
      </w:pPr>
    </w:p>
    <w:p w14:paraId="047BB309" w14:textId="77777777" w:rsidR="003050C3" w:rsidRDefault="003050C3" w:rsidP="00517489">
      <w:pPr>
        <w:rPr>
          <w:b/>
          <w:color w:val="B2015C"/>
          <w:sz w:val="36"/>
          <w:szCs w:val="36"/>
        </w:rPr>
      </w:pPr>
    </w:p>
    <w:p w14:paraId="6B8BA9F6" w14:textId="77777777" w:rsidR="003050C3" w:rsidRDefault="003050C3" w:rsidP="00517489">
      <w:pPr>
        <w:rPr>
          <w:b/>
          <w:color w:val="B2015C"/>
          <w:sz w:val="36"/>
          <w:szCs w:val="36"/>
        </w:rPr>
      </w:pPr>
    </w:p>
    <w:p w14:paraId="79E9608B" w14:textId="18901BEA" w:rsidR="00517489" w:rsidRDefault="00517489" w:rsidP="009A3C12">
      <w:pPr>
        <w:pStyle w:val="Heading1"/>
      </w:pPr>
      <w:bookmarkStart w:id="13" w:name="_Toc70694332"/>
      <w:r>
        <w:t>Key Benefits</w:t>
      </w:r>
      <w:bookmarkEnd w:id="13"/>
    </w:p>
    <w:p w14:paraId="09299ED3" w14:textId="77777777" w:rsidR="00517489" w:rsidRPr="002F4300" w:rsidRDefault="00517489" w:rsidP="002F4300">
      <w:bookmarkStart w:id="14" w:name="_Toc40087319"/>
      <w:r w:rsidRPr="002F4300">
        <w:t>There are a number of key benefits for buyers using the HELGA DPS:</w:t>
      </w:r>
      <w:bookmarkEnd w:id="14"/>
    </w:p>
    <w:p w14:paraId="1CBEAE8A" w14:textId="4BFCEF8A" w:rsidR="00517489" w:rsidRPr="00FE4B11" w:rsidRDefault="00517489" w:rsidP="00FE4B11">
      <w:pPr>
        <w:pStyle w:val="ListParagraph"/>
        <w:numPr>
          <w:ilvl w:val="0"/>
          <w:numId w:val="19"/>
        </w:numPr>
      </w:pPr>
      <w:bookmarkStart w:id="15" w:name="_Toc40087320"/>
      <w:proofErr w:type="gramStart"/>
      <w:r w:rsidRPr="00FE4B11">
        <w:t>it’s</w:t>
      </w:r>
      <w:proofErr w:type="gramEnd"/>
      <w:r w:rsidRPr="00FE4B11">
        <w:t xml:space="preserve"> flexible and new suppliers can apply to join at any point. This increases the potential capacity and capability in the market that is available to </w:t>
      </w:r>
      <w:r w:rsidR="004F1F5A" w:rsidRPr="00FE4B11">
        <w:t>buyers</w:t>
      </w:r>
      <w:r w:rsidRPr="00FE4B11">
        <w:t>;</w:t>
      </w:r>
      <w:bookmarkEnd w:id="15"/>
    </w:p>
    <w:p w14:paraId="5A3AAC36" w14:textId="742AF2AA" w:rsidR="00517489" w:rsidRPr="00FE4B11" w:rsidRDefault="00517489" w:rsidP="00FE4B11">
      <w:pPr>
        <w:pStyle w:val="NoSpacing"/>
        <w:numPr>
          <w:ilvl w:val="0"/>
          <w:numId w:val="19"/>
        </w:numPr>
        <w:rPr>
          <w:sz w:val="24"/>
        </w:rPr>
      </w:pPr>
      <w:bookmarkStart w:id="16" w:name="_Toc40087321"/>
      <w:r w:rsidRPr="00FE4B11">
        <w:rPr>
          <w:sz w:val="24"/>
        </w:rPr>
        <w:t>offers you more choice through increased scope and scale of service offerings;</w:t>
      </w:r>
      <w:bookmarkEnd w:id="16"/>
      <w:r w:rsidRPr="00FE4B11">
        <w:rPr>
          <w:sz w:val="24"/>
        </w:rPr>
        <w:t xml:space="preserve"> </w:t>
      </w:r>
    </w:p>
    <w:p w14:paraId="17ED89C8" w14:textId="77777777" w:rsidR="00517489" w:rsidRPr="00FE4B11" w:rsidRDefault="00517489" w:rsidP="00FE4B11">
      <w:pPr>
        <w:pStyle w:val="NoSpacing"/>
        <w:numPr>
          <w:ilvl w:val="0"/>
          <w:numId w:val="19"/>
        </w:numPr>
        <w:rPr>
          <w:sz w:val="24"/>
        </w:rPr>
      </w:pPr>
      <w:bookmarkStart w:id="17" w:name="_Toc40087322"/>
      <w:r w:rsidRPr="00FE4B11">
        <w:rPr>
          <w:sz w:val="24"/>
        </w:rPr>
        <w:t>allows you to filter supplier service offerings, ensuring that suppliers receive notifications of relevant competitions and that you are dealing with the suppliers who can deliver against your requirements;</w:t>
      </w:r>
      <w:bookmarkEnd w:id="17"/>
    </w:p>
    <w:p w14:paraId="0ECB824B" w14:textId="77777777" w:rsidR="00517489" w:rsidRPr="00FE4B11" w:rsidRDefault="00517489" w:rsidP="00FE4B11">
      <w:pPr>
        <w:pStyle w:val="NoSpacing"/>
        <w:numPr>
          <w:ilvl w:val="0"/>
          <w:numId w:val="19"/>
        </w:numPr>
        <w:rPr>
          <w:sz w:val="24"/>
        </w:rPr>
      </w:pPr>
      <w:bookmarkStart w:id="18" w:name="_Toc40087323"/>
      <w:r w:rsidRPr="00FE4B11">
        <w:rPr>
          <w:sz w:val="24"/>
        </w:rPr>
        <w:t>is dynamic and allows you to build specifications, competitions and contracts in a way that suits you;</w:t>
      </w:r>
      <w:bookmarkEnd w:id="18"/>
      <w:r w:rsidRPr="00FE4B11">
        <w:rPr>
          <w:sz w:val="24"/>
        </w:rPr>
        <w:t xml:space="preserve"> </w:t>
      </w:r>
    </w:p>
    <w:p w14:paraId="30523969" w14:textId="3DB3EDEB" w:rsidR="00517489" w:rsidRPr="00FE4B11" w:rsidRDefault="00517489" w:rsidP="00FE4B11">
      <w:pPr>
        <w:pStyle w:val="NoSpacing"/>
        <w:numPr>
          <w:ilvl w:val="0"/>
          <w:numId w:val="19"/>
        </w:numPr>
        <w:rPr>
          <w:sz w:val="24"/>
        </w:rPr>
      </w:pPr>
      <w:bookmarkStart w:id="19" w:name="_Toc40087324"/>
      <w:proofErr w:type="gramStart"/>
      <w:r w:rsidRPr="00FE4B11">
        <w:rPr>
          <w:sz w:val="24"/>
        </w:rPr>
        <w:t>supports</w:t>
      </w:r>
      <w:proofErr w:type="gramEnd"/>
      <w:r w:rsidRPr="00FE4B11">
        <w:rPr>
          <w:sz w:val="24"/>
        </w:rPr>
        <w:t xml:space="preserve"> </w:t>
      </w:r>
      <w:r w:rsidR="004F1F5A" w:rsidRPr="00FE4B11">
        <w:rPr>
          <w:sz w:val="24"/>
        </w:rPr>
        <w:t>Social Policy</w:t>
      </w:r>
      <w:r w:rsidRPr="00FE4B11">
        <w:rPr>
          <w:sz w:val="24"/>
        </w:rPr>
        <w:t xml:space="preserve"> by enabling suppliers to bid for business either locally, regionally or nationally. It also allows you to undertake competitions on both a local or national basis, depending on your requirements;</w:t>
      </w:r>
      <w:bookmarkEnd w:id="19"/>
      <w:r w:rsidRPr="00FE4B11">
        <w:rPr>
          <w:sz w:val="24"/>
        </w:rPr>
        <w:t xml:space="preserve"> </w:t>
      </w:r>
    </w:p>
    <w:p w14:paraId="5D713388" w14:textId="77777777" w:rsidR="00517489" w:rsidRPr="00FE4B11" w:rsidRDefault="00517489" w:rsidP="00FE4B11">
      <w:pPr>
        <w:pStyle w:val="NoSpacing"/>
        <w:numPr>
          <w:ilvl w:val="0"/>
          <w:numId w:val="19"/>
        </w:numPr>
        <w:rPr>
          <w:sz w:val="24"/>
        </w:rPr>
      </w:pPr>
      <w:bookmarkStart w:id="20" w:name="_Toc40087325"/>
      <w:r w:rsidRPr="00FE4B11">
        <w:rPr>
          <w:sz w:val="24"/>
        </w:rPr>
        <w:t>gives you the opportunity to access the wider supply chain for specialist services or where a supplier may previously have been a subcontractor;</w:t>
      </w:r>
      <w:bookmarkEnd w:id="20"/>
    </w:p>
    <w:p w14:paraId="5AD2BFB2" w14:textId="77777777" w:rsidR="00517489" w:rsidRPr="00FE4B11" w:rsidRDefault="00517489" w:rsidP="00FE4B11">
      <w:pPr>
        <w:pStyle w:val="NoSpacing"/>
        <w:numPr>
          <w:ilvl w:val="0"/>
          <w:numId w:val="19"/>
        </w:numPr>
        <w:rPr>
          <w:sz w:val="24"/>
        </w:rPr>
      </w:pPr>
      <w:bookmarkStart w:id="21" w:name="_Toc40087326"/>
      <w:r w:rsidRPr="00FE4B11">
        <w:rPr>
          <w:sz w:val="24"/>
        </w:rPr>
        <w:t>is a simpler, quicker process  and supports SMEs looking to access public sector business; and</w:t>
      </w:r>
      <w:bookmarkEnd w:id="21"/>
      <w:r w:rsidRPr="00FE4B11">
        <w:rPr>
          <w:sz w:val="24"/>
        </w:rPr>
        <w:t xml:space="preserve"> </w:t>
      </w:r>
    </w:p>
    <w:p w14:paraId="621100F4" w14:textId="77777777" w:rsidR="00517489" w:rsidRPr="00FE4B11" w:rsidRDefault="00517489" w:rsidP="00FE4B11">
      <w:pPr>
        <w:pStyle w:val="NoSpacing"/>
        <w:numPr>
          <w:ilvl w:val="0"/>
          <w:numId w:val="19"/>
        </w:numPr>
        <w:rPr>
          <w:sz w:val="24"/>
        </w:rPr>
      </w:pPr>
      <w:bookmarkStart w:id="22" w:name="_Toc40087327"/>
      <w:proofErr w:type="gramStart"/>
      <w:r w:rsidRPr="00FE4B11">
        <w:rPr>
          <w:sz w:val="24"/>
        </w:rPr>
        <w:t>is</w:t>
      </w:r>
      <w:proofErr w:type="gramEnd"/>
      <w:r w:rsidRPr="00FE4B11">
        <w:rPr>
          <w:sz w:val="24"/>
        </w:rPr>
        <w:t xml:space="preserve"> an automated and electronic process using existing supplier selection tools and systems available to you from CCS</w:t>
      </w:r>
      <w:bookmarkEnd w:id="22"/>
      <w:r w:rsidRPr="00FE4B11">
        <w:rPr>
          <w:sz w:val="24"/>
        </w:rPr>
        <w:t>.</w:t>
      </w:r>
    </w:p>
    <w:p w14:paraId="415E830E" w14:textId="77EADE3E" w:rsidR="00517489" w:rsidRPr="00FE4B11" w:rsidRDefault="00517489" w:rsidP="00FE4B11">
      <w:pPr>
        <w:pStyle w:val="NoSpacing"/>
        <w:numPr>
          <w:ilvl w:val="0"/>
          <w:numId w:val="19"/>
        </w:numPr>
        <w:rPr>
          <w:sz w:val="24"/>
        </w:rPr>
      </w:pPr>
      <w:proofErr w:type="gramStart"/>
      <w:r w:rsidRPr="00FE4B11">
        <w:rPr>
          <w:sz w:val="24"/>
        </w:rPr>
        <w:t>it’s</w:t>
      </w:r>
      <w:proofErr w:type="gramEnd"/>
      <w:r w:rsidRPr="00FE4B11">
        <w:rPr>
          <w:sz w:val="24"/>
        </w:rPr>
        <w:t xml:space="preserve"> a complaint route to market, fully compliant with UK and EU regulations*.</w:t>
      </w:r>
    </w:p>
    <w:p w14:paraId="7F5F4C57" w14:textId="77777777" w:rsidR="00DD6AD3" w:rsidRDefault="00DD6AD3" w:rsidP="00FE4B11">
      <w:pPr>
        <w:pStyle w:val="NoSpacing"/>
        <w:rPr>
          <w:color w:val="48C7CA"/>
          <w:sz w:val="48"/>
          <w:szCs w:val="48"/>
        </w:rPr>
      </w:pPr>
    </w:p>
    <w:p w14:paraId="3C5DEC82" w14:textId="77777777" w:rsidR="00A122EE" w:rsidRDefault="00A122EE" w:rsidP="000A3248">
      <w:pPr>
        <w:rPr>
          <w:b/>
          <w:color w:val="B2015C"/>
          <w:sz w:val="36"/>
          <w:szCs w:val="36"/>
        </w:rPr>
      </w:pPr>
    </w:p>
    <w:p w14:paraId="0255FC96" w14:textId="77777777" w:rsidR="003050C3" w:rsidRDefault="003050C3" w:rsidP="000A3248">
      <w:pPr>
        <w:rPr>
          <w:b/>
          <w:color w:val="B2015C"/>
          <w:sz w:val="36"/>
          <w:szCs w:val="36"/>
        </w:rPr>
      </w:pPr>
    </w:p>
    <w:p w14:paraId="0427D16B" w14:textId="77777777" w:rsidR="003050C3" w:rsidRDefault="003050C3" w:rsidP="000A3248">
      <w:pPr>
        <w:rPr>
          <w:b/>
          <w:color w:val="B2015C"/>
          <w:sz w:val="36"/>
          <w:szCs w:val="36"/>
        </w:rPr>
      </w:pPr>
    </w:p>
    <w:p w14:paraId="215D2A83" w14:textId="7785D23A" w:rsidR="000A3248" w:rsidRDefault="000A3248" w:rsidP="009A3C12">
      <w:pPr>
        <w:pStyle w:val="Heading1"/>
      </w:pPr>
      <w:bookmarkStart w:id="23" w:name="_Toc70694333"/>
      <w:r>
        <w:t>The Buyer Journey</w:t>
      </w:r>
      <w:bookmarkEnd w:id="23"/>
    </w:p>
    <w:p w14:paraId="0E34AB27" w14:textId="77777777" w:rsidR="00365855" w:rsidRDefault="00365855" w:rsidP="000A3248">
      <w:pPr>
        <w:rPr>
          <w:b/>
          <w:color w:val="B2015C"/>
          <w:sz w:val="36"/>
          <w:szCs w:val="36"/>
        </w:rPr>
      </w:pPr>
    </w:p>
    <w:p w14:paraId="1596A1B1" w14:textId="77777777" w:rsidR="00365855" w:rsidRPr="00732B88" w:rsidRDefault="00365855" w:rsidP="00732B88">
      <w:pPr>
        <w:pStyle w:val="Heading1"/>
        <w:keepNext w:val="0"/>
        <w:ind w:left="10"/>
        <w:rPr>
          <w:rFonts w:eastAsia="Arial" w:cs="Arial"/>
          <w:b w:val="0"/>
          <w:color w:val="auto"/>
          <w:sz w:val="24"/>
          <w:szCs w:val="24"/>
          <w:lang w:val="en-US" w:eastAsia="en-GB"/>
        </w:rPr>
      </w:pPr>
      <w:bookmarkStart w:id="24" w:name="_Toc40087334"/>
      <w:bookmarkStart w:id="25" w:name="_Toc70694334"/>
      <w:r w:rsidRPr="00732B88">
        <w:rPr>
          <w:rFonts w:eastAsia="Arial" w:cs="Arial"/>
          <w:b w:val="0"/>
          <w:color w:val="auto"/>
          <w:sz w:val="24"/>
          <w:szCs w:val="24"/>
          <w:lang w:val="en-US" w:eastAsia="en-GB"/>
        </w:rPr>
        <w:t xml:space="preserve">This section details how you are able to access the HELGA </w:t>
      </w:r>
      <w:hyperlink r:id="rId10" w:anchor="fmandproperty">
        <w:r w:rsidRPr="00732B88">
          <w:rPr>
            <w:rFonts w:eastAsia="Arial" w:cs="Arial"/>
            <w:b w:val="0"/>
            <w:color w:val="auto"/>
            <w:sz w:val="24"/>
            <w:szCs w:val="24"/>
            <w:lang w:val="en-US" w:eastAsia="en-GB"/>
          </w:rPr>
          <w:t>DPS</w:t>
        </w:r>
      </w:hyperlink>
      <w:r w:rsidRPr="00732B88">
        <w:rPr>
          <w:rFonts w:eastAsia="Arial" w:cs="Arial"/>
          <w:b w:val="0"/>
          <w:color w:val="auto"/>
          <w:sz w:val="24"/>
          <w:szCs w:val="24"/>
          <w:lang w:val="en-US" w:eastAsia="en-GB"/>
        </w:rPr>
        <w:t xml:space="preserve"> and undertake a competition amongst suppliers.</w:t>
      </w:r>
      <w:bookmarkEnd w:id="24"/>
      <w:bookmarkEnd w:id="25"/>
      <w:r w:rsidRPr="00732B88">
        <w:rPr>
          <w:rFonts w:eastAsia="Arial" w:cs="Arial"/>
          <w:b w:val="0"/>
          <w:color w:val="auto"/>
          <w:sz w:val="24"/>
          <w:szCs w:val="24"/>
          <w:lang w:val="en-US" w:eastAsia="en-GB"/>
        </w:rPr>
        <w:t xml:space="preserve"> </w:t>
      </w:r>
    </w:p>
    <w:p w14:paraId="4EC5CD11" w14:textId="73164E3E" w:rsidR="00365855" w:rsidRDefault="00365855" w:rsidP="00365855">
      <w:pPr>
        <w:widowControl w:val="0"/>
        <w:rPr>
          <w:szCs w:val="24"/>
        </w:rPr>
      </w:pPr>
      <w:r>
        <w:rPr>
          <w:szCs w:val="24"/>
        </w:rPr>
        <w:t>You should note that as part of the process for joining the DPS, Suppliers have been asked to self-certify that they are able to meet a range of minimum standards set out in the HELGA Selection Questionnaire. When you have completed your competition and intend to award to a supplier, you should request that the Supplier provides you with the evidence that they meet the Selection Questionnaire standards and undertake compliance checks. This process can be undertaken electronically through the DPS system.</w:t>
      </w:r>
    </w:p>
    <w:p w14:paraId="06DC4499" w14:textId="3DBBAA39" w:rsidR="00340191" w:rsidRDefault="00340191" w:rsidP="00365855">
      <w:pPr>
        <w:widowControl w:val="0"/>
        <w:rPr>
          <w:szCs w:val="24"/>
        </w:rPr>
      </w:pPr>
    </w:p>
    <w:p w14:paraId="637E257F" w14:textId="5679FE17" w:rsidR="00546BC2" w:rsidRDefault="00546BC2" w:rsidP="00546BC2">
      <w:pPr>
        <w:pStyle w:val="Heading2"/>
      </w:pPr>
      <w:bookmarkStart w:id="26" w:name="_Toc70694335"/>
      <w:r>
        <w:lastRenderedPageBreak/>
        <w:t>Funding</w:t>
      </w:r>
      <w:bookmarkEnd w:id="26"/>
    </w:p>
    <w:p w14:paraId="62872C26" w14:textId="435D7FAD" w:rsidR="00340191" w:rsidRPr="00052A4E" w:rsidRDefault="00546BC2" w:rsidP="00365855">
      <w:pPr>
        <w:widowControl w:val="0"/>
        <w:rPr>
          <w:szCs w:val="24"/>
        </w:rPr>
      </w:pPr>
      <w:r>
        <w:rPr>
          <w:szCs w:val="24"/>
        </w:rPr>
        <w:t>Should you</w:t>
      </w:r>
      <w:r w:rsidR="00052A4E">
        <w:rPr>
          <w:szCs w:val="24"/>
        </w:rPr>
        <w:t xml:space="preserve"> be seeking funding for your procurement please note that there is a </w:t>
      </w:r>
      <w:r w:rsidR="00340191" w:rsidRPr="00052A4E">
        <w:rPr>
          <w:szCs w:val="24"/>
        </w:rPr>
        <w:t xml:space="preserve">there is </w:t>
      </w:r>
      <w:hyperlink r:id="rId11" w:history="1">
        <w:r w:rsidR="00340191" w:rsidRPr="00052A4E">
          <w:rPr>
            <w:rStyle w:val="Hyperlink"/>
            <w:szCs w:val="24"/>
          </w:rPr>
          <w:t>BEIS Heat Network Investment</w:t>
        </w:r>
      </w:hyperlink>
      <w:r w:rsidR="00052A4E">
        <w:rPr>
          <w:szCs w:val="24"/>
        </w:rPr>
        <w:t>.</w:t>
      </w:r>
    </w:p>
    <w:p w14:paraId="0F4F088F" w14:textId="24877DC8" w:rsidR="00365855" w:rsidRDefault="00365855" w:rsidP="00365855">
      <w:pPr>
        <w:pStyle w:val="Heading1"/>
        <w:rPr>
          <w:b w:val="0"/>
          <w:color w:val="B2015C"/>
          <w:sz w:val="24"/>
          <w:szCs w:val="24"/>
        </w:rPr>
      </w:pPr>
      <w:bookmarkStart w:id="27" w:name="_1kyfqp3dwfg9" w:colFirst="0" w:colLast="0"/>
      <w:bookmarkStart w:id="28" w:name="_i0w7r44sc8uk" w:colFirst="0" w:colLast="0"/>
      <w:bookmarkEnd w:id="27"/>
      <w:bookmarkEnd w:id="28"/>
    </w:p>
    <w:p w14:paraId="51810D0F" w14:textId="3C727888" w:rsidR="0080391C" w:rsidRDefault="0080391C" w:rsidP="0080391C">
      <w:pPr>
        <w:rPr>
          <w:lang w:val="en-GB" w:eastAsia="en-US"/>
        </w:rPr>
      </w:pPr>
    </w:p>
    <w:p w14:paraId="24D756D3" w14:textId="015A2ED0" w:rsidR="0080391C" w:rsidRDefault="00720A4B" w:rsidP="0080391C">
      <w:pPr>
        <w:rPr>
          <w:lang w:val="en-GB" w:eastAsia="en-US"/>
        </w:rPr>
      </w:pPr>
      <w:r w:rsidRPr="00720A4B">
        <w:rPr>
          <w:noProof/>
          <w:lang w:val="en-GB"/>
        </w:rPr>
        <w:drawing>
          <wp:inline distT="0" distB="0" distL="0" distR="0" wp14:anchorId="7BC28872" wp14:editId="1CA769D1">
            <wp:extent cx="5534025" cy="2859405"/>
            <wp:effectExtent l="0" t="0" r="0"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F8D05B" w14:textId="3E5E0003" w:rsidR="0080391C" w:rsidRDefault="0080391C" w:rsidP="0080391C">
      <w:pPr>
        <w:rPr>
          <w:lang w:val="en-GB" w:eastAsia="en-US"/>
        </w:rPr>
      </w:pPr>
    </w:p>
    <w:p w14:paraId="37333B79" w14:textId="437D5644" w:rsidR="0080391C" w:rsidRDefault="0080391C" w:rsidP="0080391C">
      <w:pPr>
        <w:rPr>
          <w:lang w:val="en-GB" w:eastAsia="en-US"/>
        </w:rPr>
      </w:pPr>
    </w:p>
    <w:p w14:paraId="3A634938" w14:textId="0DFCAD02" w:rsidR="0080391C" w:rsidRDefault="0080391C" w:rsidP="0080391C">
      <w:pPr>
        <w:rPr>
          <w:lang w:val="en-GB" w:eastAsia="en-US"/>
        </w:rPr>
      </w:pPr>
    </w:p>
    <w:p w14:paraId="3185DA07" w14:textId="770A1023" w:rsidR="0080391C" w:rsidRDefault="0080391C" w:rsidP="0080391C">
      <w:pPr>
        <w:rPr>
          <w:lang w:val="en-GB" w:eastAsia="en-US"/>
        </w:rPr>
      </w:pPr>
    </w:p>
    <w:p w14:paraId="394B6CD9" w14:textId="77777777" w:rsidR="003050C3" w:rsidRDefault="003050C3" w:rsidP="0080391C">
      <w:pPr>
        <w:widowControl w:val="0"/>
        <w:spacing w:before="360" w:after="120"/>
        <w:rPr>
          <w:b/>
          <w:color w:val="B2015C"/>
          <w:sz w:val="28"/>
          <w:szCs w:val="28"/>
        </w:rPr>
      </w:pPr>
      <w:bookmarkStart w:id="29" w:name="_mkcxzogkytng" w:colFirst="0" w:colLast="0"/>
      <w:bookmarkStart w:id="30" w:name="_gy3prfhdepjc" w:colFirst="0" w:colLast="0"/>
      <w:bookmarkStart w:id="31" w:name="_k63voiduyr53" w:colFirst="0" w:colLast="0"/>
      <w:bookmarkStart w:id="32" w:name="_w1b5pqzdaj95" w:colFirst="0" w:colLast="0"/>
      <w:bookmarkStart w:id="33" w:name="_tf2mv4oest9y" w:colFirst="0" w:colLast="0"/>
      <w:bookmarkStart w:id="34" w:name="_edtoykkuqi1h" w:colFirst="0" w:colLast="0"/>
      <w:bookmarkStart w:id="35" w:name="_yr0yt79l5iv" w:colFirst="0" w:colLast="0"/>
      <w:bookmarkStart w:id="36" w:name="_hungxc2xiduj" w:colFirst="0" w:colLast="0"/>
      <w:bookmarkStart w:id="37" w:name="_armoyr18qif7" w:colFirst="0" w:colLast="0"/>
      <w:bookmarkStart w:id="38" w:name="_9xbddowdz3m0" w:colFirst="0" w:colLast="0"/>
      <w:bookmarkStart w:id="39" w:name="_Toc40087336"/>
      <w:bookmarkEnd w:id="29"/>
      <w:bookmarkEnd w:id="30"/>
      <w:bookmarkEnd w:id="31"/>
      <w:bookmarkEnd w:id="32"/>
      <w:bookmarkEnd w:id="33"/>
      <w:bookmarkEnd w:id="34"/>
      <w:bookmarkEnd w:id="35"/>
      <w:bookmarkEnd w:id="36"/>
      <w:bookmarkEnd w:id="37"/>
      <w:bookmarkEnd w:id="38"/>
    </w:p>
    <w:p w14:paraId="660809DF" w14:textId="4344966B" w:rsidR="00365855" w:rsidRDefault="00365855" w:rsidP="009A3C12">
      <w:pPr>
        <w:pStyle w:val="Heading2"/>
      </w:pPr>
      <w:bookmarkStart w:id="40" w:name="_Toc70694336"/>
      <w:r w:rsidRPr="0080391C">
        <w:t>Step 1 - Registering on the System</w:t>
      </w:r>
      <w:bookmarkEnd w:id="39"/>
      <w:bookmarkEnd w:id="40"/>
    </w:p>
    <w:p w14:paraId="5D6FAB7E" w14:textId="07CD11CC" w:rsidR="00365855" w:rsidRDefault="00365855" w:rsidP="009A3C12">
      <w:pPr>
        <w:pStyle w:val="NoSpacing"/>
        <w:rPr>
          <w:sz w:val="24"/>
          <w:szCs w:val="24"/>
        </w:rPr>
      </w:pPr>
      <w:bookmarkStart w:id="41" w:name="_xatefttdu7yk" w:colFirst="0" w:colLast="0"/>
      <w:bookmarkStart w:id="42" w:name="_Toc40087337"/>
      <w:bookmarkEnd w:id="41"/>
      <w:r w:rsidRPr="009A3C12">
        <w:t xml:space="preserve">You will need to register on </w:t>
      </w:r>
      <w:hyperlink r:id="rId17">
        <w:r w:rsidRPr="009A3C12">
          <w:t>Supplier Registration Service</w:t>
        </w:r>
      </w:hyperlink>
      <w:r w:rsidRPr="009A3C12">
        <w:t xml:space="preserve"> (SRS), navigate to the</w:t>
      </w:r>
      <w:r w:rsidRPr="0080391C">
        <w:rPr>
          <w:sz w:val="24"/>
          <w:szCs w:val="24"/>
        </w:rPr>
        <w:t xml:space="preserve"> DPS for HELGA and access by agreeing to terms of use</w:t>
      </w:r>
      <w:bookmarkEnd w:id="42"/>
      <w:r w:rsidRPr="0080391C">
        <w:rPr>
          <w:sz w:val="24"/>
          <w:szCs w:val="24"/>
        </w:rPr>
        <w:t>.</w:t>
      </w:r>
    </w:p>
    <w:p w14:paraId="61307069" w14:textId="77777777" w:rsidR="00EC4B93" w:rsidRPr="0080391C" w:rsidRDefault="00EC4B93" w:rsidP="009A3C12">
      <w:pPr>
        <w:pStyle w:val="NoSpacing"/>
        <w:rPr>
          <w:b/>
          <w:sz w:val="24"/>
          <w:szCs w:val="24"/>
        </w:rPr>
      </w:pPr>
    </w:p>
    <w:p w14:paraId="4CA4678C" w14:textId="77777777" w:rsidR="002B187F" w:rsidRDefault="002B187F" w:rsidP="002B187F"/>
    <w:p w14:paraId="2D36896C" w14:textId="77777777" w:rsidR="009E5ECA" w:rsidRDefault="009E5ECA">
      <w:pPr>
        <w:spacing w:after="160" w:line="259" w:lineRule="auto"/>
        <w:rPr>
          <w:b/>
          <w:color w:val="A51B25"/>
          <w:sz w:val="28"/>
          <w:lang w:val="en-GB" w:eastAsia="en-US"/>
        </w:rPr>
      </w:pPr>
      <w:bookmarkStart w:id="43" w:name="_Toc70694338"/>
      <w:r>
        <w:br w:type="page"/>
      </w:r>
    </w:p>
    <w:p w14:paraId="2012E7CD" w14:textId="08E0A56A" w:rsidR="00365855" w:rsidRPr="009A3C12" w:rsidRDefault="00A32DB0" w:rsidP="009A3C12">
      <w:pPr>
        <w:pStyle w:val="Heading2"/>
      </w:pPr>
      <w:r>
        <w:lastRenderedPageBreak/>
        <w:t>Step 2</w:t>
      </w:r>
      <w:r w:rsidR="00365855" w:rsidRPr="009A3C12">
        <w:t xml:space="preserve"> - Pre-Market Engagement - Capability Assessment (optional)</w:t>
      </w:r>
      <w:bookmarkEnd w:id="43"/>
      <w:r w:rsidR="00365855" w:rsidRPr="009A3C12">
        <w:t xml:space="preserve"> </w:t>
      </w:r>
    </w:p>
    <w:p w14:paraId="105373F3" w14:textId="77777777" w:rsidR="00365855" w:rsidRDefault="00365855" w:rsidP="00365855">
      <w:pPr>
        <w:widowControl w:val="0"/>
        <w:spacing w:after="120"/>
        <w:ind w:right="6"/>
        <w:rPr>
          <w:color w:val="222222"/>
          <w:szCs w:val="24"/>
          <w:highlight w:val="white"/>
        </w:rPr>
      </w:pPr>
      <w:r>
        <w:rPr>
          <w:szCs w:val="24"/>
        </w:rPr>
        <w:t>You may find it beneficial to develop a specification that not only delivers your short term requirements but also provides flexibility for long term planning. In support of this you may wish to consider undertaking some pre-market engagement, this involves</w:t>
      </w:r>
      <w:r>
        <w:rPr>
          <w:color w:val="222222"/>
          <w:szCs w:val="24"/>
          <w:highlight w:val="white"/>
        </w:rPr>
        <w:t xml:space="preserve"> consulting with suppliers before you go out to market which can </w:t>
      </w:r>
    </w:p>
    <w:p w14:paraId="6C93E7E6" w14:textId="77777777" w:rsidR="00365855" w:rsidRDefault="00365855" w:rsidP="00365855">
      <w:pPr>
        <w:widowControl w:val="0"/>
        <w:numPr>
          <w:ilvl w:val="0"/>
          <w:numId w:val="7"/>
        </w:numPr>
        <w:spacing w:after="120"/>
        <w:ind w:right="6"/>
        <w:rPr>
          <w:color w:val="222222"/>
          <w:szCs w:val="24"/>
          <w:highlight w:val="white"/>
        </w:rPr>
      </w:pPr>
      <w:r>
        <w:rPr>
          <w:color w:val="222222"/>
          <w:szCs w:val="24"/>
          <w:highlight w:val="white"/>
        </w:rPr>
        <w:t>identify best suited suppliers</w:t>
      </w:r>
    </w:p>
    <w:p w14:paraId="01344C5C" w14:textId="77777777" w:rsidR="00365855" w:rsidRDefault="00365855" w:rsidP="00365855">
      <w:pPr>
        <w:widowControl w:val="0"/>
        <w:numPr>
          <w:ilvl w:val="0"/>
          <w:numId w:val="7"/>
        </w:numPr>
        <w:spacing w:after="120"/>
        <w:ind w:right="6"/>
        <w:rPr>
          <w:color w:val="222222"/>
          <w:szCs w:val="24"/>
          <w:highlight w:val="white"/>
        </w:rPr>
      </w:pPr>
      <w:r>
        <w:rPr>
          <w:color w:val="222222"/>
          <w:szCs w:val="24"/>
          <w:highlight w:val="white"/>
        </w:rPr>
        <w:t>help you refine your business case and benchmark costs;</w:t>
      </w:r>
    </w:p>
    <w:p w14:paraId="4E6204D1" w14:textId="77777777" w:rsidR="00365855" w:rsidRDefault="00365855" w:rsidP="00365855">
      <w:pPr>
        <w:widowControl w:val="0"/>
        <w:numPr>
          <w:ilvl w:val="0"/>
          <w:numId w:val="7"/>
        </w:numPr>
        <w:spacing w:after="120"/>
        <w:ind w:right="6"/>
        <w:rPr>
          <w:color w:val="222222"/>
          <w:szCs w:val="24"/>
          <w:highlight w:val="white"/>
        </w:rPr>
      </w:pPr>
      <w:r>
        <w:rPr>
          <w:color w:val="222222"/>
          <w:szCs w:val="24"/>
          <w:highlight w:val="white"/>
        </w:rPr>
        <w:t xml:space="preserve">define the procurement plan and timetable for implementation;   </w:t>
      </w:r>
    </w:p>
    <w:p w14:paraId="215FA3E4" w14:textId="77777777" w:rsidR="00365855" w:rsidRDefault="00365855" w:rsidP="00365855">
      <w:pPr>
        <w:widowControl w:val="0"/>
        <w:numPr>
          <w:ilvl w:val="0"/>
          <w:numId w:val="7"/>
        </w:numPr>
        <w:spacing w:after="120"/>
        <w:ind w:right="6"/>
        <w:rPr>
          <w:szCs w:val="24"/>
        </w:rPr>
      </w:pPr>
      <w:r>
        <w:rPr>
          <w:szCs w:val="24"/>
        </w:rPr>
        <w:t>help you better understand the vehicle charging sector and what is available in the market to best meet your needs, avoiding unnecessary over specification and costs;</w:t>
      </w:r>
    </w:p>
    <w:p w14:paraId="6D1F1839" w14:textId="77777777" w:rsidR="00365855" w:rsidRDefault="00365855" w:rsidP="00365855">
      <w:pPr>
        <w:widowControl w:val="0"/>
        <w:numPr>
          <w:ilvl w:val="0"/>
          <w:numId w:val="7"/>
        </w:numPr>
        <w:spacing w:after="120"/>
        <w:ind w:right="5"/>
        <w:rPr>
          <w:szCs w:val="24"/>
        </w:rPr>
      </w:pPr>
      <w:r>
        <w:rPr>
          <w:szCs w:val="24"/>
        </w:rPr>
        <w:t>enable you to ask questions relevant to any potential procurement and support clarifying your specific requirements;</w:t>
      </w:r>
    </w:p>
    <w:p w14:paraId="5CF13DF6" w14:textId="77777777" w:rsidR="00365855" w:rsidRDefault="00365855" w:rsidP="00365855">
      <w:pPr>
        <w:widowControl w:val="0"/>
        <w:numPr>
          <w:ilvl w:val="0"/>
          <w:numId w:val="7"/>
        </w:numPr>
        <w:spacing w:after="120"/>
        <w:ind w:right="5"/>
        <w:rPr>
          <w:szCs w:val="24"/>
        </w:rPr>
      </w:pPr>
      <w:r>
        <w:rPr>
          <w:szCs w:val="24"/>
        </w:rPr>
        <w:t>check what suppliers will need to do to meet your needs in the short and long term, avoiding errors and costly mistakes further down the line,</w:t>
      </w:r>
    </w:p>
    <w:p w14:paraId="2DE2FEEE" w14:textId="77777777" w:rsidR="00365855" w:rsidRDefault="00365855" w:rsidP="00365855">
      <w:pPr>
        <w:widowControl w:val="0"/>
        <w:numPr>
          <w:ilvl w:val="0"/>
          <w:numId w:val="7"/>
        </w:numPr>
        <w:spacing w:after="120"/>
        <w:ind w:right="5"/>
        <w:rPr>
          <w:szCs w:val="24"/>
        </w:rPr>
      </w:pPr>
      <w:r>
        <w:rPr>
          <w:szCs w:val="24"/>
        </w:rPr>
        <w:t>be undertaken face to face or remotely</w:t>
      </w:r>
    </w:p>
    <w:p w14:paraId="785AADE6" w14:textId="22F86BAA" w:rsidR="00365855" w:rsidRPr="00555F0F" w:rsidRDefault="00365855" w:rsidP="00365855">
      <w:pPr>
        <w:pStyle w:val="NormalWeb"/>
        <w:numPr>
          <w:ilvl w:val="0"/>
          <w:numId w:val="7"/>
        </w:numPr>
        <w:spacing w:before="104" w:beforeAutospacing="0" w:after="0" w:afterAutospacing="0"/>
        <w:ind w:right="23"/>
        <w:rPr>
          <w:rFonts w:ascii="Arial" w:eastAsia="Arial" w:hAnsi="Arial" w:cs="Arial"/>
          <w:lang w:val="en-US"/>
        </w:rPr>
      </w:pPr>
      <w:r w:rsidRPr="00555F0F">
        <w:rPr>
          <w:rFonts w:ascii="Arial" w:eastAsia="Arial" w:hAnsi="Arial" w:cs="Arial"/>
          <w:lang w:val="en-US"/>
        </w:rPr>
        <w:t>You can start your Call for Competition using a capability assess</w:t>
      </w:r>
      <w:r w:rsidR="00555F0F">
        <w:rPr>
          <w:rFonts w:ascii="Arial" w:eastAsia="Arial" w:hAnsi="Arial" w:cs="Arial"/>
          <w:lang w:val="en-US"/>
        </w:rPr>
        <w:t>ment (optional), this will help you </w:t>
      </w:r>
      <w:r w:rsidRPr="00555F0F">
        <w:rPr>
          <w:rFonts w:ascii="Arial" w:eastAsia="Arial" w:hAnsi="Arial" w:cs="Arial"/>
          <w:lang w:val="en-US"/>
        </w:rPr>
        <w:t>to identify which</w:t>
      </w:r>
      <w:r w:rsidR="00555F0F">
        <w:rPr>
          <w:rFonts w:ascii="Arial" w:eastAsia="Arial" w:hAnsi="Arial" w:cs="Arial"/>
          <w:lang w:val="en-US"/>
        </w:rPr>
        <w:t xml:space="preserve"> suppliers from your shortlist </w:t>
      </w:r>
      <w:r w:rsidRPr="00555F0F">
        <w:rPr>
          <w:rFonts w:ascii="Arial" w:eastAsia="Arial" w:hAnsi="Arial" w:cs="Arial"/>
          <w:lang w:val="en-US"/>
        </w:rPr>
        <w:t xml:space="preserve">are going to be the most suitable. You may wish to run this process </w:t>
      </w:r>
      <w:r w:rsidR="00F72D23" w:rsidRPr="00555F0F">
        <w:rPr>
          <w:rFonts w:ascii="Arial" w:eastAsia="Arial" w:hAnsi="Arial" w:cs="Arial"/>
          <w:lang w:val="en-US"/>
        </w:rPr>
        <w:t>to refine your shortlist or to </w:t>
      </w:r>
      <w:r w:rsidRPr="00555F0F">
        <w:rPr>
          <w:rFonts w:ascii="Arial" w:eastAsia="Arial" w:hAnsi="Arial" w:cs="Arial"/>
          <w:lang w:val="en-US"/>
        </w:rPr>
        <w:t>assess capability of meeting your requirement. </w:t>
      </w:r>
    </w:p>
    <w:p w14:paraId="49CE4EA9" w14:textId="3BACBC95" w:rsidR="00365855" w:rsidRPr="00555F0F" w:rsidRDefault="00555F0F" w:rsidP="00555F0F">
      <w:pPr>
        <w:pStyle w:val="NormalWeb"/>
        <w:numPr>
          <w:ilvl w:val="0"/>
          <w:numId w:val="7"/>
        </w:numPr>
        <w:spacing w:before="104" w:beforeAutospacing="0" w:after="0" w:afterAutospacing="0"/>
        <w:ind w:right="23"/>
        <w:rPr>
          <w:rFonts w:ascii="Arial" w:eastAsia="Arial" w:hAnsi="Arial" w:cs="Arial"/>
          <w:lang w:val="en-US"/>
        </w:rPr>
      </w:pPr>
      <w:r>
        <w:rPr>
          <w:rFonts w:ascii="Arial" w:eastAsia="Arial" w:hAnsi="Arial" w:cs="Arial"/>
          <w:lang w:val="en-US"/>
        </w:rPr>
        <w:t>U</w:t>
      </w:r>
      <w:r w:rsidR="00365855" w:rsidRPr="00555F0F">
        <w:rPr>
          <w:rFonts w:ascii="Arial" w:eastAsia="Arial" w:hAnsi="Arial" w:cs="Arial"/>
          <w:lang w:val="en-US"/>
        </w:rPr>
        <w:t xml:space="preserve">se a </w:t>
      </w:r>
      <w:r w:rsidRPr="00555F0F">
        <w:rPr>
          <w:rFonts w:ascii="Arial" w:eastAsia="Arial" w:hAnsi="Arial" w:cs="Arial"/>
          <w:lang w:val="en-US"/>
        </w:rPr>
        <w:t>series of yes and no questions </w:t>
      </w:r>
      <w:r w:rsidR="00365855" w:rsidRPr="00555F0F">
        <w:rPr>
          <w:rFonts w:ascii="Arial" w:eastAsia="Arial" w:hAnsi="Arial" w:cs="Arial"/>
          <w:lang w:val="en-US"/>
        </w:rPr>
        <w:t>that are mandator</w:t>
      </w:r>
      <w:r>
        <w:rPr>
          <w:rFonts w:ascii="Arial" w:eastAsia="Arial" w:hAnsi="Arial" w:cs="Arial"/>
          <w:lang w:val="en-US"/>
        </w:rPr>
        <w:t>y for suppliers to pass to get to the next</w:t>
      </w:r>
      <w:r w:rsidR="00365855" w:rsidRPr="00555F0F">
        <w:rPr>
          <w:rFonts w:ascii="Arial" w:eastAsia="Arial" w:hAnsi="Arial" w:cs="Arial"/>
          <w:lang w:val="en-US"/>
        </w:rPr>
        <w:t xml:space="preserve"> s</w:t>
      </w:r>
      <w:r>
        <w:rPr>
          <w:rFonts w:ascii="Arial" w:eastAsia="Arial" w:hAnsi="Arial" w:cs="Arial"/>
          <w:lang w:val="en-US"/>
        </w:rPr>
        <w:t>tage - you could, for example, </w:t>
      </w:r>
      <w:r w:rsidR="00365855" w:rsidRPr="00555F0F">
        <w:rPr>
          <w:rFonts w:ascii="Arial" w:eastAsia="Arial" w:hAnsi="Arial" w:cs="Arial"/>
          <w:lang w:val="en-US"/>
        </w:rPr>
        <w:t>use the ability to meet your stated dea</w:t>
      </w:r>
      <w:r>
        <w:rPr>
          <w:rFonts w:ascii="Arial" w:eastAsia="Arial" w:hAnsi="Arial" w:cs="Arial"/>
          <w:lang w:val="en-US"/>
        </w:rPr>
        <w:t>dline as a </w:t>
      </w:r>
      <w:r w:rsidR="00365855" w:rsidRPr="00555F0F">
        <w:rPr>
          <w:rFonts w:ascii="Arial" w:eastAsia="Arial" w:hAnsi="Arial" w:cs="Arial"/>
          <w:lang w:val="en-US"/>
        </w:rPr>
        <w:t>question. Please use questions that relate to key requirements only at this stage, and not th</w:t>
      </w:r>
      <w:r>
        <w:rPr>
          <w:rFonts w:ascii="Arial" w:eastAsia="Arial" w:hAnsi="Arial" w:cs="Arial"/>
          <w:lang w:val="en-US"/>
        </w:rPr>
        <w:t>ose that you could score in the evaluation stage.</w:t>
      </w:r>
    </w:p>
    <w:p w14:paraId="0AAC77D9" w14:textId="2F0699C1" w:rsidR="00365855" w:rsidRDefault="00555F0F" w:rsidP="00555F0F">
      <w:pPr>
        <w:pStyle w:val="NormalWeb"/>
        <w:numPr>
          <w:ilvl w:val="0"/>
          <w:numId w:val="7"/>
        </w:numPr>
        <w:spacing w:before="104" w:beforeAutospacing="0" w:after="0" w:afterAutospacing="0"/>
        <w:ind w:right="23"/>
      </w:pPr>
      <w:r>
        <w:rPr>
          <w:rFonts w:ascii="Arial" w:eastAsia="Arial" w:hAnsi="Arial" w:cs="Arial"/>
          <w:lang w:val="en-US"/>
        </w:rPr>
        <w:t>Issue your</w:t>
      </w:r>
      <w:r w:rsidRPr="00555F0F">
        <w:rPr>
          <w:rFonts w:ascii="Arial" w:eastAsia="Arial" w:hAnsi="Arial" w:cs="Arial"/>
          <w:lang w:val="en-US"/>
        </w:rPr>
        <w:t xml:space="preserve"> final specification </w:t>
      </w:r>
      <w:r>
        <w:rPr>
          <w:rFonts w:ascii="Arial" w:eastAsia="Arial" w:hAnsi="Arial" w:cs="Arial"/>
          <w:lang w:val="en-US"/>
        </w:rPr>
        <w:t xml:space="preserve">to suppliers whom have ‘passed’ the capability assessment </w:t>
      </w:r>
      <w:r w:rsidRPr="00555F0F">
        <w:rPr>
          <w:rFonts w:ascii="Arial" w:eastAsia="Arial" w:hAnsi="Arial" w:cs="Arial"/>
          <w:lang w:val="en-US"/>
        </w:rPr>
        <w:t>unless you make </w:t>
      </w:r>
      <w:r w:rsidR="00365855" w:rsidRPr="00555F0F">
        <w:rPr>
          <w:rFonts w:ascii="Arial" w:eastAsia="Arial" w:hAnsi="Arial" w:cs="Arial"/>
          <w:lang w:val="en-US"/>
        </w:rPr>
        <w:t>material changes to</w:t>
      </w:r>
      <w:r w:rsidR="00A54F9D">
        <w:rPr>
          <w:rFonts w:ascii="Arial" w:eastAsia="Arial" w:hAnsi="Arial" w:cs="Arial"/>
          <w:lang w:val="en-US"/>
        </w:rPr>
        <w:t xml:space="preserve"> the specification as a result of the capability assessment </w:t>
      </w:r>
      <w:r w:rsidR="00365855" w:rsidRPr="00555F0F">
        <w:rPr>
          <w:rFonts w:ascii="Arial" w:eastAsia="Arial" w:hAnsi="Arial" w:cs="Arial"/>
          <w:lang w:val="en-US"/>
        </w:rPr>
        <w:t>exercise.</w:t>
      </w:r>
      <w:r w:rsidR="00365855" w:rsidRPr="00555F0F">
        <w:rPr>
          <w:rFonts w:ascii="Arial" w:hAnsi="Arial" w:cs="Arial"/>
          <w:color w:val="57585B"/>
        </w:rPr>
        <w:t xml:space="preserve"> </w:t>
      </w:r>
    </w:p>
    <w:p w14:paraId="157E7A21" w14:textId="042B4403" w:rsidR="00365855" w:rsidRPr="002D27A2" w:rsidRDefault="00340191" w:rsidP="00365855">
      <w:pPr>
        <w:widowControl w:val="0"/>
        <w:numPr>
          <w:ilvl w:val="0"/>
          <w:numId w:val="7"/>
        </w:numPr>
        <w:spacing w:after="120"/>
        <w:ind w:right="5"/>
        <w:rPr>
          <w:szCs w:val="24"/>
        </w:rPr>
      </w:pPr>
      <w:r>
        <w:rPr>
          <w:szCs w:val="24"/>
        </w:rPr>
        <w:t xml:space="preserve">Contact your regional BEIS Energy Hub for assistance in developing your specification. </w:t>
      </w:r>
    </w:p>
    <w:p w14:paraId="3020039B" w14:textId="23FCB5CC" w:rsidR="00365855" w:rsidRDefault="00365855" w:rsidP="00365855">
      <w:pPr>
        <w:widowControl w:val="0"/>
        <w:spacing w:before="198"/>
        <w:ind w:right="5"/>
        <w:rPr>
          <w:szCs w:val="24"/>
        </w:rPr>
      </w:pPr>
      <w:r>
        <w:rPr>
          <w:szCs w:val="24"/>
        </w:rPr>
        <w:t>This agreement can support you by providing a list of capable suppliers to invite to your pre-engagement, as outlined in Step 5</w:t>
      </w:r>
      <w:r w:rsidR="00112482">
        <w:rPr>
          <w:szCs w:val="24"/>
        </w:rPr>
        <w:t>.</w:t>
      </w:r>
    </w:p>
    <w:p w14:paraId="30D1D04C" w14:textId="77777777" w:rsidR="00D13E04" w:rsidRDefault="00D13E04" w:rsidP="00365855">
      <w:pPr>
        <w:widowControl w:val="0"/>
        <w:spacing w:before="198"/>
        <w:ind w:right="5"/>
        <w:rPr>
          <w:szCs w:val="24"/>
        </w:rPr>
      </w:pPr>
    </w:p>
    <w:p w14:paraId="3941062E" w14:textId="77777777" w:rsidR="009E5ECA" w:rsidRDefault="009E5ECA">
      <w:pPr>
        <w:spacing w:after="160" w:line="259" w:lineRule="auto"/>
        <w:rPr>
          <w:b/>
          <w:color w:val="A51B25"/>
          <w:sz w:val="28"/>
          <w:lang w:val="en-GB" w:eastAsia="en-US"/>
        </w:rPr>
      </w:pPr>
      <w:bookmarkStart w:id="44" w:name="_Toc70694339"/>
      <w:r>
        <w:br w:type="page"/>
      </w:r>
    </w:p>
    <w:p w14:paraId="57370CF3" w14:textId="2042AF05" w:rsidR="00365855" w:rsidRDefault="00365855" w:rsidP="00112482">
      <w:pPr>
        <w:pStyle w:val="Heading2"/>
      </w:pPr>
      <w:r>
        <w:lastRenderedPageBreak/>
        <w:t xml:space="preserve">Step </w:t>
      </w:r>
      <w:r w:rsidR="00A32DB0">
        <w:t>3</w:t>
      </w:r>
      <w:r>
        <w:t xml:space="preserve"> - Develop your H</w:t>
      </w:r>
      <w:r w:rsidR="004F1F5A">
        <w:t>ELGA</w:t>
      </w:r>
      <w:r w:rsidR="00F72D23">
        <w:t>/ project</w:t>
      </w:r>
      <w:r>
        <w:t xml:space="preserve"> Specification</w:t>
      </w:r>
      <w:bookmarkEnd w:id="44"/>
    </w:p>
    <w:p w14:paraId="75F8B698" w14:textId="77777777" w:rsidR="00365855" w:rsidRDefault="00365855" w:rsidP="00365855">
      <w:pPr>
        <w:widowControl w:val="0"/>
        <w:spacing w:after="120"/>
        <w:rPr>
          <w:szCs w:val="24"/>
        </w:rPr>
      </w:pPr>
      <w:r>
        <w:rPr>
          <w:szCs w:val="24"/>
        </w:rPr>
        <w:t>The specification sets out a full and accurate statement of what is required and forms part of the documentation that is sent out to all suppliers when inviting them to quote. It has 3 main aims:</w:t>
      </w:r>
    </w:p>
    <w:p w14:paraId="6181C9C5" w14:textId="77777777" w:rsidR="00365855" w:rsidRDefault="00365855" w:rsidP="00365855">
      <w:pPr>
        <w:widowControl w:val="0"/>
        <w:numPr>
          <w:ilvl w:val="0"/>
          <w:numId w:val="12"/>
        </w:numPr>
        <w:spacing w:after="120"/>
        <w:rPr>
          <w:szCs w:val="24"/>
        </w:rPr>
      </w:pPr>
      <w:r>
        <w:rPr>
          <w:szCs w:val="24"/>
        </w:rPr>
        <w:t>To communicate to potential suppliers what is required</w:t>
      </w:r>
    </w:p>
    <w:p w14:paraId="4B2681C7" w14:textId="77777777" w:rsidR="00365855" w:rsidRDefault="00365855" w:rsidP="00365855">
      <w:pPr>
        <w:widowControl w:val="0"/>
        <w:numPr>
          <w:ilvl w:val="0"/>
          <w:numId w:val="12"/>
        </w:numPr>
        <w:spacing w:after="120"/>
        <w:rPr>
          <w:szCs w:val="24"/>
        </w:rPr>
      </w:pPr>
      <w:r>
        <w:rPr>
          <w:szCs w:val="24"/>
        </w:rPr>
        <w:t>To provide a clear and transparent evaluation criteria for proposals to be measured against</w:t>
      </w:r>
    </w:p>
    <w:p w14:paraId="1F4D88C2" w14:textId="77777777" w:rsidR="00365855" w:rsidRDefault="00365855" w:rsidP="00365855">
      <w:pPr>
        <w:widowControl w:val="0"/>
        <w:numPr>
          <w:ilvl w:val="0"/>
          <w:numId w:val="12"/>
        </w:numPr>
        <w:spacing w:after="120"/>
        <w:rPr>
          <w:szCs w:val="24"/>
        </w:rPr>
      </w:pPr>
      <w:r>
        <w:rPr>
          <w:szCs w:val="24"/>
        </w:rPr>
        <w:t>Ensure that open competition is achieved</w:t>
      </w:r>
    </w:p>
    <w:p w14:paraId="7C844FAB" w14:textId="77777777" w:rsidR="00365855" w:rsidRDefault="00365855" w:rsidP="00365855">
      <w:pPr>
        <w:widowControl w:val="0"/>
        <w:spacing w:after="120"/>
        <w:rPr>
          <w:szCs w:val="24"/>
        </w:rPr>
      </w:pPr>
      <w:r>
        <w:rPr>
          <w:szCs w:val="24"/>
        </w:rPr>
        <w:t>A good specification should:</w:t>
      </w:r>
    </w:p>
    <w:p w14:paraId="7AF1411D" w14:textId="77777777" w:rsidR="00365855" w:rsidRDefault="00365855" w:rsidP="00365855">
      <w:pPr>
        <w:widowControl w:val="0"/>
        <w:numPr>
          <w:ilvl w:val="0"/>
          <w:numId w:val="13"/>
        </w:numPr>
        <w:spacing w:after="120"/>
        <w:rPr>
          <w:szCs w:val="24"/>
        </w:rPr>
      </w:pPr>
      <w:r>
        <w:rPr>
          <w:szCs w:val="24"/>
        </w:rPr>
        <w:t xml:space="preserve">provide a clear and concise description of what is required, including contract management reporting requirements and Performance Indicators (PIs) </w:t>
      </w:r>
    </w:p>
    <w:p w14:paraId="145BE841" w14:textId="77777777" w:rsidR="00365855" w:rsidRDefault="00365855" w:rsidP="00365855">
      <w:pPr>
        <w:widowControl w:val="0"/>
        <w:numPr>
          <w:ilvl w:val="0"/>
          <w:numId w:val="13"/>
        </w:numPr>
        <w:spacing w:after="120"/>
        <w:rPr>
          <w:szCs w:val="24"/>
        </w:rPr>
      </w:pPr>
      <w:r>
        <w:rPr>
          <w:szCs w:val="24"/>
        </w:rPr>
        <w:t>highlight the features that are essential to you</w:t>
      </w:r>
    </w:p>
    <w:p w14:paraId="24E9BCB0" w14:textId="77777777" w:rsidR="00365855" w:rsidRDefault="00365855" w:rsidP="00365855">
      <w:pPr>
        <w:widowControl w:val="0"/>
        <w:numPr>
          <w:ilvl w:val="0"/>
          <w:numId w:val="13"/>
        </w:numPr>
        <w:spacing w:after="120"/>
        <w:rPr>
          <w:szCs w:val="24"/>
        </w:rPr>
      </w:pPr>
      <w:r>
        <w:rPr>
          <w:szCs w:val="24"/>
        </w:rPr>
        <w:t>provide an opportunity for suppliers to offer technical solutions</w:t>
      </w:r>
    </w:p>
    <w:p w14:paraId="35F872D2" w14:textId="77777777" w:rsidR="00365855" w:rsidRDefault="00365855" w:rsidP="00365855">
      <w:pPr>
        <w:widowControl w:val="0"/>
        <w:numPr>
          <w:ilvl w:val="0"/>
          <w:numId w:val="13"/>
        </w:numPr>
        <w:spacing w:after="120"/>
        <w:rPr>
          <w:szCs w:val="24"/>
        </w:rPr>
      </w:pPr>
      <w:r>
        <w:rPr>
          <w:szCs w:val="24"/>
        </w:rPr>
        <w:t>allow potential suppliers to provide a price for the services they offer</w:t>
      </w:r>
    </w:p>
    <w:p w14:paraId="5F834A27" w14:textId="77777777" w:rsidR="003050C3" w:rsidRDefault="003050C3" w:rsidP="00732B88">
      <w:pPr>
        <w:widowControl w:val="0"/>
        <w:spacing w:before="240" w:after="120"/>
        <w:rPr>
          <w:b/>
          <w:color w:val="B2015C"/>
          <w:sz w:val="28"/>
          <w:szCs w:val="28"/>
        </w:rPr>
      </w:pPr>
      <w:bookmarkStart w:id="45" w:name="_Toc40087338"/>
    </w:p>
    <w:p w14:paraId="679BDAC8" w14:textId="3B7FD18B" w:rsidR="00365855" w:rsidRDefault="00A32DB0" w:rsidP="00112482">
      <w:pPr>
        <w:pStyle w:val="Heading2"/>
      </w:pPr>
      <w:bookmarkStart w:id="46" w:name="_Toc70694340"/>
      <w:r>
        <w:t>Step 4</w:t>
      </w:r>
      <w:r w:rsidR="00365855">
        <w:t xml:space="preserve"> - Structure the competition</w:t>
      </w:r>
      <w:bookmarkEnd w:id="45"/>
      <w:bookmarkEnd w:id="46"/>
    </w:p>
    <w:p w14:paraId="61250D2F" w14:textId="77777777" w:rsidR="00365855" w:rsidRDefault="00365855" w:rsidP="00365855">
      <w:pPr>
        <w:widowControl w:val="0"/>
        <w:pBdr>
          <w:top w:val="nil"/>
          <w:left w:val="nil"/>
          <w:bottom w:val="nil"/>
          <w:right w:val="nil"/>
          <w:between w:val="nil"/>
        </w:pBdr>
        <w:spacing w:after="120"/>
        <w:rPr>
          <w:color w:val="000000"/>
          <w:szCs w:val="24"/>
        </w:rPr>
      </w:pPr>
      <w:r>
        <w:rPr>
          <w:color w:val="000000"/>
          <w:szCs w:val="24"/>
        </w:rPr>
        <w:t xml:space="preserve">Under a DPS </w:t>
      </w:r>
      <w:r>
        <w:rPr>
          <w:szCs w:val="24"/>
        </w:rPr>
        <w:t>you</w:t>
      </w:r>
      <w:r>
        <w:rPr>
          <w:color w:val="000000"/>
          <w:szCs w:val="24"/>
        </w:rPr>
        <w:t xml:space="preserve"> are able to determine how </w:t>
      </w:r>
      <w:r>
        <w:rPr>
          <w:szCs w:val="24"/>
        </w:rPr>
        <w:t>you</w:t>
      </w:r>
      <w:r>
        <w:rPr>
          <w:color w:val="000000"/>
          <w:szCs w:val="24"/>
        </w:rPr>
        <w:t xml:space="preserve"> structure</w:t>
      </w:r>
      <w:r>
        <w:rPr>
          <w:szCs w:val="24"/>
        </w:rPr>
        <w:t xml:space="preserve"> your</w:t>
      </w:r>
      <w:r>
        <w:rPr>
          <w:color w:val="000000"/>
          <w:szCs w:val="24"/>
        </w:rPr>
        <w:t xml:space="preserve"> contract</w:t>
      </w:r>
      <w:r>
        <w:rPr>
          <w:szCs w:val="24"/>
        </w:rPr>
        <w:t>. This means that you can choose the</w:t>
      </w:r>
      <w:r>
        <w:rPr>
          <w:color w:val="000000"/>
          <w:szCs w:val="24"/>
        </w:rPr>
        <w:t xml:space="preserve"> competition and evaluation criteria to best suit </w:t>
      </w:r>
      <w:r>
        <w:rPr>
          <w:szCs w:val="24"/>
        </w:rPr>
        <w:t>you</w:t>
      </w:r>
      <w:r>
        <w:rPr>
          <w:color w:val="000000"/>
          <w:szCs w:val="24"/>
        </w:rPr>
        <w:t xml:space="preserve">r requirement, in accordance with public procurement regulations. This gives you complete flexibility </w:t>
      </w:r>
      <w:r>
        <w:rPr>
          <w:szCs w:val="24"/>
        </w:rPr>
        <w:t xml:space="preserve">- </w:t>
      </w:r>
      <w:r>
        <w:rPr>
          <w:color w:val="000000"/>
          <w:szCs w:val="24"/>
        </w:rPr>
        <w:t xml:space="preserve">for example you may want: </w:t>
      </w:r>
    </w:p>
    <w:p w14:paraId="6577BECE" w14:textId="77777777" w:rsidR="00365855" w:rsidRDefault="00365855" w:rsidP="00365855">
      <w:pPr>
        <w:widowControl w:val="0"/>
        <w:numPr>
          <w:ilvl w:val="0"/>
          <w:numId w:val="10"/>
        </w:numPr>
        <w:pBdr>
          <w:top w:val="nil"/>
          <w:left w:val="nil"/>
          <w:bottom w:val="nil"/>
          <w:right w:val="nil"/>
          <w:between w:val="nil"/>
        </w:pBdr>
        <w:spacing w:after="120"/>
        <w:rPr>
          <w:color w:val="000000"/>
          <w:szCs w:val="24"/>
        </w:rPr>
      </w:pPr>
      <w:r>
        <w:rPr>
          <w:color w:val="000000"/>
          <w:szCs w:val="24"/>
        </w:rPr>
        <w:t>a short or long term contract;</w:t>
      </w:r>
    </w:p>
    <w:p w14:paraId="3DDFD2E8" w14:textId="77777777" w:rsidR="00365855" w:rsidRDefault="00365855" w:rsidP="00365855">
      <w:pPr>
        <w:widowControl w:val="0"/>
        <w:numPr>
          <w:ilvl w:val="0"/>
          <w:numId w:val="10"/>
        </w:numPr>
        <w:pBdr>
          <w:top w:val="nil"/>
          <w:left w:val="nil"/>
          <w:bottom w:val="nil"/>
          <w:right w:val="nil"/>
          <w:between w:val="nil"/>
        </w:pBdr>
        <w:spacing w:after="120"/>
        <w:rPr>
          <w:szCs w:val="24"/>
        </w:rPr>
      </w:pPr>
      <w:r>
        <w:rPr>
          <w:color w:val="000000"/>
          <w:szCs w:val="24"/>
        </w:rPr>
        <w:t xml:space="preserve">to appoint a single supplier for all your </w:t>
      </w:r>
      <w:r>
        <w:rPr>
          <w:szCs w:val="24"/>
        </w:rPr>
        <w:t xml:space="preserve">HELGA requirements, and; </w:t>
      </w:r>
    </w:p>
    <w:p w14:paraId="4EAAE19A" w14:textId="77777777" w:rsidR="00365855" w:rsidRDefault="00365855" w:rsidP="00365855">
      <w:pPr>
        <w:widowControl w:val="0"/>
        <w:numPr>
          <w:ilvl w:val="0"/>
          <w:numId w:val="10"/>
        </w:numPr>
        <w:pBdr>
          <w:top w:val="nil"/>
          <w:left w:val="nil"/>
          <w:bottom w:val="nil"/>
          <w:right w:val="nil"/>
          <w:between w:val="nil"/>
        </w:pBdr>
        <w:spacing w:after="120"/>
        <w:rPr>
          <w:szCs w:val="24"/>
        </w:rPr>
      </w:pPr>
      <w:proofErr w:type="gramStart"/>
      <w:r>
        <w:rPr>
          <w:color w:val="000000"/>
          <w:szCs w:val="24"/>
        </w:rPr>
        <w:t>to</w:t>
      </w:r>
      <w:proofErr w:type="gramEnd"/>
      <w:r>
        <w:rPr>
          <w:color w:val="000000"/>
          <w:szCs w:val="24"/>
        </w:rPr>
        <w:t xml:space="preserve"> separate out your </w:t>
      </w:r>
      <w:r>
        <w:rPr>
          <w:szCs w:val="24"/>
        </w:rPr>
        <w:t>requirements into stages. For example you may prefer to initially undertake some consultancy and feasibility activity, followed by civil engineering and construction</w:t>
      </w:r>
      <w:r>
        <w:rPr>
          <w:color w:val="000000"/>
          <w:szCs w:val="24"/>
        </w:rPr>
        <w:t xml:space="preserve">, and to award separate contracts for each </w:t>
      </w:r>
      <w:r>
        <w:rPr>
          <w:szCs w:val="24"/>
        </w:rPr>
        <w:t>stage</w:t>
      </w:r>
      <w:r>
        <w:rPr>
          <w:color w:val="000000"/>
          <w:szCs w:val="24"/>
        </w:rPr>
        <w:t>.</w:t>
      </w:r>
    </w:p>
    <w:p w14:paraId="0C9DAA30" w14:textId="77777777" w:rsidR="00365855" w:rsidRDefault="00365855" w:rsidP="00365855">
      <w:pPr>
        <w:widowControl w:val="0"/>
        <w:pBdr>
          <w:top w:val="nil"/>
          <w:left w:val="nil"/>
          <w:bottom w:val="nil"/>
          <w:right w:val="nil"/>
          <w:between w:val="nil"/>
        </w:pBdr>
        <w:spacing w:after="120"/>
        <w:rPr>
          <w:szCs w:val="24"/>
        </w:rPr>
      </w:pPr>
      <w:r>
        <w:rPr>
          <w:szCs w:val="24"/>
        </w:rPr>
        <w:t>Some key specification areas that should be included are:</w:t>
      </w:r>
    </w:p>
    <w:p w14:paraId="1796B3BB" w14:textId="77777777" w:rsidR="00365855" w:rsidRDefault="00365855" w:rsidP="00365855">
      <w:pPr>
        <w:widowControl w:val="0"/>
        <w:numPr>
          <w:ilvl w:val="0"/>
          <w:numId w:val="6"/>
        </w:numPr>
        <w:rPr>
          <w:szCs w:val="24"/>
        </w:rPr>
      </w:pPr>
      <w:r>
        <w:rPr>
          <w:b/>
          <w:color w:val="B2015C"/>
          <w:szCs w:val="24"/>
        </w:rPr>
        <w:t>Pricing and cost models</w:t>
      </w:r>
      <w:r>
        <w:rPr>
          <w:szCs w:val="24"/>
        </w:rPr>
        <w:t xml:space="preserve"> - You should design a pricing schedule that best fits the end requirement, ensuring clarity and fairness. Best practice would be to consider using whole life cost or total cost of ownership models.</w:t>
      </w:r>
    </w:p>
    <w:p w14:paraId="0B79BA92" w14:textId="77777777" w:rsidR="00365855" w:rsidRDefault="00365855" w:rsidP="00365855">
      <w:pPr>
        <w:widowControl w:val="0"/>
        <w:numPr>
          <w:ilvl w:val="0"/>
          <w:numId w:val="6"/>
        </w:numPr>
        <w:spacing w:after="120"/>
        <w:rPr>
          <w:szCs w:val="24"/>
        </w:rPr>
      </w:pPr>
      <w:r>
        <w:rPr>
          <w:b/>
          <w:color w:val="B2015C"/>
          <w:szCs w:val="24"/>
        </w:rPr>
        <w:t>Evaluation criteria and weightings</w:t>
      </w:r>
      <w:r>
        <w:rPr>
          <w:szCs w:val="24"/>
        </w:rPr>
        <w:t xml:space="preserve"> - Evaluation should concentrate on the supplier’s ability to best meet the outlined requirements and pricing/cost model. The evaluation weightings that you intend to use should be issued as part of your ITQ and you have the flexibility to set your own specific weightings and measures.</w:t>
      </w:r>
    </w:p>
    <w:p w14:paraId="57F717E7" w14:textId="77777777" w:rsidR="00365855" w:rsidRDefault="00365855" w:rsidP="00365855">
      <w:pPr>
        <w:widowControl w:val="0"/>
        <w:numPr>
          <w:ilvl w:val="0"/>
          <w:numId w:val="6"/>
        </w:numPr>
        <w:spacing w:after="120"/>
        <w:rPr>
          <w:szCs w:val="24"/>
        </w:rPr>
      </w:pPr>
      <w:r>
        <w:rPr>
          <w:b/>
          <w:color w:val="B2015C"/>
          <w:szCs w:val="24"/>
        </w:rPr>
        <w:lastRenderedPageBreak/>
        <w:t>Timescales</w:t>
      </w:r>
      <w:r>
        <w:rPr>
          <w:szCs w:val="24"/>
        </w:rPr>
        <w:t xml:space="preserve"> - You should carefully consider delivery and timescales requirements. Good practice would require suppliers to share their build project plans and regularly communicate updates on delivering against these timescales.</w:t>
      </w:r>
    </w:p>
    <w:p w14:paraId="3D5CE0D8" w14:textId="1BD87A8B" w:rsidR="00365855" w:rsidRDefault="00365855" w:rsidP="00365855">
      <w:pPr>
        <w:widowControl w:val="0"/>
        <w:numPr>
          <w:ilvl w:val="0"/>
          <w:numId w:val="6"/>
        </w:numPr>
        <w:spacing w:after="120"/>
        <w:rPr>
          <w:szCs w:val="24"/>
        </w:rPr>
      </w:pPr>
      <w:r>
        <w:rPr>
          <w:b/>
          <w:color w:val="B2015C"/>
          <w:szCs w:val="24"/>
        </w:rPr>
        <w:t>Financial standing</w:t>
      </w:r>
      <w:r>
        <w:rPr>
          <w:szCs w:val="24"/>
        </w:rPr>
        <w:t xml:space="preserve"> - CCS has tested appointed suppliers’ financial standing at the point of them joining the DPS, and will monitor them through the life of the DPS. For HELGA a threshold Dun and Bradstreet (D&amp;B) score of </w:t>
      </w:r>
      <w:r w:rsidR="004F1F5A">
        <w:rPr>
          <w:szCs w:val="24"/>
        </w:rPr>
        <w:t>35 and 65% (dependent on Offerings)</w:t>
      </w:r>
      <w:r>
        <w:rPr>
          <w:szCs w:val="24"/>
        </w:rPr>
        <w:t xml:space="preserve"> has been set, so all appointed suppliers will have met or exceeded this score, or their accounts </w:t>
      </w:r>
      <w:r w:rsidR="009B42E1">
        <w:rPr>
          <w:szCs w:val="24"/>
        </w:rPr>
        <w:t xml:space="preserve">will </w:t>
      </w:r>
      <w:r>
        <w:rPr>
          <w:szCs w:val="24"/>
        </w:rPr>
        <w:t>have been reviewed and sufficient financial assurance has been provided.</w:t>
      </w:r>
    </w:p>
    <w:p w14:paraId="2F2A95D6" w14:textId="77777777" w:rsidR="00365855" w:rsidRDefault="00365855" w:rsidP="00365855">
      <w:pPr>
        <w:widowControl w:val="0"/>
        <w:numPr>
          <w:ilvl w:val="0"/>
          <w:numId w:val="6"/>
        </w:numPr>
        <w:spacing w:after="120"/>
        <w:rPr>
          <w:szCs w:val="24"/>
        </w:rPr>
      </w:pPr>
      <w:r>
        <w:rPr>
          <w:b/>
          <w:color w:val="B2015C"/>
          <w:szCs w:val="24"/>
        </w:rPr>
        <w:t>Insurances</w:t>
      </w:r>
      <w:r>
        <w:rPr>
          <w:szCs w:val="24"/>
        </w:rPr>
        <w:t xml:space="preserve"> - In order to join the DPS, suppliers have confirmed that they comply with all statutory insurance requirements. You can determine the levels and types of insurances you require as part of your contract, and test this through the competition.</w:t>
      </w:r>
    </w:p>
    <w:p w14:paraId="0FC304A4" w14:textId="77777777" w:rsidR="00365855" w:rsidRDefault="00365855" w:rsidP="00365855">
      <w:pPr>
        <w:widowControl w:val="0"/>
        <w:numPr>
          <w:ilvl w:val="0"/>
          <w:numId w:val="6"/>
        </w:numPr>
        <w:spacing w:after="120"/>
        <w:rPr>
          <w:szCs w:val="24"/>
        </w:rPr>
      </w:pPr>
      <w:r>
        <w:rPr>
          <w:b/>
          <w:color w:val="B2015C"/>
          <w:szCs w:val="24"/>
        </w:rPr>
        <w:t>Key Subcontractors</w:t>
      </w:r>
      <w:r>
        <w:rPr>
          <w:szCs w:val="24"/>
        </w:rPr>
        <w:t xml:space="preserve"> - It is advisable that you seek the detail and assurances of any key subcontractors that will be used by the supplier you appoint as part of their supply chain. This can be asked for as part of the competition, and the contract terms can reflect the requirement to keep you updated with regards to any key subcontractor changes.</w:t>
      </w:r>
    </w:p>
    <w:p w14:paraId="4795CF82" w14:textId="77777777" w:rsidR="00365855" w:rsidRDefault="00365855" w:rsidP="00365855">
      <w:pPr>
        <w:widowControl w:val="0"/>
        <w:numPr>
          <w:ilvl w:val="0"/>
          <w:numId w:val="6"/>
        </w:numPr>
        <w:spacing w:after="120"/>
        <w:rPr>
          <w:szCs w:val="24"/>
        </w:rPr>
      </w:pPr>
      <w:r>
        <w:rPr>
          <w:b/>
          <w:color w:val="B2015C"/>
          <w:szCs w:val="24"/>
        </w:rPr>
        <w:t>Non-Disclosure Agreements</w:t>
      </w:r>
      <w:r>
        <w:rPr>
          <w:b/>
          <w:szCs w:val="24"/>
        </w:rPr>
        <w:t xml:space="preserve"> - </w:t>
      </w:r>
      <w:r>
        <w:rPr>
          <w:szCs w:val="24"/>
        </w:rPr>
        <w:t>If your Invitation to Quote (ITQ) includes sensitive or confidential information, you may wish to protect the content of the competition from being released into the public domain. Whilst there are confidentiality clauses in place within the contract template under this DPS, these do not apply until a contract is signed between the Buyer and the successful Supplier. Therefore, you may choose to include an additional layer of confidentiality to protect your brief and the information contained within it by using a Non-Disclosure Agreement (NDA).</w:t>
      </w:r>
    </w:p>
    <w:p w14:paraId="76C2DC0F" w14:textId="77777777" w:rsidR="003050C3" w:rsidRDefault="003050C3" w:rsidP="00D13E04"/>
    <w:p w14:paraId="4F133DF6" w14:textId="77777777" w:rsidR="009E5ECA" w:rsidRDefault="009E5ECA">
      <w:pPr>
        <w:spacing w:after="160" w:line="259" w:lineRule="auto"/>
        <w:rPr>
          <w:b/>
          <w:color w:val="A51B25"/>
          <w:sz w:val="28"/>
          <w:lang w:val="en-GB" w:eastAsia="en-US"/>
        </w:rPr>
      </w:pPr>
      <w:bookmarkStart w:id="47" w:name="_Toc70694337"/>
      <w:r>
        <w:br w:type="page"/>
      </w:r>
    </w:p>
    <w:p w14:paraId="4B613C5F" w14:textId="0E96ED1E" w:rsidR="00A32DB0" w:rsidRDefault="00A32DB0" w:rsidP="00A32DB0">
      <w:pPr>
        <w:pStyle w:val="Heading2"/>
      </w:pPr>
      <w:r>
        <w:lastRenderedPageBreak/>
        <w:t>Step 5 - Use the Filters to generate a list of capable Suppliers</w:t>
      </w:r>
      <w:bookmarkEnd w:id="47"/>
    </w:p>
    <w:p w14:paraId="6C55F754" w14:textId="3D298AE7" w:rsidR="00A32DB0" w:rsidRDefault="00A32DB0" w:rsidP="00A32DB0">
      <w:pPr>
        <w:widowControl w:val="0"/>
        <w:pBdr>
          <w:top w:val="nil"/>
          <w:left w:val="nil"/>
          <w:bottom w:val="nil"/>
          <w:right w:val="nil"/>
          <w:between w:val="nil"/>
        </w:pBdr>
        <w:spacing w:after="120"/>
        <w:rPr>
          <w:szCs w:val="24"/>
        </w:rPr>
      </w:pPr>
      <w:bookmarkStart w:id="48" w:name="_k3av54v56epk" w:colFirst="0" w:colLast="0"/>
      <w:bookmarkStart w:id="49" w:name="_Toc40087339"/>
      <w:bookmarkEnd w:id="48"/>
      <w:r>
        <w:rPr>
          <w:szCs w:val="24"/>
        </w:rPr>
        <w:t>You can use the DPS filters to reflect your contract requirements, filter the capable suppliers (see</w:t>
      </w:r>
      <w:hyperlink w:anchor="_y1ny6bhamhpi">
        <w:r w:rsidRPr="00F72D23">
          <w:rPr>
            <w:szCs w:val="24"/>
          </w:rPr>
          <w:t xml:space="preserve"> </w:t>
        </w:r>
      </w:hyperlink>
      <w:hyperlink w:anchor="_y1ny6bhamhpi">
        <w:r w:rsidRPr="00F72D23">
          <w:rPr>
            <w:szCs w:val="24"/>
          </w:rPr>
          <w:t>Annex 1</w:t>
        </w:r>
      </w:hyperlink>
      <w:r>
        <w:rPr>
          <w:szCs w:val="24"/>
        </w:rPr>
        <w:t>), and export these as a shortlist to be used when issuing your ITT or when inviting to your pre-market engagement.</w:t>
      </w:r>
      <w:bookmarkEnd w:id="49"/>
    </w:p>
    <w:p w14:paraId="66EC46BE" w14:textId="2EC2587E" w:rsidR="00A32DB0" w:rsidRPr="001A313E" w:rsidRDefault="009E5ECA" w:rsidP="00A32DB0">
      <w:pPr>
        <w:widowControl w:val="0"/>
        <w:pBdr>
          <w:top w:val="nil"/>
          <w:left w:val="nil"/>
          <w:bottom w:val="nil"/>
          <w:right w:val="nil"/>
          <w:between w:val="nil"/>
        </w:pBdr>
        <w:spacing w:after="120"/>
        <w:rPr>
          <w:b/>
          <w:szCs w:val="24"/>
        </w:rPr>
      </w:pPr>
      <w:r w:rsidRPr="001A313E">
        <w:rPr>
          <w:b/>
          <w:szCs w:val="24"/>
        </w:rPr>
        <w:t>Note: P</w:t>
      </w:r>
      <w:r w:rsidR="00A32DB0" w:rsidRPr="001A313E">
        <w:rPr>
          <w:b/>
          <w:szCs w:val="24"/>
        </w:rPr>
        <w:t xml:space="preserve">lease do not use </w:t>
      </w:r>
      <w:r w:rsidRPr="001A313E">
        <w:rPr>
          <w:b/>
          <w:szCs w:val="24"/>
        </w:rPr>
        <w:t xml:space="preserve">the United Kingdom filter within the International </w:t>
      </w:r>
      <w:r w:rsidR="001A313E" w:rsidRPr="001A313E">
        <w:rPr>
          <w:b/>
          <w:szCs w:val="24"/>
        </w:rPr>
        <w:t>selectio</w:t>
      </w:r>
      <w:r w:rsidR="001A313E">
        <w:rPr>
          <w:b/>
          <w:szCs w:val="24"/>
        </w:rPr>
        <w:t>n, as UK suppliers will be naturally selected</w:t>
      </w:r>
      <w:r w:rsidR="001A313E" w:rsidRPr="001A313E">
        <w:rPr>
          <w:b/>
          <w:szCs w:val="24"/>
        </w:rPr>
        <w:t>.</w:t>
      </w:r>
    </w:p>
    <w:p w14:paraId="679AF238" w14:textId="77777777" w:rsidR="00A32DB0" w:rsidRDefault="00A32DB0" w:rsidP="00A32DB0">
      <w:pPr>
        <w:widowControl w:val="0"/>
        <w:pBdr>
          <w:top w:val="nil"/>
          <w:left w:val="nil"/>
          <w:bottom w:val="nil"/>
          <w:right w:val="nil"/>
          <w:between w:val="nil"/>
        </w:pBdr>
        <w:spacing w:after="120"/>
        <w:rPr>
          <w:szCs w:val="24"/>
        </w:rPr>
      </w:pPr>
    </w:p>
    <w:p w14:paraId="38FE4428" w14:textId="77777777" w:rsidR="00A32DB0" w:rsidRDefault="00A32DB0" w:rsidP="00A32DB0">
      <w:pPr>
        <w:widowControl w:val="0"/>
        <w:spacing w:after="120"/>
        <w:rPr>
          <w:szCs w:val="24"/>
        </w:rPr>
      </w:pPr>
      <w:r w:rsidRPr="009C4F45">
        <w:rPr>
          <w:szCs w:val="24"/>
          <w:u w:val="single"/>
        </w:rPr>
        <w:t xml:space="preserve">It is important that once you have exported the list of potential suppliers from the DPS system, you run the competition within </w:t>
      </w:r>
      <w:r w:rsidRPr="00A32DB0">
        <w:rPr>
          <w:b/>
          <w:szCs w:val="24"/>
          <w:u w:val="single"/>
        </w:rPr>
        <w:t>48</w:t>
      </w:r>
      <w:r w:rsidRPr="009C4F45">
        <w:rPr>
          <w:szCs w:val="24"/>
          <w:u w:val="single"/>
        </w:rPr>
        <w:t xml:space="preserve"> hours</w:t>
      </w:r>
      <w:r>
        <w:rPr>
          <w:szCs w:val="24"/>
        </w:rPr>
        <w:t xml:space="preserve">. This is because the DPS is constantly changing as new suppliers join and become eligible to bid for your contract. After 48 hours, the list you have exported could be out of date as the list of eligible suppliers may have changed. </w:t>
      </w:r>
    </w:p>
    <w:p w14:paraId="5253696A" w14:textId="77777777" w:rsidR="00D13E04" w:rsidRDefault="00D13E04" w:rsidP="00A32DB0"/>
    <w:p w14:paraId="1A1A52DE" w14:textId="4F2AD336" w:rsidR="00365855" w:rsidRDefault="00365855" w:rsidP="00112482">
      <w:pPr>
        <w:pStyle w:val="Heading2"/>
      </w:pPr>
      <w:bookmarkStart w:id="50" w:name="_Toc70694341"/>
      <w:r>
        <w:t xml:space="preserve">Step </w:t>
      </w:r>
      <w:r w:rsidR="002B187F">
        <w:t xml:space="preserve">6 - Issue </w:t>
      </w:r>
      <w:proofErr w:type="spellStart"/>
      <w:r w:rsidR="002B187F">
        <w:t>RFx</w:t>
      </w:r>
      <w:bookmarkEnd w:id="50"/>
      <w:proofErr w:type="spellEnd"/>
    </w:p>
    <w:p w14:paraId="7EE9C26C" w14:textId="77777777" w:rsidR="00365855" w:rsidRDefault="00365855" w:rsidP="00365855">
      <w:pPr>
        <w:widowControl w:val="0"/>
        <w:pBdr>
          <w:top w:val="nil"/>
          <w:left w:val="nil"/>
          <w:bottom w:val="nil"/>
          <w:right w:val="nil"/>
          <w:between w:val="nil"/>
        </w:pBdr>
        <w:spacing w:after="120"/>
        <w:rPr>
          <w:szCs w:val="24"/>
        </w:rPr>
      </w:pPr>
      <w:r>
        <w:rPr>
          <w:szCs w:val="24"/>
        </w:rPr>
        <w:t xml:space="preserve">To ensure compliance with current procurement regulations, you must issue the Invitation to Quote (ITQ) to </w:t>
      </w:r>
      <w:r>
        <w:rPr>
          <w:b/>
          <w:szCs w:val="24"/>
        </w:rPr>
        <w:t>all</w:t>
      </w:r>
      <w:r>
        <w:rPr>
          <w:szCs w:val="24"/>
        </w:rPr>
        <w:t xml:space="preserve"> capable suppliers. Under a DPS, this means all suppliers on the shortlist obtained after filtering against specific your requirements in Step 5. </w:t>
      </w:r>
    </w:p>
    <w:p w14:paraId="68D496C7" w14:textId="77777777" w:rsidR="00365855" w:rsidRDefault="00365855" w:rsidP="00365855">
      <w:pPr>
        <w:widowControl w:val="0"/>
        <w:pBdr>
          <w:top w:val="nil"/>
          <w:left w:val="nil"/>
          <w:bottom w:val="nil"/>
          <w:right w:val="nil"/>
          <w:between w:val="nil"/>
        </w:pBdr>
        <w:spacing w:after="120"/>
        <w:rPr>
          <w:szCs w:val="24"/>
        </w:rPr>
      </w:pPr>
      <w:r>
        <w:rPr>
          <w:szCs w:val="24"/>
        </w:rPr>
        <w:t>Details of the procurement process, timeline, award criteria and evaluation procedure must be published to all capable suppliers at the same time the ITQ is published.</w:t>
      </w:r>
    </w:p>
    <w:p w14:paraId="3EA93FB6" w14:textId="77777777" w:rsidR="00365855" w:rsidRDefault="00365855" w:rsidP="00365855">
      <w:pPr>
        <w:widowControl w:val="0"/>
        <w:pBdr>
          <w:top w:val="nil"/>
          <w:left w:val="nil"/>
          <w:bottom w:val="nil"/>
          <w:right w:val="nil"/>
          <w:between w:val="nil"/>
        </w:pBdr>
        <w:spacing w:after="120"/>
        <w:rPr>
          <w:szCs w:val="24"/>
        </w:rPr>
      </w:pPr>
      <w:r>
        <w:rPr>
          <w:szCs w:val="24"/>
        </w:rPr>
        <w:t xml:space="preserve">If suppliers ask any clarification questions during the ITQ process, all suppliers must be treated fairly and equally without discrimination. Any questions received must be </w:t>
      </w:r>
      <w:proofErr w:type="spellStart"/>
      <w:r>
        <w:rPr>
          <w:szCs w:val="24"/>
        </w:rPr>
        <w:t>anonymised</w:t>
      </w:r>
      <w:proofErr w:type="spellEnd"/>
      <w:r>
        <w:rPr>
          <w:szCs w:val="24"/>
        </w:rPr>
        <w:t>, making sure that they do not reveal the identity of the originator, or reveal any potentially commercially sensitive information relating to the originator.  Appropriate responses must be issued, sharing both the question and answer to all participating suppliers, at the same time.</w:t>
      </w:r>
    </w:p>
    <w:p w14:paraId="7DFE06C6" w14:textId="77777777" w:rsidR="00365855" w:rsidRDefault="00365855" w:rsidP="00365855">
      <w:pPr>
        <w:widowControl w:val="0"/>
        <w:pBdr>
          <w:top w:val="nil"/>
          <w:left w:val="nil"/>
          <w:bottom w:val="nil"/>
          <w:right w:val="nil"/>
          <w:between w:val="nil"/>
        </w:pBdr>
        <w:spacing w:after="120"/>
        <w:rPr>
          <w:szCs w:val="24"/>
        </w:rPr>
      </w:pPr>
      <w:r>
        <w:rPr>
          <w:szCs w:val="24"/>
        </w:rPr>
        <w:t xml:space="preserve">Under a DPS, a minimum of 10 calendar days must be allowed for suppliers to submit their bids. </w:t>
      </w:r>
    </w:p>
    <w:p w14:paraId="5EF226B6" w14:textId="77777777" w:rsidR="002B187F" w:rsidRDefault="00365855" w:rsidP="002B187F">
      <w:pPr>
        <w:widowControl w:val="0"/>
        <w:pBdr>
          <w:top w:val="nil"/>
          <w:left w:val="nil"/>
          <w:bottom w:val="nil"/>
          <w:right w:val="nil"/>
          <w:between w:val="nil"/>
        </w:pBdr>
        <w:spacing w:after="120"/>
        <w:rPr>
          <w:szCs w:val="24"/>
        </w:rPr>
      </w:pPr>
      <w:r>
        <w:rPr>
          <w:szCs w:val="24"/>
        </w:rPr>
        <w:t xml:space="preserve">You may use whichever eProcurement system you deem suitable to run your competition. You are also able to make use of the CCS </w:t>
      </w:r>
      <w:proofErr w:type="spellStart"/>
      <w:r>
        <w:rPr>
          <w:szCs w:val="24"/>
        </w:rPr>
        <w:t>eSourcing</w:t>
      </w:r>
      <w:proofErr w:type="spellEnd"/>
      <w:r>
        <w:rPr>
          <w:szCs w:val="24"/>
        </w:rPr>
        <w:t xml:space="preserve"> Suite which enables you to: </w:t>
      </w:r>
    </w:p>
    <w:p w14:paraId="4045D8BC" w14:textId="36A47A3C" w:rsidR="00365855" w:rsidRDefault="00365855" w:rsidP="002B187F">
      <w:pPr>
        <w:widowControl w:val="0"/>
        <w:pBdr>
          <w:top w:val="nil"/>
          <w:left w:val="nil"/>
          <w:bottom w:val="nil"/>
          <w:right w:val="nil"/>
          <w:between w:val="nil"/>
        </w:pBdr>
        <w:spacing w:after="120"/>
        <w:rPr>
          <w:szCs w:val="24"/>
        </w:rPr>
      </w:pPr>
      <w:proofErr w:type="gramStart"/>
      <w:r>
        <w:rPr>
          <w:szCs w:val="24"/>
        </w:rPr>
        <w:t>respond</w:t>
      </w:r>
      <w:proofErr w:type="gramEnd"/>
      <w:r>
        <w:rPr>
          <w:szCs w:val="24"/>
        </w:rPr>
        <w:t xml:space="preserve"> to supplier clarification questions</w:t>
      </w:r>
    </w:p>
    <w:p w14:paraId="1D97731F" w14:textId="4F3255D3" w:rsidR="002B187F" w:rsidRDefault="002B187F" w:rsidP="00365855">
      <w:pPr>
        <w:widowControl w:val="0"/>
        <w:numPr>
          <w:ilvl w:val="0"/>
          <w:numId w:val="14"/>
        </w:numPr>
        <w:pBdr>
          <w:top w:val="nil"/>
          <w:left w:val="nil"/>
          <w:bottom w:val="nil"/>
          <w:right w:val="nil"/>
          <w:between w:val="nil"/>
        </w:pBdr>
        <w:spacing w:after="120"/>
        <w:rPr>
          <w:szCs w:val="24"/>
        </w:rPr>
      </w:pPr>
      <w:r>
        <w:rPr>
          <w:szCs w:val="24"/>
        </w:rPr>
        <w:t xml:space="preserve">Respond to supplier </w:t>
      </w:r>
      <w:proofErr w:type="spellStart"/>
      <w:r>
        <w:rPr>
          <w:szCs w:val="24"/>
        </w:rPr>
        <w:t>cla</w:t>
      </w:r>
      <w:proofErr w:type="spellEnd"/>
    </w:p>
    <w:p w14:paraId="52988C99" w14:textId="0AC408EF" w:rsidR="00365855" w:rsidRDefault="00365855" w:rsidP="00365855">
      <w:pPr>
        <w:widowControl w:val="0"/>
        <w:numPr>
          <w:ilvl w:val="0"/>
          <w:numId w:val="14"/>
        </w:numPr>
        <w:pBdr>
          <w:top w:val="nil"/>
          <w:left w:val="nil"/>
          <w:bottom w:val="nil"/>
          <w:right w:val="nil"/>
          <w:between w:val="nil"/>
        </w:pBdr>
        <w:spacing w:after="120"/>
        <w:rPr>
          <w:szCs w:val="24"/>
        </w:rPr>
      </w:pPr>
      <w:r>
        <w:rPr>
          <w:szCs w:val="24"/>
        </w:rPr>
        <w:t>track bid responses</w:t>
      </w:r>
    </w:p>
    <w:p w14:paraId="41569D6D" w14:textId="77777777" w:rsidR="00365855" w:rsidRDefault="00365855" w:rsidP="00365855">
      <w:pPr>
        <w:widowControl w:val="0"/>
        <w:numPr>
          <w:ilvl w:val="0"/>
          <w:numId w:val="14"/>
        </w:numPr>
        <w:pBdr>
          <w:top w:val="nil"/>
          <w:left w:val="nil"/>
          <w:bottom w:val="nil"/>
          <w:right w:val="nil"/>
          <w:between w:val="nil"/>
        </w:pBdr>
        <w:spacing w:after="120"/>
        <w:rPr>
          <w:szCs w:val="24"/>
        </w:rPr>
      </w:pPr>
      <w:r>
        <w:rPr>
          <w:szCs w:val="24"/>
        </w:rPr>
        <w:t>send reminders to bidders</w:t>
      </w:r>
    </w:p>
    <w:p w14:paraId="32E24241" w14:textId="77777777" w:rsidR="00365855" w:rsidRDefault="00365855" w:rsidP="00365855">
      <w:pPr>
        <w:widowControl w:val="0"/>
        <w:numPr>
          <w:ilvl w:val="0"/>
          <w:numId w:val="14"/>
        </w:numPr>
        <w:pBdr>
          <w:top w:val="nil"/>
          <w:left w:val="nil"/>
          <w:bottom w:val="nil"/>
          <w:right w:val="nil"/>
          <w:between w:val="nil"/>
        </w:pBdr>
        <w:spacing w:after="120"/>
        <w:rPr>
          <w:szCs w:val="24"/>
        </w:rPr>
      </w:pPr>
      <w:r>
        <w:rPr>
          <w:szCs w:val="24"/>
        </w:rPr>
        <w:t xml:space="preserve">communicate to successful and unsuccessful </w:t>
      </w:r>
      <w:r>
        <w:rPr>
          <w:szCs w:val="24"/>
        </w:rPr>
        <w:lastRenderedPageBreak/>
        <w:t>suppliers</w:t>
      </w:r>
    </w:p>
    <w:p w14:paraId="2D14816B" w14:textId="77777777" w:rsidR="00365855" w:rsidRDefault="00365855" w:rsidP="00365855">
      <w:pPr>
        <w:widowControl w:val="0"/>
        <w:numPr>
          <w:ilvl w:val="0"/>
          <w:numId w:val="14"/>
        </w:numPr>
        <w:pBdr>
          <w:top w:val="nil"/>
          <w:left w:val="nil"/>
          <w:bottom w:val="nil"/>
          <w:right w:val="nil"/>
          <w:between w:val="nil"/>
        </w:pBdr>
        <w:spacing w:after="120"/>
        <w:rPr>
          <w:szCs w:val="24"/>
        </w:rPr>
      </w:pPr>
      <w:r>
        <w:rPr>
          <w:szCs w:val="24"/>
        </w:rPr>
        <w:t>provide feedback to all parties</w:t>
      </w:r>
    </w:p>
    <w:p w14:paraId="06B5BC7E" w14:textId="77777777" w:rsidR="00365855" w:rsidRDefault="00365855" w:rsidP="00365855">
      <w:pPr>
        <w:widowControl w:val="0"/>
        <w:pBdr>
          <w:top w:val="nil"/>
          <w:left w:val="nil"/>
          <w:bottom w:val="nil"/>
          <w:right w:val="nil"/>
          <w:between w:val="nil"/>
        </w:pBdr>
        <w:spacing w:after="120"/>
        <w:rPr>
          <w:b/>
          <w:szCs w:val="24"/>
        </w:rPr>
      </w:pPr>
      <w:r>
        <w:rPr>
          <w:szCs w:val="24"/>
        </w:rPr>
        <w:t xml:space="preserve">For information on how to do this, please refer to the </w:t>
      </w:r>
      <w:hyperlink r:id="rId18">
        <w:proofErr w:type="spellStart"/>
        <w:r>
          <w:rPr>
            <w:color w:val="1155CC"/>
            <w:szCs w:val="24"/>
            <w:u w:val="single"/>
          </w:rPr>
          <w:t>eSourcing</w:t>
        </w:r>
        <w:proofErr w:type="spellEnd"/>
        <w:r>
          <w:rPr>
            <w:color w:val="1155CC"/>
            <w:szCs w:val="24"/>
            <w:u w:val="single"/>
          </w:rPr>
          <w:t xml:space="preserve"> Suite user </w:t>
        </w:r>
      </w:hyperlink>
      <w:hyperlink r:id="rId19">
        <w:r>
          <w:rPr>
            <w:color w:val="1155CC"/>
            <w:szCs w:val="24"/>
            <w:u w:val="single"/>
          </w:rPr>
          <w:t>guidance.</w:t>
        </w:r>
      </w:hyperlink>
    </w:p>
    <w:p w14:paraId="54D61E94" w14:textId="20D258B8" w:rsidR="00BA693B" w:rsidRDefault="00BA693B">
      <w:pPr>
        <w:spacing w:after="160" w:line="259" w:lineRule="auto"/>
        <w:rPr>
          <w:b/>
          <w:color w:val="B2015C"/>
          <w:sz w:val="28"/>
          <w:szCs w:val="28"/>
        </w:rPr>
      </w:pPr>
      <w:r>
        <w:rPr>
          <w:b/>
          <w:color w:val="B2015C"/>
          <w:sz w:val="28"/>
          <w:szCs w:val="28"/>
        </w:rPr>
        <w:br w:type="page"/>
      </w:r>
    </w:p>
    <w:p w14:paraId="40A2613D" w14:textId="77777777" w:rsidR="003050C3" w:rsidRDefault="003050C3" w:rsidP="00365855">
      <w:pPr>
        <w:widowControl w:val="0"/>
        <w:pBdr>
          <w:top w:val="nil"/>
          <w:left w:val="nil"/>
          <w:bottom w:val="nil"/>
          <w:right w:val="nil"/>
          <w:between w:val="nil"/>
        </w:pBdr>
        <w:spacing w:before="240" w:after="120"/>
        <w:rPr>
          <w:b/>
          <w:color w:val="B2015C"/>
          <w:sz w:val="28"/>
          <w:szCs w:val="28"/>
        </w:rPr>
      </w:pPr>
    </w:p>
    <w:p w14:paraId="050CE05B" w14:textId="2183B57C" w:rsidR="00365855" w:rsidRDefault="00365855" w:rsidP="00112482">
      <w:pPr>
        <w:pStyle w:val="Heading2"/>
      </w:pPr>
      <w:bookmarkStart w:id="51" w:name="_Toc70694342"/>
      <w:r>
        <w:t>Step 7 - Evaluate Responses</w:t>
      </w:r>
      <w:bookmarkEnd w:id="51"/>
    </w:p>
    <w:p w14:paraId="5A07A779" w14:textId="77777777" w:rsidR="00365855" w:rsidRDefault="00365855" w:rsidP="00365855">
      <w:pPr>
        <w:widowControl w:val="0"/>
        <w:pBdr>
          <w:top w:val="nil"/>
          <w:left w:val="nil"/>
          <w:bottom w:val="nil"/>
          <w:right w:val="nil"/>
          <w:between w:val="nil"/>
        </w:pBdr>
        <w:spacing w:after="120"/>
        <w:rPr>
          <w:b/>
          <w:szCs w:val="24"/>
        </w:rPr>
      </w:pPr>
      <w:r>
        <w:rPr>
          <w:szCs w:val="24"/>
        </w:rPr>
        <w:t>After the bid submission closing date, supplier responses will need to be evaluated in accordance with the evaluation criteria and procedures that were set out within your ITQ.  You must ensure that you maintain a fully documented audit trail of the results and final award decision.</w:t>
      </w:r>
    </w:p>
    <w:p w14:paraId="12157F7E" w14:textId="77777777" w:rsidR="002B187F" w:rsidRDefault="002B187F" w:rsidP="002B187F"/>
    <w:p w14:paraId="72B0B16F" w14:textId="0A2D9764" w:rsidR="00365855" w:rsidRDefault="00365855" w:rsidP="00112482">
      <w:pPr>
        <w:pStyle w:val="Heading2"/>
      </w:pPr>
      <w:bookmarkStart w:id="52" w:name="_Toc70694343"/>
      <w:r>
        <w:t>Step 8 - Award your Contract</w:t>
      </w:r>
      <w:bookmarkEnd w:id="52"/>
    </w:p>
    <w:p w14:paraId="66EEDB85" w14:textId="77777777" w:rsidR="00365855" w:rsidRPr="002B187F" w:rsidRDefault="00365855" w:rsidP="002B187F">
      <w:pPr>
        <w:rPr>
          <w:szCs w:val="24"/>
        </w:rPr>
      </w:pPr>
      <w:r w:rsidRPr="002B187F">
        <w:rPr>
          <w:szCs w:val="24"/>
        </w:rPr>
        <w:t>Following evaluation, you can then proceed to request supporting evidence from the supplier(s) intending to be awarded. This can be requested and viewed via the DPS system, using the original DPS session used to shortlist the suppliers. Suppliers will receive a notification of the request to provide supporting evidence via the system, and can choose either to share documentation they have already uploaded to the system with you, or to add new evidence which may be relevant to your specific contract.</w:t>
      </w:r>
    </w:p>
    <w:p w14:paraId="74685A73" w14:textId="77777777" w:rsidR="00365855" w:rsidRPr="009C4F45" w:rsidRDefault="00365855" w:rsidP="00365855">
      <w:pPr>
        <w:widowControl w:val="0"/>
        <w:pBdr>
          <w:top w:val="nil"/>
          <w:left w:val="nil"/>
          <w:bottom w:val="nil"/>
          <w:right w:val="nil"/>
          <w:between w:val="nil"/>
        </w:pBdr>
        <w:spacing w:after="120"/>
        <w:rPr>
          <w:szCs w:val="24"/>
        </w:rPr>
      </w:pPr>
      <w:r w:rsidRPr="009C4F45">
        <w:rPr>
          <w:szCs w:val="24"/>
        </w:rPr>
        <w:t>Once satisfied with the evidence provided, and with the outcome of the competition, you can proceed to award by notifying suppliers through the eProcurement system you have used to undertake the competition. You should also inform CCS of the award via the DPS system and complete the Buyer Feedback document within Annex 2.</w:t>
      </w:r>
    </w:p>
    <w:p w14:paraId="6262E583" w14:textId="77777777" w:rsidR="00365855" w:rsidRDefault="00365855" w:rsidP="00365855">
      <w:pPr>
        <w:widowControl w:val="0"/>
        <w:pBdr>
          <w:top w:val="nil"/>
          <w:left w:val="nil"/>
          <w:bottom w:val="nil"/>
          <w:right w:val="nil"/>
          <w:between w:val="nil"/>
        </w:pBdr>
        <w:spacing w:after="120"/>
        <w:rPr>
          <w:color w:val="000000"/>
          <w:szCs w:val="24"/>
        </w:rPr>
      </w:pPr>
      <w:r>
        <w:rPr>
          <w:szCs w:val="24"/>
        </w:rPr>
        <w:t>Some</w:t>
      </w:r>
      <w:r>
        <w:rPr>
          <w:color w:val="000000"/>
          <w:szCs w:val="24"/>
        </w:rPr>
        <w:t xml:space="preserve"> </w:t>
      </w:r>
      <w:r>
        <w:rPr>
          <w:szCs w:val="24"/>
        </w:rPr>
        <w:t>buyers</w:t>
      </w:r>
      <w:r>
        <w:rPr>
          <w:color w:val="000000"/>
          <w:szCs w:val="24"/>
        </w:rPr>
        <w:t xml:space="preserve"> are also obliged to publish details of their award </w:t>
      </w:r>
      <w:r>
        <w:rPr>
          <w:szCs w:val="24"/>
        </w:rPr>
        <w:t>on</w:t>
      </w:r>
      <w:r>
        <w:rPr>
          <w:color w:val="000000"/>
          <w:szCs w:val="24"/>
        </w:rPr>
        <w:t xml:space="preserve"> Contracts Finder</w:t>
      </w:r>
      <w:r>
        <w:rPr>
          <w:szCs w:val="24"/>
        </w:rPr>
        <w:t>. You</w:t>
      </w:r>
      <w:r>
        <w:rPr>
          <w:color w:val="000000"/>
          <w:szCs w:val="24"/>
        </w:rPr>
        <w:t xml:space="preserve"> should follow </w:t>
      </w:r>
      <w:r>
        <w:rPr>
          <w:szCs w:val="24"/>
        </w:rPr>
        <w:t>your</w:t>
      </w:r>
      <w:r>
        <w:rPr>
          <w:color w:val="000000"/>
          <w:szCs w:val="24"/>
        </w:rPr>
        <w:t xml:space="preserve"> own </w:t>
      </w:r>
      <w:proofErr w:type="spellStart"/>
      <w:r>
        <w:rPr>
          <w:color w:val="000000"/>
          <w:szCs w:val="24"/>
        </w:rPr>
        <w:t>organisation’s</w:t>
      </w:r>
      <w:proofErr w:type="spellEnd"/>
      <w:r>
        <w:rPr>
          <w:color w:val="000000"/>
          <w:szCs w:val="24"/>
        </w:rPr>
        <w:t xml:space="preserve"> guidance on this, and can also refer to </w:t>
      </w:r>
      <w:hyperlink r:id="rId20">
        <w:r>
          <w:rPr>
            <w:color w:val="1155CC"/>
            <w:szCs w:val="24"/>
            <w:u w:val="single"/>
          </w:rPr>
          <w:t>Procurement Policy Note 07/</w:t>
        </w:r>
      </w:hyperlink>
      <w:hyperlink r:id="rId21">
        <w:r>
          <w:rPr>
            <w:color w:val="1155CC"/>
            <w:szCs w:val="24"/>
            <w:u w:val="single"/>
          </w:rPr>
          <w:t>16</w:t>
        </w:r>
      </w:hyperlink>
      <w:hyperlink r:id="rId22">
        <w:r>
          <w:rPr>
            <w:color w:val="1155CC"/>
            <w:szCs w:val="24"/>
            <w:u w:val="single"/>
          </w:rPr>
          <w:t>.</w:t>
        </w:r>
      </w:hyperlink>
    </w:p>
    <w:p w14:paraId="070BB69F" w14:textId="19A064D8" w:rsidR="00BA693B" w:rsidRDefault="00BA693B">
      <w:pPr>
        <w:spacing w:after="160" w:line="259" w:lineRule="auto"/>
        <w:rPr>
          <w:b/>
          <w:color w:val="B2015C"/>
          <w:sz w:val="28"/>
          <w:szCs w:val="28"/>
        </w:rPr>
      </w:pPr>
      <w:r>
        <w:rPr>
          <w:b/>
          <w:color w:val="B2015C"/>
          <w:sz w:val="28"/>
          <w:szCs w:val="28"/>
        </w:rPr>
        <w:br w:type="page"/>
      </w:r>
    </w:p>
    <w:p w14:paraId="6769B80B" w14:textId="16419D23" w:rsidR="00365855" w:rsidRDefault="00365855" w:rsidP="00112482">
      <w:pPr>
        <w:pStyle w:val="Heading2"/>
      </w:pPr>
      <w:bookmarkStart w:id="53" w:name="_Toc70694344"/>
      <w:r>
        <w:lastRenderedPageBreak/>
        <w:t>Step 9: Contract mobilisation and management</w:t>
      </w:r>
      <w:bookmarkEnd w:id="53"/>
    </w:p>
    <w:p w14:paraId="5DC6665F" w14:textId="77777777" w:rsidR="00365855" w:rsidRDefault="00365855" w:rsidP="00365855">
      <w:pPr>
        <w:widowControl w:val="0"/>
        <w:pBdr>
          <w:top w:val="nil"/>
          <w:left w:val="nil"/>
          <w:bottom w:val="nil"/>
          <w:right w:val="nil"/>
          <w:between w:val="nil"/>
        </w:pBdr>
        <w:spacing w:after="120"/>
        <w:rPr>
          <w:color w:val="000000"/>
          <w:szCs w:val="24"/>
        </w:rPr>
      </w:pPr>
      <w:r>
        <w:rPr>
          <w:szCs w:val="24"/>
        </w:rPr>
        <w:t>As part of the supplier contract award</w:t>
      </w:r>
      <w:r>
        <w:rPr>
          <w:color w:val="000000"/>
          <w:szCs w:val="24"/>
        </w:rPr>
        <w:t xml:space="preserve">, </w:t>
      </w:r>
      <w:r>
        <w:rPr>
          <w:szCs w:val="24"/>
        </w:rPr>
        <w:t xml:space="preserve">you should put the appropriate management processes in place to </w:t>
      </w:r>
      <w:r>
        <w:rPr>
          <w:color w:val="000000"/>
          <w:szCs w:val="24"/>
        </w:rPr>
        <w:t>ensure the supplier is meeting both yo</w:t>
      </w:r>
      <w:r>
        <w:rPr>
          <w:szCs w:val="24"/>
        </w:rPr>
        <w:t>ur reporting and KPIs re</w:t>
      </w:r>
      <w:r>
        <w:rPr>
          <w:color w:val="000000"/>
          <w:szCs w:val="24"/>
        </w:rPr>
        <w:t>quirements as set out in yo</w:t>
      </w:r>
      <w:r>
        <w:rPr>
          <w:szCs w:val="24"/>
        </w:rPr>
        <w:t>ur ITQ.</w:t>
      </w:r>
      <w:r>
        <w:rPr>
          <w:color w:val="000000"/>
          <w:szCs w:val="24"/>
        </w:rPr>
        <w:t xml:space="preserve"> CCS can be used as an escalation point to support you</w:t>
      </w:r>
      <w:r>
        <w:rPr>
          <w:szCs w:val="24"/>
        </w:rPr>
        <w:t xml:space="preserve"> with</w:t>
      </w:r>
      <w:r>
        <w:rPr>
          <w:color w:val="000000"/>
          <w:szCs w:val="24"/>
        </w:rPr>
        <w:t xml:space="preserve"> issues </w:t>
      </w:r>
      <w:r>
        <w:rPr>
          <w:szCs w:val="24"/>
        </w:rPr>
        <w:t>of</w:t>
      </w:r>
      <w:r>
        <w:rPr>
          <w:color w:val="000000"/>
          <w:szCs w:val="24"/>
        </w:rPr>
        <w:t xml:space="preserve"> </w:t>
      </w:r>
      <w:r>
        <w:rPr>
          <w:szCs w:val="24"/>
        </w:rPr>
        <w:t>underperformance</w:t>
      </w:r>
      <w:r>
        <w:rPr>
          <w:color w:val="000000"/>
          <w:szCs w:val="24"/>
        </w:rPr>
        <w:t xml:space="preserve"> during the life of the contract.</w:t>
      </w:r>
    </w:p>
    <w:p w14:paraId="1F522554" w14:textId="77777777" w:rsidR="00365855" w:rsidRDefault="00365855" w:rsidP="00365855"/>
    <w:p w14:paraId="2D6EC0B0" w14:textId="77777777" w:rsidR="00365855" w:rsidRPr="002D27A2" w:rsidRDefault="00365855" w:rsidP="00BD2DC7">
      <w:pPr>
        <w:rPr>
          <w:b/>
        </w:rPr>
      </w:pPr>
      <w:bookmarkStart w:id="54" w:name="_bik87f1tty0p" w:colFirst="0" w:colLast="0"/>
      <w:bookmarkStart w:id="55" w:name="_Toc40087340"/>
      <w:bookmarkEnd w:id="54"/>
      <w:r w:rsidRPr="002D27A2">
        <w:t>Managing your contract and being a good Buyer</w:t>
      </w:r>
      <w:bookmarkEnd w:id="55"/>
      <w:r w:rsidRPr="002D27A2">
        <w:t xml:space="preserve"> </w:t>
      </w:r>
    </w:p>
    <w:p w14:paraId="0CE2EA1F" w14:textId="77777777" w:rsidR="00365855" w:rsidRDefault="00365855" w:rsidP="00365855">
      <w:pPr>
        <w:widowControl w:val="0"/>
        <w:spacing w:after="120"/>
        <w:rPr>
          <w:szCs w:val="24"/>
        </w:rPr>
      </w:pPr>
      <w:r>
        <w:rPr>
          <w:szCs w:val="24"/>
        </w:rPr>
        <w:t xml:space="preserve">There are a number of obligations you have in managing your contract, including: </w:t>
      </w:r>
    </w:p>
    <w:p w14:paraId="783C53FE" w14:textId="77777777" w:rsidR="00365855" w:rsidRDefault="00365855" w:rsidP="00365855">
      <w:pPr>
        <w:widowControl w:val="0"/>
        <w:numPr>
          <w:ilvl w:val="0"/>
          <w:numId w:val="9"/>
        </w:numPr>
        <w:spacing w:after="120"/>
        <w:rPr>
          <w:szCs w:val="24"/>
        </w:rPr>
      </w:pPr>
      <w:proofErr w:type="gramStart"/>
      <w:r>
        <w:rPr>
          <w:szCs w:val="24"/>
        </w:rPr>
        <w:t>agreeing</w:t>
      </w:r>
      <w:proofErr w:type="gramEnd"/>
      <w:r>
        <w:rPr>
          <w:szCs w:val="24"/>
        </w:rPr>
        <w:t xml:space="preserve"> at the start of the project how frequently you expect to receive reports from your supplier (if required). This should be in line with the requirements in your specification. </w:t>
      </w:r>
    </w:p>
    <w:p w14:paraId="3D6F21F9" w14:textId="77777777" w:rsidR="00365855" w:rsidRDefault="00365855" w:rsidP="00365855">
      <w:pPr>
        <w:widowControl w:val="0"/>
        <w:numPr>
          <w:ilvl w:val="0"/>
          <w:numId w:val="9"/>
        </w:numPr>
        <w:spacing w:after="120"/>
        <w:rPr>
          <w:szCs w:val="24"/>
        </w:rPr>
      </w:pPr>
      <w:r>
        <w:rPr>
          <w:szCs w:val="24"/>
        </w:rPr>
        <w:t xml:space="preserve">track and manage project delivery </w:t>
      </w:r>
    </w:p>
    <w:p w14:paraId="6B771A1B" w14:textId="77777777" w:rsidR="00365855" w:rsidRDefault="00365855" w:rsidP="00365855">
      <w:pPr>
        <w:widowControl w:val="0"/>
        <w:numPr>
          <w:ilvl w:val="0"/>
          <w:numId w:val="9"/>
        </w:numPr>
        <w:spacing w:after="120"/>
        <w:rPr>
          <w:szCs w:val="24"/>
        </w:rPr>
      </w:pPr>
      <w:r>
        <w:rPr>
          <w:szCs w:val="24"/>
        </w:rPr>
        <w:t>communicating with your supplier on a regular basis to discuss progress;</w:t>
      </w:r>
    </w:p>
    <w:p w14:paraId="5331770B" w14:textId="77777777" w:rsidR="00365855" w:rsidRDefault="00365855" w:rsidP="00365855">
      <w:pPr>
        <w:widowControl w:val="0"/>
        <w:numPr>
          <w:ilvl w:val="0"/>
          <w:numId w:val="11"/>
        </w:numPr>
        <w:spacing w:after="120"/>
        <w:rPr>
          <w:szCs w:val="24"/>
        </w:rPr>
      </w:pPr>
      <w:r>
        <w:rPr>
          <w:szCs w:val="24"/>
        </w:rPr>
        <w:t>checking invoices against the rates and deliverables agreed in your contract;</w:t>
      </w:r>
    </w:p>
    <w:p w14:paraId="2BB0B6F1" w14:textId="77777777" w:rsidR="00365855" w:rsidRDefault="00365855" w:rsidP="00365855">
      <w:pPr>
        <w:widowControl w:val="0"/>
        <w:numPr>
          <w:ilvl w:val="0"/>
          <w:numId w:val="11"/>
        </w:numPr>
        <w:spacing w:after="120"/>
        <w:rPr>
          <w:szCs w:val="24"/>
        </w:rPr>
      </w:pPr>
      <w:r>
        <w:rPr>
          <w:szCs w:val="24"/>
        </w:rPr>
        <w:t xml:space="preserve">paying your supplier in line with contract terms; </w:t>
      </w:r>
    </w:p>
    <w:p w14:paraId="3566FC24" w14:textId="77777777" w:rsidR="00365855" w:rsidRDefault="00365855" w:rsidP="00365855">
      <w:pPr>
        <w:widowControl w:val="0"/>
        <w:numPr>
          <w:ilvl w:val="0"/>
          <w:numId w:val="11"/>
        </w:numPr>
        <w:spacing w:after="120"/>
        <w:rPr>
          <w:szCs w:val="24"/>
        </w:rPr>
      </w:pPr>
      <w:r>
        <w:rPr>
          <w:szCs w:val="24"/>
        </w:rPr>
        <w:t>promptly manage any issues with your supplier;</w:t>
      </w:r>
    </w:p>
    <w:p w14:paraId="4AE3BA95" w14:textId="77777777" w:rsidR="00365855" w:rsidRDefault="00365855" w:rsidP="00BD2DC7">
      <w:pPr>
        <w:rPr>
          <w:b/>
          <w:color w:val="000000"/>
        </w:rPr>
      </w:pPr>
      <w:bookmarkStart w:id="56" w:name="_Toc40087341"/>
      <w:r>
        <w:t xml:space="preserve">Managing </w:t>
      </w:r>
      <w:r>
        <w:rPr>
          <w:color w:val="000000"/>
        </w:rPr>
        <w:t>issues</w:t>
      </w:r>
      <w:bookmarkEnd w:id="56"/>
    </w:p>
    <w:p w14:paraId="1D79C73D" w14:textId="77777777" w:rsidR="00365855" w:rsidRDefault="00365855" w:rsidP="00365855">
      <w:pPr>
        <w:widowControl w:val="0"/>
        <w:pBdr>
          <w:top w:val="nil"/>
          <w:left w:val="nil"/>
          <w:bottom w:val="nil"/>
          <w:right w:val="nil"/>
          <w:between w:val="nil"/>
        </w:pBdr>
        <w:spacing w:after="120"/>
        <w:rPr>
          <w:color w:val="000000"/>
          <w:szCs w:val="24"/>
        </w:rPr>
      </w:pPr>
      <w:r>
        <w:rPr>
          <w:color w:val="000000"/>
          <w:szCs w:val="24"/>
        </w:rPr>
        <w:t>By ensuring you have regular communication with your supplier you should be able to avoid any major issues. In the event that you do experience performance issues with your supplier, you should take the following steps to address the issue as quickly as possible.</w:t>
      </w:r>
    </w:p>
    <w:p w14:paraId="63DD3238" w14:textId="77777777" w:rsidR="00365855" w:rsidRPr="00B7367A" w:rsidRDefault="00365855" w:rsidP="00365855">
      <w:pPr>
        <w:pStyle w:val="ListParagraph"/>
        <w:widowControl w:val="0"/>
        <w:numPr>
          <w:ilvl w:val="0"/>
          <w:numId w:val="17"/>
        </w:numPr>
        <w:pBdr>
          <w:top w:val="nil"/>
          <w:left w:val="nil"/>
          <w:bottom w:val="nil"/>
          <w:right w:val="nil"/>
          <w:between w:val="nil"/>
        </w:pBdr>
        <w:spacing w:after="120"/>
        <w:ind w:left="357" w:hanging="357"/>
        <w:contextualSpacing w:val="0"/>
        <w:rPr>
          <w:color w:val="000000"/>
          <w:szCs w:val="24"/>
        </w:rPr>
      </w:pPr>
      <w:r w:rsidRPr="00B7367A">
        <w:rPr>
          <w:color w:val="000000"/>
          <w:szCs w:val="24"/>
        </w:rPr>
        <w:t>Raise the issue with your supplier lead as soon as possible</w:t>
      </w:r>
    </w:p>
    <w:p w14:paraId="37DC7DFD" w14:textId="77777777" w:rsidR="00365855" w:rsidRPr="00B7367A" w:rsidRDefault="00365855" w:rsidP="00365855">
      <w:pPr>
        <w:pStyle w:val="ListParagraph"/>
        <w:widowControl w:val="0"/>
        <w:numPr>
          <w:ilvl w:val="0"/>
          <w:numId w:val="17"/>
        </w:numPr>
        <w:pBdr>
          <w:top w:val="nil"/>
          <w:left w:val="nil"/>
          <w:bottom w:val="nil"/>
          <w:right w:val="nil"/>
          <w:between w:val="nil"/>
        </w:pBdr>
        <w:spacing w:after="120"/>
        <w:ind w:left="357" w:hanging="357"/>
        <w:contextualSpacing w:val="0"/>
        <w:rPr>
          <w:color w:val="000000"/>
          <w:szCs w:val="24"/>
        </w:rPr>
      </w:pPr>
      <w:r w:rsidRPr="00B7367A">
        <w:rPr>
          <w:color w:val="000000"/>
          <w:szCs w:val="24"/>
        </w:rPr>
        <w:t>Clearly set out your concerns and agree a plan of action with the supplier including a deadline for resolution</w:t>
      </w:r>
      <w:r w:rsidRPr="00B7367A">
        <w:rPr>
          <w:szCs w:val="24"/>
        </w:rPr>
        <w:t xml:space="preserve">. You can </w:t>
      </w:r>
      <w:r w:rsidRPr="00B7367A">
        <w:rPr>
          <w:color w:val="000000"/>
          <w:szCs w:val="24"/>
        </w:rPr>
        <w:t xml:space="preserve">put in place more frequent status updates if necessary. </w:t>
      </w:r>
    </w:p>
    <w:p w14:paraId="20DA1F1D" w14:textId="77777777" w:rsidR="00365855" w:rsidRPr="00B7367A" w:rsidRDefault="00365855" w:rsidP="00365855">
      <w:pPr>
        <w:pStyle w:val="ListParagraph"/>
        <w:widowControl w:val="0"/>
        <w:numPr>
          <w:ilvl w:val="0"/>
          <w:numId w:val="17"/>
        </w:numPr>
        <w:pBdr>
          <w:top w:val="nil"/>
          <w:left w:val="nil"/>
          <w:bottom w:val="nil"/>
          <w:right w:val="nil"/>
          <w:between w:val="nil"/>
        </w:pBdr>
        <w:spacing w:after="120"/>
        <w:ind w:left="357" w:hanging="357"/>
        <w:contextualSpacing w:val="0"/>
        <w:rPr>
          <w:szCs w:val="24"/>
        </w:rPr>
      </w:pPr>
      <w:r w:rsidRPr="00B7367A">
        <w:rPr>
          <w:szCs w:val="24"/>
        </w:rPr>
        <w:t xml:space="preserve">If the issue fails to be resolved to your satisfaction, </w:t>
      </w:r>
      <w:r w:rsidRPr="00B7367A">
        <w:rPr>
          <w:color w:val="000000"/>
          <w:szCs w:val="24"/>
        </w:rPr>
        <w:t>contact CCS as a point of es</w:t>
      </w:r>
      <w:r w:rsidRPr="00B7367A">
        <w:rPr>
          <w:szCs w:val="24"/>
        </w:rPr>
        <w:t xml:space="preserve">calation and support - either via </w:t>
      </w:r>
      <w:hyperlink r:id="rId23">
        <w:r w:rsidRPr="00B7367A">
          <w:rPr>
            <w:color w:val="1155CC"/>
            <w:szCs w:val="24"/>
            <w:u w:val="single"/>
          </w:rPr>
          <w:t>email</w:t>
        </w:r>
      </w:hyperlink>
      <w:r w:rsidRPr="00B7367A">
        <w:rPr>
          <w:szCs w:val="24"/>
        </w:rPr>
        <w:t xml:space="preserve"> or via phone on </w:t>
      </w:r>
      <w:r w:rsidRPr="00B7367A">
        <w:rPr>
          <w:color w:val="222222"/>
          <w:szCs w:val="24"/>
          <w:highlight w:val="white"/>
        </w:rPr>
        <w:t>0345 410 2222.</w:t>
      </w:r>
    </w:p>
    <w:p w14:paraId="6AE86AF5" w14:textId="77777777" w:rsidR="00732B88" w:rsidRDefault="00732B88" w:rsidP="001A1623">
      <w:bookmarkStart w:id="57" w:name="_Toc40087342"/>
    </w:p>
    <w:p w14:paraId="360D5E8A" w14:textId="77777777" w:rsidR="001A1623" w:rsidRDefault="001A1623" w:rsidP="001A1623"/>
    <w:p w14:paraId="60CAC114" w14:textId="77777777" w:rsidR="001A1623" w:rsidRDefault="001A1623" w:rsidP="001A1623"/>
    <w:p w14:paraId="784FC022" w14:textId="0DA8059E" w:rsidR="001A1623" w:rsidRDefault="001A1623" w:rsidP="001A1623"/>
    <w:p w14:paraId="01EC2CA2" w14:textId="1B835DC9" w:rsidR="001A1623" w:rsidRDefault="001A1623" w:rsidP="001A1623"/>
    <w:p w14:paraId="19B1BB0B" w14:textId="5261525D" w:rsidR="001A1623" w:rsidRDefault="001A1623" w:rsidP="001A1623"/>
    <w:p w14:paraId="7AA18A8E" w14:textId="77777777" w:rsidR="001A1623" w:rsidRDefault="001A1623" w:rsidP="001A1623"/>
    <w:p w14:paraId="715C2785" w14:textId="365E4B87" w:rsidR="00365855" w:rsidRDefault="00732B88" w:rsidP="00112482">
      <w:pPr>
        <w:pStyle w:val="Heading1"/>
      </w:pPr>
      <w:bookmarkStart w:id="58" w:name="_Toc70694345"/>
      <w:r>
        <w:lastRenderedPageBreak/>
        <w:t>U</w:t>
      </w:r>
      <w:r w:rsidR="00365855">
        <w:t>seful information</w:t>
      </w:r>
      <w:bookmarkEnd w:id="57"/>
      <w:bookmarkEnd w:id="58"/>
    </w:p>
    <w:p w14:paraId="77651685" w14:textId="77777777" w:rsidR="00365855" w:rsidRPr="00732B88" w:rsidRDefault="00365855" w:rsidP="001A1623">
      <w:pPr>
        <w:rPr>
          <w:b/>
        </w:rPr>
      </w:pPr>
      <w:bookmarkStart w:id="59" w:name="_Toc40087343"/>
      <w:r w:rsidRPr="00732B88">
        <w:t xml:space="preserve">This section provides you with further information you may need to consider as part of your specification development depending on type and location of your </w:t>
      </w:r>
      <w:proofErr w:type="spellStart"/>
      <w:r w:rsidRPr="00732B88">
        <w:t>organisation</w:t>
      </w:r>
      <w:proofErr w:type="spellEnd"/>
      <w:r w:rsidRPr="00732B88">
        <w:t>.</w:t>
      </w:r>
      <w:bookmarkEnd w:id="59"/>
    </w:p>
    <w:p w14:paraId="15465EB5" w14:textId="77777777" w:rsidR="00264ADE" w:rsidRDefault="00264ADE" w:rsidP="00665033">
      <w:pPr>
        <w:pStyle w:val="Heading2"/>
      </w:pPr>
    </w:p>
    <w:p w14:paraId="7C1DDA3C" w14:textId="730B5846" w:rsidR="00365855" w:rsidRPr="00E86BB7" w:rsidRDefault="00365855" w:rsidP="00665033">
      <w:pPr>
        <w:pStyle w:val="Heading2"/>
        <w:rPr>
          <w:i/>
        </w:rPr>
      </w:pPr>
      <w:bookmarkStart w:id="60" w:name="_Toc70694346"/>
      <w:r>
        <w:t>Energy Saving Trust</w:t>
      </w:r>
      <w:bookmarkEnd w:id="60"/>
      <w:r>
        <w:t xml:space="preserve"> </w:t>
      </w:r>
    </w:p>
    <w:p w14:paraId="204A1B9F" w14:textId="77777777" w:rsidR="00365855" w:rsidRDefault="00365855" w:rsidP="00365855">
      <w:pPr>
        <w:spacing w:after="120"/>
        <w:rPr>
          <w:color w:val="222222"/>
          <w:szCs w:val="24"/>
          <w:highlight w:val="white"/>
        </w:rPr>
      </w:pPr>
      <w:r>
        <w:rPr>
          <w:color w:val="222222"/>
          <w:szCs w:val="24"/>
          <w:highlight w:val="white"/>
        </w:rPr>
        <w:t xml:space="preserve">The Energy Saving Trust is an independent UK-based </w:t>
      </w:r>
      <w:proofErr w:type="spellStart"/>
      <w:r>
        <w:rPr>
          <w:color w:val="222222"/>
          <w:szCs w:val="24"/>
          <w:highlight w:val="white"/>
        </w:rPr>
        <w:t>organisation</w:t>
      </w:r>
      <w:proofErr w:type="spellEnd"/>
      <w:r>
        <w:rPr>
          <w:color w:val="222222"/>
          <w:szCs w:val="24"/>
          <w:highlight w:val="white"/>
        </w:rPr>
        <w:t xml:space="preserve"> focused on promoting action that leads to the reduction of carbon dioxide emissions. They are funded by the UK government, devolved governments and the private sector.</w:t>
      </w:r>
    </w:p>
    <w:p w14:paraId="4E9CFA88" w14:textId="77777777" w:rsidR="00365855" w:rsidRDefault="00365855" w:rsidP="00365855">
      <w:pPr>
        <w:shd w:val="clear" w:color="auto" w:fill="FFFFFF"/>
        <w:rPr>
          <w:color w:val="1155CC"/>
          <w:u w:val="single"/>
        </w:rPr>
      </w:pPr>
      <w:bookmarkStart w:id="61" w:name="_gzu8w5g9c20i" w:colFirst="0" w:colLast="0"/>
      <w:bookmarkEnd w:id="61"/>
    </w:p>
    <w:p w14:paraId="774425D2" w14:textId="2C00496B" w:rsidR="00365855" w:rsidRDefault="00365855" w:rsidP="00665033">
      <w:pPr>
        <w:pStyle w:val="Heading2"/>
      </w:pPr>
      <w:bookmarkStart w:id="62" w:name="_Toc70694347"/>
      <w:r>
        <w:t xml:space="preserve">The Association for </w:t>
      </w:r>
      <w:r w:rsidR="002B187F">
        <w:t>Renewable</w:t>
      </w:r>
      <w:r>
        <w:t xml:space="preserve"> Energy and Clean Technology</w:t>
      </w:r>
      <w:r w:rsidRPr="00AE325E">
        <w:t xml:space="preserve"> </w:t>
      </w:r>
      <w:r>
        <w:t>(REA)</w:t>
      </w:r>
      <w:bookmarkEnd w:id="62"/>
      <w:r>
        <w:t xml:space="preserve"> </w:t>
      </w:r>
    </w:p>
    <w:p w14:paraId="0C6BD125" w14:textId="77777777" w:rsidR="00365855" w:rsidRPr="00AE325E" w:rsidRDefault="00365855" w:rsidP="00365855">
      <w:pPr>
        <w:shd w:val="clear" w:color="auto" w:fill="FFFFFF"/>
        <w:rPr>
          <w:b/>
          <w:color w:val="B2015C"/>
          <w:szCs w:val="24"/>
        </w:rPr>
      </w:pPr>
    </w:p>
    <w:p w14:paraId="1F4322A1" w14:textId="77777777" w:rsidR="00365855" w:rsidRPr="002B187F" w:rsidRDefault="00365855" w:rsidP="00BD2DC7">
      <w:pPr>
        <w:rPr>
          <w:szCs w:val="24"/>
          <w:highlight w:val="white"/>
        </w:rPr>
      </w:pPr>
      <w:r w:rsidRPr="002B187F">
        <w:rPr>
          <w:szCs w:val="24"/>
          <w:highlight w:val="white"/>
        </w:rPr>
        <w:t xml:space="preserve">The REA offers advice and guidance on a range of topics, including XXXXXXXX.  Their </w:t>
      </w:r>
      <w:hyperlink r:id="rId24" w:history="1">
        <w:r w:rsidRPr="002B187F">
          <w:rPr>
            <w:szCs w:val="24"/>
            <w:highlight w:val="white"/>
          </w:rPr>
          <w:t>website</w:t>
        </w:r>
      </w:hyperlink>
      <w:r w:rsidRPr="002B187F">
        <w:rPr>
          <w:szCs w:val="24"/>
          <w:highlight w:val="white"/>
        </w:rPr>
        <w:t xml:space="preserve"> contains useful information. </w:t>
      </w:r>
    </w:p>
    <w:p w14:paraId="6D943814" w14:textId="77777777" w:rsidR="00365855" w:rsidRDefault="00365855" w:rsidP="00365855">
      <w:pPr>
        <w:shd w:val="clear" w:color="auto" w:fill="FFFFFF"/>
      </w:pPr>
    </w:p>
    <w:p w14:paraId="6A383CF1" w14:textId="77777777" w:rsidR="00365855" w:rsidRPr="00E00664" w:rsidRDefault="00365855" w:rsidP="00365855">
      <w:pPr>
        <w:shd w:val="clear" w:color="auto" w:fill="FFFFFF"/>
        <w:rPr>
          <w:szCs w:val="24"/>
        </w:rPr>
      </w:pPr>
    </w:p>
    <w:p w14:paraId="0A86D620" w14:textId="77777777" w:rsidR="00365855" w:rsidRDefault="00365855" w:rsidP="00365855">
      <w:pPr>
        <w:shd w:val="clear" w:color="auto" w:fill="FFFFFF"/>
        <w:rPr>
          <w:color w:val="1155CC"/>
          <w:u w:val="single"/>
        </w:rPr>
      </w:pPr>
    </w:p>
    <w:p w14:paraId="71D144AA" w14:textId="77777777" w:rsidR="00365855" w:rsidRDefault="00365855" w:rsidP="00666A8B">
      <w:pPr>
        <w:pStyle w:val="Heading2"/>
      </w:pPr>
      <w:bookmarkStart w:id="63" w:name="_Toc40087344"/>
      <w:bookmarkStart w:id="64" w:name="_Toc70694348"/>
      <w:r>
        <w:t>Guidance on Outsourcing</w:t>
      </w:r>
      <w:bookmarkEnd w:id="63"/>
      <w:bookmarkEnd w:id="64"/>
      <w:r>
        <w:t xml:space="preserve"> </w:t>
      </w:r>
    </w:p>
    <w:p w14:paraId="0444330F" w14:textId="77777777" w:rsidR="00365855" w:rsidRPr="001A1623" w:rsidRDefault="00365855" w:rsidP="00BD2DC7">
      <w:pPr>
        <w:rPr>
          <w:b/>
          <w:highlight w:val="white"/>
        </w:rPr>
      </w:pPr>
      <w:bookmarkStart w:id="65" w:name="_Toc40087345"/>
      <w:r w:rsidRPr="001A1623">
        <w:rPr>
          <w:highlight w:val="white"/>
        </w:rPr>
        <w:t xml:space="preserve">In response to a call for greater clarity on approaches to outsourcing services </w:t>
      </w:r>
      <w:hyperlink r:id="rId25">
        <w:r w:rsidRPr="001A1623">
          <w:rPr>
            <w:highlight w:val="white"/>
          </w:rPr>
          <w:t xml:space="preserve">guidance </w:t>
        </w:r>
      </w:hyperlink>
      <w:r w:rsidRPr="001A1623">
        <w:rPr>
          <w:highlight w:val="white"/>
        </w:rPr>
        <w:t xml:space="preserve">was issued in 2019. This guidance outlines eleven key policies that all central government departments are expected to follow and should be considered best practice for all public sector </w:t>
      </w:r>
      <w:proofErr w:type="spellStart"/>
      <w:r w:rsidRPr="001A1623">
        <w:rPr>
          <w:highlight w:val="white"/>
        </w:rPr>
        <w:t>organisations</w:t>
      </w:r>
      <w:proofErr w:type="spellEnd"/>
      <w:r w:rsidRPr="001A1623">
        <w:rPr>
          <w:highlight w:val="white"/>
        </w:rPr>
        <w:t>.</w:t>
      </w:r>
      <w:bookmarkEnd w:id="65"/>
    </w:p>
    <w:p w14:paraId="3E5664D3" w14:textId="77777777" w:rsidR="00665033" w:rsidRPr="001A1623" w:rsidRDefault="00665033" w:rsidP="00665033">
      <w:pPr>
        <w:rPr>
          <w:highlight w:val="white"/>
        </w:rPr>
      </w:pPr>
      <w:bookmarkStart w:id="66" w:name="_Toc40087346"/>
    </w:p>
    <w:p w14:paraId="47677F52" w14:textId="5756F734" w:rsidR="00365855" w:rsidRPr="000328B4" w:rsidRDefault="00365855" w:rsidP="00665033">
      <w:pPr>
        <w:rPr>
          <w:b/>
          <w:highlight w:val="white"/>
        </w:rPr>
      </w:pPr>
      <w:r w:rsidRPr="001A1623">
        <w:rPr>
          <w:highlight w:val="white"/>
        </w:rPr>
        <w:t>By following the guidelines, rules and principles associated with these new policies, departments can expect to:</w:t>
      </w:r>
      <w:bookmarkEnd w:id="66"/>
      <w:r w:rsidRPr="001A1623">
        <w:rPr>
          <w:highlight w:val="white"/>
        </w:rPr>
        <w:t xml:space="preserve"> </w:t>
      </w:r>
    </w:p>
    <w:p w14:paraId="688C4175" w14:textId="77777777" w:rsidR="00365855" w:rsidRPr="00BA693B" w:rsidRDefault="00365855" w:rsidP="00BA693B">
      <w:pPr>
        <w:pStyle w:val="ListParagraph"/>
        <w:numPr>
          <w:ilvl w:val="0"/>
          <w:numId w:val="20"/>
        </w:numPr>
        <w:rPr>
          <w:b/>
          <w:highlight w:val="white"/>
        </w:rPr>
      </w:pPr>
      <w:bookmarkStart w:id="67" w:name="_Toc40087347"/>
      <w:r w:rsidRPr="00BA693B">
        <w:rPr>
          <w:highlight w:val="white"/>
        </w:rPr>
        <w:t>get more projects right from the start;</w:t>
      </w:r>
      <w:bookmarkEnd w:id="67"/>
      <w:r w:rsidRPr="00BA693B">
        <w:rPr>
          <w:highlight w:val="white"/>
        </w:rPr>
        <w:t xml:space="preserve"> </w:t>
      </w:r>
    </w:p>
    <w:p w14:paraId="67B80915" w14:textId="77777777" w:rsidR="00365855" w:rsidRPr="00BA693B" w:rsidRDefault="00365855" w:rsidP="00BA693B">
      <w:pPr>
        <w:pStyle w:val="ListParagraph"/>
        <w:numPr>
          <w:ilvl w:val="0"/>
          <w:numId w:val="20"/>
        </w:numPr>
        <w:rPr>
          <w:b/>
          <w:highlight w:val="white"/>
        </w:rPr>
      </w:pPr>
      <w:bookmarkStart w:id="68" w:name="_Toc40087348"/>
      <w:r w:rsidRPr="00BA693B">
        <w:rPr>
          <w:highlight w:val="white"/>
        </w:rPr>
        <w:t>develop robust procurement strategies;</w:t>
      </w:r>
      <w:bookmarkEnd w:id="68"/>
      <w:r w:rsidRPr="00BA693B">
        <w:rPr>
          <w:highlight w:val="white"/>
        </w:rPr>
        <w:t xml:space="preserve"> </w:t>
      </w:r>
    </w:p>
    <w:p w14:paraId="1A4153D5" w14:textId="77777777" w:rsidR="00365855" w:rsidRPr="00BA693B" w:rsidRDefault="00365855" w:rsidP="00BA693B">
      <w:pPr>
        <w:pStyle w:val="ListParagraph"/>
        <w:numPr>
          <w:ilvl w:val="0"/>
          <w:numId w:val="20"/>
        </w:numPr>
        <w:rPr>
          <w:b/>
          <w:highlight w:val="white"/>
        </w:rPr>
      </w:pPr>
      <w:bookmarkStart w:id="69" w:name="_Toc40087349"/>
      <w:r w:rsidRPr="00BA693B">
        <w:rPr>
          <w:highlight w:val="white"/>
        </w:rPr>
        <w:t>engage with healthy markets;</w:t>
      </w:r>
      <w:bookmarkEnd w:id="69"/>
      <w:r w:rsidRPr="00BA693B">
        <w:rPr>
          <w:highlight w:val="white"/>
        </w:rPr>
        <w:t xml:space="preserve"> </w:t>
      </w:r>
    </w:p>
    <w:p w14:paraId="5739C6C1" w14:textId="77777777" w:rsidR="00365855" w:rsidRPr="00BA693B" w:rsidRDefault="00365855" w:rsidP="00BA693B">
      <w:pPr>
        <w:pStyle w:val="ListParagraph"/>
        <w:numPr>
          <w:ilvl w:val="0"/>
          <w:numId w:val="20"/>
        </w:numPr>
        <w:rPr>
          <w:b/>
          <w:highlight w:val="white"/>
        </w:rPr>
      </w:pPr>
      <w:bookmarkStart w:id="70" w:name="_Toc40087350"/>
      <w:r w:rsidRPr="00BA693B">
        <w:rPr>
          <w:highlight w:val="white"/>
        </w:rPr>
        <w:t>contract with suppliers that want to work with us; and</w:t>
      </w:r>
      <w:bookmarkEnd w:id="70"/>
      <w:r w:rsidRPr="00BA693B">
        <w:rPr>
          <w:highlight w:val="white"/>
        </w:rPr>
        <w:t xml:space="preserve"> </w:t>
      </w:r>
    </w:p>
    <w:p w14:paraId="5E8AB2AD" w14:textId="77777777" w:rsidR="00365855" w:rsidRPr="00BA693B" w:rsidRDefault="00365855" w:rsidP="00BA693B">
      <w:pPr>
        <w:pStyle w:val="ListParagraph"/>
        <w:numPr>
          <w:ilvl w:val="0"/>
          <w:numId w:val="20"/>
        </w:numPr>
        <w:rPr>
          <w:b/>
          <w:highlight w:val="white"/>
        </w:rPr>
      </w:pPr>
      <w:bookmarkStart w:id="71" w:name="_Toc40087351"/>
      <w:proofErr w:type="gramStart"/>
      <w:r w:rsidRPr="00BA693B">
        <w:rPr>
          <w:highlight w:val="white"/>
        </w:rPr>
        <w:t>be</w:t>
      </w:r>
      <w:proofErr w:type="gramEnd"/>
      <w:r w:rsidRPr="00BA693B">
        <w:rPr>
          <w:highlight w:val="white"/>
        </w:rPr>
        <w:t xml:space="preserve"> ready for the rare occasions when things go wrong.</w:t>
      </w:r>
      <w:bookmarkEnd w:id="71"/>
    </w:p>
    <w:p w14:paraId="09F58B84" w14:textId="77777777" w:rsidR="00365855" w:rsidRDefault="00365855" w:rsidP="00365855">
      <w:pPr>
        <w:spacing w:after="120"/>
      </w:pPr>
      <w:r>
        <w:t xml:space="preserve"> </w:t>
      </w:r>
    </w:p>
    <w:p w14:paraId="2BF5F350" w14:textId="77777777" w:rsidR="00365855" w:rsidRDefault="00365855" w:rsidP="00112482">
      <w:pPr>
        <w:pStyle w:val="Heading1"/>
      </w:pPr>
      <w:r>
        <w:br w:type="page"/>
      </w:r>
      <w:bookmarkStart w:id="72" w:name="_Toc40087352"/>
      <w:bookmarkStart w:id="73" w:name="_Toc70694349"/>
      <w:r>
        <w:lastRenderedPageBreak/>
        <w:t>Frequently Asked Questions</w:t>
      </w:r>
      <w:bookmarkEnd w:id="72"/>
      <w:bookmarkEnd w:id="73"/>
    </w:p>
    <w:p w14:paraId="15840BEC" w14:textId="77777777" w:rsidR="000328B4" w:rsidRDefault="000328B4" w:rsidP="00365855">
      <w:pPr>
        <w:rPr>
          <w:b/>
          <w:szCs w:val="24"/>
        </w:rPr>
      </w:pPr>
    </w:p>
    <w:p w14:paraId="05CA17A2" w14:textId="77777777" w:rsidR="00365855" w:rsidRDefault="00365855" w:rsidP="00365855">
      <w:pPr>
        <w:rPr>
          <w:b/>
          <w:szCs w:val="24"/>
        </w:rPr>
      </w:pPr>
      <w:r>
        <w:rPr>
          <w:b/>
          <w:szCs w:val="24"/>
        </w:rPr>
        <w:t>Q. Can a direct award be made under the HELGA DPS?</w:t>
      </w:r>
    </w:p>
    <w:p w14:paraId="34F94C7D" w14:textId="77777777" w:rsidR="00365855" w:rsidRDefault="00365855" w:rsidP="00365855">
      <w:pPr>
        <w:rPr>
          <w:szCs w:val="24"/>
        </w:rPr>
      </w:pPr>
      <w:r>
        <w:rPr>
          <w:szCs w:val="24"/>
        </w:rPr>
        <w:t>No, direct awards cannot be made under the HELGA DPS</w:t>
      </w:r>
    </w:p>
    <w:p w14:paraId="5AF81872" w14:textId="77777777" w:rsidR="00365855" w:rsidRDefault="00365855" w:rsidP="00365855">
      <w:pPr>
        <w:rPr>
          <w:szCs w:val="24"/>
        </w:rPr>
      </w:pPr>
    </w:p>
    <w:p w14:paraId="7ACEC0BA" w14:textId="77777777" w:rsidR="00365855" w:rsidRDefault="00365855" w:rsidP="00365855">
      <w:pPr>
        <w:rPr>
          <w:b/>
          <w:szCs w:val="24"/>
        </w:rPr>
      </w:pPr>
      <w:r>
        <w:rPr>
          <w:b/>
          <w:szCs w:val="24"/>
        </w:rPr>
        <w:t>Q. How do I register as a buyer?</w:t>
      </w:r>
    </w:p>
    <w:p w14:paraId="68C48E50" w14:textId="77777777" w:rsidR="00365855" w:rsidRDefault="00365855" w:rsidP="00365855">
      <w:pPr>
        <w:rPr>
          <w:szCs w:val="24"/>
        </w:rPr>
      </w:pPr>
      <w:r>
        <w:rPr>
          <w:szCs w:val="24"/>
        </w:rPr>
        <w:t>Buyers register on the Supplier Registration Service, via the ‘Access as a buyer’ link.</w:t>
      </w:r>
    </w:p>
    <w:p w14:paraId="57947EE2" w14:textId="77777777" w:rsidR="00365855" w:rsidRDefault="00365855" w:rsidP="00365855">
      <w:pPr>
        <w:rPr>
          <w:b/>
          <w:szCs w:val="24"/>
        </w:rPr>
      </w:pPr>
    </w:p>
    <w:p w14:paraId="76D48C8C" w14:textId="77777777" w:rsidR="00365855" w:rsidRDefault="00365855" w:rsidP="00365855">
      <w:pPr>
        <w:rPr>
          <w:b/>
          <w:szCs w:val="24"/>
        </w:rPr>
      </w:pPr>
      <w:r>
        <w:rPr>
          <w:b/>
          <w:szCs w:val="24"/>
        </w:rPr>
        <w:t>Q. Are there template docs for me to use?</w:t>
      </w:r>
    </w:p>
    <w:p w14:paraId="5320DF01" w14:textId="77777777" w:rsidR="00365855" w:rsidRDefault="00365855" w:rsidP="00365855">
      <w:pPr>
        <w:rPr>
          <w:szCs w:val="24"/>
        </w:rPr>
      </w:pPr>
      <w:r>
        <w:rPr>
          <w:szCs w:val="24"/>
        </w:rPr>
        <w:t>There are currently standard terms and conditions and call of templates which can be accessed by buyers. The intention is the CCS will develop further HELGA specific guidance and templates over time.</w:t>
      </w:r>
    </w:p>
    <w:p w14:paraId="2F1804DA" w14:textId="77777777" w:rsidR="00365855" w:rsidRDefault="00365855" w:rsidP="00365855">
      <w:pPr>
        <w:rPr>
          <w:b/>
          <w:szCs w:val="24"/>
        </w:rPr>
      </w:pPr>
    </w:p>
    <w:p w14:paraId="477EF0B8" w14:textId="77777777" w:rsidR="00365855" w:rsidRDefault="00365855" w:rsidP="00365855">
      <w:pPr>
        <w:rPr>
          <w:b/>
          <w:szCs w:val="24"/>
        </w:rPr>
      </w:pPr>
      <w:r>
        <w:rPr>
          <w:b/>
          <w:szCs w:val="24"/>
        </w:rPr>
        <w:t>Q. How long does it take to run a competition?</w:t>
      </w:r>
    </w:p>
    <w:p w14:paraId="6BE58E4B" w14:textId="77777777" w:rsidR="00365855" w:rsidRDefault="00365855" w:rsidP="00365855">
      <w:pPr>
        <w:rPr>
          <w:szCs w:val="24"/>
        </w:rPr>
      </w:pPr>
      <w:r>
        <w:rPr>
          <w:szCs w:val="24"/>
        </w:rPr>
        <w:t xml:space="preserve">Minimum time to run a further competition under the HELGA DPS is 10 days, as per </w:t>
      </w:r>
      <w:r>
        <w:rPr>
          <w:color w:val="3C4043"/>
          <w:szCs w:val="24"/>
          <w:highlight w:val="white"/>
        </w:rPr>
        <w:t xml:space="preserve">Regulation 34(11) of the Public Contract Regulations (11).  </w:t>
      </w:r>
      <w:r>
        <w:rPr>
          <w:szCs w:val="24"/>
        </w:rPr>
        <w:t>There is no maximum timeline.</w:t>
      </w:r>
    </w:p>
    <w:p w14:paraId="6090D013" w14:textId="77777777" w:rsidR="00365855" w:rsidRDefault="00365855" w:rsidP="00365855">
      <w:pPr>
        <w:rPr>
          <w:b/>
          <w:szCs w:val="24"/>
        </w:rPr>
      </w:pPr>
    </w:p>
    <w:p w14:paraId="2E8B5A6C" w14:textId="77777777" w:rsidR="00365855" w:rsidRDefault="00365855" w:rsidP="00365855">
      <w:pPr>
        <w:rPr>
          <w:b/>
          <w:szCs w:val="24"/>
        </w:rPr>
      </w:pPr>
      <w:r>
        <w:rPr>
          <w:b/>
          <w:szCs w:val="24"/>
        </w:rPr>
        <w:t>Q. Can buyers determine their own specification, evaluation and contract terms?</w:t>
      </w:r>
    </w:p>
    <w:p w14:paraId="33189BD4" w14:textId="77777777" w:rsidR="00365855" w:rsidRDefault="00365855" w:rsidP="00365855">
      <w:pPr>
        <w:rPr>
          <w:b/>
          <w:szCs w:val="24"/>
        </w:rPr>
      </w:pPr>
      <w:r>
        <w:rPr>
          <w:szCs w:val="24"/>
        </w:rPr>
        <w:t xml:space="preserve">Yes, buyers can decide upon their own specification, how they wish to evaluate and the contract format they require. </w:t>
      </w:r>
    </w:p>
    <w:p w14:paraId="521EEF81" w14:textId="77777777" w:rsidR="00365855" w:rsidRDefault="00365855" w:rsidP="00365855">
      <w:pPr>
        <w:rPr>
          <w:b/>
          <w:szCs w:val="24"/>
        </w:rPr>
      </w:pPr>
    </w:p>
    <w:p w14:paraId="07D6F964" w14:textId="77777777" w:rsidR="00365855" w:rsidRDefault="00365855" w:rsidP="00365855">
      <w:pPr>
        <w:rPr>
          <w:szCs w:val="24"/>
        </w:rPr>
      </w:pPr>
      <w:r>
        <w:rPr>
          <w:b/>
          <w:szCs w:val="24"/>
        </w:rPr>
        <w:t>Q. Do I need to publish my award?</w:t>
      </w:r>
    </w:p>
    <w:p w14:paraId="5D2A166B" w14:textId="77777777" w:rsidR="00365855" w:rsidRDefault="00365855" w:rsidP="00365855">
      <w:pPr>
        <w:rPr>
          <w:szCs w:val="24"/>
        </w:rPr>
      </w:pPr>
      <w:r>
        <w:rPr>
          <w:szCs w:val="24"/>
        </w:rPr>
        <w:t>Yes - responsibility for publication of award remains with the buyer</w:t>
      </w:r>
    </w:p>
    <w:p w14:paraId="32AADD57" w14:textId="77777777" w:rsidR="00365855" w:rsidRDefault="00365855" w:rsidP="00365855">
      <w:pPr>
        <w:rPr>
          <w:b/>
          <w:szCs w:val="24"/>
        </w:rPr>
      </w:pPr>
    </w:p>
    <w:p w14:paraId="5FFA1D9B" w14:textId="77777777" w:rsidR="00365855" w:rsidRDefault="00365855" w:rsidP="00365855">
      <w:pPr>
        <w:rPr>
          <w:b/>
          <w:szCs w:val="24"/>
        </w:rPr>
      </w:pPr>
      <w:r>
        <w:rPr>
          <w:b/>
          <w:szCs w:val="24"/>
        </w:rPr>
        <w:t>Q. Does CCS charge the buyer a commission for using the HELGA DPS?</w:t>
      </w:r>
    </w:p>
    <w:p w14:paraId="194EBCB2" w14:textId="77777777" w:rsidR="00365855" w:rsidRDefault="00365855" w:rsidP="00365855">
      <w:pPr>
        <w:spacing w:after="200"/>
        <w:rPr>
          <w:b/>
          <w:szCs w:val="24"/>
        </w:rPr>
      </w:pPr>
      <w:r>
        <w:rPr>
          <w:szCs w:val="24"/>
        </w:rPr>
        <w:t>No. Commission is not charged to the buyer.  A supplier rebate of 1% is applied.</w:t>
      </w:r>
    </w:p>
    <w:p w14:paraId="7CA9B607" w14:textId="77777777" w:rsidR="00365855" w:rsidRDefault="00365855" w:rsidP="00365855">
      <w:pPr>
        <w:rPr>
          <w:b/>
          <w:szCs w:val="24"/>
        </w:rPr>
      </w:pPr>
      <w:r>
        <w:rPr>
          <w:b/>
          <w:szCs w:val="24"/>
        </w:rPr>
        <w:t>Q. How do we encourage suppliers to join the HELGA DPS?</w:t>
      </w:r>
    </w:p>
    <w:p w14:paraId="15B921AF" w14:textId="77777777" w:rsidR="00365855" w:rsidRDefault="00365855" w:rsidP="00365855">
      <w:pPr>
        <w:rPr>
          <w:szCs w:val="24"/>
        </w:rPr>
      </w:pPr>
      <w:r>
        <w:rPr>
          <w:szCs w:val="24"/>
        </w:rPr>
        <w:t>Suppliers register on the Supplier Registration Service, and complete the Selection Questionnaire for the DPS they wish to be appointed to.</w:t>
      </w:r>
    </w:p>
    <w:p w14:paraId="7A4DE2DB" w14:textId="77777777" w:rsidR="00365855" w:rsidRDefault="00365855" w:rsidP="00365855">
      <w:pPr>
        <w:rPr>
          <w:szCs w:val="24"/>
        </w:rPr>
      </w:pPr>
    </w:p>
    <w:p w14:paraId="1904D2D0" w14:textId="77777777" w:rsidR="00365855" w:rsidRDefault="00365855" w:rsidP="00365855">
      <w:pPr>
        <w:rPr>
          <w:b/>
          <w:szCs w:val="24"/>
        </w:rPr>
      </w:pPr>
      <w:r>
        <w:rPr>
          <w:b/>
          <w:szCs w:val="24"/>
        </w:rPr>
        <w:t>Q. Are the number of suppliers which can join the HELGA DPS restricted?</w:t>
      </w:r>
    </w:p>
    <w:p w14:paraId="691834BA" w14:textId="77777777" w:rsidR="00365855" w:rsidRDefault="00365855" w:rsidP="00365855">
      <w:pPr>
        <w:rPr>
          <w:szCs w:val="24"/>
        </w:rPr>
      </w:pPr>
      <w:r>
        <w:rPr>
          <w:szCs w:val="24"/>
        </w:rPr>
        <w:t>No, supplier numbers cannot be restricted under a DPS.</w:t>
      </w:r>
    </w:p>
    <w:p w14:paraId="60ABA221" w14:textId="77777777" w:rsidR="00365855" w:rsidRDefault="00365855" w:rsidP="00365855">
      <w:pPr>
        <w:rPr>
          <w:b/>
          <w:szCs w:val="24"/>
        </w:rPr>
      </w:pPr>
    </w:p>
    <w:p w14:paraId="3377AEAC" w14:textId="77777777" w:rsidR="00365855" w:rsidRDefault="00365855" w:rsidP="00365855">
      <w:pPr>
        <w:rPr>
          <w:b/>
          <w:szCs w:val="24"/>
        </w:rPr>
      </w:pPr>
      <w:r>
        <w:rPr>
          <w:b/>
          <w:szCs w:val="24"/>
        </w:rPr>
        <w:t>Q. How long will the HELGA DPS operate for and how long can resulting contracts last?</w:t>
      </w:r>
    </w:p>
    <w:p w14:paraId="1174B86E" w14:textId="77777777" w:rsidR="00365855" w:rsidRDefault="00365855" w:rsidP="00365855">
      <w:pPr>
        <w:rPr>
          <w:szCs w:val="24"/>
        </w:rPr>
      </w:pPr>
      <w:r>
        <w:rPr>
          <w:szCs w:val="24"/>
        </w:rPr>
        <w:t>The HELGA DPS will be for a four year term with annual reviews to ensure it remains fit for purpose. CCS will provide three months’ notice should we decide to terminate the arrangement</w:t>
      </w:r>
    </w:p>
    <w:p w14:paraId="45D4136D" w14:textId="77777777" w:rsidR="00365855" w:rsidRDefault="00365855" w:rsidP="00365855">
      <w:pPr>
        <w:rPr>
          <w:b/>
          <w:szCs w:val="24"/>
        </w:rPr>
      </w:pPr>
    </w:p>
    <w:p w14:paraId="73FA10AA" w14:textId="77777777" w:rsidR="00365855" w:rsidRDefault="00365855" w:rsidP="00365855">
      <w:pPr>
        <w:rPr>
          <w:szCs w:val="24"/>
        </w:rPr>
      </w:pPr>
      <w:r>
        <w:rPr>
          <w:b/>
          <w:szCs w:val="24"/>
        </w:rPr>
        <w:lastRenderedPageBreak/>
        <w:t xml:space="preserve">Q How long can the buyer’s HELGA contacts last? </w:t>
      </w:r>
      <w:r>
        <w:rPr>
          <w:szCs w:val="24"/>
        </w:rPr>
        <w:t xml:space="preserve"> </w:t>
      </w:r>
    </w:p>
    <w:p w14:paraId="5B5E4251" w14:textId="77777777" w:rsidR="00365855" w:rsidRDefault="00365855" w:rsidP="00365855">
      <w:pPr>
        <w:rPr>
          <w:szCs w:val="24"/>
        </w:rPr>
      </w:pPr>
      <w:r>
        <w:rPr>
          <w:szCs w:val="24"/>
        </w:rPr>
        <w:t>Buyer’s order contracts can last for as long as is reasonable in the context of the market, and can go beyond the term of the DPS agreement.</w:t>
      </w:r>
    </w:p>
    <w:p w14:paraId="4A23014E" w14:textId="77777777" w:rsidR="00365855" w:rsidRDefault="00365855" w:rsidP="00365855">
      <w:pPr>
        <w:rPr>
          <w:szCs w:val="24"/>
        </w:rPr>
      </w:pPr>
    </w:p>
    <w:p w14:paraId="3BF5EC0C" w14:textId="77777777" w:rsidR="00365855" w:rsidRDefault="00365855" w:rsidP="00365855">
      <w:pPr>
        <w:rPr>
          <w:b/>
          <w:szCs w:val="24"/>
        </w:rPr>
      </w:pPr>
      <w:r>
        <w:rPr>
          <w:b/>
          <w:szCs w:val="24"/>
        </w:rPr>
        <w:t>Q. Will the HELGA DPS support SMEs and social value?</w:t>
      </w:r>
    </w:p>
    <w:p w14:paraId="646D529D" w14:textId="77777777" w:rsidR="00365855" w:rsidRDefault="00365855" w:rsidP="00365855">
      <w:pPr>
        <w:rPr>
          <w:szCs w:val="24"/>
        </w:rPr>
      </w:pPr>
      <w:r>
        <w:rPr>
          <w:szCs w:val="24"/>
        </w:rPr>
        <w:t xml:space="preserve">Yes, the very nature of a DPS with its electronic, automated and </w:t>
      </w:r>
      <w:proofErr w:type="spellStart"/>
      <w:r>
        <w:rPr>
          <w:szCs w:val="24"/>
        </w:rPr>
        <w:t>standardised</w:t>
      </w:r>
      <w:proofErr w:type="spellEnd"/>
      <w:r>
        <w:rPr>
          <w:szCs w:val="24"/>
        </w:rPr>
        <w:t xml:space="preserve"> approach to selection supports both SME access and social value. </w:t>
      </w:r>
    </w:p>
    <w:p w14:paraId="51072B19" w14:textId="77777777" w:rsidR="00365855" w:rsidRDefault="00365855" w:rsidP="00365855">
      <w:pPr>
        <w:rPr>
          <w:szCs w:val="24"/>
        </w:rPr>
      </w:pPr>
    </w:p>
    <w:p w14:paraId="1B0D44A9" w14:textId="77777777" w:rsidR="00365855" w:rsidRDefault="00365855" w:rsidP="00365855">
      <w:pPr>
        <w:rPr>
          <w:b/>
          <w:szCs w:val="24"/>
        </w:rPr>
      </w:pPr>
      <w:r>
        <w:rPr>
          <w:b/>
          <w:szCs w:val="24"/>
        </w:rPr>
        <w:t>Q. Can buyers determine their own specification, evaluation and contract terms?</w:t>
      </w:r>
    </w:p>
    <w:p w14:paraId="670FD46B" w14:textId="3CF1FFB0" w:rsidR="00365855" w:rsidRDefault="00365855" w:rsidP="00365855">
      <w:pPr>
        <w:rPr>
          <w:color w:val="3C4043"/>
          <w:szCs w:val="24"/>
        </w:rPr>
      </w:pPr>
      <w:r>
        <w:rPr>
          <w:color w:val="3C4043"/>
          <w:szCs w:val="24"/>
          <w:highlight w:val="white"/>
        </w:rPr>
        <w:t>Buyers can decide upon their own specification, how they wish to evaluate and the contract format they require provided they remain within the scope of the DPS.</w:t>
      </w:r>
    </w:p>
    <w:p w14:paraId="6D58A895" w14:textId="526112DA" w:rsidR="00AB7649" w:rsidRDefault="00AB7649" w:rsidP="00365855">
      <w:pPr>
        <w:rPr>
          <w:color w:val="3C4043"/>
          <w:szCs w:val="24"/>
        </w:rPr>
      </w:pPr>
    </w:p>
    <w:p w14:paraId="1E890CFF" w14:textId="25ECF9DB" w:rsidR="008D4C74" w:rsidRPr="001A1623" w:rsidRDefault="008D4C74" w:rsidP="001A1623">
      <w:pPr>
        <w:rPr>
          <w:b/>
          <w:color w:val="222222"/>
          <w:sz w:val="22"/>
        </w:rPr>
      </w:pPr>
      <w:bookmarkStart w:id="74" w:name="_y1ny6bhamhpi" w:colFirst="0" w:colLast="0"/>
      <w:bookmarkEnd w:id="74"/>
    </w:p>
    <w:p w14:paraId="73F8DA37" w14:textId="77777777" w:rsidR="008D4C74" w:rsidRDefault="008D4C74" w:rsidP="001A1623">
      <w:pPr>
        <w:pStyle w:val="Heading1"/>
      </w:pPr>
      <w:bookmarkStart w:id="75" w:name="_Toc70694350"/>
      <w:r>
        <w:t>Further information</w:t>
      </w:r>
      <w:bookmarkEnd w:id="75"/>
    </w:p>
    <w:p w14:paraId="2CD87534" w14:textId="77777777" w:rsidR="008D4C74" w:rsidRDefault="008D4C74" w:rsidP="008D4C74">
      <w:pPr>
        <w:spacing w:before="240" w:after="240"/>
        <w:rPr>
          <w:szCs w:val="24"/>
        </w:rPr>
      </w:pPr>
      <w:r w:rsidRPr="00E86BB7">
        <w:rPr>
          <w:szCs w:val="24"/>
        </w:rPr>
        <w:t>If you require any fu</w:t>
      </w:r>
      <w:r>
        <w:rPr>
          <w:szCs w:val="24"/>
        </w:rPr>
        <w:t xml:space="preserve">rther information please </w:t>
      </w:r>
    </w:p>
    <w:p w14:paraId="0715243C" w14:textId="77777777" w:rsidR="008D4C74" w:rsidRPr="00B7367A" w:rsidRDefault="008D4C74" w:rsidP="008D4C74">
      <w:pPr>
        <w:spacing w:after="120"/>
        <w:rPr>
          <w:szCs w:val="24"/>
          <w:lang w:val="en"/>
        </w:rPr>
      </w:pPr>
      <w:r w:rsidRPr="00B7367A">
        <w:rPr>
          <w:szCs w:val="24"/>
          <w:lang w:val="en"/>
        </w:rPr>
        <w:t xml:space="preserve">Contact us at </w:t>
      </w:r>
      <w:hyperlink r:id="rId26" w:history="1">
        <w:r w:rsidRPr="00B7367A">
          <w:rPr>
            <w:color w:val="0563C1" w:themeColor="hyperlink"/>
            <w:szCs w:val="24"/>
            <w:u w:val="single"/>
            <w:lang w:val="en"/>
          </w:rPr>
          <w:t>info@crowncommercial.gov.uk</w:t>
        </w:r>
      </w:hyperlink>
      <w:r w:rsidRPr="00B7367A">
        <w:rPr>
          <w:szCs w:val="24"/>
          <w:lang w:val="en"/>
        </w:rPr>
        <w:t xml:space="preserve"> </w:t>
      </w:r>
    </w:p>
    <w:p w14:paraId="511BCB31" w14:textId="6B81E23E" w:rsidR="008D4C74" w:rsidRPr="00B7367A" w:rsidRDefault="008D4C74" w:rsidP="008D4C74">
      <w:pPr>
        <w:spacing w:after="120"/>
        <w:rPr>
          <w:szCs w:val="24"/>
          <w:lang w:val="en"/>
        </w:rPr>
      </w:pPr>
      <w:r w:rsidRPr="00B7367A">
        <w:rPr>
          <w:szCs w:val="24"/>
          <w:lang w:val="en"/>
        </w:rPr>
        <w:t xml:space="preserve">Visit the </w:t>
      </w:r>
      <w:r w:rsidR="001A1623">
        <w:rPr>
          <w:szCs w:val="24"/>
          <w:lang w:val="en"/>
        </w:rPr>
        <w:t>HELGA</w:t>
      </w:r>
      <w:r w:rsidRPr="00B7367A">
        <w:rPr>
          <w:szCs w:val="24"/>
          <w:lang w:val="en"/>
        </w:rPr>
        <w:t xml:space="preserve"> webpage </w:t>
      </w:r>
      <w:hyperlink r:id="rId27" w:history="1">
        <w:r w:rsidR="001A1623" w:rsidRPr="006A2143">
          <w:rPr>
            <w:rStyle w:val="Hyperlink"/>
          </w:rPr>
          <w:t>https://www.crowncommercial.gov.uk/agreements/RM3824</w:t>
        </w:r>
      </w:hyperlink>
    </w:p>
    <w:p w14:paraId="324EF5E3" w14:textId="77777777" w:rsidR="008D4C74" w:rsidRPr="00E86BB7" w:rsidRDefault="008D4C74" w:rsidP="008D4C74">
      <w:pPr>
        <w:spacing w:before="240" w:after="240"/>
        <w:rPr>
          <w:szCs w:val="24"/>
        </w:rPr>
      </w:pPr>
      <w:r w:rsidRPr="00E86BB7">
        <w:rPr>
          <w:szCs w:val="24"/>
        </w:rPr>
        <w:t>You can also learn more about Crown Commercial Service at:</w:t>
      </w:r>
    </w:p>
    <w:tbl>
      <w:tblPr>
        <w:tblW w:w="10185" w:type="dxa"/>
        <w:tblBorders>
          <w:top w:val="nil"/>
          <w:left w:val="nil"/>
          <w:bottom w:val="nil"/>
          <w:right w:val="nil"/>
          <w:insideH w:val="nil"/>
          <w:insideV w:val="nil"/>
        </w:tblBorders>
        <w:tblLayout w:type="fixed"/>
        <w:tblLook w:val="0600" w:firstRow="0" w:lastRow="0" w:firstColumn="0" w:lastColumn="0" w:noHBand="1" w:noVBand="1"/>
      </w:tblPr>
      <w:tblGrid>
        <w:gridCol w:w="3045"/>
        <w:gridCol w:w="2655"/>
        <w:gridCol w:w="4485"/>
      </w:tblGrid>
      <w:tr w:rsidR="008D4C74" w:rsidRPr="00E86BB7" w14:paraId="0C13A46D" w14:textId="77777777" w:rsidTr="00F72D23">
        <w:trPr>
          <w:trHeight w:val="825"/>
        </w:trPr>
        <w:tc>
          <w:tcPr>
            <w:tcW w:w="30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A3BCC33" w14:textId="77777777" w:rsidR="008D4C74" w:rsidRPr="00E86BB7" w:rsidRDefault="008D4C74" w:rsidP="00F72D23">
            <w:pPr>
              <w:spacing w:before="240" w:after="240"/>
              <w:rPr>
                <w:color w:val="1155CC"/>
                <w:szCs w:val="24"/>
                <w:u w:val="single"/>
              </w:rPr>
            </w:pPr>
            <w:r w:rsidRPr="00E86BB7">
              <w:rPr>
                <w:color w:val="222222"/>
                <w:szCs w:val="24"/>
                <w:highlight w:val="white"/>
              </w:rPr>
              <w:t xml:space="preserve">Website: </w:t>
            </w:r>
            <w:r w:rsidRPr="00E86BB7">
              <w:rPr>
                <w:color w:val="222222"/>
                <w:szCs w:val="24"/>
                <w:highlight w:val="white"/>
              </w:rPr>
              <w:br/>
            </w:r>
            <w:hyperlink r:id="rId28">
              <w:r w:rsidRPr="00E86BB7">
                <w:rPr>
                  <w:color w:val="1155CC"/>
                  <w:szCs w:val="24"/>
                  <w:u w:val="single"/>
                </w:rPr>
                <w:t>crowncommercial.gov.uk</w:t>
              </w:r>
            </w:hyperlink>
          </w:p>
        </w:tc>
        <w:tc>
          <w:tcPr>
            <w:tcW w:w="2655"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14:paraId="031585FD" w14:textId="77777777" w:rsidR="008D4C74" w:rsidRPr="00E86BB7" w:rsidRDefault="008D4C74" w:rsidP="00F72D23">
            <w:pPr>
              <w:spacing w:before="240" w:after="240"/>
              <w:rPr>
                <w:szCs w:val="24"/>
              </w:rPr>
            </w:pPr>
            <w:r w:rsidRPr="00E86BB7">
              <w:rPr>
                <w:color w:val="222222"/>
                <w:szCs w:val="24"/>
                <w:highlight w:val="white"/>
              </w:rPr>
              <w:t>Twitter:</w:t>
            </w:r>
            <w:r w:rsidRPr="00E86BB7">
              <w:rPr>
                <w:color w:val="222222"/>
                <w:szCs w:val="24"/>
                <w:highlight w:val="white"/>
              </w:rPr>
              <w:br/>
            </w:r>
            <w:hyperlink r:id="rId29">
              <w:r w:rsidRPr="00E86BB7">
                <w:rPr>
                  <w:color w:val="1155CC"/>
                  <w:szCs w:val="24"/>
                  <w:u w:val="single"/>
                </w:rPr>
                <w:t>@</w:t>
              </w:r>
              <w:proofErr w:type="spellStart"/>
              <w:r w:rsidRPr="00E86BB7">
                <w:rPr>
                  <w:color w:val="1155CC"/>
                  <w:szCs w:val="24"/>
                  <w:u w:val="single"/>
                </w:rPr>
                <w:t>gov_procurement</w:t>
              </w:r>
              <w:proofErr w:type="spellEnd"/>
            </w:hyperlink>
          </w:p>
        </w:tc>
        <w:tc>
          <w:tcPr>
            <w:tcW w:w="4485"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14:paraId="6BC1FCFF" w14:textId="77777777" w:rsidR="008D4C74" w:rsidRPr="00E86BB7" w:rsidRDefault="008D4C74" w:rsidP="00F72D23">
            <w:pPr>
              <w:spacing w:before="240" w:after="240"/>
              <w:rPr>
                <w:szCs w:val="24"/>
              </w:rPr>
            </w:pPr>
            <w:r w:rsidRPr="00E86BB7">
              <w:rPr>
                <w:color w:val="222222"/>
                <w:szCs w:val="24"/>
                <w:highlight w:val="white"/>
              </w:rPr>
              <w:t>LinkedIn:</w:t>
            </w:r>
            <w:r w:rsidRPr="00E86BB7">
              <w:rPr>
                <w:color w:val="222222"/>
                <w:szCs w:val="24"/>
                <w:highlight w:val="white"/>
              </w:rPr>
              <w:br/>
            </w:r>
            <w:hyperlink r:id="rId30">
              <w:r w:rsidRPr="00E86BB7">
                <w:rPr>
                  <w:color w:val="1155CC"/>
                  <w:szCs w:val="24"/>
                  <w:u w:val="single"/>
                </w:rPr>
                <w:t>Crown Commercial Service</w:t>
              </w:r>
            </w:hyperlink>
          </w:p>
        </w:tc>
      </w:tr>
    </w:tbl>
    <w:p w14:paraId="1960CB5F" w14:textId="77777777" w:rsidR="008D4C74" w:rsidRDefault="008D4C74" w:rsidP="008D4C74">
      <w:pPr>
        <w:pStyle w:val="NoSpacing"/>
        <w:rPr>
          <w:color w:val="0000FF"/>
        </w:rPr>
      </w:pPr>
    </w:p>
    <w:p w14:paraId="3166CBE9" w14:textId="77777777" w:rsidR="00365855" w:rsidRDefault="00365855" w:rsidP="00365855">
      <w:pPr>
        <w:pStyle w:val="NormalWeb"/>
        <w:spacing w:before="150" w:beforeAutospacing="0" w:after="0" w:afterAutospacing="0"/>
        <w:ind w:left="1140"/>
      </w:pPr>
      <w:r>
        <w:rPr>
          <w:rFonts w:ascii="Arial" w:hAnsi="Arial" w:cs="Arial"/>
          <w:color w:val="0000FF"/>
        </w:rPr>
        <w:br/>
      </w:r>
    </w:p>
    <w:p w14:paraId="4FA97FA9" w14:textId="77777777" w:rsidR="00365855" w:rsidRDefault="00365855" w:rsidP="000A3248">
      <w:pPr>
        <w:rPr>
          <w:b/>
          <w:color w:val="B2015C"/>
          <w:sz w:val="36"/>
          <w:szCs w:val="36"/>
        </w:rPr>
      </w:pPr>
    </w:p>
    <w:p w14:paraId="34936451" w14:textId="77777777" w:rsidR="00070169" w:rsidRDefault="00070169" w:rsidP="00070169"/>
    <w:sectPr w:rsidR="00070169">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A6D2" w14:textId="77777777" w:rsidR="00B210BC" w:rsidRDefault="00B210BC" w:rsidP="00986F52">
      <w:pPr>
        <w:spacing w:line="240" w:lineRule="auto"/>
      </w:pPr>
      <w:r>
        <w:separator/>
      </w:r>
    </w:p>
  </w:endnote>
  <w:endnote w:type="continuationSeparator" w:id="0">
    <w:p w14:paraId="376D896D" w14:textId="77777777" w:rsidR="00B210BC" w:rsidRDefault="00B210BC" w:rsidP="00986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E730" w14:textId="77777777" w:rsidR="00D55680" w:rsidRDefault="00D55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9532" w14:textId="5E836FFB" w:rsidR="001A1623" w:rsidRDefault="001A1623">
    <w:pPr>
      <w:pStyle w:val="Footer"/>
    </w:pPr>
    <w:r>
      <w:rPr>
        <w:noProof/>
        <w:lang w:val="en-GB"/>
      </w:rPr>
      <w:drawing>
        <wp:anchor distT="114300" distB="114300" distL="114300" distR="114300" simplePos="0" relativeHeight="251659264" behindDoc="0" locked="0" layoutInCell="1" hidden="0" allowOverlap="1" wp14:anchorId="7A1712C6" wp14:editId="0CEEE752">
          <wp:simplePos x="0" y="0"/>
          <wp:positionH relativeFrom="page">
            <wp:align>right</wp:align>
          </wp:positionH>
          <wp:positionV relativeFrom="paragraph">
            <wp:posOffset>-1372870</wp:posOffset>
          </wp:positionV>
          <wp:extent cx="2854985" cy="1971675"/>
          <wp:effectExtent l="0" t="0" r="254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54985" cy="19716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67D2" w14:textId="77777777" w:rsidR="00D55680" w:rsidRDefault="00D5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7B77" w14:textId="77777777" w:rsidR="00B210BC" w:rsidRDefault="00B210BC" w:rsidP="00986F52">
      <w:pPr>
        <w:spacing w:line="240" w:lineRule="auto"/>
      </w:pPr>
      <w:r>
        <w:separator/>
      </w:r>
    </w:p>
  </w:footnote>
  <w:footnote w:type="continuationSeparator" w:id="0">
    <w:p w14:paraId="5CCDA71B" w14:textId="77777777" w:rsidR="00B210BC" w:rsidRDefault="00B210BC" w:rsidP="00986F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28B0" w14:textId="77777777" w:rsidR="00D55680" w:rsidRDefault="00D5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445E" w14:textId="2035A42C" w:rsidR="001A1623" w:rsidRDefault="001A1623" w:rsidP="00986F52">
    <w:pPr>
      <w:jc w:val="right"/>
      <w:rPr>
        <w:b/>
        <w:color w:val="999999"/>
        <w:sz w:val="16"/>
        <w:szCs w:val="16"/>
      </w:rPr>
    </w:pPr>
    <w:r>
      <w:rPr>
        <w:b/>
        <w:color w:val="073763"/>
        <w:sz w:val="16"/>
        <w:szCs w:val="16"/>
      </w:rPr>
      <w:t>DPS Name:</w:t>
    </w:r>
    <w:r>
      <w:rPr>
        <w:b/>
        <w:sz w:val="16"/>
        <w:szCs w:val="16"/>
      </w:rPr>
      <w:t xml:space="preserve"> </w:t>
    </w:r>
    <w:r>
      <w:rPr>
        <w:b/>
        <w:color w:val="999999"/>
        <w:sz w:val="16"/>
        <w:szCs w:val="16"/>
      </w:rPr>
      <w:t>RM3824</w:t>
    </w:r>
  </w:p>
  <w:p w14:paraId="44E7E501" w14:textId="153ED5FB" w:rsidR="00D55680" w:rsidRDefault="00D55680" w:rsidP="00986F52">
    <w:pPr>
      <w:jc w:val="right"/>
      <w:rPr>
        <w:b/>
        <w:color w:val="999999"/>
        <w:sz w:val="16"/>
        <w:szCs w:val="16"/>
      </w:rPr>
    </w:pPr>
    <w:r>
      <w:rPr>
        <w:b/>
        <w:color w:val="999999"/>
        <w:sz w:val="16"/>
        <w:szCs w:val="16"/>
      </w:rPr>
      <w:t xml:space="preserve">Version </w:t>
    </w:r>
    <w:r w:rsidR="00FF1C90">
      <w:rPr>
        <w:b/>
        <w:color w:val="999999"/>
        <w:sz w:val="16"/>
        <w:szCs w:val="16"/>
      </w:rPr>
      <w:t>3</w:t>
    </w:r>
    <w:bookmarkStart w:id="76" w:name="_GoBack"/>
    <w:bookmarkEnd w:id="76"/>
    <w:r>
      <w:rPr>
        <w:b/>
        <w:color w:val="999999"/>
        <w:sz w:val="16"/>
        <w:szCs w:val="16"/>
      </w:rPr>
      <w:t>.1</w:t>
    </w:r>
  </w:p>
  <w:p w14:paraId="6EC668A4" w14:textId="77777777" w:rsidR="001A1623" w:rsidRDefault="001A1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5E89" w14:textId="77777777" w:rsidR="00D55680" w:rsidRDefault="00D5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29A"/>
    <w:multiLevelType w:val="multilevel"/>
    <w:tmpl w:val="10DE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A1B0B"/>
    <w:multiLevelType w:val="multilevel"/>
    <w:tmpl w:val="7AC2C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C4962"/>
    <w:multiLevelType w:val="multilevel"/>
    <w:tmpl w:val="F6AA84B4"/>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sz w:val="24"/>
        <w:szCs w:val="24"/>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1CB544A"/>
    <w:multiLevelType w:val="multilevel"/>
    <w:tmpl w:val="A7D87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44DE3"/>
    <w:multiLevelType w:val="multilevel"/>
    <w:tmpl w:val="914EF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6A5956"/>
    <w:multiLevelType w:val="hybridMultilevel"/>
    <w:tmpl w:val="34504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8142C9"/>
    <w:multiLevelType w:val="multilevel"/>
    <w:tmpl w:val="C30AE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732FD2"/>
    <w:multiLevelType w:val="multilevel"/>
    <w:tmpl w:val="B1F47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871FA"/>
    <w:multiLevelType w:val="multilevel"/>
    <w:tmpl w:val="AA1EE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C974DD"/>
    <w:multiLevelType w:val="multilevel"/>
    <w:tmpl w:val="29ECC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0720CA"/>
    <w:multiLevelType w:val="hybridMultilevel"/>
    <w:tmpl w:val="507C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90C9A"/>
    <w:multiLevelType w:val="multilevel"/>
    <w:tmpl w:val="4FCE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FC30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B44F0A"/>
    <w:multiLevelType w:val="hybridMultilevel"/>
    <w:tmpl w:val="8E2A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02ECF"/>
    <w:multiLevelType w:val="hybridMultilevel"/>
    <w:tmpl w:val="D61C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168C0"/>
    <w:multiLevelType w:val="multilevel"/>
    <w:tmpl w:val="DD165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554CD9"/>
    <w:multiLevelType w:val="multilevel"/>
    <w:tmpl w:val="E60864E4"/>
    <w:lvl w:ilvl="0">
      <w:start w:val="1"/>
      <w:numFmt w:val="decimal"/>
      <w:lvlText w:val="%1."/>
      <w:lvlJc w:val="left"/>
      <w:pPr>
        <w:ind w:left="360" w:hanging="360"/>
      </w:pPr>
      <w:rPr>
        <w:b/>
        <w:color w:val="B2015C"/>
        <w:sz w:val="36"/>
        <w:szCs w:val="36"/>
        <w:u w:val="none"/>
      </w:rPr>
    </w:lvl>
    <w:lvl w:ilvl="1">
      <w:start w:val="1"/>
      <w:numFmt w:val="decimal"/>
      <w:lvlText w:val="%1.%2."/>
      <w:lvlJc w:val="left"/>
      <w:pPr>
        <w:ind w:left="792" w:hanging="432"/>
      </w:pPr>
      <w:rPr>
        <w:b/>
        <w:color w:val="B2015C"/>
        <w:sz w:val="22"/>
        <w:szCs w:val="22"/>
        <w:u w:val="none"/>
      </w:rPr>
    </w:lvl>
    <w:lvl w:ilvl="2">
      <w:start w:val="1"/>
      <w:numFmt w:val="decimal"/>
      <w:lvlText w:val="%1.%2.%3."/>
      <w:lvlJc w:val="left"/>
      <w:pPr>
        <w:ind w:left="1224" w:hanging="504"/>
      </w:pPr>
      <w:rPr>
        <w:sz w:val="28"/>
        <w:szCs w:val="28"/>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7" w15:restartNumberingAfterBreak="0">
    <w:nsid w:val="78313A67"/>
    <w:multiLevelType w:val="hybridMultilevel"/>
    <w:tmpl w:val="7800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80828"/>
    <w:multiLevelType w:val="hybridMultilevel"/>
    <w:tmpl w:val="494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C08B1"/>
    <w:multiLevelType w:val="multilevel"/>
    <w:tmpl w:val="43989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8"/>
  </w:num>
  <w:num w:numId="3">
    <w:abstractNumId w:val="5"/>
  </w:num>
  <w:num w:numId="4">
    <w:abstractNumId w:val="1"/>
  </w:num>
  <w:num w:numId="5">
    <w:abstractNumId w:val="11"/>
  </w:num>
  <w:num w:numId="6">
    <w:abstractNumId w:val="0"/>
  </w:num>
  <w:num w:numId="7">
    <w:abstractNumId w:val="19"/>
  </w:num>
  <w:num w:numId="8">
    <w:abstractNumId w:val="16"/>
  </w:num>
  <w:num w:numId="9">
    <w:abstractNumId w:val="9"/>
  </w:num>
  <w:num w:numId="10">
    <w:abstractNumId w:val="6"/>
  </w:num>
  <w:num w:numId="11">
    <w:abstractNumId w:val="15"/>
  </w:num>
  <w:num w:numId="12">
    <w:abstractNumId w:val="7"/>
  </w:num>
  <w:num w:numId="13">
    <w:abstractNumId w:val="4"/>
  </w:num>
  <w:num w:numId="14">
    <w:abstractNumId w:val="3"/>
  </w:num>
  <w:num w:numId="15">
    <w:abstractNumId w:val="10"/>
  </w:num>
  <w:num w:numId="16">
    <w:abstractNumId w:val="13"/>
  </w:num>
  <w:num w:numId="17">
    <w:abstractNumId w:val="2"/>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52"/>
    <w:rsid w:val="000328B4"/>
    <w:rsid w:val="00036A44"/>
    <w:rsid w:val="00036BB7"/>
    <w:rsid w:val="00052A4E"/>
    <w:rsid w:val="00070169"/>
    <w:rsid w:val="000A3248"/>
    <w:rsid w:val="000D07E4"/>
    <w:rsid w:val="000D7CCF"/>
    <w:rsid w:val="00112482"/>
    <w:rsid w:val="00143311"/>
    <w:rsid w:val="0015015F"/>
    <w:rsid w:val="001A1623"/>
    <w:rsid w:val="001A313E"/>
    <w:rsid w:val="001C55CC"/>
    <w:rsid w:val="001F64D1"/>
    <w:rsid w:val="00227FA5"/>
    <w:rsid w:val="002641C4"/>
    <w:rsid w:val="00264ADE"/>
    <w:rsid w:val="002B187F"/>
    <w:rsid w:val="002C2895"/>
    <w:rsid w:val="002F4300"/>
    <w:rsid w:val="002F7684"/>
    <w:rsid w:val="003050C3"/>
    <w:rsid w:val="00340191"/>
    <w:rsid w:val="00365855"/>
    <w:rsid w:val="00372251"/>
    <w:rsid w:val="003932E1"/>
    <w:rsid w:val="00412ED4"/>
    <w:rsid w:val="00496B9B"/>
    <w:rsid w:val="004F1F5A"/>
    <w:rsid w:val="00502C98"/>
    <w:rsid w:val="00517489"/>
    <w:rsid w:val="00525F63"/>
    <w:rsid w:val="00546BC2"/>
    <w:rsid w:val="00555F0F"/>
    <w:rsid w:val="005E755B"/>
    <w:rsid w:val="00655017"/>
    <w:rsid w:val="006614E3"/>
    <w:rsid w:val="00665033"/>
    <w:rsid w:val="00666A8B"/>
    <w:rsid w:val="00667638"/>
    <w:rsid w:val="006A52DB"/>
    <w:rsid w:val="006D1577"/>
    <w:rsid w:val="007006C1"/>
    <w:rsid w:val="00720A4B"/>
    <w:rsid w:val="00732B88"/>
    <w:rsid w:val="0080391C"/>
    <w:rsid w:val="0086658E"/>
    <w:rsid w:val="00895857"/>
    <w:rsid w:val="008A3ECD"/>
    <w:rsid w:val="008B741B"/>
    <w:rsid w:val="008D4C74"/>
    <w:rsid w:val="00923EC1"/>
    <w:rsid w:val="009432BE"/>
    <w:rsid w:val="009659E8"/>
    <w:rsid w:val="00986F52"/>
    <w:rsid w:val="009A3C12"/>
    <w:rsid w:val="009A6159"/>
    <w:rsid w:val="009B42E1"/>
    <w:rsid w:val="009B7650"/>
    <w:rsid w:val="009E5ECA"/>
    <w:rsid w:val="009F6996"/>
    <w:rsid w:val="009F6FC7"/>
    <w:rsid w:val="00A122EE"/>
    <w:rsid w:val="00A32DB0"/>
    <w:rsid w:val="00A40F96"/>
    <w:rsid w:val="00A4264E"/>
    <w:rsid w:val="00A45773"/>
    <w:rsid w:val="00A54F9D"/>
    <w:rsid w:val="00AB7649"/>
    <w:rsid w:val="00AE369B"/>
    <w:rsid w:val="00B15392"/>
    <w:rsid w:val="00B20E9E"/>
    <w:rsid w:val="00B210BC"/>
    <w:rsid w:val="00B50DC8"/>
    <w:rsid w:val="00BA693B"/>
    <w:rsid w:val="00BA6F96"/>
    <w:rsid w:val="00BD0D1A"/>
    <w:rsid w:val="00BD2DC7"/>
    <w:rsid w:val="00C21DF6"/>
    <w:rsid w:val="00C47C96"/>
    <w:rsid w:val="00C80697"/>
    <w:rsid w:val="00D13E04"/>
    <w:rsid w:val="00D4140F"/>
    <w:rsid w:val="00D44E28"/>
    <w:rsid w:val="00D537DD"/>
    <w:rsid w:val="00D55680"/>
    <w:rsid w:val="00D811D0"/>
    <w:rsid w:val="00DD6AD3"/>
    <w:rsid w:val="00DF66F4"/>
    <w:rsid w:val="00E053A8"/>
    <w:rsid w:val="00E60572"/>
    <w:rsid w:val="00EC4B93"/>
    <w:rsid w:val="00F07A46"/>
    <w:rsid w:val="00F42241"/>
    <w:rsid w:val="00F52096"/>
    <w:rsid w:val="00F60BF4"/>
    <w:rsid w:val="00F72D23"/>
    <w:rsid w:val="00FC3FA8"/>
    <w:rsid w:val="00FE4B11"/>
    <w:rsid w:val="00FF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8B010"/>
  <w15:chartTrackingRefBased/>
  <w15:docId w15:val="{13F931B4-472C-415C-B35A-FB0F393F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23"/>
    <w:pPr>
      <w:spacing w:after="0" w:line="276" w:lineRule="auto"/>
    </w:pPr>
    <w:rPr>
      <w:rFonts w:ascii="Arial" w:hAnsi="Arial" w:cs="Arial"/>
      <w:sz w:val="24"/>
      <w:lang w:val="en-US" w:eastAsia="en-GB"/>
    </w:rPr>
  </w:style>
  <w:style w:type="paragraph" w:styleId="Heading1">
    <w:name w:val="heading 1"/>
    <w:next w:val="Normal"/>
    <w:link w:val="Heading1Char"/>
    <w:unhideWhenUsed/>
    <w:qFormat/>
    <w:rsid w:val="00BD2DC7"/>
    <w:pPr>
      <w:keepNext/>
      <w:keepLines/>
      <w:spacing w:after="213"/>
      <w:ind w:left="370" w:hanging="10"/>
      <w:outlineLvl w:val="0"/>
    </w:pPr>
    <w:rPr>
      <w:rFonts w:ascii="Arial" w:eastAsia="Calibri" w:hAnsi="Arial" w:cs="Calibri"/>
      <w:b/>
      <w:color w:val="A51B25"/>
      <w:sz w:val="36"/>
      <w:u w:color="C00000"/>
    </w:rPr>
  </w:style>
  <w:style w:type="paragraph" w:styleId="Heading2">
    <w:name w:val="heading 2"/>
    <w:next w:val="Normal"/>
    <w:link w:val="Heading2Char"/>
    <w:unhideWhenUsed/>
    <w:qFormat/>
    <w:rsid w:val="009A3C12"/>
    <w:pPr>
      <w:keepNext/>
      <w:keepLines/>
      <w:spacing w:after="235" w:line="249" w:lineRule="auto"/>
      <w:ind w:left="10" w:hanging="10"/>
      <w:jc w:val="both"/>
      <w:outlineLvl w:val="1"/>
    </w:pPr>
    <w:rPr>
      <w:rFonts w:ascii="Arial" w:hAnsi="Arial" w:cs="Arial"/>
      <w:b/>
      <w:color w:val="A51B25"/>
      <w:sz w:val="28"/>
    </w:rPr>
  </w:style>
  <w:style w:type="paragraph" w:styleId="Heading3">
    <w:name w:val="heading 3"/>
    <w:next w:val="Normal"/>
    <w:link w:val="Heading3Char"/>
    <w:unhideWhenUsed/>
    <w:qFormat/>
    <w:rsid w:val="009B7650"/>
    <w:pPr>
      <w:keepNext/>
      <w:keepLines/>
      <w:spacing w:after="224"/>
      <w:ind w:left="1143" w:hanging="10"/>
      <w:outlineLvl w:val="2"/>
    </w:pPr>
    <w:rPr>
      <w:rFonts w:ascii="Arial" w:hAnsi="Arial" w:cs="Arial"/>
      <w:b/>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2DC7"/>
    <w:rPr>
      <w:rFonts w:ascii="Arial" w:eastAsia="Calibri" w:hAnsi="Arial" w:cs="Calibri"/>
      <w:b/>
      <w:color w:val="A51B25"/>
      <w:sz w:val="36"/>
      <w:u w:color="C00000"/>
    </w:rPr>
  </w:style>
  <w:style w:type="character" w:customStyle="1" w:styleId="Heading2Char">
    <w:name w:val="Heading 2 Char"/>
    <w:link w:val="Heading2"/>
    <w:rsid w:val="009A3C12"/>
    <w:rPr>
      <w:rFonts w:ascii="Arial" w:hAnsi="Arial" w:cs="Arial"/>
      <w:b/>
      <w:color w:val="A51B25"/>
      <w:sz w:val="28"/>
    </w:rPr>
  </w:style>
  <w:style w:type="character" w:customStyle="1" w:styleId="Heading3Char">
    <w:name w:val="Heading 3 Char"/>
    <w:link w:val="Heading3"/>
    <w:rsid w:val="009B7650"/>
    <w:rPr>
      <w:rFonts w:ascii="Arial" w:eastAsia="Arial" w:hAnsi="Arial" w:cs="Arial"/>
      <w:b/>
      <w:color w:val="000000"/>
    </w:rPr>
  </w:style>
  <w:style w:type="paragraph" w:styleId="Header">
    <w:name w:val="header"/>
    <w:basedOn w:val="Normal"/>
    <w:link w:val="HeaderChar"/>
    <w:uiPriority w:val="99"/>
    <w:unhideWhenUsed/>
    <w:rsid w:val="00986F52"/>
    <w:pPr>
      <w:tabs>
        <w:tab w:val="center" w:pos="4513"/>
        <w:tab w:val="right" w:pos="9026"/>
      </w:tabs>
      <w:spacing w:line="240" w:lineRule="auto"/>
    </w:pPr>
  </w:style>
  <w:style w:type="character" w:customStyle="1" w:styleId="HeaderChar">
    <w:name w:val="Header Char"/>
    <w:basedOn w:val="DefaultParagraphFont"/>
    <w:link w:val="Header"/>
    <w:uiPriority w:val="99"/>
    <w:rsid w:val="00986F52"/>
    <w:rPr>
      <w:rFonts w:ascii="Arial" w:hAnsi="Arial" w:cs="Arial"/>
      <w:lang w:val="en-US" w:eastAsia="en-GB"/>
    </w:rPr>
  </w:style>
  <w:style w:type="paragraph" w:styleId="Footer">
    <w:name w:val="footer"/>
    <w:basedOn w:val="Normal"/>
    <w:link w:val="FooterChar"/>
    <w:uiPriority w:val="99"/>
    <w:unhideWhenUsed/>
    <w:rsid w:val="00986F52"/>
    <w:pPr>
      <w:tabs>
        <w:tab w:val="center" w:pos="4513"/>
        <w:tab w:val="right" w:pos="9026"/>
      </w:tabs>
      <w:spacing w:line="240" w:lineRule="auto"/>
    </w:pPr>
  </w:style>
  <w:style w:type="character" w:customStyle="1" w:styleId="FooterChar">
    <w:name w:val="Footer Char"/>
    <w:basedOn w:val="DefaultParagraphFont"/>
    <w:link w:val="Footer"/>
    <w:uiPriority w:val="99"/>
    <w:rsid w:val="00986F52"/>
    <w:rPr>
      <w:rFonts w:ascii="Arial" w:hAnsi="Arial" w:cs="Arial"/>
      <w:lang w:val="en-US" w:eastAsia="en-GB"/>
    </w:rPr>
  </w:style>
  <w:style w:type="paragraph" w:styleId="NormalWeb">
    <w:name w:val="Normal (Web)"/>
    <w:basedOn w:val="Normal"/>
    <w:uiPriority w:val="99"/>
    <w:unhideWhenUsed/>
    <w:rsid w:val="00070169"/>
    <w:pPr>
      <w:spacing w:before="100" w:beforeAutospacing="1" w:after="100" w:afterAutospacing="1" w:line="240" w:lineRule="auto"/>
    </w:pPr>
    <w:rPr>
      <w:rFonts w:ascii="Times New Roman" w:eastAsia="Times New Roman" w:hAnsi="Times New Roman" w:cs="Times New Roman"/>
      <w:szCs w:val="24"/>
      <w:lang w:val="en-GB"/>
    </w:rPr>
  </w:style>
  <w:style w:type="paragraph" w:styleId="Title">
    <w:name w:val="Title"/>
    <w:basedOn w:val="Normal"/>
    <w:next w:val="Normal"/>
    <w:link w:val="TitleChar"/>
    <w:uiPriority w:val="10"/>
    <w:qFormat/>
    <w:rsid w:val="0007016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169"/>
    <w:rPr>
      <w:rFonts w:asciiTheme="majorHAnsi" w:eastAsiaTheme="majorEastAsia" w:hAnsiTheme="majorHAnsi" w:cstheme="majorBidi"/>
      <w:spacing w:val="-10"/>
      <w:kern w:val="28"/>
      <w:sz w:val="56"/>
      <w:szCs w:val="56"/>
      <w:lang w:val="en-US" w:eastAsia="en-GB"/>
    </w:rPr>
  </w:style>
  <w:style w:type="paragraph" w:styleId="Subtitle">
    <w:name w:val="Subtitle"/>
    <w:basedOn w:val="Normal"/>
    <w:next w:val="Normal"/>
    <w:link w:val="SubtitleChar"/>
    <w:uiPriority w:val="11"/>
    <w:qFormat/>
    <w:rsid w:val="0007016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70169"/>
    <w:rPr>
      <w:rFonts w:eastAsiaTheme="minorEastAsia"/>
      <w:color w:val="5A5A5A" w:themeColor="text1" w:themeTint="A5"/>
      <w:spacing w:val="15"/>
      <w:lang w:val="en-US" w:eastAsia="en-GB"/>
    </w:rPr>
  </w:style>
  <w:style w:type="paragraph" w:styleId="ListParagraph">
    <w:name w:val="List Paragraph"/>
    <w:basedOn w:val="Normal"/>
    <w:uiPriority w:val="34"/>
    <w:qFormat/>
    <w:rsid w:val="00070169"/>
    <w:pPr>
      <w:ind w:left="720"/>
      <w:contextualSpacing/>
    </w:pPr>
  </w:style>
  <w:style w:type="paragraph" w:styleId="NoSpacing">
    <w:name w:val="No Spacing"/>
    <w:uiPriority w:val="1"/>
    <w:qFormat/>
    <w:rsid w:val="00517489"/>
    <w:pPr>
      <w:spacing w:after="0" w:line="240" w:lineRule="auto"/>
    </w:pPr>
    <w:rPr>
      <w:rFonts w:ascii="Arial" w:hAnsi="Arial" w:cs="Arial"/>
      <w:lang w:val="en-US" w:eastAsia="en-GB"/>
    </w:rPr>
  </w:style>
  <w:style w:type="character" w:styleId="CommentReference">
    <w:name w:val="annotation reference"/>
    <w:basedOn w:val="DefaultParagraphFont"/>
    <w:uiPriority w:val="99"/>
    <w:semiHidden/>
    <w:unhideWhenUsed/>
    <w:rsid w:val="00496B9B"/>
    <w:rPr>
      <w:sz w:val="16"/>
      <w:szCs w:val="16"/>
    </w:rPr>
  </w:style>
  <w:style w:type="paragraph" w:styleId="CommentText">
    <w:name w:val="annotation text"/>
    <w:basedOn w:val="Normal"/>
    <w:link w:val="CommentTextChar"/>
    <w:uiPriority w:val="99"/>
    <w:semiHidden/>
    <w:unhideWhenUsed/>
    <w:rsid w:val="00496B9B"/>
    <w:pPr>
      <w:spacing w:line="240" w:lineRule="auto"/>
    </w:pPr>
    <w:rPr>
      <w:sz w:val="20"/>
      <w:szCs w:val="20"/>
    </w:rPr>
  </w:style>
  <w:style w:type="character" w:customStyle="1" w:styleId="CommentTextChar">
    <w:name w:val="Comment Text Char"/>
    <w:basedOn w:val="DefaultParagraphFont"/>
    <w:link w:val="CommentText"/>
    <w:uiPriority w:val="99"/>
    <w:semiHidden/>
    <w:rsid w:val="00496B9B"/>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496B9B"/>
    <w:rPr>
      <w:b/>
      <w:bCs/>
    </w:rPr>
  </w:style>
  <w:style w:type="character" w:customStyle="1" w:styleId="CommentSubjectChar">
    <w:name w:val="Comment Subject Char"/>
    <w:basedOn w:val="CommentTextChar"/>
    <w:link w:val="CommentSubject"/>
    <w:uiPriority w:val="99"/>
    <w:semiHidden/>
    <w:rsid w:val="00496B9B"/>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496B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9B"/>
    <w:rPr>
      <w:rFonts w:ascii="Segoe UI" w:hAnsi="Segoe UI" w:cs="Segoe UI"/>
      <w:sz w:val="18"/>
      <w:szCs w:val="18"/>
      <w:lang w:val="en-US" w:eastAsia="en-GB"/>
    </w:rPr>
  </w:style>
  <w:style w:type="paragraph" w:styleId="Revision">
    <w:name w:val="Revision"/>
    <w:hidden/>
    <w:uiPriority w:val="99"/>
    <w:semiHidden/>
    <w:rsid w:val="00B15392"/>
    <w:pPr>
      <w:spacing w:after="0" w:line="240" w:lineRule="auto"/>
    </w:pPr>
    <w:rPr>
      <w:rFonts w:ascii="Arial" w:hAnsi="Arial" w:cs="Arial"/>
      <w:lang w:val="en-US" w:eastAsia="en-GB"/>
    </w:rPr>
  </w:style>
  <w:style w:type="paragraph" w:styleId="TOCHeading">
    <w:name w:val="TOC Heading"/>
    <w:basedOn w:val="Heading1"/>
    <w:next w:val="Normal"/>
    <w:uiPriority w:val="39"/>
    <w:unhideWhenUsed/>
    <w:qFormat/>
    <w:rsid w:val="00412ED4"/>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12ED4"/>
    <w:pPr>
      <w:spacing w:after="100"/>
    </w:pPr>
  </w:style>
  <w:style w:type="paragraph" w:styleId="TOC2">
    <w:name w:val="toc 2"/>
    <w:basedOn w:val="Normal"/>
    <w:next w:val="Normal"/>
    <w:autoRedefine/>
    <w:uiPriority w:val="39"/>
    <w:unhideWhenUsed/>
    <w:rsid w:val="00412ED4"/>
    <w:pPr>
      <w:spacing w:after="100"/>
      <w:ind w:left="220"/>
    </w:pPr>
  </w:style>
  <w:style w:type="character" w:styleId="Hyperlink">
    <w:name w:val="Hyperlink"/>
    <w:basedOn w:val="DefaultParagraphFont"/>
    <w:uiPriority w:val="99"/>
    <w:unhideWhenUsed/>
    <w:rsid w:val="00412ED4"/>
    <w:rPr>
      <w:color w:val="0563C1" w:themeColor="hyperlink"/>
      <w:u w:val="single"/>
    </w:rPr>
  </w:style>
  <w:style w:type="paragraph" w:customStyle="1" w:styleId="NewH">
    <w:name w:val="New H"/>
    <w:basedOn w:val="Normal"/>
    <w:rsid w:val="00412ED4"/>
    <w:rPr>
      <w:b/>
      <w:color w:val="B2015C"/>
      <w:sz w:val="36"/>
      <w:szCs w:val="36"/>
    </w:rPr>
  </w:style>
  <w:style w:type="paragraph" w:styleId="TOC3">
    <w:name w:val="toc 3"/>
    <w:basedOn w:val="Normal"/>
    <w:next w:val="Normal"/>
    <w:autoRedefine/>
    <w:uiPriority w:val="39"/>
    <w:unhideWhenUsed/>
    <w:rsid w:val="002F4300"/>
    <w:pPr>
      <w:spacing w:after="100" w:line="259" w:lineRule="auto"/>
      <w:ind w:left="440"/>
    </w:pPr>
    <w:rPr>
      <w:rFonts w:asciiTheme="minorHAnsi" w:eastAsiaTheme="minorEastAsia"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www.gov.uk/government/publications/esourcing-suite-guidance-for-customers" TargetMode="External"/><Relationship Id="rId26" Type="http://schemas.openxmlformats.org/officeDocument/2006/relationships/hyperlink" Target="mailto:info@crowncommercial.gov.uk" TargetMode="External"/><Relationship Id="rId3" Type="http://schemas.openxmlformats.org/officeDocument/2006/relationships/styles" Target="styles.xml"/><Relationship Id="rId21" Type="http://schemas.openxmlformats.org/officeDocument/2006/relationships/hyperlink" Target="https://www.gov.uk/government/publications/procurement-policy-note-0716-legal-requirement-to-publish-on-contracts-finde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supplierregistration.cabinetoffice.gov.uk/" TargetMode="External"/><Relationship Id="rId25" Type="http://schemas.openxmlformats.org/officeDocument/2006/relationships/hyperlink" Target="https://www.gov.uk/government/publications/the-outsourcing-playboo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gov.uk/government/publications/procurement-policy-note-0716-legal-requirement-to-publish-on-contracts-finder" TargetMode="External"/><Relationship Id="rId29" Type="http://schemas.openxmlformats.org/officeDocument/2006/relationships/hyperlink" Target="https://twitter.com/gov_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p-heatnetworks.org/bhive/" TargetMode="External"/><Relationship Id="rId24" Type="http://schemas.openxmlformats.org/officeDocument/2006/relationships/hyperlink" Target="https://www.r-e-a.ne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info@crowncommercial.gov.uk" TargetMode="External"/><Relationship Id="rId28" Type="http://schemas.openxmlformats.org/officeDocument/2006/relationships/hyperlink" Target="https://www.crowncommercial.gov.uk/" TargetMode="External"/><Relationship Id="rId36" Type="http://schemas.openxmlformats.org/officeDocument/2006/relationships/footer" Target="footer3.xml"/><Relationship Id="rId10" Type="http://schemas.openxmlformats.org/officeDocument/2006/relationships/hyperlink" Target="https://supplierregistration.cabinetoffice.gov.uk/dps" TargetMode="External"/><Relationship Id="rId19" Type="http://schemas.openxmlformats.org/officeDocument/2006/relationships/hyperlink" Target="https://www.gov.uk/government/publications/esourcing-suite-guidance-for-customer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5/102/pdfs/uksi_20150102_en.pdf" TargetMode="External"/><Relationship Id="rId14" Type="http://schemas.openxmlformats.org/officeDocument/2006/relationships/diagramQuickStyle" Target="diagrams/quickStyle1.xml"/><Relationship Id="rId22" Type="http://schemas.openxmlformats.org/officeDocument/2006/relationships/hyperlink" Target="https://www.gov.uk/government/publications/procurement-policy-note-0716-legal-requirement-to-publish-on-contracts-finder" TargetMode="External"/><Relationship Id="rId27" Type="http://schemas.openxmlformats.org/officeDocument/2006/relationships/hyperlink" Target="https://www.crowncommercial.gov.uk/agreements/RM3824" TargetMode="External"/><Relationship Id="rId30" Type="http://schemas.openxmlformats.org/officeDocument/2006/relationships/hyperlink" Target="https://www.linkedin.com/company/government-procurement-service/?trk=cp_followed_logo_government-procurement-service"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EEF841-F6AF-4DB8-BFAC-108E0D946500}"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n-US"/>
        </a:p>
      </dgm:t>
    </dgm:pt>
    <dgm:pt modelId="{FD2BE859-5C4D-4585-AA8D-B7D16A791C3D}">
      <dgm:prSet phldrT="[Text]"/>
      <dgm:spPr/>
      <dgm:t>
        <a:bodyPr/>
        <a:lstStyle/>
        <a:p>
          <a:r>
            <a:rPr lang="en-US" dirty="0" smtClean="0"/>
            <a:t>1 - Register onto the DPS system</a:t>
          </a:r>
          <a:endParaRPr lang="en-US" dirty="0"/>
        </a:p>
      </dgm:t>
    </dgm:pt>
    <dgm:pt modelId="{ADCADB0F-BD7D-4698-92CB-6D7BF039EE38}" type="parTrans" cxnId="{F099ACC7-BDF6-4F86-BCF1-F9724170D088}">
      <dgm:prSet/>
      <dgm:spPr/>
      <dgm:t>
        <a:bodyPr/>
        <a:lstStyle/>
        <a:p>
          <a:endParaRPr lang="en-US"/>
        </a:p>
      </dgm:t>
    </dgm:pt>
    <dgm:pt modelId="{0F411693-D8E2-42ED-8533-982CB043F355}" type="sibTrans" cxnId="{F099ACC7-BDF6-4F86-BCF1-F9724170D088}">
      <dgm:prSet/>
      <dgm:spPr/>
      <dgm:t>
        <a:bodyPr/>
        <a:lstStyle/>
        <a:p>
          <a:endParaRPr lang="en-US"/>
        </a:p>
      </dgm:t>
    </dgm:pt>
    <dgm:pt modelId="{094109E7-249E-429D-B2DD-DE74E7F78B62}">
      <dgm:prSet phldrT="[Text]"/>
      <dgm:spPr/>
      <dgm:t>
        <a:bodyPr/>
        <a:lstStyle/>
        <a:p>
          <a:r>
            <a:rPr lang="en-US" baseline="0" dirty="0" smtClean="0"/>
            <a:t>2 – Pre-Market Engagement (Optional)</a:t>
          </a:r>
          <a:endParaRPr lang="en-US" baseline="0" dirty="0"/>
        </a:p>
      </dgm:t>
    </dgm:pt>
    <dgm:pt modelId="{4759E831-CB72-4595-9513-F220BF01E934}" type="parTrans" cxnId="{35C88B0A-AF0B-4C69-B9E3-0F30E8434C3E}">
      <dgm:prSet/>
      <dgm:spPr/>
      <dgm:t>
        <a:bodyPr/>
        <a:lstStyle/>
        <a:p>
          <a:endParaRPr lang="en-US"/>
        </a:p>
      </dgm:t>
    </dgm:pt>
    <dgm:pt modelId="{05451F55-5635-4B6E-9589-5C7FF580B371}" type="sibTrans" cxnId="{35C88B0A-AF0B-4C69-B9E3-0F30E8434C3E}">
      <dgm:prSet/>
      <dgm:spPr/>
      <dgm:t>
        <a:bodyPr/>
        <a:lstStyle/>
        <a:p>
          <a:endParaRPr lang="en-US"/>
        </a:p>
      </dgm:t>
    </dgm:pt>
    <dgm:pt modelId="{36DCDCEA-C685-41DF-9613-E16DFB251F5D}">
      <dgm:prSet phldrT="[Text]"/>
      <dgm:spPr/>
      <dgm:t>
        <a:bodyPr/>
        <a:lstStyle/>
        <a:p>
          <a:r>
            <a:rPr lang="en-US" dirty="0" smtClean="0"/>
            <a:t>3 – Develop your HELGA / project Specification</a:t>
          </a:r>
          <a:endParaRPr lang="en-US" dirty="0"/>
        </a:p>
      </dgm:t>
    </dgm:pt>
    <dgm:pt modelId="{C7E5F829-4813-4F15-AF37-77D497865338}" type="parTrans" cxnId="{1037C610-DB62-4638-9DBC-F84A6EDD1FC5}">
      <dgm:prSet/>
      <dgm:spPr/>
      <dgm:t>
        <a:bodyPr/>
        <a:lstStyle/>
        <a:p>
          <a:endParaRPr lang="en-US"/>
        </a:p>
      </dgm:t>
    </dgm:pt>
    <dgm:pt modelId="{D3B53703-E60F-465E-9FFA-A1DD905B1CCA}" type="sibTrans" cxnId="{1037C610-DB62-4638-9DBC-F84A6EDD1FC5}">
      <dgm:prSet/>
      <dgm:spPr/>
      <dgm:t>
        <a:bodyPr/>
        <a:lstStyle/>
        <a:p>
          <a:endParaRPr lang="en-US"/>
        </a:p>
      </dgm:t>
    </dgm:pt>
    <dgm:pt modelId="{7A372CCB-A2C2-40D0-A38F-36FEA8EC3BA4}">
      <dgm:prSet phldrT="[Text]"/>
      <dgm:spPr/>
      <dgm:t>
        <a:bodyPr/>
        <a:lstStyle/>
        <a:p>
          <a:r>
            <a:rPr lang="en-US" dirty="0" smtClean="0"/>
            <a:t>4 – Structure your competition</a:t>
          </a:r>
          <a:endParaRPr lang="en-US" dirty="0"/>
        </a:p>
      </dgm:t>
    </dgm:pt>
    <dgm:pt modelId="{57419176-4761-4C4F-B832-C9556990FB2D}" type="parTrans" cxnId="{198C1DCE-49FD-4DF9-8D29-4C3987B2BD26}">
      <dgm:prSet/>
      <dgm:spPr/>
      <dgm:t>
        <a:bodyPr/>
        <a:lstStyle/>
        <a:p>
          <a:endParaRPr lang="en-US"/>
        </a:p>
      </dgm:t>
    </dgm:pt>
    <dgm:pt modelId="{AA9709D6-FCB0-47E8-86B8-6DFA66A11F1E}" type="sibTrans" cxnId="{198C1DCE-49FD-4DF9-8D29-4C3987B2BD26}">
      <dgm:prSet/>
      <dgm:spPr/>
      <dgm:t>
        <a:bodyPr/>
        <a:lstStyle/>
        <a:p>
          <a:endParaRPr lang="en-US"/>
        </a:p>
      </dgm:t>
    </dgm:pt>
    <dgm:pt modelId="{7474E13F-88ED-424A-8EC3-89FEF8E8730D}">
      <dgm:prSet phldrT="[Text]"/>
      <dgm:spPr/>
      <dgm:t>
        <a:bodyPr/>
        <a:lstStyle/>
        <a:p>
          <a:r>
            <a:rPr lang="en-US" dirty="0" smtClean="0"/>
            <a:t>5 – Filter Suppliers on the DPS on your requirements</a:t>
          </a:r>
          <a:endParaRPr lang="en-US" dirty="0"/>
        </a:p>
      </dgm:t>
    </dgm:pt>
    <dgm:pt modelId="{352E8CB8-31E1-4C76-8409-0B13AA114F91}" type="parTrans" cxnId="{5E11EB66-E1F3-4053-97C9-F41E8F835A90}">
      <dgm:prSet/>
      <dgm:spPr/>
      <dgm:t>
        <a:bodyPr/>
        <a:lstStyle/>
        <a:p>
          <a:endParaRPr lang="en-US"/>
        </a:p>
      </dgm:t>
    </dgm:pt>
    <dgm:pt modelId="{E9F5E193-CE34-4B72-8509-DAA66CF95DED}" type="sibTrans" cxnId="{5E11EB66-E1F3-4053-97C9-F41E8F835A90}">
      <dgm:prSet/>
      <dgm:spPr/>
      <dgm:t>
        <a:bodyPr/>
        <a:lstStyle/>
        <a:p>
          <a:endParaRPr lang="en-US"/>
        </a:p>
      </dgm:t>
    </dgm:pt>
    <dgm:pt modelId="{66B0D369-9B44-405A-90C8-1D55B41A0D5C}">
      <dgm:prSet phldrT="[Text]"/>
      <dgm:spPr/>
      <dgm:t>
        <a:bodyPr/>
        <a:lstStyle/>
        <a:p>
          <a:r>
            <a:rPr lang="en-US" dirty="0" smtClean="0"/>
            <a:t>6 - Issue </a:t>
          </a:r>
          <a:r>
            <a:rPr lang="en-US" dirty="0" err="1" smtClean="0"/>
            <a:t>RFx</a:t>
          </a:r>
          <a:endParaRPr lang="en-US" dirty="0"/>
        </a:p>
      </dgm:t>
    </dgm:pt>
    <dgm:pt modelId="{D841113F-8112-4A99-B917-6CE235717ACD}" type="parTrans" cxnId="{B01E4200-B8D3-4102-98D7-E10E1E9237B2}">
      <dgm:prSet/>
      <dgm:spPr/>
      <dgm:t>
        <a:bodyPr/>
        <a:lstStyle/>
        <a:p>
          <a:endParaRPr lang="en-US"/>
        </a:p>
      </dgm:t>
    </dgm:pt>
    <dgm:pt modelId="{C4D4CB83-5358-485C-8062-3FB047A562F8}" type="sibTrans" cxnId="{B01E4200-B8D3-4102-98D7-E10E1E9237B2}">
      <dgm:prSet/>
      <dgm:spPr/>
      <dgm:t>
        <a:bodyPr/>
        <a:lstStyle/>
        <a:p>
          <a:endParaRPr lang="en-US"/>
        </a:p>
      </dgm:t>
    </dgm:pt>
    <dgm:pt modelId="{DE807072-B1A4-450A-BEB2-5A44025FECB1}">
      <dgm:prSet phldrT="[Text]"/>
      <dgm:spPr/>
      <dgm:t>
        <a:bodyPr/>
        <a:lstStyle/>
        <a:p>
          <a:r>
            <a:rPr lang="en-US" dirty="0" smtClean="0"/>
            <a:t>7 – Evaluate Responses</a:t>
          </a:r>
          <a:endParaRPr lang="en-US" dirty="0"/>
        </a:p>
      </dgm:t>
    </dgm:pt>
    <dgm:pt modelId="{5086BA5D-1E60-4F52-9CDF-7F49402F7F77}" type="parTrans" cxnId="{6C0745ED-121C-4DE9-A529-15C2277C6CB6}">
      <dgm:prSet/>
      <dgm:spPr/>
      <dgm:t>
        <a:bodyPr/>
        <a:lstStyle/>
        <a:p>
          <a:endParaRPr lang="en-US"/>
        </a:p>
      </dgm:t>
    </dgm:pt>
    <dgm:pt modelId="{BC9C63EC-18EF-4219-B025-0057120D2CAB}" type="sibTrans" cxnId="{6C0745ED-121C-4DE9-A529-15C2277C6CB6}">
      <dgm:prSet/>
      <dgm:spPr/>
      <dgm:t>
        <a:bodyPr/>
        <a:lstStyle/>
        <a:p>
          <a:endParaRPr lang="en-US"/>
        </a:p>
      </dgm:t>
    </dgm:pt>
    <dgm:pt modelId="{D9762B0B-11A8-4E86-B322-09B018A8282D}">
      <dgm:prSet phldrT="[Text]"/>
      <dgm:spPr/>
      <dgm:t>
        <a:bodyPr/>
        <a:lstStyle/>
        <a:p>
          <a:r>
            <a:rPr lang="en-US" dirty="0" smtClean="0"/>
            <a:t>8 – Award your </a:t>
          </a:r>
          <a:r>
            <a:rPr lang="en-US" baseline="0" dirty="0" smtClean="0"/>
            <a:t>Contract</a:t>
          </a:r>
          <a:r>
            <a:rPr lang="en-US" dirty="0" smtClean="0"/>
            <a:t> and place the Order</a:t>
          </a:r>
          <a:endParaRPr lang="en-US" dirty="0"/>
        </a:p>
      </dgm:t>
    </dgm:pt>
    <dgm:pt modelId="{9748A80B-29F1-4EAB-BC7F-5F4F8B11ECAE}" type="parTrans" cxnId="{1A00706D-81C9-4FD4-84E6-2893D8F7AAE6}">
      <dgm:prSet/>
      <dgm:spPr/>
      <dgm:t>
        <a:bodyPr/>
        <a:lstStyle/>
        <a:p>
          <a:endParaRPr lang="en-US"/>
        </a:p>
      </dgm:t>
    </dgm:pt>
    <dgm:pt modelId="{3CB4DC89-28E7-496D-8A05-DD8559A8A2D4}" type="sibTrans" cxnId="{1A00706D-81C9-4FD4-84E6-2893D8F7AAE6}">
      <dgm:prSet/>
      <dgm:spPr/>
      <dgm:t>
        <a:bodyPr/>
        <a:lstStyle/>
        <a:p>
          <a:endParaRPr lang="en-US"/>
        </a:p>
      </dgm:t>
    </dgm:pt>
    <dgm:pt modelId="{8E0FC47E-E5E5-4BBD-9DA6-936B40299987}">
      <dgm:prSet phldrT="[Text]"/>
      <dgm:spPr/>
      <dgm:t>
        <a:bodyPr/>
        <a:lstStyle/>
        <a:p>
          <a:r>
            <a:rPr lang="en-US" baseline="0" dirty="0" smtClean="0"/>
            <a:t>9 – Contract </a:t>
          </a:r>
          <a:r>
            <a:rPr lang="en-US" baseline="0" dirty="0" err="1" smtClean="0"/>
            <a:t>mobilisation</a:t>
          </a:r>
          <a:r>
            <a:rPr lang="en-US" baseline="0" dirty="0" smtClean="0"/>
            <a:t> and management </a:t>
          </a:r>
          <a:endParaRPr lang="en-US" baseline="0" dirty="0"/>
        </a:p>
      </dgm:t>
    </dgm:pt>
    <dgm:pt modelId="{21ACAFDC-9452-4DF9-84FA-A30D8EDE650E}" type="parTrans" cxnId="{E49D8EB0-CF47-481B-8EA9-06627313BEC8}">
      <dgm:prSet/>
      <dgm:spPr/>
      <dgm:t>
        <a:bodyPr/>
        <a:lstStyle/>
        <a:p>
          <a:endParaRPr lang="en-US"/>
        </a:p>
      </dgm:t>
    </dgm:pt>
    <dgm:pt modelId="{DAC17134-7E2F-4C75-AAF2-E72FEC090641}" type="sibTrans" cxnId="{E49D8EB0-CF47-481B-8EA9-06627313BEC8}">
      <dgm:prSet/>
      <dgm:spPr/>
      <dgm:t>
        <a:bodyPr/>
        <a:lstStyle/>
        <a:p>
          <a:endParaRPr lang="en-US"/>
        </a:p>
      </dgm:t>
    </dgm:pt>
    <dgm:pt modelId="{18BCCC03-E37B-4677-BBA3-FECE0B2E327D}" type="pres">
      <dgm:prSet presAssocID="{24EEF841-F6AF-4DB8-BFAC-108E0D946500}" presName="Name0" presStyleCnt="0">
        <dgm:presLayoutVars>
          <dgm:dir/>
          <dgm:resizeHandles val="exact"/>
        </dgm:presLayoutVars>
      </dgm:prSet>
      <dgm:spPr/>
      <dgm:t>
        <a:bodyPr/>
        <a:lstStyle/>
        <a:p>
          <a:endParaRPr lang="en-US"/>
        </a:p>
      </dgm:t>
    </dgm:pt>
    <dgm:pt modelId="{BB6FC093-DB7A-41EB-9477-453DAFF787E0}" type="pres">
      <dgm:prSet presAssocID="{FD2BE859-5C4D-4585-AA8D-B7D16A791C3D}" presName="node" presStyleLbl="node1" presStyleIdx="0" presStyleCnt="9">
        <dgm:presLayoutVars>
          <dgm:bulletEnabled val="1"/>
        </dgm:presLayoutVars>
      </dgm:prSet>
      <dgm:spPr/>
      <dgm:t>
        <a:bodyPr/>
        <a:lstStyle/>
        <a:p>
          <a:endParaRPr lang="en-US"/>
        </a:p>
      </dgm:t>
    </dgm:pt>
    <dgm:pt modelId="{51889C08-3FB1-4604-9F33-3539212E3F67}" type="pres">
      <dgm:prSet presAssocID="{0F411693-D8E2-42ED-8533-982CB043F355}" presName="sibTrans" presStyleLbl="sibTrans1D1" presStyleIdx="0" presStyleCnt="8"/>
      <dgm:spPr/>
      <dgm:t>
        <a:bodyPr/>
        <a:lstStyle/>
        <a:p>
          <a:endParaRPr lang="en-US"/>
        </a:p>
      </dgm:t>
    </dgm:pt>
    <dgm:pt modelId="{73312C48-F0A9-45F6-9C80-D3C4E67A254B}" type="pres">
      <dgm:prSet presAssocID="{0F411693-D8E2-42ED-8533-982CB043F355}" presName="connectorText" presStyleLbl="sibTrans1D1" presStyleIdx="0" presStyleCnt="8"/>
      <dgm:spPr/>
      <dgm:t>
        <a:bodyPr/>
        <a:lstStyle/>
        <a:p>
          <a:endParaRPr lang="en-US"/>
        </a:p>
      </dgm:t>
    </dgm:pt>
    <dgm:pt modelId="{124906AB-6ADA-4690-AB81-6082694898F4}" type="pres">
      <dgm:prSet presAssocID="{094109E7-249E-429D-B2DD-DE74E7F78B62}" presName="node" presStyleLbl="node1" presStyleIdx="1" presStyleCnt="9" custLinFactNeighborX="1508">
        <dgm:presLayoutVars>
          <dgm:bulletEnabled val="1"/>
        </dgm:presLayoutVars>
      </dgm:prSet>
      <dgm:spPr/>
      <dgm:t>
        <a:bodyPr/>
        <a:lstStyle/>
        <a:p>
          <a:endParaRPr lang="en-US"/>
        </a:p>
      </dgm:t>
    </dgm:pt>
    <dgm:pt modelId="{B4579CE1-8C59-4302-98B7-4574E1CFD770}" type="pres">
      <dgm:prSet presAssocID="{05451F55-5635-4B6E-9589-5C7FF580B371}" presName="sibTrans" presStyleLbl="sibTrans1D1" presStyleIdx="1" presStyleCnt="8" custLinFactNeighborX="11946" custLinFactNeighborY="9343"/>
      <dgm:spPr/>
      <dgm:t>
        <a:bodyPr/>
        <a:lstStyle/>
        <a:p>
          <a:endParaRPr lang="en-US"/>
        </a:p>
      </dgm:t>
    </dgm:pt>
    <dgm:pt modelId="{1E56D55C-6C08-4ADB-9D61-44B87DBF6AD8}" type="pres">
      <dgm:prSet presAssocID="{05451F55-5635-4B6E-9589-5C7FF580B371}" presName="connectorText" presStyleLbl="sibTrans1D1" presStyleIdx="1" presStyleCnt="8"/>
      <dgm:spPr/>
      <dgm:t>
        <a:bodyPr/>
        <a:lstStyle/>
        <a:p>
          <a:endParaRPr lang="en-US"/>
        </a:p>
      </dgm:t>
    </dgm:pt>
    <dgm:pt modelId="{F59A686D-435C-4069-B7EF-7AEB052E06AA}" type="pres">
      <dgm:prSet presAssocID="{36DCDCEA-C685-41DF-9613-E16DFB251F5D}" presName="node" presStyleLbl="node1" presStyleIdx="2" presStyleCnt="9">
        <dgm:presLayoutVars>
          <dgm:bulletEnabled val="1"/>
        </dgm:presLayoutVars>
      </dgm:prSet>
      <dgm:spPr/>
      <dgm:t>
        <a:bodyPr/>
        <a:lstStyle/>
        <a:p>
          <a:endParaRPr lang="en-US"/>
        </a:p>
      </dgm:t>
    </dgm:pt>
    <dgm:pt modelId="{F3724B5B-10C8-4665-93FD-7B795D0ADA7A}" type="pres">
      <dgm:prSet presAssocID="{D3B53703-E60F-465E-9FFA-A1DD905B1CCA}" presName="sibTrans" presStyleLbl="sibTrans1D1" presStyleIdx="2" presStyleCnt="8" custLinFactNeighborX="11946" custLinFactNeighborY="9343"/>
      <dgm:spPr/>
      <dgm:t>
        <a:bodyPr/>
        <a:lstStyle/>
        <a:p>
          <a:endParaRPr lang="en-US"/>
        </a:p>
      </dgm:t>
    </dgm:pt>
    <dgm:pt modelId="{853896A0-293B-4065-8326-5F9E96504F8C}" type="pres">
      <dgm:prSet presAssocID="{D3B53703-E60F-465E-9FFA-A1DD905B1CCA}" presName="connectorText" presStyleLbl="sibTrans1D1" presStyleIdx="2" presStyleCnt="8"/>
      <dgm:spPr/>
      <dgm:t>
        <a:bodyPr/>
        <a:lstStyle/>
        <a:p>
          <a:endParaRPr lang="en-US"/>
        </a:p>
      </dgm:t>
    </dgm:pt>
    <dgm:pt modelId="{C76C4350-729C-4AB0-9E33-03A6DBF6624F}" type="pres">
      <dgm:prSet presAssocID="{7A372CCB-A2C2-40D0-A38F-36FEA8EC3BA4}" presName="node" presStyleLbl="node1" presStyleIdx="3" presStyleCnt="9">
        <dgm:presLayoutVars>
          <dgm:bulletEnabled val="1"/>
        </dgm:presLayoutVars>
      </dgm:prSet>
      <dgm:spPr/>
      <dgm:t>
        <a:bodyPr/>
        <a:lstStyle/>
        <a:p>
          <a:endParaRPr lang="en-US"/>
        </a:p>
      </dgm:t>
    </dgm:pt>
    <dgm:pt modelId="{2CDF78A7-61B0-41DF-B11C-6450712C5D79}" type="pres">
      <dgm:prSet presAssocID="{AA9709D6-FCB0-47E8-86B8-6DFA66A11F1E}" presName="sibTrans" presStyleLbl="sibTrans1D1" presStyleIdx="3" presStyleCnt="8" custLinFactNeighborX="11946" custLinFactNeighborY="9343"/>
      <dgm:spPr/>
      <dgm:t>
        <a:bodyPr/>
        <a:lstStyle/>
        <a:p>
          <a:endParaRPr lang="en-US"/>
        </a:p>
      </dgm:t>
    </dgm:pt>
    <dgm:pt modelId="{1A7B4BBA-0C13-4428-A629-F5EA439A073A}" type="pres">
      <dgm:prSet presAssocID="{AA9709D6-FCB0-47E8-86B8-6DFA66A11F1E}" presName="connectorText" presStyleLbl="sibTrans1D1" presStyleIdx="3" presStyleCnt="8"/>
      <dgm:spPr/>
      <dgm:t>
        <a:bodyPr/>
        <a:lstStyle/>
        <a:p>
          <a:endParaRPr lang="en-US"/>
        </a:p>
      </dgm:t>
    </dgm:pt>
    <dgm:pt modelId="{BBB79072-5ACE-4972-896C-924C5AABD151}" type="pres">
      <dgm:prSet presAssocID="{7474E13F-88ED-424A-8EC3-89FEF8E8730D}" presName="node" presStyleLbl="node1" presStyleIdx="4" presStyleCnt="9">
        <dgm:presLayoutVars>
          <dgm:bulletEnabled val="1"/>
        </dgm:presLayoutVars>
      </dgm:prSet>
      <dgm:spPr/>
      <dgm:t>
        <a:bodyPr/>
        <a:lstStyle/>
        <a:p>
          <a:endParaRPr lang="en-US"/>
        </a:p>
      </dgm:t>
    </dgm:pt>
    <dgm:pt modelId="{66E3A996-6DBA-4368-97B2-B558931FFBB5}" type="pres">
      <dgm:prSet presAssocID="{E9F5E193-CE34-4B72-8509-DAA66CF95DED}" presName="sibTrans" presStyleLbl="sibTrans1D1" presStyleIdx="4" presStyleCnt="8" custLinFactNeighborX="11946" custLinFactNeighborY="9343"/>
      <dgm:spPr/>
      <dgm:t>
        <a:bodyPr/>
        <a:lstStyle/>
        <a:p>
          <a:endParaRPr lang="en-US"/>
        </a:p>
      </dgm:t>
    </dgm:pt>
    <dgm:pt modelId="{778A8891-FF45-43B8-BB8A-8549550E3D69}" type="pres">
      <dgm:prSet presAssocID="{E9F5E193-CE34-4B72-8509-DAA66CF95DED}" presName="connectorText" presStyleLbl="sibTrans1D1" presStyleIdx="4" presStyleCnt="8"/>
      <dgm:spPr/>
      <dgm:t>
        <a:bodyPr/>
        <a:lstStyle/>
        <a:p>
          <a:endParaRPr lang="en-US"/>
        </a:p>
      </dgm:t>
    </dgm:pt>
    <dgm:pt modelId="{27AE0840-3A67-4F6D-BD44-5ADC91705516}" type="pres">
      <dgm:prSet presAssocID="{66B0D369-9B44-405A-90C8-1D55B41A0D5C}" presName="node" presStyleLbl="node1" presStyleIdx="5" presStyleCnt="9">
        <dgm:presLayoutVars>
          <dgm:bulletEnabled val="1"/>
        </dgm:presLayoutVars>
      </dgm:prSet>
      <dgm:spPr/>
      <dgm:t>
        <a:bodyPr/>
        <a:lstStyle/>
        <a:p>
          <a:endParaRPr lang="en-US"/>
        </a:p>
      </dgm:t>
    </dgm:pt>
    <dgm:pt modelId="{07374223-6818-4B00-B3B8-39B17B819D3A}" type="pres">
      <dgm:prSet presAssocID="{C4D4CB83-5358-485C-8062-3FB047A562F8}" presName="sibTrans" presStyleLbl="sibTrans1D1" presStyleIdx="5" presStyleCnt="8" custLinFactNeighborX="11946" custLinFactNeighborY="9343"/>
      <dgm:spPr/>
      <dgm:t>
        <a:bodyPr/>
        <a:lstStyle/>
        <a:p>
          <a:endParaRPr lang="en-US"/>
        </a:p>
      </dgm:t>
    </dgm:pt>
    <dgm:pt modelId="{D1981AC4-7208-436D-9BF1-993309BA8C83}" type="pres">
      <dgm:prSet presAssocID="{C4D4CB83-5358-485C-8062-3FB047A562F8}" presName="connectorText" presStyleLbl="sibTrans1D1" presStyleIdx="5" presStyleCnt="8"/>
      <dgm:spPr/>
      <dgm:t>
        <a:bodyPr/>
        <a:lstStyle/>
        <a:p>
          <a:endParaRPr lang="en-US"/>
        </a:p>
      </dgm:t>
    </dgm:pt>
    <dgm:pt modelId="{4E49CF83-0095-4AEC-9AEE-CB13FEABF7EB}" type="pres">
      <dgm:prSet presAssocID="{DE807072-B1A4-450A-BEB2-5A44025FECB1}" presName="node" presStyleLbl="node1" presStyleIdx="6" presStyleCnt="9">
        <dgm:presLayoutVars>
          <dgm:bulletEnabled val="1"/>
        </dgm:presLayoutVars>
      </dgm:prSet>
      <dgm:spPr/>
      <dgm:t>
        <a:bodyPr/>
        <a:lstStyle/>
        <a:p>
          <a:endParaRPr lang="en-US"/>
        </a:p>
      </dgm:t>
    </dgm:pt>
    <dgm:pt modelId="{46F577A8-E35C-42A9-9F96-976FE2B40915}" type="pres">
      <dgm:prSet presAssocID="{BC9C63EC-18EF-4219-B025-0057120D2CAB}" presName="sibTrans" presStyleLbl="sibTrans1D1" presStyleIdx="6" presStyleCnt="8" custLinFactNeighborX="2985" custLinFactNeighborY="18680"/>
      <dgm:spPr/>
      <dgm:t>
        <a:bodyPr/>
        <a:lstStyle/>
        <a:p>
          <a:endParaRPr lang="en-US"/>
        </a:p>
      </dgm:t>
    </dgm:pt>
    <dgm:pt modelId="{789A1D2F-E8AC-44F9-A5B8-0C7F58256B4F}" type="pres">
      <dgm:prSet presAssocID="{BC9C63EC-18EF-4219-B025-0057120D2CAB}" presName="connectorText" presStyleLbl="sibTrans1D1" presStyleIdx="6" presStyleCnt="8"/>
      <dgm:spPr/>
      <dgm:t>
        <a:bodyPr/>
        <a:lstStyle/>
        <a:p>
          <a:endParaRPr lang="en-US"/>
        </a:p>
      </dgm:t>
    </dgm:pt>
    <dgm:pt modelId="{1AEEE771-8A76-4C9C-9A51-ADB3D7EF74B0}" type="pres">
      <dgm:prSet presAssocID="{D9762B0B-11A8-4E86-B322-09B018A8282D}" presName="node" presStyleLbl="node1" presStyleIdx="7" presStyleCnt="9">
        <dgm:presLayoutVars>
          <dgm:bulletEnabled val="1"/>
        </dgm:presLayoutVars>
      </dgm:prSet>
      <dgm:spPr/>
      <dgm:t>
        <a:bodyPr/>
        <a:lstStyle/>
        <a:p>
          <a:endParaRPr lang="en-US"/>
        </a:p>
      </dgm:t>
    </dgm:pt>
    <dgm:pt modelId="{5D1BDC0D-FEC5-4F4F-B4FB-16DD8426EC01}" type="pres">
      <dgm:prSet presAssocID="{3CB4DC89-28E7-496D-8A05-DD8559A8A2D4}" presName="sibTrans" presStyleLbl="sibTrans1D1" presStyleIdx="7" presStyleCnt="8"/>
      <dgm:spPr/>
      <dgm:t>
        <a:bodyPr/>
        <a:lstStyle/>
        <a:p>
          <a:endParaRPr lang="en-US"/>
        </a:p>
      </dgm:t>
    </dgm:pt>
    <dgm:pt modelId="{49812A0D-8D4F-4CF2-B3B3-9C0A0925E5DB}" type="pres">
      <dgm:prSet presAssocID="{3CB4DC89-28E7-496D-8A05-DD8559A8A2D4}" presName="connectorText" presStyleLbl="sibTrans1D1" presStyleIdx="7" presStyleCnt="8"/>
      <dgm:spPr/>
      <dgm:t>
        <a:bodyPr/>
        <a:lstStyle/>
        <a:p>
          <a:endParaRPr lang="en-US"/>
        </a:p>
      </dgm:t>
    </dgm:pt>
    <dgm:pt modelId="{070007C3-3DF6-4602-8BD3-80135B1691C9}" type="pres">
      <dgm:prSet presAssocID="{8E0FC47E-E5E5-4BBD-9DA6-936B40299987}" presName="node" presStyleLbl="node1" presStyleIdx="8" presStyleCnt="9">
        <dgm:presLayoutVars>
          <dgm:bulletEnabled val="1"/>
        </dgm:presLayoutVars>
      </dgm:prSet>
      <dgm:spPr/>
      <dgm:t>
        <a:bodyPr/>
        <a:lstStyle/>
        <a:p>
          <a:endParaRPr lang="en-US"/>
        </a:p>
      </dgm:t>
    </dgm:pt>
  </dgm:ptLst>
  <dgm:cxnLst>
    <dgm:cxn modelId="{9E42B995-9C21-4B88-8D3D-E003F8EA4384}" type="presOf" srcId="{C4D4CB83-5358-485C-8062-3FB047A562F8}" destId="{D1981AC4-7208-436D-9BF1-993309BA8C83}" srcOrd="1" destOrd="0" presId="urn:microsoft.com/office/officeart/2005/8/layout/bProcess3"/>
    <dgm:cxn modelId="{16605DBC-072A-46C3-8463-09696C95218B}" type="presOf" srcId="{D3B53703-E60F-465E-9FFA-A1DD905B1CCA}" destId="{F3724B5B-10C8-4665-93FD-7B795D0ADA7A}" srcOrd="0" destOrd="0" presId="urn:microsoft.com/office/officeart/2005/8/layout/bProcess3"/>
    <dgm:cxn modelId="{B01E4200-B8D3-4102-98D7-E10E1E9237B2}" srcId="{24EEF841-F6AF-4DB8-BFAC-108E0D946500}" destId="{66B0D369-9B44-405A-90C8-1D55B41A0D5C}" srcOrd="5" destOrd="0" parTransId="{D841113F-8112-4A99-B917-6CE235717ACD}" sibTransId="{C4D4CB83-5358-485C-8062-3FB047A562F8}"/>
    <dgm:cxn modelId="{72608794-4757-43A1-8802-AD0F408A0F66}" type="presOf" srcId="{7A372CCB-A2C2-40D0-A38F-36FEA8EC3BA4}" destId="{C76C4350-729C-4AB0-9E33-03A6DBF6624F}" srcOrd="0" destOrd="0" presId="urn:microsoft.com/office/officeart/2005/8/layout/bProcess3"/>
    <dgm:cxn modelId="{35C88B0A-AF0B-4C69-B9E3-0F30E8434C3E}" srcId="{24EEF841-F6AF-4DB8-BFAC-108E0D946500}" destId="{094109E7-249E-429D-B2DD-DE74E7F78B62}" srcOrd="1" destOrd="0" parTransId="{4759E831-CB72-4595-9513-F220BF01E934}" sibTransId="{05451F55-5635-4B6E-9589-5C7FF580B371}"/>
    <dgm:cxn modelId="{5D7F9450-5B82-4849-A606-550714883EAC}" type="presOf" srcId="{BC9C63EC-18EF-4219-B025-0057120D2CAB}" destId="{789A1D2F-E8AC-44F9-A5B8-0C7F58256B4F}" srcOrd="1" destOrd="0" presId="urn:microsoft.com/office/officeart/2005/8/layout/bProcess3"/>
    <dgm:cxn modelId="{564F8661-4428-42EC-8D63-9D7A38B90130}" type="presOf" srcId="{0F411693-D8E2-42ED-8533-982CB043F355}" destId="{51889C08-3FB1-4604-9F33-3539212E3F67}" srcOrd="0" destOrd="0" presId="urn:microsoft.com/office/officeart/2005/8/layout/bProcess3"/>
    <dgm:cxn modelId="{D1932FC5-B072-4659-8657-0F45BDFFB6AF}" type="presOf" srcId="{D9762B0B-11A8-4E86-B322-09B018A8282D}" destId="{1AEEE771-8A76-4C9C-9A51-ADB3D7EF74B0}" srcOrd="0" destOrd="0" presId="urn:microsoft.com/office/officeart/2005/8/layout/bProcess3"/>
    <dgm:cxn modelId="{E441DFE3-AC70-4569-B01C-4D509F0DA6FB}" type="presOf" srcId="{AA9709D6-FCB0-47E8-86B8-6DFA66A11F1E}" destId="{1A7B4BBA-0C13-4428-A629-F5EA439A073A}" srcOrd="1" destOrd="0" presId="urn:microsoft.com/office/officeart/2005/8/layout/bProcess3"/>
    <dgm:cxn modelId="{5E11EB66-E1F3-4053-97C9-F41E8F835A90}" srcId="{24EEF841-F6AF-4DB8-BFAC-108E0D946500}" destId="{7474E13F-88ED-424A-8EC3-89FEF8E8730D}" srcOrd="4" destOrd="0" parTransId="{352E8CB8-31E1-4C76-8409-0B13AA114F91}" sibTransId="{E9F5E193-CE34-4B72-8509-DAA66CF95DED}"/>
    <dgm:cxn modelId="{E49D8EB0-CF47-481B-8EA9-06627313BEC8}" srcId="{24EEF841-F6AF-4DB8-BFAC-108E0D946500}" destId="{8E0FC47E-E5E5-4BBD-9DA6-936B40299987}" srcOrd="8" destOrd="0" parTransId="{21ACAFDC-9452-4DF9-84FA-A30D8EDE650E}" sibTransId="{DAC17134-7E2F-4C75-AAF2-E72FEC090641}"/>
    <dgm:cxn modelId="{AC54CE28-3EA1-489D-AE99-F62E1D7E8465}" type="presOf" srcId="{36DCDCEA-C685-41DF-9613-E16DFB251F5D}" destId="{F59A686D-435C-4069-B7EF-7AEB052E06AA}" srcOrd="0" destOrd="0" presId="urn:microsoft.com/office/officeart/2005/8/layout/bProcess3"/>
    <dgm:cxn modelId="{998A1086-1A86-4504-A940-B43C245CF535}" type="presOf" srcId="{D3B53703-E60F-465E-9FFA-A1DD905B1CCA}" destId="{853896A0-293B-4065-8326-5F9E96504F8C}" srcOrd="1" destOrd="0" presId="urn:microsoft.com/office/officeart/2005/8/layout/bProcess3"/>
    <dgm:cxn modelId="{0A1D6396-D03F-40C2-AB08-A887E5F89FE3}" type="presOf" srcId="{E9F5E193-CE34-4B72-8509-DAA66CF95DED}" destId="{66E3A996-6DBA-4368-97B2-B558931FFBB5}" srcOrd="0" destOrd="0" presId="urn:microsoft.com/office/officeart/2005/8/layout/bProcess3"/>
    <dgm:cxn modelId="{2521FF65-BB40-4564-9D8F-5D9382E02CD3}" type="presOf" srcId="{094109E7-249E-429D-B2DD-DE74E7F78B62}" destId="{124906AB-6ADA-4690-AB81-6082694898F4}" srcOrd="0" destOrd="0" presId="urn:microsoft.com/office/officeart/2005/8/layout/bProcess3"/>
    <dgm:cxn modelId="{F099ACC7-BDF6-4F86-BCF1-F9724170D088}" srcId="{24EEF841-F6AF-4DB8-BFAC-108E0D946500}" destId="{FD2BE859-5C4D-4585-AA8D-B7D16A791C3D}" srcOrd="0" destOrd="0" parTransId="{ADCADB0F-BD7D-4698-92CB-6D7BF039EE38}" sibTransId="{0F411693-D8E2-42ED-8533-982CB043F355}"/>
    <dgm:cxn modelId="{84EFE395-7CAA-4CB1-BE71-1ABDA6652017}" type="presOf" srcId="{0F411693-D8E2-42ED-8533-982CB043F355}" destId="{73312C48-F0A9-45F6-9C80-D3C4E67A254B}" srcOrd="1" destOrd="0" presId="urn:microsoft.com/office/officeart/2005/8/layout/bProcess3"/>
    <dgm:cxn modelId="{1037C610-DB62-4638-9DBC-F84A6EDD1FC5}" srcId="{24EEF841-F6AF-4DB8-BFAC-108E0D946500}" destId="{36DCDCEA-C685-41DF-9613-E16DFB251F5D}" srcOrd="2" destOrd="0" parTransId="{C7E5F829-4813-4F15-AF37-77D497865338}" sibTransId="{D3B53703-E60F-465E-9FFA-A1DD905B1CCA}"/>
    <dgm:cxn modelId="{3F35E28B-B1EF-4AFB-B7E9-09151F37A452}" type="presOf" srcId="{FD2BE859-5C4D-4585-AA8D-B7D16A791C3D}" destId="{BB6FC093-DB7A-41EB-9477-453DAFF787E0}" srcOrd="0" destOrd="0" presId="urn:microsoft.com/office/officeart/2005/8/layout/bProcess3"/>
    <dgm:cxn modelId="{42991ED4-59FE-459A-85A7-AC823B35B3CF}" type="presOf" srcId="{24EEF841-F6AF-4DB8-BFAC-108E0D946500}" destId="{18BCCC03-E37B-4677-BBA3-FECE0B2E327D}" srcOrd="0" destOrd="0" presId="urn:microsoft.com/office/officeart/2005/8/layout/bProcess3"/>
    <dgm:cxn modelId="{1C1D2549-47D9-4515-9D8D-EF936F65F217}" type="presOf" srcId="{3CB4DC89-28E7-496D-8A05-DD8559A8A2D4}" destId="{5D1BDC0D-FEC5-4F4F-B4FB-16DD8426EC01}" srcOrd="0" destOrd="0" presId="urn:microsoft.com/office/officeart/2005/8/layout/bProcess3"/>
    <dgm:cxn modelId="{39F6BFD1-F054-43CA-A142-C51DF9F06B0F}" type="presOf" srcId="{3CB4DC89-28E7-496D-8A05-DD8559A8A2D4}" destId="{49812A0D-8D4F-4CF2-B3B3-9C0A0925E5DB}" srcOrd="1" destOrd="0" presId="urn:microsoft.com/office/officeart/2005/8/layout/bProcess3"/>
    <dgm:cxn modelId="{1A00706D-81C9-4FD4-84E6-2893D8F7AAE6}" srcId="{24EEF841-F6AF-4DB8-BFAC-108E0D946500}" destId="{D9762B0B-11A8-4E86-B322-09B018A8282D}" srcOrd="7" destOrd="0" parTransId="{9748A80B-29F1-4EAB-BC7F-5F4F8B11ECAE}" sibTransId="{3CB4DC89-28E7-496D-8A05-DD8559A8A2D4}"/>
    <dgm:cxn modelId="{6C0745ED-121C-4DE9-A529-15C2277C6CB6}" srcId="{24EEF841-F6AF-4DB8-BFAC-108E0D946500}" destId="{DE807072-B1A4-450A-BEB2-5A44025FECB1}" srcOrd="6" destOrd="0" parTransId="{5086BA5D-1E60-4F52-9CDF-7F49402F7F77}" sibTransId="{BC9C63EC-18EF-4219-B025-0057120D2CAB}"/>
    <dgm:cxn modelId="{37B6B70F-B88B-4249-A0C2-D2C44E5C9670}" type="presOf" srcId="{DE807072-B1A4-450A-BEB2-5A44025FECB1}" destId="{4E49CF83-0095-4AEC-9AEE-CB13FEABF7EB}" srcOrd="0" destOrd="0" presId="urn:microsoft.com/office/officeart/2005/8/layout/bProcess3"/>
    <dgm:cxn modelId="{A529DC89-DF2E-4C7A-BC1C-E92F8331D4F9}" type="presOf" srcId="{7474E13F-88ED-424A-8EC3-89FEF8E8730D}" destId="{BBB79072-5ACE-4972-896C-924C5AABD151}" srcOrd="0" destOrd="0" presId="urn:microsoft.com/office/officeart/2005/8/layout/bProcess3"/>
    <dgm:cxn modelId="{198C1DCE-49FD-4DF9-8D29-4C3987B2BD26}" srcId="{24EEF841-F6AF-4DB8-BFAC-108E0D946500}" destId="{7A372CCB-A2C2-40D0-A38F-36FEA8EC3BA4}" srcOrd="3" destOrd="0" parTransId="{57419176-4761-4C4F-B832-C9556990FB2D}" sibTransId="{AA9709D6-FCB0-47E8-86B8-6DFA66A11F1E}"/>
    <dgm:cxn modelId="{F9CE0F76-9F50-4CD4-82A8-76AC7E790E90}" type="presOf" srcId="{05451F55-5635-4B6E-9589-5C7FF580B371}" destId="{B4579CE1-8C59-4302-98B7-4574E1CFD770}" srcOrd="0" destOrd="0" presId="urn:microsoft.com/office/officeart/2005/8/layout/bProcess3"/>
    <dgm:cxn modelId="{DEA96F53-C8FD-4D99-B525-5CB5193D68D0}" type="presOf" srcId="{BC9C63EC-18EF-4219-B025-0057120D2CAB}" destId="{46F577A8-E35C-42A9-9F96-976FE2B40915}" srcOrd="0" destOrd="0" presId="urn:microsoft.com/office/officeart/2005/8/layout/bProcess3"/>
    <dgm:cxn modelId="{792D1F63-EDBD-4A36-BFDF-94C4B2723029}" type="presOf" srcId="{E9F5E193-CE34-4B72-8509-DAA66CF95DED}" destId="{778A8891-FF45-43B8-BB8A-8549550E3D69}" srcOrd="1" destOrd="0" presId="urn:microsoft.com/office/officeart/2005/8/layout/bProcess3"/>
    <dgm:cxn modelId="{8316D736-1C18-4534-9006-274BE7A0F3CD}" type="presOf" srcId="{8E0FC47E-E5E5-4BBD-9DA6-936B40299987}" destId="{070007C3-3DF6-4602-8BD3-80135B1691C9}" srcOrd="0" destOrd="0" presId="urn:microsoft.com/office/officeart/2005/8/layout/bProcess3"/>
    <dgm:cxn modelId="{2756E57E-1B88-4AB6-B467-E641428A69BB}" type="presOf" srcId="{C4D4CB83-5358-485C-8062-3FB047A562F8}" destId="{07374223-6818-4B00-B3B8-39B17B819D3A}" srcOrd="0" destOrd="0" presId="urn:microsoft.com/office/officeart/2005/8/layout/bProcess3"/>
    <dgm:cxn modelId="{38C72CE0-4645-4022-9C0A-BC31417D7974}" type="presOf" srcId="{66B0D369-9B44-405A-90C8-1D55B41A0D5C}" destId="{27AE0840-3A67-4F6D-BD44-5ADC91705516}" srcOrd="0" destOrd="0" presId="urn:microsoft.com/office/officeart/2005/8/layout/bProcess3"/>
    <dgm:cxn modelId="{09B2724A-48E3-4160-B77A-CFB6F50D745E}" type="presOf" srcId="{AA9709D6-FCB0-47E8-86B8-6DFA66A11F1E}" destId="{2CDF78A7-61B0-41DF-B11C-6450712C5D79}" srcOrd="0" destOrd="0" presId="urn:microsoft.com/office/officeart/2005/8/layout/bProcess3"/>
    <dgm:cxn modelId="{3CE19937-97CD-4C1C-9A78-0EDBBF0E681D}" type="presOf" srcId="{05451F55-5635-4B6E-9589-5C7FF580B371}" destId="{1E56D55C-6C08-4ADB-9D61-44B87DBF6AD8}" srcOrd="1" destOrd="0" presId="urn:microsoft.com/office/officeart/2005/8/layout/bProcess3"/>
    <dgm:cxn modelId="{769C6E34-3EF7-4D3C-A0D1-5D54BF093748}" type="presParOf" srcId="{18BCCC03-E37B-4677-BBA3-FECE0B2E327D}" destId="{BB6FC093-DB7A-41EB-9477-453DAFF787E0}" srcOrd="0" destOrd="0" presId="urn:microsoft.com/office/officeart/2005/8/layout/bProcess3"/>
    <dgm:cxn modelId="{6B466A26-20C8-4EAA-ADB0-BC3A6B1B143E}" type="presParOf" srcId="{18BCCC03-E37B-4677-BBA3-FECE0B2E327D}" destId="{51889C08-3FB1-4604-9F33-3539212E3F67}" srcOrd="1" destOrd="0" presId="urn:microsoft.com/office/officeart/2005/8/layout/bProcess3"/>
    <dgm:cxn modelId="{2DA200BD-5D13-4EF0-8BC1-2F4CDAE9FD97}" type="presParOf" srcId="{51889C08-3FB1-4604-9F33-3539212E3F67}" destId="{73312C48-F0A9-45F6-9C80-D3C4E67A254B}" srcOrd="0" destOrd="0" presId="urn:microsoft.com/office/officeart/2005/8/layout/bProcess3"/>
    <dgm:cxn modelId="{C306C2F0-99CB-47E5-82DA-295D86E0F0C7}" type="presParOf" srcId="{18BCCC03-E37B-4677-BBA3-FECE0B2E327D}" destId="{124906AB-6ADA-4690-AB81-6082694898F4}" srcOrd="2" destOrd="0" presId="urn:microsoft.com/office/officeart/2005/8/layout/bProcess3"/>
    <dgm:cxn modelId="{E9240EDE-9676-49CE-BF5D-961C958EAC8A}" type="presParOf" srcId="{18BCCC03-E37B-4677-BBA3-FECE0B2E327D}" destId="{B4579CE1-8C59-4302-98B7-4574E1CFD770}" srcOrd="3" destOrd="0" presId="urn:microsoft.com/office/officeart/2005/8/layout/bProcess3"/>
    <dgm:cxn modelId="{1E7B0637-A75A-4AFD-8E04-A8C6D449B8D6}" type="presParOf" srcId="{B4579CE1-8C59-4302-98B7-4574E1CFD770}" destId="{1E56D55C-6C08-4ADB-9D61-44B87DBF6AD8}" srcOrd="0" destOrd="0" presId="urn:microsoft.com/office/officeart/2005/8/layout/bProcess3"/>
    <dgm:cxn modelId="{D0BE6D03-7541-41D3-8C77-48EAD5F78983}" type="presParOf" srcId="{18BCCC03-E37B-4677-BBA3-FECE0B2E327D}" destId="{F59A686D-435C-4069-B7EF-7AEB052E06AA}" srcOrd="4" destOrd="0" presId="urn:microsoft.com/office/officeart/2005/8/layout/bProcess3"/>
    <dgm:cxn modelId="{5F62A0E3-C979-46AB-8D37-93FDBCA0711D}" type="presParOf" srcId="{18BCCC03-E37B-4677-BBA3-FECE0B2E327D}" destId="{F3724B5B-10C8-4665-93FD-7B795D0ADA7A}" srcOrd="5" destOrd="0" presId="urn:microsoft.com/office/officeart/2005/8/layout/bProcess3"/>
    <dgm:cxn modelId="{EC22B8FD-7636-4662-ADF7-DB30EA44023A}" type="presParOf" srcId="{F3724B5B-10C8-4665-93FD-7B795D0ADA7A}" destId="{853896A0-293B-4065-8326-5F9E96504F8C}" srcOrd="0" destOrd="0" presId="urn:microsoft.com/office/officeart/2005/8/layout/bProcess3"/>
    <dgm:cxn modelId="{67B9EFCB-7207-48E3-B1A0-E96B39A4905B}" type="presParOf" srcId="{18BCCC03-E37B-4677-BBA3-FECE0B2E327D}" destId="{C76C4350-729C-4AB0-9E33-03A6DBF6624F}" srcOrd="6" destOrd="0" presId="urn:microsoft.com/office/officeart/2005/8/layout/bProcess3"/>
    <dgm:cxn modelId="{5190B224-216A-4D06-8F7C-6B9E640A6288}" type="presParOf" srcId="{18BCCC03-E37B-4677-BBA3-FECE0B2E327D}" destId="{2CDF78A7-61B0-41DF-B11C-6450712C5D79}" srcOrd="7" destOrd="0" presId="urn:microsoft.com/office/officeart/2005/8/layout/bProcess3"/>
    <dgm:cxn modelId="{4E9B68A8-99AF-4015-AD3D-3CD3A92B938D}" type="presParOf" srcId="{2CDF78A7-61B0-41DF-B11C-6450712C5D79}" destId="{1A7B4BBA-0C13-4428-A629-F5EA439A073A}" srcOrd="0" destOrd="0" presId="urn:microsoft.com/office/officeart/2005/8/layout/bProcess3"/>
    <dgm:cxn modelId="{ED682BB3-1CCF-4EF2-B135-6B49FBAFD41E}" type="presParOf" srcId="{18BCCC03-E37B-4677-BBA3-FECE0B2E327D}" destId="{BBB79072-5ACE-4972-896C-924C5AABD151}" srcOrd="8" destOrd="0" presId="urn:microsoft.com/office/officeart/2005/8/layout/bProcess3"/>
    <dgm:cxn modelId="{7BEEB481-5420-4614-8FFE-E3C1EE64F8DA}" type="presParOf" srcId="{18BCCC03-E37B-4677-BBA3-FECE0B2E327D}" destId="{66E3A996-6DBA-4368-97B2-B558931FFBB5}" srcOrd="9" destOrd="0" presId="urn:microsoft.com/office/officeart/2005/8/layout/bProcess3"/>
    <dgm:cxn modelId="{223C6BCE-7528-4F47-9C7C-339E355BA2D9}" type="presParOf" srcId="{66E3A996-6DBA-4368-97B2-B558931FFBB5}" destId="{778A8891-FF45-43B8-BB8A-8549550E3D69}" srcOrd="0" destOrd="0" presId="urn:microsoft.com/office/officeart/2005/8/layout/bProcess3"/>
    <dgm:cxn modelId="{F7AC2FBF-8EEE-4677-9556-9F4CD465763A}" type="presParOf" srcId="{18BCCC03-E37B-4677-BBA3-FECE0B2E327D}" destId="{27AE0840-3A67-4F6D-BD44-5ADC91705516}" srcOrd="10" destOrd="0" presId="urn:microsoft.com/office/officeart/2005/8/layout/bProcess3"/>
    <dgm:cxn modelId="{C8958390-7E49-4B67-AF58-F0AE98461739}" type="presParOf" srcId="{18BCCC03-E37B-4677-BBA3-FECE0B2E327D}" destId="{07374223-6818-4B00-B3B8-39B17B819D3A}" srcOrd="11" destOrd="0" presId="urn:microsoft.com/office/officeart/2005/8/layout/bProcess3"/>
    <dgm:cxn modelId="{71BACBC8-8598-40A2-A85A-93EACBFFA6AA}" type="presParOf" srcId="{07374223-6818-4B00-B3B8-39B17B819D3A}" destId="{D1981AC4-7208-436D-9BF1-993309BA8C83}" srcOrd="0" destOrd="0" presId="urn:microsoft.com/office/officeart/2005/8/layout/bProcess3"/>
    <dgm:cxn modelId="{1E32F64F-F706-4BB9-943F-DF9BD9EB5F26}" type="presParOf" srcId="{18BCCC03-E37B-4677-BBA3-FECE0B2E327D}" destId="{4E49CF83-0095-4AEC-9AEE-CB13FEABF7EB}" srcOrd="12" destOrd="0" presId="urn:microsoft.com/office/officeart/2005/8/layout/bProcess3"/>
    <dgm:cxn modelId="{B1C72FBA-2D3F-46F5-8E38-6939576963C0}" type="presParOf" srcId="{18BCCC03-E37B-4677-BBA3-FECE0B2E327D}" destId="{46F577A8-E35C-42A9-9F96-976FE2B40915}" srcOrd="13" destOrd="0" presId="urn:microsoft.com/office/officeart/2005/8/layout/bProcess3"/>
    <dgm:cxn modelId="{A438C419-9593-4AB6-A2A0-62F57297A502}" type="presParOf" srcId="{46F577A8-E35C-42A9-9F96-976FE2B40915}" destId="{789A1D2F-E8AC-44F9-A5B8-0C7F58256B4F}" srcOrd="0" destOrd="0" presId="urn:microsoft.com/office/officeart/2005/8/layout/bProcess3"/>
    <dgm:cxn modelId="{159D339C-C36D-4832-870F-973E07F2CF40}" type="presParOf" srcId="{18BCCC03-E37B-4677-BBA3-FECE0B2E327D}" destId="{1AEEE771-8A76-4C9C-9A51-ADB3D7EF74B0}" srcOrd="14" destOrd="0" presId="urn:microsoft.com/office/officeart/2005/8/layout/bProcess3"/>
    <dgm:cxn modelId="{0213ADFE-020B-4AE8-82E4-03B52663AB60}" type="presParOf" srcId="{18BCCC03-E37B-4677-BBA3-FECE0B2E327D}" destId="{5D1BDC0D-FEC5-4F4F-B4FB-16DD8426EC01}" srcOrd="15" destOrd="0" presId="urn:microsoft.com/office/officeart/2005/8/layout/bProcess3"/>
    <dgm:cxn modelId="{0B0C39BE-3D33-478A-BB93-3736948966FB}" type="presParOf" srcId="{5D1BDC0D-FEC5-4F4F-B4FB-16DD8426EC01}" destId="{49812A0D-8D4F-4CF2-B3B3-9C0A0925E5DB}" srcOrd="0" destOrd="0" presId="urn:microsoft.com/office/officeart/2005/8/layout/bProcess3"/>
    <dgm:cxn modelId="{1901903C-B4D1-439C-8C95-87D415D10BAD}" type="presParOf" srcId="{18BCCC03-E37B-4677-BBA3-FECE0B2E327D}" destId="{070007C3-3DF6-4602-8BD3-80135B1691C9}" srcOrd="16"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889C08-3FB1-4604-9F33-3539212E3F67}">
      <dsp:nvSpPr>
        <dsp:cNvPr id="0" name=""/>
        <dsp:cNvSpPr/>
      </dsp:nvSpPr>
      <dsp:spPr>
        <a:xfrm>
          <a:off x="1842046" y="334355"/>
          <a:ext cx="279330" cy="91440"/>
        </a:xfrm>
        <a:custGeom>
          <a:avLst/>
          <a:gdLst/>
          <a:ahLst/>
          <a:cxnLst/>
          <a:rect l="0" t="0" r="0" b="0"/>
          <a:pathLst>
            <a:path>
              <a:moveTo>
                <a:pt x="0" y="45720"/>
              </a:moveTo>
              <a:lnTo>
                <a:pt x="279330"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73963" y="378620"/>
        <a:ext cx="15496" cy="2908"/>
      </dsp:txXfrm>
    </dsp:sp>
    <dsp:sp modelId="{BB6FC093-DB7A-41EB-9477-453DAFF787E0}">
      <dsp:nvSpPr>
        <dsp:cNvPr id="0" name=""/>
        <dsp:cNvSpPr/>
      </dsp:nvSpPr>
      <dsp:spPr>
        <a:xfrm>
          <a:off x="579235" y="691"/>
          <a:ext cx="1264611" cy="75876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smtClean="0"/>
            <a:t>1 - Register onto the DPS system</a:t>
          </a:r>
          <a:endParaRPr lang="en-US" sz="1100" kern="1200" dirty="0"/>
        </a:p>
      </dsp:txBody>
      <dsp:txXfrm>
        <a:off x="579235" y="691"/>
        <a:ext cx="1264611" cy="758766"/>
      </dsp:txXfrm>
    </dsp:sp>
    <dsp:sp modelId="{B4579CE1-8C59-4302-98B7-4574E1CFD770}">
      <dsp:nvSpPr>
        <dsp:cNvPr id="0" name=""/>
        <dsp:cNvSpPr/>
      </dsp:nvSpPr>
      <dsp:spPr>
        <a:xfrm>
          <a:off x="3451334" y="337718"/>
          <a:ext cx="241190" cy="91440"/>
        </a:xfrm>
        <a:custGeom>
          <a:avLst/>
          <a:gdLst/>
          <a:ahLst/>
          <a:cxnLst/>
          <a:rect l="0" t="0" r="0" b="0"/>
          <a:pathLst>
            <a:path>
              <a:moveTo>
                <a:pt x="0" y="45720"/>
              </a:moveTo>
              <a:lnTo>
                <a:pt x="241190"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65134" y="381984"/>
        <a:ext cx="13589" cy="2908"/>
      </dsp:txXfrm>
    </dsp:sp>
    <dsp:sp modelId="{124906AB-6ADA-4690-AB81-6082694898F4}">
      <dsp:nvSpPr>
        <dsp:cNvPr id="0" name=""/>
        <dsp:cNvSpPr/>
      </dsp:nvSpPr>
      <dsp:spPr>
        <a:xfrm>
          <a:off x="2153777" y="691"/>
          <a:ext cx="1264611" cy="75876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baseline="0" dirty="0" smtClean="0"/>
            <a:t>2 – Pre-Market Engagement (Optional)</a:t>
          </a:r>
          <a:endParaRPr lang="en-US" sz="1100" kern="1200" baseline="0" dirty="0"/>
        </a:p>
      </dsp:txBody>
      <dsp:txXfrm>
        <a:off x="2153777" y="691"/>
        <a:ext cx="1264611" cy="758766"/>
      </dsp:txXfrm>
    </dsp:sp>
    <dsp:sp modelId="{F3724B5B-10C8-4665-93FD-7B795D0ADA7A}">
      <dsp:nvSpPr>
        <dsp:cNvPr id="0" name=""/>
        <dsp:cNvSpPr/>
      </dsp:nvSpPr>
      <dsp:spPr>
        <a:xfrm>
          <a:off x="1246286" y="761022"/>
          <a:ext cx="3110943" cy="260260"/>
        </a:xfrm>
        <a:custGeom>
          <a:avLst/>
          <a:gdLst/>
          <a:ahLst/>
          <a:cxnLst/>
          <a:rect l="0" t="0" r="0" b="0"/>
          <a:pathLst>
            <a:path>
              <a:moveTo>
                <a:pt x="3110943" y="0"/>
              </a:moveTo>
              <a:lnTo>
                <a:pt x="3110943" y="147230"/>
              </a:lnTo>
              <a:lnTo>
                <a:pt x="0" y="147230"/>
              </a:lnTo>
              <a:lnTo>
                <a:pt x="0" y="26026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3645" y="889698"/>
        <a:ext cx="156225" cy="2908"/>
      </dsp:txXfrm>
    </dsp:sp>
    <dsp:sp modelId="{F59A686D-435C-4069-B7EF-7AEB052E06AA}">
      <dsp:nvSpPr>
        <dsp:cNvPr id="0" name=""/>
        <dsp:cNvSpPr/>
      </dsp:nvSpPr>
      <dsp:spPr>
        <a:xfrm>
          <a:off x="3690178" y="691"/>
          <a:ext cx="1264611" cy="7587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smtClean="0"/>
            <a:t>3 – Develop your HELGA / project Specification</a:t>
          </a:r>
          <a:endParaRPr lang="en-US" sz="1100" kern="1200" dirty="0"/>
        </a:p>
      </dsp:txBody>
      <dsp:txXfrm>
        <a:off x="3690178" y="691"/>
        <a:ext cx="1264611" cy="758766"/>
      </dsp:txXfrm>
    </dsp:sp>
    <dsp:sp modelId="{2CDF78A7-61B0-41DF-B11C-6450712C5D79}">
      <dsp:nvSpPr>
        <dsp:cNvPr id="0" name=""/>
        <dsp:cNvSpPr/>
      </dsp:nvSpPr>
      <dsp:spPr>
        <a:xfrm>
          <a:off x="1876792" y="1387345"/>
          <a:ext cx="260260" cy="91440"/>
        </a:xfrm>
        <a:custGeom>
          <a:avLst/>
          <a:gdLst/>
          <a:ahLst/>
          <a:cxnLst/>
          <a:rect l="0" t="0" r="0" b="0"/>
          <a:pathLst>
            <a:path>
              <a:moveTo>
                <a:pt x="0" y="45720"/>
              </a:moveTo>
              <a:lnTo>
                <a:pt x="260260"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99651" y="1431611"/>
        <a:ext cx="14543" cy="2908"/>
      </dsp:txXfrm>
    </dsp:sp>
    <dsp:sp modelId="{C76C4350-729C-4AB0-9E33-03A6DBF6624F}">
      <dsp:nvSpPr>
        <dsp:cNvPr id="0" name=""/>
        <dsp:cNvSpPr/>
      </dsp:nvSpPr>
      <dsp:spPr>
        <a:xfrm>
          <a:off x="579235" y="1050319"/>
          <a:ext cx="1264611" cy="75876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smtClean="0"/>
            <a:t>4 – Structure your competition</a:t>
          </a:r>
          <a:endParaRPr lang="en-US" sz="1100" kern="1200" dirty="0"/>
        </a:p>
      </dsp:txBody>
      <dsp:txXfrm>
        <a:off x="579235" y="1050319"/>
        <a:ext cx="1264611" cy="758766"/>
      </dsp:txXfrm>
    </dsp:sp>
    <dsp:sp modelId="{66E3A996-6DBA-4368-97B2-B558931FFBB5}">
      <dsp:nvSpPr>
        <dsp:cNvPr id="0" name=""/>
        <dsp:cNvSpPr/>
      </dsp:nvSpPr>
      <dsp:spPr>
        <a:xfrm>
          <a:off x="3432264" y="1387345"/>
          <a:ext cx="260260" cy="91440"/>
        </a:xfrm>
        <a:custGeom>
          <a:avLst/>
          <a:gdLst/>
          <a:ahLst/>
          <a:cxnLst/>
          <a:rect l="0" t="0" r="0" b="0"/>
          <a:pathLst>
            <a:path>
              <a:moveTo>
                <a:pt x="0" y="45720"/>
              </a:moveTo>
              <a:lnTo>
                <a:pt x="260260"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55123" y="1431611"/>
        <a:ext cx="14543" cy="2908"/>
      </dsp:txXfrm>
    </dsp:sp>
    <dsp:sp modelId="{BBB79072-5ACE-4972-896C-924C5AABD151}">
      <dsp:nvSpPr>
        <dsp:cNvPr id="0" name=""/>
        <dsp:cNvSpPr/>
      </dsp:nvSpPr>
      <dsp:spPr>
        <a:xfrm>
          <a:off x="2134706" y="1050319"/>
          <a:ext cx="1264611" cy="75876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smtClean="0"/>
            <a:t>5 – Filter Suppliers on the DPS on your requirements</a:t>
          </a:r>
          <a:endParaRPr lang="en-US" sz="1100" kern="1200" dirty="0"/>
        </a:p>
      </dsp:txBody>
      <dsp:txXfrm>
        <a:off x="2134706" y="1050319"/>
        <a:ext cx="1264611" cy="758766"/>
      </dsp:txXfrm>
    </dsp:sp>
    <dsp:sp modelId="{07374223-6818-4B00-B3B8-39B17B819D3A}">
      <dsp:nvSpPr>
        <dsp:cNvPr id="0" name=""/>
        <dsp:cNvSpPr/>
      </dsp:nvSpPr>
      <dsp:spPr>
        <a:xfrm>
          <a:off x="1246286" y="1810649"/>
          <a:ext cx="3110943" cy="260260"/>
        </a:xfrm>
        <a:custGeom>
          <a:avLst/>
          <a:gdLst/>
          <a:ahLst/>
          <a:cxnLst/>
          <a:rect l="0" t="0" r="0" b="0"/>
          <a:pathLst>
            <a:path>
              <a:moveTo>
                <a:pt x="3110943" y="0"/>
              </a:moveTo>
              <a:lnTo>
                <a:pt x="3110943" y="147230"/>
              </a:lnTo>
              <a:lnTo>
                <a:pt x="0" y="147230"/>
              </a:lnTo>
              <a:lnTo>
                <a:pt x="0" y="26026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3645" y="1939325"/>
        <a:ext cx="156225" cy="2908"/>
      </dsp:txXfrm>
    </dsp:sp>
    <dsp:sp modelId="{27AE0840-3A67-4F6D-BD44-5ADC91705516}">
      <dsp:nvSpPr>
        <dsp:cNvPr id="0" name=""/>
        <dsp:cNvSpPr/>
      </dsp:nvSpPr>
      <dsp:spPr>
        <a:xfrm>
          <a:off x="3690178" y="1050319"/>
          <a:ext cx="1264611" cy="75876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smtClean="0"/>
            <a:t>6 - Issue </a:t>
          </a:r>
          <a:r>
            <a:rPr lang="en-US" sz="1100" kern="1200" dirty="0" err="1" smtClean="0"/>
            <a:t>RFx</a:t>
          </a:r>
          <a:endParaRPr lang="en-US" sz="1100" kern="1200" dirty="0"/>
        </a:p>
      </dsp:txBody>
      <dsp:txXfrm>
        <a:off x="3690178" y="1050319"/>
        <a:ext cx="1264611" cy="758766"/>
      </dsp:txXfrm>
    </dsp:sp>
    <dsp:sp modelId="{46F577A8-E35C-42A9-9F96-976FE2B40915}">
      <dsp:nvSpPr>
        <dsp:cNvPr id="0" name=""/>
        <dsp:cNvSpPr/>
      </dsp:nvSpPr>
      <dsp:spPr>
        <a:xfrm>
          <a:off x="1850728" y="2440334"/>
          <a:ext cx="260260" cy="91440"/>
        </a:xfrm>
        <a:custGeom>
          <a:avLst/>
          <a:gdLst/>
          <a:ahLst/>
          <a:cxnLst/>
          <a:rect l="0" t="0" r="0" b="0"/>
          <a:pathLst>
            <a:path>
              <a:moveTo>
                <a:pt x="0" y="45720"/>
              </a:moveTo>
              <a:lnTo>
                <a:pt x="260260"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73587" y="2484600"/>
        <a:ext cx="14543" cy="2908"/>
      </dsp:txXfrm>
    </dsp:sp>
    <dsp:sp modelId="{4E49CF83-0095-4AEC-9AEE-CB13FEABF7EB}">
      <dsp:nvSpPr>
        <dsp:cNvPr id="0" name=""/>
        <dsp:cNvSpPr/>
      </dsp:nvSpPr>
      <dsp:spPr>
        <a:xfrm>
          <a:off x="579235" y="2099946"/>
          <a:ext cx="1264611" cy="75876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smtClean="0"/>
            <a:t>7 – Evaluate Responses</a:t>
          </a:r>
          <a:endParaRPr lang="en-US" sz="1100" kern="1200" dirty="0"/>
        </a:p>
      </dsp:txBody>
      <dsp:txXfrm>
        <a:off x="579235" y="2099946"/>
        <a:ext cx="1264611" cy="758766"/>
      </dsp:txXfrm>
    </dsp:sp>
    <dsp:sp modelId="{5D1BDC0D-FEC5-4F4F-B4FB-16DD8426EC01}">
      <dsp:nvSpPr>
        <dsp:cNvPr id="0" name=""/>
        <dsp:cNvSpPr/>
      </dsp:nvSpPr>
      <dsp:spPr>
        <a:xfrm>
          <a:off x="3397518" y="2433609"/>
          <a:ext cx="260260" cy="91440"/>
        </a:xfrm>
        <a:custGeom>
          <a:avLst/>
          <a:gdLst/>
          <a:ahLst/>
          <a:cxnLst/>
          <a:rect l="0" t="0" r="0" b="0"/>
          <a:pathLst>
            <a:path>
              <a:moveTo>
                <a:pt x="0" y="45720"/>
              </a:moveTo>
              <a:lnTo>
                <a:pt x="26026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20376" y="2477875"/>
        <a:ext cx="14543" cy="2908"/>
      </dsp:txXfrm>
    </dsp:sp>
    <dsp:sp modelId="{1AEEE771-8A76-4C9C-9A51-ADB3D7EF74B0}">
      <dsp:nvSpPr>
        <dsp:cNvPr id="0" name=""/>
        <dsp:cNvSpPr/>
      </dsp:nvSpPr>
      <dsp:spPr>
        <a:xfrm>
          <a:off x="2134706" y="2099946"/>
          <a:ext cx="1264611" cy="7587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smtClean="0"/>
            <a:t>8 – Award your </a:t>
          </a:r>
          <a:r>
            <a:rPr lang="en-US" sz="1100" kern="1200" baseline="0" dirty="0" smtClean="0"/>
            <a:t>Contract</a:t>
          </a:r>
          <a:r>
            <a:rPr lang="en-US" sz="1100" kern="1200" dirty="0" smtClean="0"/>
            <a:t> and place the Order</a:t>
          </a:r>
          <a:endParaRPr lang="en-US" sz="1100" kern="1200" dirty="0"/>
        </a:p>
      </dsp:txBody>
      <dsp:txXfrm>
        <a:off x="2134706" y="2099946"/>
        <a:ext cx="1264611" cy="758766"/>
      </dsp:txXfrm>
    </dsp:sp>
    <dsp:sp modelId="{070007C3-3DF6-4602-8BD3-80135B1691C9}">
      <dsp:nvSpPr>
        <dsp:cNvPr id="0" name=""/>
        <dsp:cNvSpPr/>
      </dsp:nvSpPr>
      <dsp:spPr>
        <a:xfrm>
          <a:off x="3690178" y="2099946"/>
          <a:ext cx="1264611" cy="75876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baseline="0" dirty="0" smtClean="0"/>
            <a:t>9 – Contract </a:t>
          </a:r>
          <a:r>
            <a:rPr lang="en-US" sz="1100" kern="1200" baseline="0" dirty="0" err="1" smtClean="0"/>
            <a:t>mobilisation</a:t>
          </a:r>
          <a:r>
            <a:rPr lang="en-US" sz="1100" kern="1200" baseline="0" dirty="0" smtClean="0"/>
            <a:t> and management </a:t>
          </a:r>
          <a:endParaRPr lang="en-US" sz="1100" kern="1200" baseline="0" dirty="0"/>
        </a:p>
      </dsp:txBody>
      <dsp:txXfrm>
        <a:off x="3690178" y="2099946"/>
        <a:ext cx="1264611" cy="75876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CC88-C0B9-478F-B0FA-E41CB359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14793</TotalTime>
  <Pages>17</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Patel</dc:creator>
  <cp:keywords/>
  <dc:description/>
  <cp:lastModifiedBy>Manisha Patel</cp:lastModifiedBy>
  <cp:revision>36</cp:revision>
  <dcterms:created xsi:type="dcterms:W3CDTF">2021-01-13T11:54:00Z</dcterms:created>
  <dcterms:modified xsi:type="dcterms:W3CDTF">2021-12-22T08:23:00Z</dcterms:modified>
</cp:coreProperties>
</file>