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C6" w:rsidRDefault="00F853C6"/>
    <w:p w:rsidR="00F853C6" w:rsidRDefault="00F853C6"/>
    <w:p w:rsidR="00F853C6" w:rsidRPr="00F853C6" w:rsidRDefault="00F853C6">
      <w:pPr>
        <w:rPr>
          <w:rFonts w:ascii="Arial" w:hAnsi="Arial" w:cs="Arial"/>
          <w:sz w:val="32"/>
          <w:szCs w:val="32"/>
          <w:u w:val="single"/>
        </w:rPr>
      </w:pPr>
      <w:r w:rsidRPr="00F853C6">
        <w:rPr>
          <w:rFonts w:ascii="Arial" w:hAnsi="Arial" w:cs="Arial"/>
          <w:sz w:val="32"/>
          <w:szCs w:val="32"/>
          <w:u w:val="single"/>
        </w:rPr>
        <w:t>Short Order Form FAQ’s</w:t>
      </w:r>
    </w:p>
    <w:p w:rsidR="00F853C6" w:rsidRPr="00E923A7" w:rsidRDefault="00F853C6">
      <w:pPr>
        <w:rPr>
          <w:rFonts w:ascii="Arial" w:hAnsi="Arial" w:cs="Arial"/>
          <w:b/>
        </w:rPr>
      </w:pPr>
    </w:p>
    <w:p w:rsidR="00E923A7" w:rsidRDefault="00E923A7">
      <w:pPr>
        <w:rPr>
          <w:rFonts w:ascii="Arial" w:hAnsi="Arial" w:cs="Arial"/>
        </w:rPr>
      </w:pPr>
      <w:r w:rsidRPr="00E923A7">
        <w:rPr>
          <w:rFonts w:ascii="Arial" w:hAnsi="Arial" w:cs="Arial"/>
          <w:b/>
        </w:rPr>
        <w:t xml:space="preserve">When </w:t>
      </w:r>
      <w:r>
        <w:rPr>
          <w:rFonts w:ascii="Arial" w:hAnsi="Arial" w:cs="Arial"/>
          <w:b/>
        </w:rPr>
        <w:t>s</w:t>
      </w:r>
      <w:r w:rsidRPr="00E923A7">
        <w:rPr>
          <w:rFonts w:ascii="Arial" w:hAnsi="Arial" w:cs="Arial"/>
          <w:b/>
        </w:rPr>
        <w:t>hould I use this order form</w:t>
      </w:r>
      <w:r>
        <w:rPr>
          <w:rFonts w:ascii="Arial" w:hAnsi="Arial" w:cs="Arial"/>
          <w:b/>
        </w:rPr>
        <w:t xml:space="preserve">? – </w:t>
      </w:r>
      <w:r w:rsidRPr="00E923A7">
        <w:rPr>
          <w:rFonts w:ascii="Arial" w:hAnsi="Arial" w:cs="Arial"/>
        </w:rPr>
        <w:t>this form should</w:t>
      </w:r>
      <w:r>
        <w:rPr>
          <w:rFonts w:ascii="Arial" w:hAnsi="Arial" w:cs="Arial"/>
        </w:rPr>
        <w:t xml:space="preserve"> be completed when you have agreed to source a worker/s</w:t>
      </w:r>
      <w:r w:rsidR="00530A11">
        <w:rPr>
          <w:rFonts w:ascii="Arial" w:hAnsi="Arial" w:cs="Arial"/>
        </w:rPr>
        <w:t xml:space="preserve"> from a supplier on Lot 1 by using the framework selection tool (Direct Award).</w:t>
      </w:r>
      <w:r>
        <w:rPr>
          <w:rFonts w:ascii="Arial" w:hAnsi="Arial" w:cs="Arial"/>
        </w:rPr>
        <w:t>The form only needs to be completed once per Supplier.</w:t>
      </w:r>
    </w:p>
    <w:p w:rsidR="00E923A7" w:rsidRPr="00E923A7" w:rsidRDefault="00E923A7">
      <w:pPr>
        <w:rPr>
          <w:rFonts w:ascii="Arial" w:hAnsi="Arial" w:cs="Arial"/>
          <w:b/>
        </w:rPr>
      </w:pPr>
      <w:r w:rsidRPr="00E923A7">
        <w:rPr>
          <w:rFonts w:ascii="Arial" w:hAnsi="Arial" w:cs="Arial"/>
          <w:b/>
        </w:rPr>
        <w:t>Who should I send the form to?</w:t>
      </w:r>
      <w:r>
        <w:rPr>
          <w:rFonts w:ascii="Arial" w:hAnsi="Arial" w:cs="Arial"/>
        </w:rPr>
        <w:t xml:space="preserve"> – Once you have filled out the form it should be sent to the supplier for signature. Both you and the supplier should keep a signed copy of the form.</w:t>
      </w:r>
    </w:p>
    <w:p w:rsidR="00C13619" w:rsidRPr="00F853C6" w:rsidRDefault="00F853C6">
      <w:pPr>
        <w:rPr>
          <w:rFonts w:ascii="Arial" w:hAnsi="Arial" w:cs="Arial"/>
        </w:rPr>
      </w:pPr>
      <w:r w:rsidRPr="00F853C6">
        <w:rPr>
          <w:rFonts w:ascii="Arial" w:hAnsi="Arial" w:cs="Arial"/>
          <w:b/>
        </w:rPr>
        <w:t>Who is the Buyer?</w:t>
      </w:r>
      <w:r w:rsidRPr="00F853C6">
        <w:rPr>
          <w:rFonts w:ascii="Arial" w:hAnsi="Arial" w:cs="Arial"/>
        </w:rPr>
        <w:t xml:space="preserve"> -  This is your school or MAT name. </w:t>
      </w:r>
      <w:r w:rsidR="00E923A7" w:rsidRPr="00F853C6">
        <w:rPr>
          <w:rFonts w:ascii="Arial" w:hAnsi="Arial" w:cs="Arial"/>
        </w:rPr>
        <w:t>Whoever</w:t>
      </w:r>
      <w:r w:rsidRPr="00F853C6">
        <w:rPr>
          <w:rFonts w:ascii="Arial" w:hAnsi="Arial" w:cs="Arial"/>
        </w:rPr>
        <w:t xml:space="preserve"> is paying the invoices should be entered here</w:t>
      </w:r>
    </w:p>
    <w:p w:rsidR="00F853C6" w:rsidRDefault="00F853C6">
      <w:pPr>
        <w:rPr>
          <w:rFonts w:ascii="Arial" w:hAnsi="Arial" w:cs="Arial"/>
        </w:rPr>
      </w:pPr>
      <w:r w:rsidRPr="00F853C6">
        <w:rPr>
          <w:rFonts w:ascii="Arial" w:hAnsi="Arial" w:cs="Arial"/>
          <w:b/>
        </w:rPr>
        <w:t>Who is the Supplier? -</w:t>
      </w:r>
      <w:r w:rsidRPr="00F853C6">
        <w:rPr>
          <w:rFonts w:ascii="Arial" w:hAnsi="Arial" w:cs="Arial"/>
        </w:rPr>
        <w:t xml:space="preserve"> The Recruitment Agency</w:t>
      </w:r>
    </w:p>
    <w:p w:rsidR="00F853C6" w:rsidRDefault="00C85B4C" w:rsidP="00C85B4C">
      <w:pPr>
        <w:rPr>
          <w:rFonts w:ascii="Arial" w:hAnsi="Arial" w:cs="Arial"/>
        </w:rPr>
      </w:pPr>
      <w:r w:rsidRPr="00C85B4C">
        <w:rPr>
          <w:rFonts w:ascii="Arial" w:hAnsi="Arial" w:cs="Arial"/>
          <w:b/>
        </w:rPr>
        <w:t>What is a Call Off Contract?</w:t>
      </w:r>
      <w:r>
        <w:rPr>
          <w:rFonts w:ascii="Arial" w:hAnsi="Arial" w:cs="Arial"/>
        </w:rPr>
        <w:t xml:space="preserve"> -  is </w:t>
      </w:r>
      <w:r w:rsidRPr="00C85B4C">
        <w:rPr>
          <w:rFonts w:ascii="Arial" w:hAnsi="Arial" w:cs="Arial"/>
        </w:rPr>
        <w:t>a</w:t>
      </w:r>
      <w:r w:rsidR="00530A11">
        <w:rPr>
          <w:rFonts w:ascii="Arial" w:hAnsi="Arial" w:cs="Arial"/>
        </w:rPr>
        <w:t>n individual</w:t>
      </w:r>
      <w:r w:rsidRPr="00C85B4C">
        <w:rPr>
          <w:rFonts w:ascii="Arial" w:hAnsi="Arial" w:cs="Arial"/>
        </w:rPr>
        <w:t xml:space="preserve"> contract between a supplier and buyer for the provision of services, goods or works</w:t>
      </w:r>
      <w:r w:rsidR="00530A11">
        <w:rPr>
          <w:rFonts w:ascii="Arial" w:hAnsi="Arial" w:cs="Arial"/>
        </w:rPr>
        <w:t xml:space="preserve"> (deliverables) under the terms and conditions of the overarching framework contract</w:t>
      </w:r>
      <w:r w:rsidRPr="00C85B4C">
        <w:rPr>
          <w:rFonts w:ascii="Arial" w:hAnsi="Arial" w:cs="Arial"/>
        </w:rPr>
        <w:t>. A Call-off from a framework is that final part suppliers and buyers need to complete to begin working with each other.</w:t>
      </w:r>
    </w:p>
    <w:p w:rsidR="00C85B4C" w:rsidRDefault="00C85B4C" w:rsidP="00C85B4C">
      <w:pPr>
        <w:rPr>
          <w:rFonts w:ascii="Arial" w:hAnsi="Arial" w:cs="Arial"/>
        </w:rPr>
      </w:pPr>
      <w:r w:rsidRPr="00C85B4C">
        <w:rPr>
          <w:rFonts w:ascii="Arial" w:hAnsi="Arial" w:cs="Arial"/>
          <w:b/>
        </w:rPr>
        <w:t>What does “compliantly” mean?</w:t>
      </w:r>
      <w:r>
        <w:rPr>
          <w:rFonts w:ascii="Arial" w:hAnsi="Arial" w:cs="Arial"/>
        </w:rPr>
        <w:t xml:space="preserve"> - Ensures</w:t>
      </w:r>
      <w:r w:rsidRPr="00C85B4C">
        <w:rPr>
          <w:rFonts w:ascii="Arial" w:hAnsi="Arial" w:cs="Arial"/>
        </w:rPr>
        <w:t xml:space="preserve"> neither party is in breach of EU o</w:t>
      </w:r>
      <w:r>
        <w:rPr>
          <w:rFonts w:ascii="Arial" w:hAnsi="Arial" w:cs="Arial"/>
        </w:rPr>
        <w:t xml:space="preserve">r procurement regulations i.e. </w:t>
      </w:r>
      <w:r w:rsidRPr="00C85B4C">
        <w:rPr>
          <w:rFonts w:ascii="Arial" w:hAnsi="Arial" w:cs="Arial"/>
        </w:rPr>
        <w:t>Public Contracts Regulations 2015</w:t>
      </w:r>
      <w:r>
        <w:rPr>
          <w:rFonts w:ascii="Arial" w:hAnsi="Arial" w:cs="Arial"/>
        </w:rPr>
        <w:t>, minimises the risk of legal challenges.</w:t>
      </w:r>
    </w:p>
    <w:p w:rsidR="00693FA7" w:rsidRDefault="00693FA7" w:rsidP="00C85B4C">
      <w:pPr>
        <w:rPr>
          <w:rFonts w:ascii="Arial" w:hAnsi="Arial" w:cs="Arial"/>
        </w:rPr>
      </w:pPr>
      <w:r w:rsidRPr="00693FA7">
        <w:rPr>
          <w:rFonts w:ascii="Arial" w:hAnsi="Arial" w:cs="Arial"/>
          <w:b/>
        </w:rPr>
        <w:t>What are “deliverables”?</w:t>
      </w:r>
      <w:r>
        <w:rPr>
          <w:rFonts w:ascii="Arial" w:hAnsi="Arial" w:cs="Arial"/>
        </w:rPr>
        <w:t xml:space="preserve"> - </w:t>
      </w:r>
      <w:r w:rsidRPr="00693FA7">
        <w:rPr>
          <w:rFonts w:ascii="Arial" w:hAnsi="Arial" w:cs="Arial"/>
        </w:rPr>
        <w:t>This is a statement of what the buyer requires as part of the contract.</w:t>
      </w:r>
    </w:p>
    <w:p w:rsidR="00693FA7" w:rsidRDefault="00693FA7" w:rsidP="00C85B4C">
      <w:pPr>
        <w:rPr>
          <w:rFonts w:ascii="Arial" w:hAnsi="Arial" w:cs="Arial"/>
        </w:rPr>
      </w:pPr>
      <w:r w:rsidRPr="00693FA7">
        <w:rPr>
          <w:rFonts w:ascii="Arial" w:hAnsi="Arial" w:cs="Arial"/>
          <w:b/>
        </w:rPr>
        <w:t>What shoul</w:t>
      </w:r>
      <w:r w:rsidR="00701D29">
        <w:rPr>
          <w:rFonts w:ascii="Arial" w:hAnsi="Arial" w:cs="Arial"/>
          <w:b/>
        </w:rPr>
        <w:t>d I enter in “Call Off (Order) R</w:t>
      </w:r>
      <w:r w:rsidRPr="00693FA7">
        <w:rPr>
          <w:rFonts w:ascii="Arial" w:hAnsi="Arial" w:cs="Arial"/>
          <w:b/>
        </w:rPr>
        <w:t>ef”?</w:t>
      </w:r>
      <w:r>
        <w:rPr>
          <w:rFonts w:ascii="Arial" w:hAnsi="Arial" w:cs="Arial"/>
        </w:rPr>
        <w:t xml:space="preserve"> - </w:t>
      </w:r>
      <w:r w:rsidRPr="00693FA7">
        <w:rPr>
          <w:rFonts w:ascii="Arial" w:hAnsi="Arial" w:cs="Arial"/>
        </w:rPr>
        <w:t xml:space="preserve">A specific reference given/assigned by </w:t>
      </w:r>
      <w:r w:rsidR="00701D29">
        <w:rPr>
          <w:rFonts w:ascii="Arial" w:hAnsi="Arial" w:cs="Arial"/>
        </w:rPr>
        <w:t xml:space="preserve">you, </w:t>
      </w:r>
      <w:r w:rsidRPr="00693FA7">
        <w:rPr>
          <w:rFonts w:ascii="Arial" w:hAnsi="Arial" w:cs="Arial"/>
        </w:rPr>
        <w:t>the buyer that clearly identifies work undertaken as part of this call off.</w:t>
      </w:r>
    </w:p>
    <w:p w:rsidR="00A3244A" w:rsidRDefault="00A3244A" w:rsidP="00C85B4C">
      <w:pPr>
        <w:rPr>
          <w:rFonts w:ascii="Arial" w:hAnsi="Arial" w:cs="Arial"/>
        </w:rPr>
      </w:pPr>
      <w:r w:rsidRPr="00A3244A">
        <w:rPr>
          <w:rFonts w:ascii="Arial" w:hAnsi="Arial" w:cs="Arial"/>
          <w:b/>
        </w:rPr>
        <w:t>What should I enter in “Order Date”?</w:t>
      </w:r>
      <w:r>
        <w:rPr>
          <w:rFonts w:ascii="Arial" w:hAnsi="Arial" w:cs="Arial"/>
        </w:rPr>
        <w:t xml:space="preserve"> - </w:t>
      </w:r>
      <w:r w:rsidRPr="00A3244A">
        <w:rPr>
          <w:rFonts w:ascii="Arial" w:hAnsi="Arial" w:cs="Arial"/>
        </w:rPr>
        <w:t>The date that the terms of the call off are agreed</w:t>
      </w:r>
      <w:r>
        <w:rPr>
          <w:rFonts w:ascii="Arial" w:hAnsi="Arial" w:cs="Arial"/>
        </w:rPr>
        <w:t>.</w:t>
      </w:r>
    </w:p>
    <w:p w:rsidR="00A3244A" w:rsidRDefault="00A3244A" w:rsidP="00C85B4C">
      <w:pPr>
        <w:rPr>
          <w:rFonts w:ascii="Arial" w:hAnsi="Arial" w:cs="Arial"/>
        </w:rPr>
      </w:pPr>
      <w:r w:rsidRPr="00A3244A">
        <w:rPr>
          <w:rFonts w:ascii="Arial" w:hAnsi="Arial" w:cs="Arial"/>
          <w:b/>
        </w:rPr>
        <w:t>What are “Call Off Charges”?</w:t>
      </w:r>
      <w:r>
        <w:rPr>
          <w:rFonts w:ascii="Arial" w:hAnsi="Arial" w:cs="Arial"/>
        </w:rPr>
        <w:t xml:space="preserve"> - </w:t>
      </w:r>
      <w:r w:rsidRPr="00A3244A">
        <w:rPr>
          <w:rFonts w:ascii="Arial" w:hAnsi="Arial" w:cs="Arial"/>
        </w:rPr>
        <w:t>Any charges that are agreed specifically under this call off which may differ from those in the overarching framework. These may also be captured in the ‘Call-Off Deliverables’ section</w:t>
      </w:r>
      <w:r>
        <w:rPr>
          <w:rFonts w:ascii="Arial" w:hAnsi="Arial" w:cs="Arial"/>
        </w:rPr>
        <w:t>.</w:t>
      </w:r>
    </w:p>
    <w:p w:rsidR="00A3244A" w:rsidRDefault="00A3244A" w:rsidP="00C85B4C">
      <w:pPr>
        <w:rPr>
          <w:rFonts w:ascii="Arial" w:hAnsi="Arial" w:cs="Arial"/>
        </w:rPr>
      </w:pPr>
      <w:r w:rsidRPr="00A3244A">
        <w:rPr>
          <w:rFonts w:ascii="Arial" w:hAnsi="Arial" w:cs="Arial"/>
          <w:b/>
        </w:rPr>
        <w:t>What is the “</w:t>
      </w:r>
      <w:r w:rsidR="00C0483B">
        <w:rPr>
          <w:rFonts w:ascii="Arial" w:hAnsi="Arial" w:cs="Arial"/>
          <w:b/>
        </w:rPr>
        <w:t>C</w:t>
      </w:r>
      <w:r w:rsidRPr="00A3244A">
        <w:rPr>
          <w:rFonts w:ascii="Arial" w:hAnsi="Arial" w:cs="Arial"/>
          <w:b/>
        </w:rPr>
        <w:t>all Off Start Date”?</w:t>
      </w:r>
      <w:r>
        <w:rPr>
          <w:rFonts w:ascii="Arial" w:hAnsi="Arial" w:cs="Arial"/>
        </w:rPr>
        <w:t xml:space="preserve"> - </w:t>
      </w:r>
      <w:r w:rsidRPr="00A3244A">
        <w:rPr>
          <w:rFonts w:ascii="Arial" w:hAnsi="Arial" w:cs="Arial"/>
        </w:rPr>
        <w:t>When supply is agreed to commence. This can be different from the order date e.g. the start of the next term</w:t>
      </w:r>
      <w:r w:rsidR="00C0483B">
        <w:rPr>
          <w:rFonts w:ascii="Arial" w:hAnsi="Arial" w:cs="Arial"/>
        </w:rPr>
        <w:t>.</w:t>
      </w:r>
    </w:p>
    <w:p w:rsidR="00C0483B" w:rsidRDefault="00C0483B" w:rsidP="00C85B4C">
      <w:pPr>
        <w:rPr>
          <w:rFonts w:ascii="Arial" w:hAnsi="Arial" w:cs="Arial"/>
        </w:rPr>
      </w:pPr>
      <w:r w:rsidRPr="00C0483B">
        <w:rPr>
          <w:rFonts w:ascii="Arial" w:hAnsi="Arial" w:cs="Arial"/>
          <w:b/>
        </w:rPr>
        <w:t>What is the “Call Off Expiry Date”?</w:t>
      </w:r>
      <w:r>
        <w:rPr>
          <w:rFonts w:ascii="Arial" w:hAnsi="Arial" w:cs="Arial"/>
        </w:rPr>
        <w:t xml:space="preserve"> - </w:t>
      </w:r>
      <w:r w:rsidRPr="00C0483B">
        <w:rPr>
          <w:rFonts w:ascii="Arial" w:hAnsi="Arial" w:cs="Arial"/>
        </w:rPr>
        <w:t>This is a date defined by the buyer and can be any d</w:t>
      </w:r>
      <w:r>
        <w:rPr>
          <w:rFonts w:ascii="Arial" w:hAnsi="Arial" w:cs="Arial"/>
        </w:rPr>
        <w:t>uration</w:t>
      </w:r>
      <w:r w:rsidR="00CC5D91">
        <w:rPr>
          <w:rFonts w:ascii="Arial" w:hAnsi="Arial" w:cs="Arial"/>
        </w:rPr>
        <w:t xml:space="preserve">, 6 months etc. </w:t>
      </w:r>
      <w:r>
        <w:rPr>
          <w:rFonts w:ascii="Arial" w:hAnsi="Arial" w:cs="Arial"/>
        </w:rPr>
        <w:t xml:space="preserve">to suit </w:t>
      </w:r>
      <w:r w:rsidRPr="00C0483B">
        <w:rPr>
          <w:rFonts w:ascii="Arial" w:hAnsi="Arial" w:cs="Arial"/>
        </w:rPr>
        <w:t>the buyer’s needs. Note: the period should be long enough to ensure fair provision o</w:t>
      </w:r>
      <w:r w:rsidR="00CC5D91">
        <w:rPr>
          <w:rFonts w:ascii="Arial" w:hAnsi="Arial" w:cs="Arial"/>
        </w:rPr>
        <w:t xml:space="preserve">f services by the supplier/s </w:t>
      </w:r>
      <w:r>
        <w:rPr>
          <w:rFonts w:ascii="Arial" w:hAnsi="Arial" w:cs="Arial"/>
        </w:rPr>
        <w:t xml:space="preserve">and </w:t>
      </w:r>
      <w:r w:rsidRPr="00C0483B">
        <w:rPr>
          <w:rFonts w:ascii="Arial" w:hAnsi="Arial" w:cs="Arial"/>
        </w:rPr>
        <w:t>that it gives reasonable time for any buyer conclusions</w:t>
      </w:r>
      <w:r>
        <w:rPr>
          <w:rFonts w:ascii="Arial" w:hAnsi="Arial" w:cs="Arial"/>
        </w:rPr>
        <w:t xml:space="preserve"> to be made.</w:t>
      </w:r>
    </w:p>
    <w:p w:rsidR="00782CA1" w:rsidRDefault="00782CA1" w:rsidP="00C85B4C">
      <w:pPr>
        <w:rPr>
          <w:rFonts w:ascii="Arial" w:hAnsi="Arial" w:cs="Arial"/>
        </w:rPr>
      </w:pPr>
      <w:r w:rsidRPr="00782CA1">
        <w:rPr>
          <w:rFonts w:ascii="Arial" w:hAnsi="Arial" w:cs="Arial"/>
          <w:b/>
        </w:rPr>
        <w:t>What does “Extension Options” mean?</w:t>
      </w:r>
      <w:r>
        <w:rPr>
          <w:rFonts w:ascii="Arial" w:hAnsi="Arial" w:cs="Arial"/>
        </w:rPr>
        <w:t xml:space="preserve"> - </w:t>
      </w:r>
      <w:r w:rsidRPr="00782CA1">
        <w:rPr>
          <w:rFonts w:ascii="Arial" w:hAnsi="Arial" w:cs="Arial"/>
        </w:rPr>
        <w:t>This is where a buyer can state how a call off may be con</w:t>
      </w:r>
      <w:r>
        <w:rPr>
          <w:rFonts w:ascii="Arial" w:hAnsi="Arial" w:cs="Arial"/>
        </w:rPr>
        <w:t>tinued after the expiry date e.g</w:t>
      </w:r>
      <w:r w:rsidRPr="00782CA1">
        <w:rPr>
          <w:rFonts w:ascii="Arial" w:hAnsi="Arial" w:cs="Arial"/>
        </w:rPr>
        <w:t>. auto renew for 3 months, not applicable – it won’t continue etc</w:t>
      </w:r>
      <w:r>
        <w:rPr>
          <w:rFonts w:ascii="Arial" w:hAnsi="Arial" w:cs="Arial"/>
        </w:rPr>
        <w:t>.</w:t>
      </w:r>
    </w:p>
    <w:p w:rsidR="00CC5D91" w:rsidRDefault="00CC5D91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CC5D91" w:rsidRDefault="00CC5D91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CC5D91" w:rsidRDefault="00CC5D91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CC5D91" w:rsidRDefault="00CC5D91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701D29" w:rsidRDefault="00701D29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701D29" w:rsidRDefault="00701D29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701D29" w:rsidRDefault="00701D29" w:rsidP="00A75DA3">
      <w:pPr>
        <w:tabs>
          <w:tab w:val="left" w:pos="2257"/>
        </w:tabs>
        <w:spacing w:after="0"/>
        <w:rPr>
          <w:rFonts w:ascii="Arial" w:hAnsi="Arial" w:cs="Arial"/>
          <w:b/>
        </w:rPr>
      </w:pPr>
    </w:p>
    <w:p w:rsidR="00A75DA3" w:rsidRPr="00A75DA3" w:rsidRDefault="00A75DA3" w:rsidP="00A75DA3">
      <w:pPr>
        <w:tabs>
          <w:tab w:val="left" w:pos="2257"/>
        </w:tabs>
        <w:spacing w:after="0"/>
        <w:rPr>
          <w:rStyle w:val="Hyperlink"/>
          <w:rFonts w:ascii="Arial" w:hAnsi="Arial" w:cs="Arial"/>
          <w:b/>
          <w:color w:val="auto"/>
        </w:rPr>
      </w:pPr>
      <w:bookmarkStart w:id="0" w:name="_GoBack"/>
      <w:bookmarkEnd w:id="0"/>
      <w:r w:rsidRPr="00A75DA3">
        <w:rPr>
          <w:rFonts w:ascii="Arial" w:hAnsi="Arial" w:cs="Arial"/>
          <w:b/>
        </w:rPr>
        <w:t>What does the paragraph “</w:t>
      </w:r>
      <w:bookmarkStart w:id="1" w:name="Explan"/>
      <w:r w:rsidRPr="00A75DA3">
        <w:rPr>
          <w:rFonts w:ascii="Arial" w:hAnsi="Arial" w:cs="Arial"/>
          <w:b/>
        </w:rPr>
        <w:fldChar w:fldCharType="begin"/>
      </w:r>
      <w:r w:rsidRPr="00A75DA3">
        <w:rPr>
          <w:rFonts w:ascii="Arial" w:hAnsi="Arial" w:cs="Arial"/>
          <w:b/>
        </w:rPr>
        <w:instrText xml:space="preserve"> HYPERLINK  \l "Explan" \o "No Supplier Terms &amp; Conditions can be added at any time, as these are often less favouable to the Buyer than those of CCS." </w:instrText>
      </w:r>
      <w:r w:rsidRPr="00A75DA3">
        <w:rPr>
          <w:rFonts w:ascii="Arial" w:hAnsi="Arial" w:cs="Arial"/>
          <w:b/>
        </w:rPr>
        <w:fldChar w:fldCharType="separate"/>
      </w:r>
      <w:r w:rsidRPr="00A75DA3">
        <w:rPr>
          <w:rStyle w:val="Hyperlink"/>
          <w:rFonts w:ascii="Arial" w:hAnsi="Arial" w:cs="Arial"/>
          <w:b/>
          <w:color w:val="auto"/>
        </w:rPr>
        <w:t xml:space="preserve">No other Supplier terms are part of the Call-Off Contract. That includes any terms written on the back of, or added to, this Order Form, or presented at the time of delivery” mean? -  </w:t>
      </w:r>
    </w:p>
    <w:bookmarkEnd w:id="1"/>
    <w:p w:rsidR="00A75DA3" w:rsidRDefault="00A75DA3" w:rsidP="00A75DA3">
      <w:pPr>
        <w:rPr>
          <w:rFonts w:ascii="Arial" w:hAnsi="Arial" w:cs="Arial"/>
        </w:rPr>
      </w:pPr>
      <w:r w:rsidRPr="00A75DA3">
        <w:rPr>
          <w:rFonts w:ascii="Arial" w:hAnsi="Arial" w:cs="Arial"/>
          <w:b/>
        </w:rPr>
        <w:fldChar w:fldCharType="end"/>
      </w:r>
      <w:r w:rsidRPr="00A75DA3">
        <w:rPr>
          <w:rFonts w:ascii="Arial" w:hAnsi="Arial" w:cs="Arial"/>
        </w:rPr>
        <w:t>No Supplier Terms &amp; Conditions can be added at any time, as these are often less favourable to the Buyer than those of CCS</w:t>
      </w:r>
      <w:r>
        <w:rPr>
          <w:rFonts w:ascii="Arial" w:hAnsi="Arial" w:cs="Arial"/>
        </w:rPr>
        <w:t xml:space="preserve"> framework</w:t>
      </w:r>
    </w:p>
    <w:p w:rsidR="00A75DA3" w:rsidRDefault="00D61729" w:rsidP="00A75DA3">
      <w:pPr>
        <w:rPr>
          <w:rFonts w:ascii="Arial" w:hAnsi="Arial" w:cs="Arial"/>
        </w:rPr>
      </w:pPr>
      <w:r w:rsidRPr="00D61729">
        <w:rPr>
          <w:rFonts w:ascii="Arial" w:hAnsi="Arial" w:cs="Arial"/>
          <w:b/>
        </w:rPr>
        <w:t>What are “Key Subcontratcors”?</w:t>
      </w:r>
      <w:r>
        <w:rPr>
          <w:rFonts w:ascii="Arial" w:hAnsi="Arial" w:cs="Arial"/>
        </w:rPr>
        <w:t xml:space="preserve"> - </w:t>
      </w:r>
      <w:r w:rsidRPr="00D61729">
        <w:rPr>
          <w:rFonts w:ascii="Arial" w:hAnsi="Arial" w:cs="Arial"/>
        </w:rPr>
        <w:t>This means any</w:t>
      </w:r>
      <w:r>
        <w:rPr>
          <w:rFonts w:ascii="Arial" w:hAnsi="Arial" w:cs="Arial"/>
        </w:rPr>
        <w:t xml:space="preserve"> agreed supplier who will provide services to the main supplier. The main supplier will be solely responsible for these key subcontractors.</w:t>
      </w:r>
      <w:r w:rsidRPr="00D61729">
        <w:rPr>
          <w:rFonts w:ascii="Arial" w:hAnsi="Arial" w:cs="Arial"/>
        </w:rPr>
        <w:t xml:space="preserve"> This would be unlikely under Lot 1</w:t>
      </w:r>
      <w:r w:rsidR="00CC5D91">
        <w:rPr>
          <w:rFonts w:ascii="Arial" w:hAnsi="Arial" w:cs="Arial"/>
        </w:rPr>
        <w:t>.</w:t>
      </w:r>
    </w:p>
    <w:p w:rsidR="00CC5D91" w:rsidRDefault="00CC5D91" w:rsidP="00A75DA3">
      <w:pPr>
        <w:rPr>
          <w:rFonts w:ascii="Arial" w:hAnsi="Arial" w:cs="Arial"/>
        </w:rPr>
      </w:pPr>
    </w:p>
    <w:p w:rsidR="00CC5D91" w:rsidRPr="00C85B4C" w:rsidRDefault="00CC5D91" w:rsidP="00A75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further queries please contact the Supply Teachers team at CCS click </w:t>
      </w:r>
      <w:hyperlink r:id="rId6" w:history="1">
        <w:r w:rsidRPr="00CC5D91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to contact us. </w:t>
      </w:r>
    </w:p>
    <w:sectPr w:rsidR="00CC5D91" w:rsidRPr="00C85B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76" w:rsidRDefault="00491376" w:rsidP="00F853C6">
      <w:pPr>
        <w:spacing w:after="0" w:line="240" w:lineRule="auto"/>
      </w:pPr>
      <w:r>
        <w:separator/>
      </w:r>
    </w:p>
  </w:endnote>
  <w:endnote w:type="continuationSeparator" w:id="0">
    <w:p w:rsidR="00491376" w:rsidRDefault="00491376" w:rsidP="00F8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76" w:rsidRDefault="00491376" w:rsidP="00F853C6">
      <w:pPr>
        <w:spacing w:after="0" w:line="240" w:lineRule="auto"/>
      </w:pPr>
      <w:r>
        <w:separator/>
      </w:r>
    </w:p>
  </w:footnote>
  <w:footnote w:type="continuationSeparator" w:id="0">
    <w:p w:rsidR="00491376" w:rsidRDefault="00491376" w:rsidP="00F8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C6" w:rsidRDefault="00F853C6">
    <w:pPr>
      <w:pStyle w:val="Header"/>
    </w:pPr>
    <w:r w:rsidRPr="00F853C6">
      <w:rPr>
        <w:rFonts w:ascii="Arial" w:eastAsia="Calibri" w:hAnsi="Arial" w:cs="Arial"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CD0F8B8" wp14:editId="77E2B2E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76300" cy="635000"/>
          <wp:effectExtent l="0" t="0" r="0" b="0"/>
          <wp:wrapNone/>
          <wp:docPr id="1" name="Picture 1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53C6" w:rsidRDefault="00F8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C6"/>
    <w:rsid w:val="00482F58"/>
    <w:rsid w:val="00491376"/>
    <w:rsid w:val="00530A11"/>
    <w:rsid w:val="0054438C"/>
    <w:rsid w:val="00693FA7"/>
    <w:rsid w:val="00701D29"/>
    <w:rsid w:val="00782CA1"/>
    <w:rsid w:val="00A3244A"/>
    <w:rsid w:val="00A75DA3"/>
    <w:rsid w:val="00B6689E"/>
    <w:rsid w:val="00C0483B"/>
    <w:rsid w:val="00C85B4C"/>
    <w:rsid w:val="00CC5D91"/>
    <w:rsid w:val="00D61729"/>
    <w:rsid w:val="00E923A7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AA05"/>
  <w15:chartTrackingRefBased/>
  <w15:docId w15:val="{A76EF5F2-2469-4102-8A01-9566994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C6"/>
  </w:style>
  <w:style w:type="paragraph" w:styleId="Footer">
    <w:name w:val="footer"/>
    <w:basedOn w:val="Normal"/>
    <w:link w:val="FooterChar"/>
    <w:uiPriority w:val="99"/>
    <w:unhideWhenUsed/>
    <w:rsid w:val="00F8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C6"/>
  </w:style>
  <w:style w:type="character" w:styleId="Hyperlink">
    <w:name w:val="Hyperlink"/>
    <w:basedOn w:val="DefaultParagraphFont"/>
    <w:uiPriority w:val="99"/>
    <w:unhideWhenUsed/>
    <w:rsid w:val="00A75DA3"/>
    <w:rPr>
      <w:color w:val="C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lyteachers@crowncommercia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Nugent</dc:creator>
  <cp:keywords/>
  <dc:description/>
  <cp:lastModifiedBy>Jenny Nugent</cp:lastModifiedBy>
  <cp:revision>2</cp:revision>
  <dcterms:created xsi:type="dcterms:W3CDTF">2019-05-24T17:59:00Z</dcterms:created>
  <dcterms:modified xsi:type="dcterms:W3CDTF">2019-05-24T17:59:00Z</dcterms:modified>
</cp:coreProperties>
</file>