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B5" w:rsidRPr="00771896" w:rsidRDefault="00070DB5" w:rsidP="00070DB5">
      <w:pPr>
        <w:suppressAutoHyphens/>
        <w:autoSpaceDN w:val="0"/>
        <w:textAlignment w:val="baseline"/>
        <w:rPr>
          <w:rFonts w:ascii="Arial" w:eastAsia="Calibri" w:hAnsi="Arial" w:cs="Arial"/>
          <w:b/>
          <w:caps/>
          <w:sz w:val="24"/>
          <w:szCs w:val="24"/>
        </w:rPr>
        <w:sectPr w:rsidR="00070DB5" w:rsidRPr="00771896" w:rsidSect="005662D2">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771896">
        <w:rPr>
          <w:rFonts w:ascii="Arial" w:eastAsia="Calibri" w:hAnsi="Arial" w:cs="Arial"/>
          <w:i/>
          <w:iCs/>
          <w:noProof/>
          <w:sz w:val="24"/>
          <w:szCs w:val="24"/>
          <w:lang w:eastAsia="en-GB"/>
        </w:rPr>
        <w:drawing>
          <wp:anchor distT="0" distB="0" distL="114300" distR="114300" simplePos="0" relativeHeight="251660288" behindDoc="0" locked="0" layoutInCell="1" allowOverlap="1" wp14:anchorId="0D6B9503" wp14:editId="73405307">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771896">
        <w:rPr>
          <w:rFonts w:ascii="Arial" w:eastAsia="Calibri" w:hAnsi="Arial" w:cs="Arial"/>
          <w:b/>
          <w:noProof/>
          <w:sz w:val="24"/>
          <w:szCs w:val="24"/>
          <w:u w:val="single"/>
          <w:lang w:eastAsia="en-GB"/>
        </w:rPr>
        <mc:AlternateContent>
          <mc:Choice Requires="wpg">
            <w:drawing>
              <wp:anchor distT="0" distB="0" distL="114300" distR="114300" simplePos="0" relativeHeight="251659264" behindDoc="0" locked="0" layoutInCell="1" allowOverlap="1" wp14:anchorId="05BE2391" wp14:editId="6A671411">
                <wp:simplePos x="0" y="0"/>
                <wp:positionH relativeFrom="page">
                  <wp:posOffset>885825</wp:posOffset>
                </wp:positionH>
                <wp:positionV relativeFrom="margin">
                  <wp:posOffset>333375</wp:posOffset>
                </wp:positionV>
                <wp:extent cx="6286500" cy="8320405"/>
                <wp:effectExtent l="0" t="0" r="0" b="4445"/>
                <wp:wrapNone/>
                <wp:docPr id="4"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5" name="Rectangle 16"/>
                        <wps:cNvSpPr/>
                        <wps:spPr>
                          <a:xfrm>
                            <a:off x="2980383" y="5629376"/>
                            <a:ext cx="3173095" cy="414655"/>
                          </a:xfrm>
                          <a:prstGeom prst="rect">
                            <a:avLst/>
                          </a:prstGeom>
                          <a:noFill/>
                          <a:ln>
                            <a:noFill/>
                            <a:prstDash val="solid"/>
                          </a:ln>
                        </wps:spPr>
                        <wps:txbx>
                          <w:txbxContent>
                            <w:p w:rsidR="0052221C" w:rsidRDefault="0052221C" w:rsidP="00070DB5">
                              <w:pPr>
                                <w:jc w:val="right"/>
                              </w:pPr>
                            </w:p>
                          </w:txbxContent>
                        </wps:txbx>
                        <wps:bodyPr vert="horz" wrap="square" lIns="91440" tIns="45720" rIns="91440" bIns="45720" anchor="t" anchorCtr="0" compatLnSpc="0">
                          <a:spAutoFit/>
                        </wps:bodyPr>
                      </wps:wsp>
                      <wps:wsp>
                        <wps:cNvPr id="6" name="Rectangle 17"/>
                        <wps:cNvSpPr/>
                        <wps:spPr>
                          <a:xfrm>
                            <a:off x="-133357" y="-2276513"/>
                            <a:ext cx="5485128" cy="4615177"/>
                          </a:xfrm>
                          <a:prstGeom prst="rect">
                            <a:avLst/>
                          </a:prstGeom>
                          <a:noFill/>
                          <a:ln>
                            <a:noFill/>
                            <a:prstDash val="solid"/>
                          </a:ln>
                        </wps:spPr>
                        <wps:txbx>
                          <w:txbxContent>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r>
                                <w:rPr>
                                  <w:b/>
                                  <w:bCs/>
                                  <w:color w:val="1F497D"/>
                                  <w:sz w:val="72"/>
                                  <w:szCs w:val="72"/>
                                </w:rPr>
                                <w:t>Joint Schedules</w:t>
                              </w:r>
                            </w:p>
                            <w:p w:rsidR="0052221C" w:rsidRDefault="0052221C" w:rsidP="00070DB5">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05BE2391" id="Group 3" o:spid="_x0000_s1026" style="position:absolute;margin-left:69.75pt;margin-top:26.25pt;width:495pt;height:655.15pt;z-index:251659264;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">
                <v:rect id="Rectangle 16" o:spid="_x0000_s1027"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rsidR="0052221C" w:rsidRDefault="0052221C" w:rsidP="00070DB5">
                        <w:pPr>
                          <w:jc w:val="right"/>
                        </w:pPr>
                      </w:p>
                    </w:txbxContent>
                  </v:textbox>
                </v:rect>
                <v:rect id="Rectangle 17" o:spid="_x0000_s1028"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" filled="f" stroked="f">
                  <v:textbox>
                    <w:txbxContent>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p>
                      <w:p w:rsidR="0052221C" w:rsidRDefault="0052221C" w:rsidP="00070DB5">
                        <w:pPr>
                          <w:spacing w:after="0"/>
                          <w:rPr>
                            <w:b/>
                            <w:bCs/>
                            <w:color w:val="1F497D"/>
                            <w:sz w:val="72"/>
                            <w:szCs w:val="72"/>
                          </w:rPr>
                        </w:pPr>
                        <w:r>
                          <w:rPr>
                            <w:b/>
                            <w:bCs/>
                            <w:color w:val="1F497D"/>
                            <w:sz w:val="72"/>
                            <w:szCs w:val="72"/>
                          </w:rPr>
                          <w:t>Joint Schedules</w:t>
                        </w:r>
                      </w:p>
                      <w:p w:rsidR="0052221C" w:rsidRDefault="0052221C" w:rsidP="00070DB5">
                        <w:pPr>
                          <w:rPr>
                            <w:b/>
                            <w:bCs/>
                            <w:color w:val="000000"/>
                            <w:sz w:val="32"/>
                            <w:szCs w:val="32"/>
                          </w:rPr>
                        </w:pPr>
                      </w:p>
                    </w:txbxContent>
                  </v:textbox>
                </v:rect>
                <w10:wrap anchorx="page" anchory="margin"/>
              </v:group>
            </w:pict>
          </mc:Fallback>
        </mc:AlternateContent>
      </w:r>
    </w:p>
    <w:p w:rsidR="005662D2" w:rsidRDefault="005662D2" w:rsidP="005662D2">
      <w:pPr>
        <w:pStyle w:val="TOC3"/>
        <w:pBdr>
          <w:top w:val="nil"/>
          <w:left w:val="nil"/>
          <w:bottom w:val="nil"/>
          <w:right w:val="nil"/>
          <w:between w:val="nil"/>
        </w:pBdr>
        <w:tabs>
          <w:tab w:val="right" w:leader="dot" w:pos="8290"/>
        </w:tabs>
        <w:spacing w:line="240" w:lineRule="auto"/>
        <w:jc w:val="both"/>
        <w:rPr>
          <w:b/>
          <w:bCs/>
          <w:noProof/>
        </w:rPr>
      </w:pPr>
    </w:p>
    <w:p w:rsidR="00176BDB" w:rsidRDefault="00176BDB">
      <w:pPr>
        <w:pStyle w:val="TOC1"/>
        <w:tabs>
          <w:tab w:val="right" w:leader="dot" w:pos="9016"/>
        </w:tabs>
        <w:rPr>
          <w:rFonts w:ascii="Arial" w:hAnsi="Arial" w:cs="Arial"/>
          <w:b/>
          <w:sz w:val="36"/>
        </w:rPr>
      </w:pPr>
      <w:r>
        <w:rPr>
          <w:rFonts w:ascii="Arial" w:hAnsi="Arial" w:cs="Arial"/>
          <w:b/>
          <w:sz w:val="36"/>
        </w:rPr>
        <w:t>Contents</w:t>
      </w:r>
    </w:p>
    <w:p w:rsidR="00FD49C3" w:rsidRPr="00FD49C3" w:rsidRDefault="005662D2">
      <w:pPr>
        <w:pStyle w:val="TOC1"/>
        <w:tabs>
          <w:tab w:val="right" w:leader="dot" w:pos="9016"/>
        </w:tabs>
        <w:rPr>
          <w:rFonts w:ascii="Arial" w:eastAsiaTheme="minorEastAsia" w:hAnsi="Arial" w:cs="Arial"/>
          <w:noProof/>
          <w:sz w:val="24"/>
          <w:szCs w:val="24"/>
          <w:lang w:eastAsia="en-GB"/>
        </w:rPr>
      </w:pPr>
      <w:r w:rsidRPr="00FD49C3">
        <w:rPr>
          <w:rFonts w:ascii="Arial" w:hAnsi="Arial" w:cs="Arial"/>
          <w:b/>
          <w:sz w:val="24"/>
          <w:szCs w:val="24"/>
        </w:rPr>
        <w:fldChar w:fldCharType="begin"/>
      </w:r>
      <w:r w:rsidRPr="00FD49C3">
        <w:rPr>
          <w:rFonts w:ascii="Arial" w:hAnsi="Arial" w:cs="Arial"/>
          <w:b/>
          <w:sz w:val="24"/>
          <w:szCs w:val="24"/>
        </w:rPr>
        <w:instrText xml:space="preserve"> TOC \h \z \t "Heading 1,1,GPS Sch Title and Number,1,TOC Style,1" </w:instrText>
      </w:r>
      <w:r w:rsidRPr="00FD49C3">
        <w:rPr>
          <w:rFonts w:ascii="Arial" w:hAnsi="Arial" w:cs="Arial"/>
          <w:b/>
          <w:sz w:val="24"/>
          <w:szCs w:val="24"/>
        </w:rPr>
        <w:fldChar w:fldCharType="separate"/>
      </w:r>
      <w:hyperlink w:anchor="_Toc523231243" w:history="1">
        <w:r w:rsidR="00FD49C3" w:rsidRPr="00FD49C3">
          <w:rPr>
            <w:rStyle w:val="Hyperlink"/>
            <w:rFonts w:ascii="Arial" w:hAnsi="Arial" w:cs="Arial"/>
            <w:noProof/>
            <w:sz w:val="24"/>
            <w:szCs w:val="24"/>
          </w:rPr>
          <w:t>Joint Schedule 1 (Definitions)</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_Toc523231243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44" w:history="1">
        <w:r w:rsidR="00FD49C3" w:rsidRPr="00FD49C3">
          <w:rPr>
            <w:rStyle w:val="Hyperlink"/>
            <w:rFonts w:ascii="Arial" w:hAnsi="Arial" w:cs="Arial"/>
            <w:noProof/>
            <w:sz w:val="24"/>
            <w:szCs w:val="24"/>
          </w:rPr>
          <w:t>Joint Schedule 2 (Variation Form)</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_Toc523231244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32</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45" w:history="1">
        <w:r w:rsidR="00FD49C3" w:rsidRPr="00FD49C3">
          <w:rPr>
            <w:rStyle w:val="Hyperlink"/>
            <w:rFonts w:ascii="Arial" w:hAnsi="Arial" w:cs="Arial"/>
            <w:noProof/>
            <w:sz w:val="24"/>
            <w:szCs w:val="24"/>
          </w:rPr>
          <w:t>Joint Schedule 3 (Insurance Requirements)</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_Toc523231245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34</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46" w:history="1">
        <w:r w:rsidR="00FD49C3" w:rsidRPr="00FD49C3">
          <w:rPr>
            <w:rStyle w:val="Hyperlink"/>
            <w:rFonts w:ascii="Arial" w:hAnsi="Arial" w:cs="Arial"/>
            <w:noProof/>
            <w:sz w:val="24"/>
            <w:szCs w:val="24"/>
          </w:rPr>
          <w:t>Joint Schedule 4 (Commercially Sensitive Information)</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_Toc523231246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38</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47" w:history="1">
        <w:r w:rsidR="00FD49C3" w:rsidRPr="00FD49C3">
          <w:rPr>
            <w:rStyle w:val="Hyperlink"/>
            <w:rFonts w:ascii="Arial" w:hAnsi="Arial" w:cs="Arial"/>
            <w:noProof/>
            <w:sz w:val="24"/>
            <w:szCs w:val="24"/>
          </w:rPr>
          <w:t>Joint Schedule 5 (Corporate Social Responsibility)</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_Toc523231247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39</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48"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6 (Key Subcontractors)</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_Toc523231248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42</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49"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7 (Financial Difficulties)</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_Toc523231249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44</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50"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8 (Guarantee)</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_Toc523231250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52</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70"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9 (Minimum Standards of Reliability)</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_Toc523231270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65</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71" w:history="1">
        <w:r w:rsidR="00FD49C3" w:rsidRPr="00FD49C3">
          <w:rPr>
            <w:rStyle w:val="Hyperlink"/>
            <w:rFonts w:ascii="Arial" w:hAnsi="Arial" w:cs="Arial"/>
            <w:noProof/>
            <w:sz w:val="24"/>
            <w:szCs w:val="24"/>
          </w:rPr>
          <w:t>Joint Schedule 10 (Rectification Plan)</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_Toc523231271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66</w:t>
        </w:r>
        <w:r w:rsidR="00FD49C3" w:rsidRPr="00FD49C3">
          <w:rPr>
            <w:rFonts w:ascii="Arial" w:hAnsi="Arial" w:cs="Arial"/>
            <w:noProof/>
            <w:webHidden/>
            <w:sz w:val="24"/>
            <w:szCs w:val="24"/>
          </w:rPr>
          <w:fldChar w:fldCharType="end"/>
        </w:r>
      </w:hyperlink>
    </w:p>
    <w:p w:rsidR="00FD49C3" w:rsidRPr="00FD49C3" w:rsidRDefault="0052221C">
      <w:pPr>
        <w:pStyle w:val="TOC1"/>
        <w:tabs>
          <w:tab w:val="right" w:leader="dot" w:pos="9016"/>
        </w:tabs>
        <w:rPr>
          <w:rFonts w:ascii="Arial" w:eastAsiaTheme="minorEastAsia" w:hAnsi="Arial" w:cs="Arial"/>
          <w:noProof/>
          <w:sz w:val="24"/>
          <w:szCs w:val="24"/>
          <w:lang w:eastAsia="en-GB"/>
        </w:rPr>
      </w:pPr>
      <w:hyperlink w:anchor="_Toc523231272" w:history="1">
        <w:r w:rsidR="00FD49C3" w:rsidRPr="00FD49C3">
          <w:rPr>
            <w:rStyle w:val="Hyperlink"/>
            <w:rFonts w:ascii="Arial" w:hAnsi="Arial" w:cs="Arial"/>
            <w:noProof/>
            <w:sz w:val="24"/>
            <w:szCs w:val="24"/>
          </w:rPr>
          <w:t>Joint Schedule 11 (Processing Data)</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_Toc523231272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68</w:t>
        </w:r>
        <w:r w:rsidR="00FD49C3" w:rsidRPr="00FD49C3">
          <w:rPr>
            <w:rFonts w:ascii="Arial" w:hAnsi="Arial" w:cs="Arial"/>
            <w:noProof/>
            <w:webHidden/>
            <w:sz w:val="24"/>
            <w:szCs w:val="24"/>
          </w:rPr>
          <w:fldChar w:fldCharType="end"/>
        </w:r>
      </w:hyperlink>
    </w:p>
    <w:p w:rsidR="006650CC" w:rsidRPr="00D27101" w:rsidRDefault="005662D2" w:rsidP="00C07847">
      <w:pPr>
        <w:rPr>
          <w:rFonts w:ascii="Arial" w:hAnsi="Arial" w:cs="Arial"/>
          <w:sz w:val="24"/>
          <w:szCs w:val="24"/>
        </w:rPr>
      </w:pPr>
      <w:r w:rsidRPr="00FD49C3">
        <w:rPr>
          <w:rFonts w:ascii="Arial" w:hAnsi="Arial" w:cs="Arial"/>
          <w:b/>
          <w:sz w:val="24"/>
          <w:szCs w:val="24"/>
        </w:rPr>
        <w:fldChar w:fldCharType="end"/>
      </w:r>
    </w:p>
    <w:p w:rsidR="00130413" w:rsidRDefault="00130413">
      <w:pPr>
        <w:spacing w:after="0" w:line="240" w:lineRule="auto"/>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D27101" w:rsidRDefault="00D27101"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C07847" w:rsidRPr="00634729" w:rsidRDefault="00C07847" w:rsidP="00C07847">
      <w:pPr>
        <w:rPr>
          <w:rFonts w:ascii="Arial" w:hAnsi="Arial" w:cs="Arial"/>
          <w:b/>
          <w:sz w:val="36"/>
        </w:rPr>
      </w:pPr>
      <w:r w:rsidRPr="00634729">
        <w:rPr>
          <w:rFonts w:ascii="Arial" w:hAnsi="Arial" w:cs="Arial"/>
          <w:b/>
          <w:sz w:val="36"/>
        </w:rPr>
        <w:lastRenderedPageBreak/>
        <w:t>Joint Schedule 1 (Definitions)</w:t>
      </w:r>
    </w:p>
    <w:p w:rsidR="00C07847" w:rsidRPr="00D27101" w:rsidRDefault="00C07847" w:rsidP="00C07847">
      <w:pPr>
        <w:pStyle w:val="GPSL2numberedclause"/>
        <w:rPr>
          <w:rFonts w:ascii="Arial" w:hAnsi="Arial"/>
          <w:sz w:val="24"/>
          <w:szCs w:val="24"/>
        </w:rPr>
      </w:pPr>
      <w:r w:rsidRPr="00D27101">
        <w:rPr>
          <w:rFonts w:ascii="Arial" w:hAnsi="Arial"/>
          <w:sz w:val="24"/>
          <w:szCs w:val="24"/>
        </w:rPr>
        <w:t xml:space="preserve">In </w:t>
      </w:r>
      <w:bookmarkStart w:id="0"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0"/>
      <w:r w:rsidRPr="00D27101">
        <w:rPr>
          <w:rFonts w:ascii="Arial" w:hAnsi="Arial"/>
          <w:sz w:val="24"/>
          <w:szCs w:val="24"/>
        </w:rPr>
        <w:t>in which that capitalised expression appears.</w:t>
      </w:r>
    </w:p>
    <w:p w:rsidR="00C07847" w:rsidRPr="00D27101" w:rsidRDefault="00C07847" w:rsidP="00C07847">
      <w:pPr>
        <w:pStyle w:val="GPSL2numberedclause"/>
        <w:rPr>
          <w:rFonts w:ascii="Arial" w:hAnsi="Arial"/>
          <w:sz w:val="24"/>
          <w:szCs w:val="24"/>
        </w:rPr>
      </w:pPr>
      <w:bookmarkStart w:id="1" w:name="_Hlt362969523"/>
      <w:bookmarkEnd w:id="1"/>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C07847" w:rsidRPr="00D27101" w:rsidRDefault="00C07847" w:rsidP="00C07847">
      <w:pPr>
        <w:pStyle w:val="GPSL2numberedclause"/>
        <w:keepNext/>
        <w:rPr>
          <w:rFonts w:ascii="Arial" w:hAnsi="Arial"/>
          <w:sz w:val="24"/>
          <w:szCs w:val="24"/>
        </w:rPr>
      </w:pPr>
      <w:r w:rsidRPr="00D27101">
        <w:rPr>
          <w:rFonts w:ascii="Arial" w:hAnsi="Arial"/>
          <w:sz w:val="24"/>
          <w:szCs w:val="24"/>
        </w:rPr>
        <w:t>In each Contract, unless the context otherwise requires:</w:t>
      </w:r>
    </w:p>
    <w:p w:rsidR="00C07847" w:rsidRPr="00D27101" w:rsidRDefault="00C07847" w:rsidP="00C07847">
      <w:pPr>
        <w:pStyle w:val="GPSL3numberedclause"/>
        <w:rPr>
          <w:rFonts w:ascii="Arial" w:hAnsi="Arial"/>
          <w:sz w:val="24"/>
          <w:szCs w:val="24"/>
        </w:rPr>
      </w:pPr>
      <w:r w:rsidRPr="00D27101">
        <w:rPr>
          <w:rFonts w:ascii="Arial" w:hAnsi="Arial"/>
          <w:sz w:val="24"/>
          <w:szCs w:val="24"/>
        </w:rPr>
        <w:t>the singular includes the plural and vice versa;</w:t>
      </w:r>
    </w:p>
    <w:p w:rsidR="00C07847" w:rsidRPr="00D27101" w:rsidRDefault="00C07847" w:rsidP="00C07847">
      <w:pPr>
        <w:pStyle w:val="GPSL3numberedclause"/>
        <w:rPr>
          <w:rFonts w:ascii="Arial" w:hAnsi="Arial"/>
          <w:sz w:val="24"/>
          <w:szCs w:val="24"/>
        </w:rPr>
      </w:pPr>
      <w:r w:rsidRPr="00D27101">
        <w:rPr>
          <w:rFonts w:ascii="Arial" w:hAnsi="Arial"/>
          <w:sz w:val="24"/>
          <w:szCs w:val="24"/>
        </w:rPr>
        <w:t>reference to a gender includes the other gender and the neuter;</w:t>
      </w:r>
    </w:p>
    <w:p w:rsidR="00C07847" w:rsidRPr="00D27101" w:rsidRDefault="00C07847" w:rsidP="00C07847">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rsidR="00C07847" w:rsidRPr="00D27101" w:rsidRDefault="00C07847" w:rsidP="00C07847">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rsidR="00C07847" w:rsidRPr="00D27101" w:rsidRDefault="00C07847" w:rsidP="00C07847">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rsidR="00C07847" w:rsidRPr="00D27101" w:rsidRDefault="00C07847" w:rsidP="00C07847">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C07847" w:rsidRPr="00D27101" w:rsidRDefault="00C07847" w:rsidP="00C07847">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rsidR="00C07847" w:rsidRPr="00D27101" w:rsidRDefault="00C07847" w:rsidP="00C07847">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C07847" w:rsidRDefault="00C07847" w:rsidP="00C07847">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and</w:t>
      </w:r>
    </w:p>
    <w:p w:rsidR="00C07847" w:rsidRPr="00D27101" w:rsidRDefault="00C07847" w:rsidP="00C07847">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p>
    <w:p w:rsidR="00C07847" w:rsidRPr="00D27101" w:rsidRDefault="00C07847" w:rsidP="00C07847">
      <w:pPr>
        <w:pStyle w:val="GPSL3numberedclause"/>
        <w:rPr>
          <w:rFonts w:ascii="Arial" w:hAnsi="Arial"/>
          <w:sz w:val="24"/>
          <w:szCs w:val="24"/>
        </w:rPr>
      </w:pPr>
      <w:r w:rsidRPr="00D27101">
        <w:rPr>
          <w:rFonts w:ascii="Arial" w:hAnsi="Arial"/>
          <w:sz w:val="24"/>
          <w:szCs w:val="24"/>
        </w:rPr>
        <w:lastRenderedPageBreak/>
        <w:t>the headings in each Contract are for ease of reference only and shall not affect the interpretation or construction of a Contract.</w:t>
      </w:r>
    </w:p>
    <w:p w:rsidR="00C07847" w:rsidRPr="00D27101" w:rsidRDefault="00C07847" w:rsidP="00C07847">
      <w:pPr>
        <w:pStyle w:val="GPSL3numberedclause"/>
        <w:rPr>
          <w:rFonts w:ascii="Arial" w:hAnsi="Arial"/>
          <w:sz w:val="24"/>
          <w:szCs w:val="24"/>
        </w:rPr>
      </w:pPr>
      <w:r w:rsidRPr="00D27101">
        <w:rPr>
          <w:rFonts w:ascii="Arial" w:hAnsi="Arial"/>
          <w:sz w:val="24"/>
          <w:szCs w:val="24"/>
        </w:rPr>
        <w:t>Where the Buyer is a Crown Body it shall be treated as contracting with the Crown as a whole.</w:t>
      </w:r>
    </w:p>
    <w:p w:rsidR="00C07847" w:rsidRDefault="00C07847" w:rsidP="00C07847">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rsidR="00C07847" w:rsidRPr="00D27101" w:rsidRDefault="00C07847" w:rsidP="00C07847">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C07847" w:rsidRPr="00D27101" w:rsidTr="0052221C">
        <w:tc>
          <w:tcPr>
            <w:tcW w:w="2181" w:type="dxa"/>
          </w:tcPr>
          <w:p w:rsidR="00C07847" w:rsidRPr="00D27101" w:rsidRDefault="00C07847" w:rsidP="0052221C">
            <w:pPr>
              <w:pStyle w:val="GPSDefinitionTerm"/>
              <w:rPr>
                <w:sz w:val="24"/>
                <w:szCs w:val="24"/>
              </w:rPr>
            </w:pPr>
            <w:r>
              <w:rPr>
                <w:sz w:val="24"/>
                <w:szCs w:val="24"/>
              </w:rPr>
              <w:t>"Accreditation Body</w:t>
            </w:r>
            <w:r w:rsidRPr="00D27101">
              <w:rPr>
                <w:sz w:val="24"/>
                <w:szCs w:val="24"/>
              </w:rPr>
              <w: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9D1C74">
              <w:rPr>
                <w:color w:val="000000"/>
                <w:sz w:val="24"/>
                <w:szCs w:val="19"/>
                <w:shd w:val="clear" w:color="auto" w:fill="FFFFFF"/>
              </w:rPr>
              <w:t>an organisation or trade body</w:t>
            </w:r>
            <w:r>
              <w:rPr>
                <w:color w:val="000000"/>
                <w:sz w:val="24"/>
                <w:szCs w:val="19"/>
                <w:shd w:val="clear" w:color="auto" w:fill="FFFFFF"/>
              </w:rPr>
              <w:t xml:space="preserve"> which has been approved by CCS</w:t>
            </w:r>
            <w:r w:rsidRPr="009D1C74">
              <w:rPr>
                <w:color w:val="000000"/>
                <w:sz w:val="24"/>
                <w:szCs w:val="19"/>
                <w:shd w:val="clear" w:color="auto" w:fill="FFFFFF"/>
              </w:rPr>
              <w:t xml:space="preserve"> and the Department for Education to assure Suppliers to this Framework Agreement have all the relevant measures and processes in place to adhere to the pre-employment check and safeguarding requirements of this Framework Agreement as per Framework Schedule 1 Specification</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"Achieve"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"Additional Insurances"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insurance requirements relating to a Call-Off Contract specified in the Order Form additional to those outlined in Joint Schedule 3 (Insurance Requirements);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w:t>
            </w:r>
            <w:r>
              <w:rPr>
                <w:sz w:val="24"/>
                <w:szCs w:val="24"/>
              </w:rPr>
              <w:t>Admin Fee”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"Affected Party"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party seeking to claim relief in respect of a Force Majeure Event;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"Affiliates"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C07847" w:rsidRPr="00D27101" w:rsidTr="0052221C">
        <w:tc>
          <w:tcPr>
            <w:tcW w:w="2181" w:type="dxa"/>
          </w:tcPr>
          <w:p w:rsidR="00C07847" w:rsidRPr="00D27101" w:rsidRDefault="00C07847" w:rsidP="0052221C">
            <w:pPr>
              <w:pStyle w:val="GPSDefinitionTerm"/>
              <w:rPr>
                <w:sz w:val="24"/>
                <w:szCs w:val="24"/>
              </w:rPr>
            </w:pPr>
            <w:r>
              <w:rPr>
                <w:sz w:val="24"/>
                <w:szCs w:val="24"/>
              </w:rPr>
              <w:t>“Agency Selection Tool”</w:t>
            </w:r>
          </w:p>
        </w:tc>
        <w:tc>
          <w:tcPr>
            <w:tcW w:w="7566" w:type="dxa"/>
          </w:tcPr>
          <w:p w:rsidR="00C07847" w:rsidRPr="00467E11" w:rsidRDefault="00C07847" w:rsidP="0052221C">
            <w:pPr>
              <w:shd w:val="clear" w:color="auto" w:fill="FFFFFF"/>
              <w:contextualSpacing/>
              <w:rPr>
                <w:rFonts w:ascii="Arial" w:eastAsia="Times New Roman" w:hAnsi="Arial" w:cs="Arial"/>
                <w:color w:val="222222"/>
                <w:sz w:val="24"/>
              </w:rPr>
            </w:pPr>
            <w:r>
              <w:rPr>
                <w:rFonts w:ascii="Arial" w:eastAsia="Times New Roman" w:hAnsi="Arial" w:cs="Arial"/>
                <w:color w:val="222222"/>
                <w:sz w:val="24"/>
              </w:rPr>
              <w:t>m</w:t>
            </w:r>
            <w:r w:rsidRPr="00467E11">
              <w:rPr>
                <w:rFonts w:ascii="Arial" w:eastAsia="Times New Roman" w:hAnsi="Arial" w:cs="Arial"/>
                <w:color w:val="222222"/>
                <w:sz w:val="24"/>
              </w:rPr>
              <w:t xml:space="preserve">eans the tool which contains all Supplier branch/office details and </w:t>
            </w:r>
            <w:r w:rsidRPr="00467E11">
              <w:rPr>
                <w:rFonts w:ascii="Arial" w:hAnsi="Arial" w:cs="Arial"/>
                <w:sz w:val="24"/>
              </w:rPr>
              <w:t>enables buyers to reduce the number of framework Suppliers to those with a branch/office within close proximity to the school using post code data. Schools will be responsible for setting the distance in which the Supplier must have a branch/office.</w:t>
            </w:r>
            <w:r w:rsidRPr="00467E11">
              <w:rPr>
                <w:rFonts w:ascii="Arial" w:eastAsia="Times New Roman" w:hAnsi="Arial" w:cs="Arial"/>
                <w:color w:val="222222"/>
                <w:sz w:val="24"/>
              </w:rPr>
              <w:t xml:space="preserve"> The Agency Selection Tool will list these Suppliers with the lowest mark-up ranked first to support the Direct Award procedure</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“Annex”</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extra information which supports a Schedule;</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"Approval"</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C07847" w:rsidRPr="00D27101" w:rsidTr="00C07847">
        <w:trPr>
          <w:trHeight w:val="1455"/>
        </w:trPr>
        <w:tc>
          <w:tcPr>
            <w:tcW w:w="2181" w:type="dxa"/>
          </w:tcPr>
          <w:p w:rsidR="00C07847" w:rsidRPr="00D27101" w:rsidRDefault="00C07847" w:rsidP="0052221C">
            <w:pPr>
              <w:pStyle w:val="GPSDefinitionTerm"/>
              <w:rPr>
                <w:sz w:val="24"/>
                <w:szCs w:val="24"/>
              </w:rPr>
            </w:pPr>
            <w:r>
              <w:rPr>
                <w:sz w:val="24"/>
                <w:szCs w:val="24"/>
              </w:rPr>
              <w:t>“Assignment”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an assignment established pursuant to a Requisition under which a Worker sourced by a Buyer or a Buyer Authorised User via this Framework Agreement provides their Services</w:t>
            </w:r>
          </w:p>
        </w:tc>
      </w:tr>
      <w:tr w:rsidR="00C07847" w:rsidRPr="00D27101" w:rsidTr="00C07847">
        <w:trPr>
          <w:trHeight w:val="13740"/>
        </w:trPr>
        <w:tc>
          <w:tcPr>
            <w:tcW w:w="2181" w:type="dxa"/>
          </w:tcPr>
          <w:p w:rsidR="00C07847" w:rsidRPr="00D27101" w:rsidRDefault="00C07847" w:rsidP="0052221C">
            <w:pPr>
              <w:pStyle w:val="GPSDefinitionTerm"/>
              <w:rPr>
                <w:sz w:val="24"/>
                <w:szCs w:val="24"/>
              </w:rPr>
            </w:pPr>
            <w:r w:rsidRPr="00D27101">
              <w:rPr>
                <w:sz w:val="24"/>
                <w:szCs w:val="24"/>
              </w:rPr>
              <w:lastRenderedPageBreak/>
              <w:t>"Audit"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the Relevant Authority’s right to: </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verify the costs of the Supplier (including the costs of all Subcontractors and any third party suppliers) in connection with the provision of the Services;</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verify the Open Book Data;</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verify the Supplier’s and each Subcontractor’s compliance with the applicable Law;</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review any books of account and the internal contract management accounts kept by the Supplier in connection with each Contract;</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carry out the Relevant Authority’s internal and statutory audits and to prepare, examine and/or certify the Relevant Authority's annual and interim reports and accounts;</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p>
          <w:p w:rsidR="00C07847" w:rsidRPr="00D27101" w:rsidRDefault="00C07847" w:rsidP="00C07847">
            <w:pPr>
              <w:pStyle w:val="GPsDefinition"/>
              <w:numPr>
                <w:ilvl w:val="0"/>
                <w:numId w:val="6"/>
              </w:numPr>
              <w:tabs>
                <w:tab w:val="left" w:pos="-9"/>
              </w:tabs>
              <w:adjustRightInd w:val="0"/>
              <w:ind w:left="461" w:hanging="288"/>
              <w:jc w:val="left"/>
              <w:rPr>
                <w:sz w:val="24"/>
                <w:szCs w:val="24"/>
              </w:rPr>
            </w:pPr>
            <w:r w:rsidRPr="00D27101">
              <w:rPr>
                <w:sz w:val="24"/>
                <w:szCs w:val="24"/>
              </w:rPr>
              <w:t>verify the accuracy and completeness of any Management Information delivered or required by the Framework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"Auditor"</w:t>
            </w:r>
          </w:p>
        </w:tc>
        <w:tc>
          <w:tcPr>
            <w:tcW w:w="7566" w:type="dxa"/>
          </w:tcPr>
          <w:p w:rsidR="00C07847" w:rsidRPr="00D27101" w:rsidRDefault="00C07847" w:rsidP="00C07847">
            <w:pPr>
              <w:pStyle w:val="GPsDefinition"/>
              <w:numPr>
                <w:ilvl w:val="0"/>
                <w:numId w:val="8"/>
              </w:numPr>
              <w:tabs>
                <w:tab w:val="left" w:pos="-9"/>
              </w:tabs>
              <w:adjustRightInd w:val="0"/>
              <w:ind w:left="501" w:hanging="331"/>
              <w:jc w:val="left"/>
              <w:rPr>
                <w:sz w:val="24"/>
                <w:szCs w:val="24"/>
              </w:rPr>
            </w:pPr>
            <w:r w:rsidRPr="00D27101">
              <w:rPr>
                <w:sz w:val="24"/>
                <w:szCs w:val="24"/>
              </w:rPr>
              <w:t>the Buyer’s internal and external auditors;</w:t>
            </w:r>
          </w:p>
          <w:p w:rsidR="00C07847" w:rsidRPr="00D27101" w:rsidRDefault="00C07847" w:rsidP="00C07847">
            <w:pPr>
              <w:pStyle w:val="GPsDefinition"/>
              <w:numPr>
                <w:ilvl w:val="0"/>
                <w:numId w:val="8"/>
              </w:numPr>
              <w:tabs>
                <w:tab w:val="left" w:pos="-9"/>
              </w:tabs>
              <w:adjustRightInd w:val="0"/>
              <w:ind w:left="461" w:hanging="288"/>
              <w:jc w:val="left"/>
              <w:rPr>
                <w:sz w:val="24"/>
                <w:szCs w:val="24"/>
              </w:rPr>
            </w:pPr>
            <w:r w:rsidRPr="00D27101">
              <w:rPr>
                <w:sz w:val="24"/>
                <w:szCs w:val="24"/>
              </w:rPr>
              <w:t>the Buyer’s statutory or regulatory auditors;</w:t>
            </w:r>
          </w:p>
          <w:p w:rsidR="00C07847" w:rsidRPr="00D27101" w:rsidRDefault="00C07847" w:rsidP="00C07847">
            <w:pPr>
              <w:pStyle w:val="GPsDefinition"/>
              <w:numPr>
                <w:ilvl w:val="0"/>
                <w:numId w:val="8"/>
              </w:numPr>
              <w:tabs>
                <w:tab w:val="left" w:pos="-9"/>
              </w:tabs>
              <w:adjustRightInd w:val="0"/>
              <w:ind w:left="461" w:hanging="288"/>
              <w:jc w:val="left"/>
              <w:rPr>
                <w:sz w:val="24"/>
                <w:szCs w:val="24"/>
              </w:rPr>
            </w:pPr>
            <w:r w:rsidRPr="00D27101">
              <w:rPr>
                <w:sz w:val="24"/>
                <w:szCs w:val="24"/>
              </w:rPr>
              <w:t>the Comptroller and Auditor General, their staff and/or any appointed representatives of the National Audit Office;</w:t>
            </w:r>
          </w:p>
          <w:p w:rsidR="00C07847" w:rsidRPr="00D27101" w:rsidRDefault="00C07847" w:rsidP="00C07847">
            <w:pPr>
              <w:pStyle w:val="GPsDefinition"/>
              <w:numPr>
                <w:ilvl w:val="0"/>
                <w:numId w:val="8"/>
              </w:numPr>
              <w:tabs>
                <w:tab w:val="left" w:pos="-9"/>
              </w:tabs>
              <w:adjustRightInd w:val="0"/>
              <w:ind w:left="461" w:hanging="288"/>
              <w:jc w:val="left"/>
              <w:rPr>
                <w:sz w:val="24"/>
                <w:szCs w:val="24"/>
              </w:rPr>
            </w:pPr>
            <w:r w:rsidRPr="00D27101">
              <w:rPr>
                <w:sz w:val="24"/>
                <w:szCs w:val="24"/>
              </w:rPr>
              <w:t>HM Treasury or the Cabinet Office;</w:t>
            </w:r>
          </w:p>
          <w:p w:rsidR="00C07847" w:rsidRPr="00D27101" w:rsidRDefault="00C07847" w:rsidP="00C07847">
            <w:pPr>
              <w:pStyle w:val="GPsDefinition"/>
              <w:numPr>
                <w:ilvl w:val="0"/>
                <w:numId w:val="8"/>
              </w:numPr>
              <w:tabs>
                <w:tab w:val="left" w:pos="-9"/>
              </w:tabs>
              <w:adjustRightInd w:val="0"/>
              <w:ind w:left="461" w:hanging="288"/>
              <w:jc w:val="left"/>
              <w:rPr>
                <w:sz w:val="24"/>
                <w:szCs w:val="24"/>
              </w:rPr>
            </w:pPr>
            <w:r w:rsidRPr="00D27101">
              <w:rPr>
                <w:sz w:val="24"/>
                <w:szCs w:val="24"/>
              </w:rPr>
              <w:t>any party formally appointed by the Buyer to carry out audit or similar review functions; and</w:t>
            </w:r>
          </w:p>
          <w:p w:rsidR="00C07847" w:rsidRPr="00D27101" w:rsidRDefault="00C07847" w:rsidP="00C07847">
            <w:pPr>
              <w:pStyle w:val="GPsDefinition"/>
              <w:numPr>
                <w:ilvl w:val="0"/>
                <w:numId w:val="8"/>
              </w:numPr>
              <w:tabs>
                <w:tab w:val="left" w:pos="-9"/>
              </w:tabs>
              <w:adjustRightInd w:val="0"/>
              <w:ind w:left="461" w:hanging="288"/>
              <w:jc w:val="left"/>
              <w:rPr>
                <w:sz w:val="24"/>
                <w:szCs w:val="24"/>
              </w:rPr>
            </w:pPr>
            <w:r w:rsidRPr="00D27101">
              <w:rPr>
                <w:sz w:val="24"/>
                <w:szCs w:val="24"/>
              </w:rPr>
              <w:t>successors or assigns of any of the above;</w:t>
            </w:r>
          </w:p>
        </w:tc>
      </w:tr>
      <w:tr w:rsidR="00C07847" w:rsidRPr="00D27101" w:rsidTr="0052221C">
        <w:trPr>
          <w:trHeight w:val="601"/>
        </w:trPr>
        <w:tc>
          <w:tcPr>
            <w:tcW w:w="2181" w:type="dxa"/>
          </w:tcPr>
          <w:p w:rsidR="00C07847" w:rsidRPr="00D27101" w:rsidRDefault="00C07847" w:rsidP="0052221C">
            <w:pPr>
              <w:pStyle w:val="GPSDefinitionTerm"/>
              <w:rPr>
                <w:sz w:val="24"/>
                <w:szCs w:val="24"/>
              </w:rPr>
            </w:pPr>
            <w:r w:rsidRPr="00D27101">
              <w:rPr>
                <w:sz w:val="24"/>
                <w:szCs w:val="24"/>
              </w:rPr>
              <w:t>"Authority"</w:t>
            </w:r>
          </w:p>
        </w:tc>
        <w:tc>
          <w:tcPr>
            <w:tcW w:w="7566" w:type="dxa"/>
          </w:tcPr>
          <w:p w:rsidR="00C07847" w:rsidRPr="00D27101" w:rsidRDefault="00C07847" w:rsidP="0052221C">
            <w:pPr>
              <w:rPr>
                <w:rFonts w:ascii="Arial" w:hAnsi="Arial" w:cs="Arial"/>
                <w:sz w:val="24"/>
                <w:szCs w:val="24"/>
              </w:rPr>
            </w:pPr>
            <w:r w:rsidRPr="00D27101">
              <w:rPr>
                <w:rFonts w:ascii="Arial" w:hAnsi="Arial" w:cs="Arial"/>
                <w:sz w:val="24"/>
                <w:szCs w:val="24"/>
              </w:rPr>
              <w:t xml:space="preserve">   CCS and each Buyer;</w:t>
            </w:r>
          </w:p>
        </w:tc>
      </w:tr>
      <w:tr w:rsidR="00C07847" w:rsidRPr="00D27101" w:rsidTr="0052221C">
        <w:tc>
          <w:tcPr>
            <w:tcW w:w="2181" w:type="dxa"/>
          </w:tcPr>
          <w:p w:rsidR="00C07847" w:rsidRPr="00D27101" w:rsidRDefault="00C07847" w:rsidP="0052221C">
            <w:pPr>
              <w:pStyle w:val="GPSDefinitionTerm"/>
              <w:spacing w:after="0"/>
              <w:rPr>
                <w:sz w:val="24"/>
                <w:szCs w:val="24"/>
              </w:rPr>
            </w:pPr>
            <w:r w:rsidRPr="00D27101">
              <w:rPr>
                <w:sz w:val="24"/>
                <w:szCs w:val="24"/>
              </w:rPr>
              <w:t>"Authority Cause"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"BACS"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Bankers’ Automated Clearing Services, which is a scheme for the electronic processing of financial transactions within the United Kingdom;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"Beneficiary"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Party having (or claiming to have) the benefit of an indemnity under this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"Buyer"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relevant public sector purchaser identified as such in the Order Form;</w:t>
            </w:r>
          </w:p>
        </w:tc>
      </w:tr>
      <w:tr w:rsidR="00C07847" w:rsidRPr="00D27101" w:rsidTr="0052221C">
        <w:tc>
          <w:tcPr>
            <w:tcW w:w="2181" w:type="dxa"/>
          </w:tcPr>
          <w:p w:rsidR="00C07847" w:rsidRPr="00D27101" w:rsidRDefault="00C07847" w:rsidP="0052221C">
            <w:pPr>
              <w:pStyle w:val="GPSDefinitionTerm"/>
              <w:keepNext/>
              <w:rPr>
                <w:sz w:val="24"/>
                <w:szCs w:val="24"/>
              </w:rPr>
            </w:pPr>
            <w:r w:rsidRPr="00D27101">
              <w:rPr>
                <w:sz w:val="24"/>
                <w:szCs w:val="24"/>
              </w:rPr>
              <w:t>"Buyer Assets"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"Buyer Authorised Representative"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representative appointed by the Buyer from time to time in relation to the Call-Off Contract initially identified in the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"Buyer Premises"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Contract"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Contract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Contract Period in respect of the Call-Off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Expiry Date"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date of the end of a Call-Off Contract as stated in the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"Call-Off Incorporated Terms"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contractual terms applicable to the Call-Off Contract specified under the relevant heading in the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Initial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Initial Period of a Call-Off Contract specified in the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Optional Extension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such period or periods beyond which the Call-Off Initial Period may be extended up to a maximum of the number of years in total specified in the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Procedure"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process for awarding a Call-Off Contract pursuant to Clause 2 (How the contract works) and Framework Schedule 7 (Call-Off Procedure and Award Criteria);</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Special Terms"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any additional terms and conditions specified in the Order Form incorporated into the applicable Call-Off Contract;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Start Date"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date of start of a Call-Off Contract as stated in the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"Call-Off Tender"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"CCS"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"CCS Authorised Representative"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representative appointed by CCS from time to time in relation to the Framework Contract initially identified in the Framework Award Form;</w:t>
            </w:r>
          </w:p>
        </w:tc>
      </w:tr>
      <w:tr w:rsidR="00C07847" w:rsidRPr="00D27101" w:rsidTr="0052221C">
        <w:tc>
          <w:tcPr>
            <w:tcW w:w="2181" w:type="dxa"/>
          </w:tcPr>
          <w:p w:rsidR="00C07847" w:rsidRPr="00D27101" w:rsidRDefault="00C07847" w:rsidP="0052221C">
            <w:pPr>
              <w:pStyle w:val="GPSDefinitionTerm"/>
              <w:keepNext/>
              <w:rPr>
                <w:sz w:val="24"/>
                <w:szCs w:val="24"/>
              </w:rPr>
            </w:pPr>
            <w:r w:rsidRPr="00D27101">
              <w:rPr>
                <w:sz w:val="24"/>
                <w:szCs w:val="24"/>
              </w:rPr>
              <w:t>"Central Government Body"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rsidR="00C07847" w:rsidRPr="00D27101" w:rsidRDefault="00C07847" w:rsidP="00C07847">
            <w:pPr>
              <w:pStyle w:val="GPSDefinitionL2"/>
              <w:numPr>
                <w:ilvl w:val="1"/>
                <w:numId w:val="2"/>
              </w:numPr>
              <w:tabs>
                <w:tab w:val="left" w:pos="144"/>
              </w:tabs>
              <w:adjustRightInd w:val="0"/>
              <w:ind w:left="689" w:hanging="545"/>
              <w:jc w:val="left"/>
              <w:rPr>
                <w:sz w:val="24"/>
                <w:szCs w:val="24"/>
              </w:rPr>
            </w:pPr>
            <w:r w:rsidRPr="00D27101">
              <w:rPr>
                <w:sz w:val="24"/>
                <w:szCs w:val="24"/>
              </w:rPr>
              <w:t>Government Department;</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Non-Departmental Public Body or Assembly Sponsored Public Body (advisory, executive, or tribunal);</w:t>
            </w:r>
          </w:p>
          <w:p w:rsidR="00C07847" w:rsidRPr="00D27101" w:rsidRDefault="00C07847" w:rsidP="00C07847">
            <w:pPr>
              <w:pStyle w:val="GPSDefinitionL2"/>
              <w:numPr>
                <w:ilvl w:val="1"/>
                <w:numId w:val="2"/>
              </w:numPr>
              <w:tabs>
                <w:tab w:val="left" w:pos="144"/>
              </w:tabs>
              <w:adjustRightInd w:val="0"/>
              <w:ind w:left="689" w:hanging="545"/>
              <w:jc w:val="left"/>
              <w:rPr>
                <w:sz w:val="24"/>
                <w:szCs w:val="24"/>
              </w:rPr>
            </w:pPr>
            <w:r w:rsidRPr="00D27101">
              <w:rPr>
                <w:sz w:val="24"/>
                <w:szCs w:val="24"/>
              </w:rPr>
              <w:t>Non-Ministerial Department; or</w:t>
            </w:r>
          </w:p>
          <w:p w:rsidR="00C07847" w:rsidRPr="00D27101" w:rsidRDefault="00C07847" w:rsidP="00C07847">
            <w:pPr>
              <w:pStyle w:val="GPSDefinitionL2"/>
              <w:numPr>
                <w:ilvl w:val="1"/>
                <w:numId w:val="2"/>
              </w:numPr>
              <w:tabs>
                <w:tab w:val="left" w:pos="144"/>
              </w:tabs>
              <w:adjustRightInd w:val="0"/>
              <w:ind w:left="689" w:hanging="545"/>
              <w:jc w:val="left"/>
              <w:rPr>
                <w:sz w:val="24"/>
                <w:szCs w:val="24"/>
              </w:rPr>
            </w:pPr>
            <w:r w:rsidRPr="00D27101">
              <w:rPr>
                <w:sz w:val="24"/>
                <w:szCs w:val="24"/>
              </w:rPr>
              <w:t>Executive Agency;</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"Change in Law"</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C07847" w:rsidRPr="00D27101" w:rsidTr="00C07847">
        <w:trPr>
          <w:trHeight w:val="1622"/>
        </w:trPr>
        <w:tc>
          <w:tcPr>
            <w:tcW w:w="2181" w:type="dxa"/>
          </w:tcPr>
          <w:p w:rsidR="00C07847" w:rsidRPr="00D27101" w:rsidRDefault="00C07847" w:rsidP="0052221C">
            <w:pPr>
              <w:pStyle w:val="GPSDefinitionTerm"/>
              <w:rPr>
                <w:sz w:val="24"/>
                <w:szCs w:val="24"/>
              </w:rPr>
            </w:pPr>
            <w:r w:rsidRPr="00D27101">
              <w:rPr>
                <w:sz w:val="24"/>
                <w:szCs w:val="24"/>
              </w:rPr>
              <w:t>"Change of Control"</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change of control within the meaning of Section 450 of the Corporation Tax Act 2010;</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"Charges"</w:t>
            </w:r>
          </w:p>
        </w:tc>
        <w:tc>
          <w:tcPr>
            <w:tcW w:w="7566" w:type="dxa"/>
          </w:tcPr>
          <w:p w:rsidR="00C07847" w:rsidRPr="00D27101" w:rsidRDefault="00C07847" w:rsidP="0052221C">
            <w:pPr>
              <w:pStyle w:val="GPsDefinition"/>
              <w:tabs>
                <w:tab w:val="left" w:pos="-9"/>
              </w:tabs>
              <w:adjustRightInd w:val="0"/>
              <w:ind w:left="144"/>
              <w:jc w:val="left"/>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"Claim"</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claim which it appears that a Beneficiary is, or may become, entitled to indemnification under this Contract;</w:t>
            </w:r>
          </w:p>
        </w:tc>
      </w:tr>
      <w:tr w:rsidR="00C07847" w:rsidRPr="00D27101" w:rsidTr="0052221C">
        <w:tc>
          <w:tcPr>
            <w:tcW w:w="2181" w:type="dxa"/>
          </w:tcPr>
          <w:p w:rsidR="00C07847" w:rsidRPr="007B2E0B" w:rsidRDefault="00C07847" w:rsidP="0052221C">
            <w:pPr>
              <w:pStyle w:val="GPSDefinitionTerm"/>
              <w:rPr>
                <w:sz w:val="24"/>
                <w:szCs w:val="24"/>
              </w:rPr>
            </w:pPr>
            <w:r w:rsidRPr="007B2E0B">
              <w:rPr>
                <w:iCs/>
                <w:sz w:val="24"/>
                <w:szCs w:val="22"/>
                <w:shd w:val="clear" w:color="auto" w:fill="FFFFFF"/>
              </w:rPr>
              <w:t>“College”</w:t>
            </w:r>
          </w:p>
        </w:tc>
        <w:tc>
          <w:tcPr>
            <w:tcW w:w="7566" w:type="dxa"/>
          </w:tcPr>
          <w:p w:rsidR="00C07847" w:rsidRPr="007B2E0B" w:rsidRDefault="00C07847" w:rsidP="00C07847">
            <w:pPr>
              <w:pStyle w:val="GPsDefinition"/>
              <w:numPr>
                <w:ilvl w:val="0"/>
                <w:numId w:val="2"/>
              </w:numPr>
              <w:tabs>
                <w:tab w:val="left" w:pos="-9"/>
              </w:tabs>
              <w:adjustRightInd w:val="0"/>
              <w:jc w:val="left"/>
              <w:rPr>
                <w:sz w:val="24"/>
                <w:szCs w:val="24"/>
              </w:rPr>
            </w:pPr>
            <w:r w:rsidRPr="007B2E0B">
              <w:rPr>
                <w:iCs/>
                <w:sz w:val="24"/>
                <w:szCs w:val="22"/>
                <w:shd w:val="clear" w:color="auto" w:fill="FFFFFF"/>
              </w:rPr>
              <w:t>means further education colleges and sixth-form colleges as established under the Further and Higher Education Act 1992 and institutions designated as being within the further education sector.[1] It relates to their responsibilities towards children who are receiving education or training at the college. It excludes 16-19 academies and free schools (which are required to comply with relevant safeguarding legislation by virtue of their funding agreement).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"Commercially Sensitive Information"</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"Comparable Supply"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supply of Deliverables to another Buyer of the Supplier that are the same or similar to the Deliverables;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"Compliance Officer"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person(s) appointed by the Supplier who is responsible for ensuring that the Supplier complies with its legal obligations;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"Confidential Information"</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C07847" w:rsidRPr="00D27101" w:rsidTr="0052221C">
        <w:tc>
          <w:tcPr>
            <w:tcW w:w="2181" w:type="dxa"/>
          </w:tcPr>
          <w:p w:rsidR="00C07847" w:rsidRPr="00D27101" w:rsidRDefault="00C07847" w:rsidP="0052221C">
            <w:pPr>
              <w:pStyle w:val="GPSDefinitionTerm"/>
              <w:keepNext/>
              <w:rPr>
                <w:sz w:val="24"/>
                <w:szCs w:val="24"/>
              </w:rPr>
            </w:pPr>
            <w:r w:rsidRPr="00D27101">
              <w:rPr>
                <w:sz w:val="24"/>
                <w:szCs w:val="24"/>
              </w:rPr>
              <w:t>"Conflict of Interest"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C07847" w:rsidRPr="00D27101" w:rsidTr="0052221C">
        <w:tc>
          <w:tcPr>
            <w:tcW w:w="2181" w:type="dxa"/>
          </w:tcPr>
          <w:p w:rsidR="00C07847" w:rsidRPr="007B2E0B" w:rsidRDefault="00C07847" w:rsidP="0052221C">
            <w:pPr>
              <w:pStyle w:val="GPSDefinitionTerm"/>
              <w:keepNext/>
              <w:rPr>
                <w:sz w:val="24"/>
                <w:szCs w:val="22"/>
              </w:rPr>
            </w:pPr>
            <w:r w:rsidRPr="007B2E0B">
              <w:rPr>
                <w:sz w:val="24"/>
                <w:szCs w:val="22"/>
              </w:rPr>
              <w:t>“</w:t>
            </w:r>
            <w:r w:rsidRPr="007B2E0B">
              <w:rPr>
                <w:rStyle w:val="Emphasis"/>
                <w:i w:val="0"/>
                <w:sz w:val="24"/>
                <w:szCs w:val="22"/>
                <w:shd w:val="clear" w:color="auto" w:fill="FFFFFF"/>
              </w:rPr>
              <w:t>Continuing Professional Development</w:t>
            </w:r>
            <w:r w:rsidRPr="007B2E0B">
              <w:rPr>
                <w:sz w:val="24"/>
                <w:szCs w:val="22"/>
                <w:shd w:val="clear" w:color="auto" w:fill="FFFFFF"/>
              </w:rPr>
              <w:t>”</w:t>
            </w:r>
          </w:p>
        </w:tc>
        <w:tc>
          <w:tcPr>
            <w:tcW w:w="7566" w:type="dxa"/>
          </w:tcPr>
          <w:p w:rsidR="00C07847" w:rsidRPr="007B2E0B" w:rsidRDefault="00C07847" w:rsidP="00C07847">
            <w:pPr>
              <w:pStyle w:val="GPsDefinition"/>
              <w:numPr>
                <w:ilvl w:val="0"/>
                <w:numId w:val="2"/>
              </w:numPr>
              <w:tabs>
                <w:tab w:val="left" w:pos="-9"/>
              </w:tabs>
              <w:adjustRightInd w:val="0"/>
              <w:jc w:val="left"/>
              <w:rPr>
                <w:sz w:val="24"/>
                <w:szCs w:val="22"/>
              </w:rPr>
            </w:pPr>
            <w:r w:rsidRPr="007B2E0B">
              <w:rPr>
                <w:rStyle w:val="Emphasis"/>
                <w:i w:val="0"/>
                <w:sz w:val="24"/>
                <w:szCs w:val="22"/>
                <w:shd w:val="clear" w:color="auto" w:fill="FFFFFF"/>
              </w:rPr>
              <w:t>Continuing Professional Development</w:t>
            </w:r>
            <w:r w:rsidRPr="007B2E0B">
              <w:rPr>
                <w:sz w:val="24"/>
                <w:szCs w:val="22"/>
                <w:shd w:val="clear" w:color="auto" w:fill="FFFFFF"/>
              </w:rPr>
              <w:t> is the term used to describe the learning activities Workers undertake to develop and enhance their abilities</w:t>
            </w:r>
          </w:p>
        </w:tc>
      </w:tr>
      <w:tr w:rsidR="00C07847" w:rsidRPr="00D27101" w:rsidTr="00C07847">
        <w:trPr>
          <w:trHeight w:val="1938"/>
        </w:trPr>
        <w:tc>
          <w:tcPr>
            <w:tcW w:w="2181" w:type="dxa"/>
          </w:tcPr>
          <w:p w:rsidR="00C07847" w:rsidRPr="00D27101" w:rsidRDefault="00C07847" w:rsidP="0052221C">
            <w:pPr>
              <w:pStyle w:val="GPSDefinitionTerm"/>
              <w:rPr>
                <w:sz w:val="24"/>
                <w:szCs w:val="24"/>
              </w:rPr>
            </w:pPr>
            <w:r w:rsidRPr="00D27101">
              <w:rPr>
                <w:sz w:val="24"/>
                <w:szCs w:val="24"/>
              </w:rPr>
              <w:t>"Contract"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either the Framework Contract or the Call-Off Contract, as the context requires;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"Contract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term of either a Framework Contract or Call-Off Contract from the earlier of the:</w:t>
            </w:r>
          </w:p>
          <w:p w:rsidR="00C07847" w:rsidRPr="00D27101" w:rsidRDefault="00C07847" w:rsidP="00C07847">
            <w:pPr>
              <w:pStyle w:val="GPSDefinitionL2"/>
              <w:numPr>
                <w:ilvl w:val="1"/>
                <w:numId w:val="2"/>
              </w:numPr>
              <w:tabs>
                <w:tab w:val="left" w:pos="144"/>
              </w:tabs>
              <w:adjustRightInd w:val="0"/>
              <w:ind w:left="689" w:hanging="545"/>
              <w:jc w:val="left"/>
              <w:rPr>
                <w:sz w:val="24"/>
                <w:szCs w:val="24"/>
              </w:rPr>
            </w:pPr>
            <w:r w:rsidRPr="00D27101">
              <w:rPr>
                <w:sz w:val="24"/>
                <w:szCs w:val="24"/>
              </w:rPr>
              <w:t>applicable Start Date; or</w:t>
            </w:r>
          </w:p>
          <w:p w:rsidR="00C07847" w:rsidRPr="00D27101" w:rsidRDefault="00C07847" w:rsidP="00C07847">
            <w:pPr>
              <w:pStyle w:val="GPSDefinitionL2"/>
              <w:numPr>
                <w:ilvl w:val="1"/>
                <w:numId w:val="2"/>
              </w:numPr>
              <w:tabs>
                <w:tab w:val="left" w:pos="144"/>
              </w:tabs>
              <w:adjustRightInd w:val="0"/>
              <w:ind w:left="689" w:hanging="545"/>
              <w:jc w:val="left"/>
              <w:rPr>
                <w:sz w:val="24"/>
                <w:szCs w:val="24"/>
              </w:rPr>
            </w:pPr>
            <w:r w:rsidRPr="00D27101">
              <w:rPr>
                <w:sz w:val="24"/>
                <w:szCs w:val="24"/>
              </w:rPr>
              <w:t>the Effective Date</w:t>
            </w:r>
          </w:p>
          <w:p w:rsidR="00C07847" w:rsidRPr="00D27101" w:rsidRDefault="00C07847" w:rsidP="0052221C">
            <w:pPr>
              <w:pStyle w:val="GPSDefinitionL3"/>
              <w:ind w:firstLine="141"/>
              <w:jc w:val="left"/>
              <w:rPr>
                <w:sz w:val="24"/>
                <w:szCs w:val="24"/>
              </w:rPr>
            </w:pPr>
            <w:r w:rsidRPr="00D27101">
              <w:rPr>
                <w:sz w:val="24"/>
                <w:szCs w:val="24"/>
              </w:rPr>
              <w:t xml:space="preserve">until the applicable End Date;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"Contract Value"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higher of the actual or expected total Charges paid or payable under a Contract where all obligations are met by the Supplier;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"Contract Year"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consecutive period of twelve (12) Months commencing on the Start Date or each anniversary thereof;</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"Control"</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“Controller”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“Core Terms”</w:t>
            </w:r>
          </w:p>
        </w:tc>
        <w:tc>
          <w:tcPr>
            <w:tcW w:w="7566" w:type="dxa"/>
          </w:tcPr>
          <w:p w:rsidR="00C07847" w:rsidRPr="00D27101" w:rsidRDefault="00C07847" w:rsidP="0052221C">
            <w:pPr>
              <w:pStyle w:val="GPsDefinition"/>
              <w:tabs>
                <w:tab w:val="left" w:pos="-9"/>
              </w:tabs>
              <w:adjustRightInd w:val="0"/>
              <w:ind w:left="170"/>
              <w:jc w:val="left"/>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"Costs"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following costs (without double recovery) to the extent that they are reasonably and properly incurred by the Supplier in providing the Deliverables:</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base salary paid to the Supplier Staff;</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employer’s National Insurance contributions;</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pension contributions;</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 xml:space="preserve">car allowances; </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any other contractual employment benefits;</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staff training;</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work place accommodation;</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work place IT equipment and tools reasonably necessary to provide the Deliverables (but not including items included within limb (b) below); and</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 xml:space="preserve">reasonable recruitment costs, as agreed with the Buyer; </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lastRenderedPageBreak/>
              <w:t>operational costs which are not included within (a) or (b) above, to the extent that such costs are necessary and properly incurred by the Supplier in the provision of the Deliverables;</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Reimbursable Expenses to the extent these have been specified as allowable in the Order Form and are incurred in delivering any Deliverables;</w:t>
            </w:r>
          </w:p>
          <w:p w:rsidR="00C07847" w:rsidRPr="00D27101" w:rsidRDefault="00C07847" w:rsidP="00C07847">
            <w:pPr>
              <w:pStyle w:val="GPsDefinition"/>
              <w:numPr>
                <w:ilvl w:val="0"/>
                <w:numId w:val="2"/>
              </w:numPr>
              <w:tabs>
                <w:tab w:val="left" w:pos="411"/>
              </w:tabs>
              <w:adjustRightInd w:val="0"/>
              <w:jc w:val="left"/>
              <w:rPr>
                <w:sz w:val="24"/>
                <w:szCs w:val="24"/>
              </w:rPr>
            </w:pPr>
            <w:r w:rsidRPr="00D27101">
              <w:rPr>
                <w:sz w:val="24"/>
                <w:szCs w:val="24"/>
              </w:rPr>
              <w:tab/>
              <w:t>but excluding:</w:t>
            </w:r>
          </w:p>
          <w:p w:rsidR="00C07847" w:rsidRPr="00D27101" w:rsidRDefault="00C07847" w:rsidP="00C07847">
            <w:pPr>
              <w:pStyle w:val="GPSDefinitionL2"/>
              <w:numPr>
                <w:ilvl w:val="1"/>
                <w:numId w:val="2"/>
              </w:numPr>
              <w:tabs>
                <w:tab w:val="left" w:pos="144"/>
              </w:tabs>
              <w:adjustRightInd w:val="0"/>
              <w:ind w:left="576" w:hanging="432"/>
              <w:jc w:val="left"/>
              <w:rPr>
                <w:sz w:val="24"/>
                <w:szCs w:val="24"/>
              </w:rPr>
            </w:pPr>
            <w:r w:rsidRPr="00D27101">
              <w:rPr>
                <w:sz w:val="24"/>
                <w:szCs w:val="24"/>
              </w:rPr>
              <w:t>Overhead;</w:t>
            </w:r>
          </w:p>
          <w:p w:rsidR="00C07847" w:rsidRPr="00D27101" w:rsidRDefault="00C07847" w:rsidP="00C07847">
            <w:pPr>
              <w:pStyle w:val="GPSDefinitionL2"/>
              <w:numPr>
                <w:ilvl w:val="1"/>
                <w:numId w:val="2"/>
              </w:numPr>
              <w:tabs>
                <w:tab w:val="left" w:pos="144"/>
              </w:tabs>
              <w:adjustRightInd w:val="0"/>
              <w:ind w:left="576" w:hanging="432"/>
              <w:jc w:val="left"/>
              <w:rPr>
                <w:sz w:val="24"/>
                <w:szCs w:val="24"/>
              </w:rPr>
            </w:pPr>
            <w:r w:rsidRPr="00D27101">
              <w:rPr>
                <w:sz w:val="24"/>
                <w:szCs w:val="24"/>
              </w:rPr>
              <w:t>financing or similar costs;</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rsidR="00C07847" w:rsidRPr="00D27101" w:rsidRDefault="00C07847" w:rsidP="00C07847">
            <w:pPr>
              <w:pStyle w:val="GPSDefinitionL2"/>
              <w:numPr>
                <w:ilvl w:val="1"/>
                <w:numId w:val="2"/>
              </w:numPr>
              <w:tabs>
                <w:tab w:val="left" w:pos="144"/>
              </w:tabs>
              <w:adjustRightInd w:val="0"/>
              <w:ind w:left="689" w:hanging="545"/>
              <w:jc w:val="left"/>
              <w:rPr>
                <w:sz w:val="24"/>
                <w:szCs w:val="24"/>
              </w:rPr>
            </w:pPr>
            <w:r w:rsidRPr="00D27101">
              <w:rPr>
                <w:sz w:val="24"/>
                <w:szCs w:val="24"/>
              </w:rPr>
              <w:t>taxation;</w:t>
            </w:r>
          </w:p>
          <w:p w:rsidR="00C07847" w:rsidRPr="00D27101" w:rsidRDefault="00C07847" w:rsidP="00C07847">
            <w:pPr>
              <w:pStyle w:val="GPSDefinitionL2"/>
              <w:numPr>
                <w:ilvl w:val="1"/>
                <w:numId w:val="2"/>
              </w:numPr>
              <w:tabs>
                <w:tab w:val="left" w:pos="144"/>
              </w:tabs>
              <w:adjustRightInd w:val="0"/>
              <w:ind w:left="689" w:hanging="545"/>
              <w:jc w:val="left"/>
              <w:rPr>
                <w:sz w:val="24"/>
                <w:szCs w:val="24"/>
              </w:rPr>
            </w:pPr>
            <w:r w:rsidRPr="00D27101">
              <w:rPr>
                <w:sz w:val="24"/>
                <w:szCs w:val="24"/>
              </w:rPr>
              <w:t>fines and penalties;</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amounts payable under Call-Off Schedule 16 (Benchmarking) where such Schedule is used; and</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non-cash items (including depreciation, amortisation, impairments and movements in provisions);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"Crown Body"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"CRTPA"</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Contract Rights of Third Parties Act 1999;</w:t>
            </w:r>
          </w:p>
        </w:tc>
      </w:tr>
      <w:tr w:rsidR="00C07847" w:rsidRPr="00D27101" w:rsidTr="0052221C">
        <w:tc>
          <w:tcPr>
            <w:tcW w:w="2181" w:type="dxa"/>
          </w:tcPr>
          <w:p w:rsidR="00C07847" w:rsidRPr="00D27101" w:rsidRDefault="00C07847" w:rsidP="0052221C">
            <w:pPr>
              <w:pStyle w:val="GPSDefinitionTerm"/>
              <w:rPr>
                <w:sz w:val="24"/>
                <w:szCs w:val="24"/>
              </w:rPr>
            </w:pPr>
            <w:r>
              <w:rPr>
                <w:sz w:val="24"/>
                <w:szCs w:val="24"/>
              </w:rPr>
              <w:t>“Customer Service Function”</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the provision by the Supplier of personnel to provide support and assistance to Buyers and Buyers Authorised Users when using the Services</w:t>
            </w:r>
          </w:p>
        </w:tc>
      </w:tr>
      <w:tr w:rsidR="00C07847" w:rsidRPr="00D27101" w:rsidTr="0052221C">
        <w:tc>
          <w:tcPr>
            <w:tcW w:w="2181" w:type="dxa"/>
          </w:tcPr>
          <w:p w:rsidR="00C07847" w:rsidRPr="00D27101" w:rsidRDefault="00C07847" w:rsidP="0052221C">
            <w:pPr>
              <w:pStyle w:val="GPSDefinitionTerm"/>
              <w:keepNext/>
              <w:rPr>
                <w:sz w:val="24"/>
                <w:szCs w:val="24"/>
              </w:rPr>
            </w:pPr>
            <w:r w:rsidRPr="00D27101">
              <w:rPr>
                <w:sz w:val="24"/>
                <w:szCs w:val="24"/>
              </w:rPr>
              <w:t>"Data Protection Legislation"</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(i) the GDPR, the LED and any applicable national implementing Laws as amended from time to time (ii) the Data Protection Act 2018 [subject to Royal Assent] to the extent that it relates to processing of personal data and privacy; (iiii) all applicable Law about the processing of personal data and privacy;</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“Data Protection Impact Assessment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 assessment by the Controller of the impact of the envisaged processing on the protection of Personal Data;</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"Data Protection Officer"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C07847" w:rsidRPr="00D27101" w:rsidTr="00C07847">
        <w:trPr>
          <w:trHeight w:val="851"/>
        </w:trPr>
        <w:tc>
          <w:tcPr>
            <w:tcW w:w="2181" w:type="dxa"/>
          </w:tcPr>
          <w:p w:rsidR="00C07847" w:rsidRPr="00D27101" w:rsidRDefault="00C07847" w:rsidP="0052221C">
            <w:pPr>
              <w:pStyle w:val="GPSDefinitionTerm"/>
              <w:rPr>
                <w:sz w:val="24"/>
                <w:szCs w:val="24"/>
              </w:rPr>
            </w:pPr>
            <w:r w:rsidRPr="00D27101">
              <w:rPr>
                <w:sz w:val="24"/>
                <w:szCs w:val="24"/>
              </w:rPr>
              <w:t>"Data Subject"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“Data Loss Event”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"Data Subject Access Request"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"Deductions"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all Service Credits, Delay Payments (if applicable), or any other deduction which the Buyer is paid or is payable to the Buyer under a Call-Off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"Default"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"Default Management Charge"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has the meaning given to it in Paragraph 7.1.1 of Framework Schedule 5 (Framework Management);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"Delay Payments"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amounts (if any) payable by the Supplier to the Buyer in respect of a delay in respect of a Milestone as specified in the Mobilisation Plan;</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"Deliverables"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Goods and/or Services that may be ordered under the Contract including the Documentation;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"Delivery"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delivery of the relevant Deliverable or Milestone in accordance with the terms of a Call-Off Contract as confirmed and accepted by the Buyer by the either (a) confirmation in writing to the Supplier; or (b) where Call-Off Schedule 13 (Mobilisation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"Disaster"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"Disclosing Party"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Party directly or indirectly providing Confidential Information to the other Party in accordance with Clause 15 (What you must keep confidential);</w:t>
            </w:r>
          </w:p>
        </w:tc>
      </w:tr>
      <w:tr w:rsidR="00C07847" w:rsidRPr="00D27101" w:rsidTr="0052221C">
        <w:tc>
          <w:tcPr>
            <w:tcW w:w="2181" w:type="dxa"/>
          </w:tcPr>
          <w:p w:rsidR="00C07847" w:rsidRPr="00D27101" w:rsidRDefault="00C07847" w:rsidP="0052221C">
            <w:pPr>
              <w:pStyle w:val="GPSDefinitionTerm"/>
              <w:keepNext/>
              <w:rPr>
                <w:sz w:val="24"/>
                <w:szCs w:val="24"/>
              </w:rPr>
            </w:pPr>
            <w:r w:rsidRPr="00D27101">
              <w:rPr>
                <w:sz w:val="24"/>
                <w:szCs w:val="24"/>
              </w:rPr>
              <w:lastRenderedPageBreak/>
              <w:t>"Dispute"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"Dispute Resolution Procedure"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dispute resolution procedure set out in Clause 34 (Resolving disputes);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"Documentation"</w:t>
            </w:r>
          </w:p>
        </w:tc>
        <w:tc>
          <w:tcPr>
            <w:tcW w:w="7566" w:type="dxa"/>
          </w:tcPr>
          <w:p w:rsidR="00C07847" w:rsidRPr="00D27101" w:rsidRDefault="00C07847" w:rsidP="0052221C">
            <w:pPr>
              <w:pStyle w:val="GPSDefinitionL2"/>
              <w:tabs>
                <w:tab w:val="left" w:pos="144"/>
              </w:tabs>
              <w:adjustRightInd w:val="0"/>
              <w:ind w:left="175" w:firstLine="0"/>
              <w:jc w:val="left"/>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is required by the Supplier in order to provide the Deliverables; and/or</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has been or shall be generated for the purpose of providing the Deliverables;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"DOTAS"</w:t>
            </w:r>
          </w:p>
        </w:tc>
        <w:tc>
          <w:tcPr>
            <w:tcW w:w="7566" w:type="dxa"/>
          </w:tcPr>
          <w:p w:rsidR="00C07847" w:rsidRPr="00D27101" w:rsidRDefault="00C07847" w:rsidP="0052221C">
            <w:pPr>
              <w:pStyle w:val="GPSDefinitionL2"/>
              <w:tabs>
                <w:tab w:val="left" w:pos="144"/>
              </w:tabs>
              <w:adjustRightInd w:val="0"/>
              <w:ind w:left="175" w:firstLine="0"/>
              <w:jc w:val="left"/>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"Due Diligence Information"</w:t>
            </w:r>
          </w:p>
        </w:tc>
        <w:tc>
          <w:tcPr>
            <w:tcW w:w="7566" w:type="dxa"/>
          </w:tcPr>
          <w:p w:rsidR="00C07847" w:rsidRPr="00D27101" w:rsidRDefault="00C07847" w:rsidP="0052221C">
            <w:pPr>
              <w:pStyle w:val="GPSDefinitionL2"/>
              <w:tabs>
                <w:tab w:val="left" w:pos="144"/>
              </w:tabs>
              <w:adjustRightInd w:val="0"/>
              <w:ind w:left="175" w:firstLine="0"/>
              <w:jc w:val="left"/>
              <w:rPr>
                <w:sz w:val="24"/>
                <w:szCs w:val="24"/>
              </w:rPr>
            </w:pPr>
            <w:r w:rsidRPr="00D27101">
              <w:rPr>
                <w:sz w:val="24"/>
                <w:szCs w:val="24"/>
              </w:rPr>
              <w:t>any information supplied to the Supplier by or on behalf of the Authority prior to the Start Date;</w:t>
            </w:r>
          </w:p>
        </w:tc>
      </w:tr>
      <w:tr w:rsidR="00C07847" w:rsidRPr="00D27101" w:rsidTr="0052221C">
        <w:tc>
          <w:tcPr>
            <w:tcW w:w="2181" w:type="dxa"/>
          </w:tcPr>
          <w:p w:rsidR="00C07847" w:rsidRPr="00D27101" w:rsidRDefault="00C07847" w:rsidP="0052221C">
            <w:pPr>
              <w:pStyle w:val="GPSDefinitionTerm"/>
              <w:rPr>
                <w:sz w:val="24"/>
                <w:szCs w:val="24"/>
              </w:rPr>
            </w:pPr>
            <w:r>
              <w:rPr>
                <w:sz w:val="24"/>
                <w:szCs w:val="24"/>
              </w:rPr>
              <w:t>“Education Support Staff”</w:t>
            </w:r>
          </w:p>
        </w:tc>
        <w:tc>
          <w:tcPr>
            <w:tcW w:w="7566" w:type="dxa"/>
          </w:tcPr>
          <w:p w:rsidR="00C07847" w:rsidRPr="00D27101" w:rsidRDefault="00C07847" w:rsidP="0052221C">
            <w:pPr>
              <w:pStyle w:val="GPSDefinitionL2"/>
              <w:tabs>
                <w:tab w:val="left" w:pos="144"/>
              </w:tabs>
              <w:adjustRightInd w:val="0"/>
              <w:ind w:left="175" w:firstLine="0"/>
              <w:jc w:val="left"/>
              <w:rPr>
                <w:sz w:val="24"/>
                <w:szCs w:val="24"/>
              </w:rPr>
            </w:pPr>
            <w:r w:rsidRPr="00F66F57">
              <w:rPr>
                <w:color w:val="222222"/>
                <w:sz w:val="24"/>
                <w:szCs w:val="19"/>
                <w:shd w:val="clear" w:color="auto" w:fill="FFFFFF"/>
              </w:rPr>
              <w:t>persons providing specialised instructional support to students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"Effective Date"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date on which the final Party has signed the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"EIR"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Environmental Information Regulations 2004;</w:t>
            </w:r>
          </w:p>
        </w:tc>
      </w:tr>
      <w:tr w:rsidR="00C07847" w:rsidRPr="00D27101" w:rsidTr="00C07847">
        <w:trPr>
          <w:trHeight w:val="2264"/>
        </w:trPr>
        <w:tc>
          <w:tcPr>
            <w:tcW w:w="2181" w:type="dxa"/>
          </w:tcPr>
          <w:p w:rsidR="00C07847" w:rsidRPr="00D27101" w:rsidRDefault="00C07847" w:rsidP="0052221C">
            <w:pPr>
              <w:pStyle w:val="GPSDefinitionTerm"/>
              <w:rPr>
                <w:sz w:val="24"/>
                <w:szCs w:val="24"/>
              </w:rPr>
            </w:pPr>
            <w:r w:rsidRPr="00D27101">
              <w:rPr>
                <w:sz w:val="24"/>
                <w:szCs w:val="24"/>
              </w:rPr>
              <w:t>"Employment Regulations"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 xml:space="preserve">"End Date" </w:t>
            </w:r>
          </w:p>
        </w:tc>
        <w:tc>
          <w:tcPr>
            <w:tcW w:w="7566" w:type="dxa"/>
          </w:tcPr>
          <w:p w:rsidR="00C07847" w:rsidRPr="00D27101" w:rsidRDefault="00C07847" w:rsidP="0052221C">
            <w:pPr>
              <w:pStyle w:val="GPSDefinitionL2"/>
              <w:tabs>
                <w:tab w:val="left" w:pos="144"/>
              </w:tabs>
              <w:adjustRightInd w:val="0"/>
              <w:ind w:firstLine="141"/>
              <w:jc w:val="left"/>
              <w:rPr>
                <w:sz w:val="24"/>
                <w:szCs w:val="24"/>
              </w:rPr>
            </w:pPr>
            <w:r w:rsidRPr="00D27101">
              <w:rPr>
                <w:sz w:val="24"/>
                <w:szCs w:val="24"/>
              </w:rPr>
              <w:t xml:space="preserve">the earlier of: </w:t>
            </w:r>
          </w:p>
          <w:p w:rsidR="00C07847" w:rsidRPr="00D27101" w:rsidRDefault="00C07847" w:rsidP="00C07847">
            <w:pPr>
              <w:pStyle w:val="GPSDefinitionL2"/>
              <w:numPr>
                <w:ilvl w:val="1"/>
                <w:numId w:val="2"/>
              </w:numPr>
              <w:tabs>
                <w:tab w:val="left" w:pos="144"/>
              </w:tabs>
              <w:adjustRightInd w:val="0"/>
              <w:ind w:hanging="291"/>
              <w:jc w:val="left"/>
              <w:rPr>
                <w:sz w:val="24"/>
                <w:szCs w:val="24"/>
              </w:rPr>
            </w:pPr>
            <w:r w:rsidRPr="00D27101">
              <w:rPr>
                <w:sz w:val="24"/>
                <w:szCs w:val="24"/>
              </w:rPr>
              <w:t>the Expiry Date (as extended by any Extension Period exercised by the Authority under Clause 10.2); or</w:t>
            </w:r>
          </w:p>
          <w:p w:rsidR="00C07847" w:rsidRPr="00D27101" w:rsidRDefault="00C07847" w:rsidP="00C07847">
            <w:pPr>
              <w:pStyle w:val="GPSDefinitionL2"/>
              <w:numPr>
                <w:ilvl w:val="1"/>
                <w:numId w:val="2"/>
              </w:numPr>
              <w:tabs>
                <w:tab w:val="left" w:pos="144"/>
              </w:tabs>
              <w:adjustRightInd w:val="0"/>
              <w:ind w:hanging="291"/>
              <w:jc w:val="left"/>
              <w:rPr>
                <w:sz w:val="24"/>
                <w:szCs w:val="24"/>
              </w:rPr>
            </w:pPr>
            <w:r w:rsidRPr="00D27101">
              <w:rPr>
                <w:sz w:val="24"/>
                <w:szCs w:val="24"/>
              </w:rPr>
              <w:t>if a Contract is terminated before the date specified in (a) above, the date of termination of the Contract;</w:t>
            </w:r>
          </w:p>
        </w:tc>
      </w:tr>
      <w:tr w:rsidR="00C07847" w:rsidRPr="00D27101" w:rsidTr="0052221C">
        <w:tc>
          <w:tcPr>
            <w:tcW w:w="2181" w:type="dxa"/>
          </w:tcPr>
          <w:p w:rsidR="00C07847" w:rsidRPr="00D27101" w:rsidRDefault="00C07847" w:rsidP="0052221C">
            <w:pPr>
              <w:pStyle w:val="GPSDefinitionTerm"/>
              <w:rPr>
                <w:sz w:val="24"/>
                <w:szCs w:val="24"/>
              </w:rPr>
            </w:pPr>
            <w:r>
              <w:rPr>
                <w:sz w:val="24"/>
                <w:szCs w:val="24"/>
              </w:rPr>
              <w:t>“Employment Agencies”</w:t>
            </w:r>
          </w:p>
        </w:tc>
        <w:tc>
          <w:tcPr>
            <w:tcW w:w="7566" w:type="dxa"/>
          </w:tcPr>
          <w:p w:rsidR="00C07847" w:rsidRPr="007B2E0B" w:rsidRDefault="00C07847" w:rsidP="00C07847">
            <w:pPr>
              <w:pStyle w:val="GPsDefinition"/>
              <w:numPr>
                <w:ilvl w:val="0"/>
                <w:numId w:val="2"/>
              </w:numPr>
              <w:tabs>
                <w:tab w:val="left" w:pos="-9"/>
              </w:tabs>
              <w:adjustRightInd w:val="0"/>
              <w:jc w:val="left"/>
              <w:rPr>
                <w:sz w:val="22"/>
                <w:szCs w:val="22"/>
              </w:rPr>
            </w:pPr>
            <w:r w:rsidRPr="007B2E0B">
              <w:rPr>
                <w:color w:val="000000"/>
                <w:sz w:val="24"/>
                <w:szCs w:val="22"/>
              </w:rPr>
              <w:t>means in accordance with The Conduct of Employment Agencies and Employment Businesses Regulations, an organisation that introduces Work-Seekers for direct engagement, on a fixed term basis, by Buyers. This is usually known in the industry as 'permanent recruitment' or employment even though the Assignment may only be for a fixed period;</w:t>
            </w:r>
          </w:p>
        </w:tc>
      </w:tr>
      <w:tr w:rsidR="00C07847" w:rsidRPr="00D27101" w:rsidTr="0052221C">
        <w:tc>
          <w:tcPr>
            <w:tcW w:w="2181" w:type="dxa"/>
          </w:tcPr>
          <w:p w:rsidR="00C07847" w:rsidRPr="007B2E0B" w:rsidRDefault="00C07847" w:rsidP="0052221C">
            <w:pPr>
              <w:pStyle w:val="GPsDefinition"/>
              <w:tabs>
                <w:tab w:val="left" w:pos="29"/>
                <w:tab w:val="left" w:pos="171"/>
              </w:tabs>
              <w:adjustRightInd w:val="0"/>
              <w:contextualSpacing/>
              <w:jc w:val="left"/>
              <w:rPr>
                <w:sz w:val="24"/>
              </w:rPr>
            </w:pPr>
            <w:r w:rsidRPr="007B2E0B">
              <w:rPr>
                <w:b/>
                <w:bCs/>
                <w:color w:val="000000"/>
                <w:sz w:val="24"/>
              </w:rPr>
              <w:t>“Employment Business”</w:t>
            </w:r>
          </w:p>
        </w:tc>
        <w:tc>
          <w:tcPr>
            <w:tcW w:w="7566" w:type="dxa"/>
          </w:tcPr>
          <w:p w:rsidR="00C07847" w:rsidRPr="007B2E0B" w:rsidRDefault="00C07847" w:rsidP="00C07847">
            <w:pPr>
              <w:pStyle w:val="GPsDefinition"/>
              <w:numPr>
                <w:ilvl w:val="0"/>
                <w:numId w:val="2"/>
              </w:numPr>
              <w:tabs>
                <w:tab w:val="left" w:pos="29"/>
              </w:tabs>
              <w:adjustRightInd w:val="0"/>
              <w:ind w:hanging="141"/>
              <w:contextualSpacing/>
              <w:jc w:val="left"/>
              <w:rPr>
                <w:color w:val="000000"/>
                <w:sz w:val="24"/>
              </w:rPr>
            </w:pPr>
            <w:r w:rsidRPr="007B2E0B">
              <w:rPr>
                <w:color w:val="000000"/>
                <w:sz w:val="24"/>
              </w:rPr>
              <w:t>means in accordance with The Conduct of Employment Agencies and Employment Businesses Regulations, an Employment Business engages Temporary Work-Seekers and supplies those Temporary Work-Seekers to the Buyer for hire on Assignments where they will be under the Buyer's direct supervision or control;</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"Environmental Policy"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C07847" w:rsidRPr="00345245" w:rsidTr="0052221C">
        <w:tc>
          <w:tcPr>
            <w:tcW w:w="2181" w:type="dxa"/>
          </w:tcPr>
          <w:p w:rsidR="00C07847" w:rsidRPr="00345245" w:rsidRDefault="00C07847" w:rsidP="0052221C">
            <w:pPr>
              <w:pStyle w:val="GPSDefinitionTerm"/>
              <w:spacing w:line="480" w:lineRule="auto"/>
              <w:rPr>
                <w:sz w:val="24"/>
                <w:szCs w:val="24"/>
              </w:rPr>
            </w:pPr>
            <w:r w:rsidRPr="00345245">
              <w:rPr>
                <w:sz w:val="24"/>
                <w:szCs w:val="24"/>
              </w:rPr>
              <w:t>“Estimated Year 1 Contract Charges</w:t>
            </w:r>
          </w:p>
        </w:tc>
        <w:tc>
          <w:tcPr>
            <w:tcW w:w="7566" w:type="dxa"/>
          </w:tcPr>
          <w:p w:rsidR="00C07847" w:rsidRPr="00345245" w:rsidRDefault="00C07847" w:rsidP="00C07847">
            <w:pPr>
              <w:pStyle w:val="GPsDefinition"/>
              <w:numPr>
                <w:ilvl w:val="0"/>
                <w:numId w:val="2"/>
              </w:numPr>
              <w:tabs>
                <w:tab w:val="clear" w:pos="-179"/>
              </w:tabs>
              <w:jc w:val="left"/>
              <w:textAlignment w:val="auto"/>
              <w:rPr>
                <w:sz w:val="24"/>
                <w:szCs w:val="24"/>
              </w:rPr>
            </w:pPr>
            <w:r w:rsidRPr="00345245">
              <w:rPr>
                <w:sz w:val="24"/>
                <w:szCs w:val="24"/>
              </w:rPr>
              <w:t>the anticipated total charges payable by the Supplier in the first Contract Year speci</w:t>
            </w:r>
            <w:r>
              <w:rPr>
                <w:sz w:val="24"/>
                <w:szCs w:val="24"/>
              </w:rPr>
              <w:t>fied in the Call-Off Order Form;</w:t>
            </w:r>
          </w:p>
          <w:p w:rsidR="00C07847" w:rsidRPr="00345245" w:rsidRDefault="00C07847" w:rsidP="00C07847">
            <w:pPr>
              <w:pStyle w:val="GPsDefinition"/>
              <w:numPr>
                <w:ilvl w:val="0"/>
                <w:numId w:val="2"/>
              </w:numPr>
              <w:tabs>
                <w:tab w:val="left" w:pos="-9"/>
              </w:tabs>
              <w:adjustRightInd w:val="0"/>
              <w:jc w:val="left"/>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C07847" w:rsidRPr="00345245" w:rsidTr="0052221C">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7847" w:rsidRPr="00345245" w:rsidRDefault="00C07847" w:rsidP="0052221C">
            <w:pPr>
              <w:pStyle w:val="GPSDefinitionTerm"/>
              <w:rPr>
                <w:sz w:val="24"/>
                <w:szCs w:val="24"/>
                <w:lang w:eastAsia="en-GB"/>
              </w:rPr>
            </w:pPr>
            <w:bookmarkStart w:id="2" w:name="_Toc348712383"/>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rsidR="00C07847" w:rsidRPr="00345245" w:rsidRDefault="00C07847" w:rsidP="00C07847">
            <w:pPr>
              <w:pStyle w:val="GPsDefinition"/>
              <w:numPr>
                <w:ilvl w:val="0"/>
                <w:numId w:val="9"/>
              </w:numPr>
              <w:tabs>
                <w:tab w:val="clear" w:pos="-179"/>
              </w:tabs>
              <w:jc w:val="left"/>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rsidR="00C07847" w:rsidRPr="00345245" w:rsidRDefault="00C07847" w:rsidP="00C07847">
            <w:pPr>
              <w:pStyle w:val="GPsDefinition"/>
              <w:numPr>
                <w:ilvl w:val="0"/>
                <w:numId w:val="9"/>
              </w:numPr>
              <w:tabs>
                <w:tab w:val="clear" w:pos="-179"/>
              </w:tabs>
              <w:jc w:val="left"/>
              <w:textAlignment w:val="auto"/>
              <w:rPr>
                <w:sz w:val="24"/>
                <w:szCs w:val="24"/>
                <w:lang w:eastAsia="en-GB"/>
              </w:rPr>
            </w:pPr>
            <w:r w:rsidRPr="00345245">
              <w:rPr>
                <w:sz w:val="24"/>
                <w:szCs w:val="24"/>
                <w:lang w:eastAsia="en-GB"/>
              </w:rPr>
              <w:t xml:space="preserve">i)  in the first Contract Year, the Estimated Year 1 Contract Charges; or </w:t>
            </w:r>
          </w:p>
          <w:p w:rsidR="00C07847" w:rsidRPr="00345245" w:rsidRDefault="00C07847" w:rsidP="00C07847">
            <w:pPr>
              <w:pStyle w:val="GPsDefinition"/>
              <w:numPr>
                <w:ilvl w:val="0"/>
                <w:numId w:val="9"/>
              </w:numPr>
              <w:tabs>
                <w:tab w:val="clear" w:pos="-179"/>
              </w:tabs>
              <w:jc w:val="left"/>
              <w:textAlignment w:val="auto"/>
              <w:rPr>
                <w:sz w:val="24"/>
                <w:szCs w:val="24"/>
                <w:lang w:eastAsia="en-GB"/>
              </w:rPr>
            </w:pPr>
          </w:p>
          <w:p w:rsidR="00C07847" w:rsidRPr="00345245" w:rsidRDefault="00C07847" w:rsidP="00C07847">
            <w:pPr>
              <w:pStyle w:val="GPsDefinition"/>
              <w:numPr>
                <w:ilvl w:val="0"/>
                <w:numId w:val="9"/>
              </w:numPr>
              <w:tabs>
                <w:tab w:val="clear" w:pos="-179"/>
              </w:tabs>
              <w:jc w:val="left"/>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rsidR="00C07847" w:rsidRPr="00345245" w:rsidRDefault="00C07847" w:rsidP="0052221C">
            <w:pPr>
              <w:pStyle w:val="GPsDefinition"/>
              <w:jc w:val="left"/>
              <w:rPr>
                <w:sz w:val="24"/>
                <w:szCs w:val="24"/>
                <w:lang w:eastAsia="en-GB"/>
              </w:rPr>
            </w:pPr>
          </w:p>
          <w:p w:rsidR="00C07847" w:rsidRPr="00345245" w:rsidRDefault="00C07847" w:rsidP="0052221C">
            <w:pPr>
              <w:pStyle w:val="GPsDefinition"/>
              <w:jc w:val="left"/>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rsidR="00C07847" w:rsidRPr="00345245" w:rsidRDefault="00C07847" w:rsidP="0052221C">
            <w:pPr>
              <w:pStyle w:val="GPsDefinition"/>
              <w:jc w:val="left"/>
              <w:rPr>
                <w:sz w:val="24"/>
                <w:szCs w:val="24"/>
                <w:lang w:eastAsia="en-GB"/>
              </w:rPr>
            </w:pPr>
          </w:p>
          <w:p w:rsidR="00C07847" w:rsidRPr="00345245" w:rsidRDefault="00C07847" w:rsidP="00C07847">
            <w:pPr>
              <w:pStyle w:val="GPsDefinition"/>
              <w:numPr>
                <w:ilvl w:val="0"/>
                <w:numId w:val="9"/>
              </w:numPr>
              <w:tabs>
                <w:tab w:val="clear" w:pos="-179"/>
              </w:tabs>
              <w:jc w:val="left"/>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"Equality and Human Rights Commission"</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UK Government body named as such as may be renamed or replaced by an equivalent body from time to time;</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"Existing IPR"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"Expiry Date"</w:t>
            </w:r>
          </w:p>
        </w:tc>
        <w:tc>
          <w:tcPr>
            <w:tcW w:w="7566" w:type="dxa"/>
          </w:tcPr>
          <w:p w:rsidR="00C07847" w:rsidRPr="00D27101" w:rsidRDefault="00C07847" w:rsidP="0052221C">
            <w:pPr>
              <w:pStyle w:val="GPSDefinitionL2"/>
              <w:tabs>
                <w:tab w:val="left" w:pos="144"/>
              </w:tabs>
              <w:adjustRightInd w:val="0"/>
              <w:ind w:left="144" w:firstLine="0"/>
              <w:jc w:val="left"/>
              <w:rPr>
                <w:sz w:val="24"/>
                <w:szCs w:val="24"/>
              </w:rPr>
            </w:pPr>
            <w:r w:rsidRPr="00D27101">
              <w:rPr>
                <w:sz w:val="24"/>
                <w:szCs w:val="24"/>
              </w:rPr>
              <w:t xml:space="preserve">the Framework Expiry Date or the Call-Off Expiry Date (as the context dictates);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"Extension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Framework Optional Extension Period or the Call-Off Optional Extension Period as the context dictates;</w:t>
            </w:r>
          </w:p>
        </w:tc>
      </w:tr>
      <w:tr w:rsidR="00C07847" w:rsidRPr="00D27101" w:rsidTr="0052221C">
        <w:tc>
          <w:tcPr>
            <w:tcW w:w="2181" w:type="dxa"/>
          </w:tcPr>
          <w:p w:rsidR="00C07847" w:rsidRPr="00D27101" w:rsidRDefault="00C07847" w:rsidP="0052221C">
            <w:pPr>
              <w:pStyle w:val="GPSDefinitionTerm"/>
              <w:rPr>
                <w:sz w:val="24"/>
                <w:szCs w:val="24"/>
              </w:rPr>
            </w:pPr>
            <w:r>
              <w:rPr>
                <w:sz w:val="24"/>
                <w:szCs w:val="24"/>
              </w:rPr>
              <w:t>“Fixed Term”</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where a Worker is engaged by the Buyer or the Buyers Authorised User on a basis that the contract will terminate at a future date when a specific term expires</w:t>
            </w:r>
          </w:p>
        </w:tc>
      </w:tr>
      <w:tr w:rsidR="00C07847" w:rsidRPr="00D27101" w:rsidTr="0052221C">
        <w:tc>
          <w:tcPr>
            <w:tcW w:w="2181" w:type="dxa"/>
          </w:tcPr>
          <w:p w:rsidR="00C07847" w:rsidRPr="00D27101" w:rsidRDefault="00C07847" w:rsidP="0052221C">
            <w:pPr>
              <w:pStyle w:val="GPSDefinitionTerm"/>
              <w:rPr>
                <w:sz w:val="24"/>
                <w:szCs w:val="24"/>
              </w:rPr>
            </w:pPr>
            <w:r>
              <w:rPr>
                <w:sz w:val="24"/>
                <w:szCs w:val="24"/>
              </w:rPr>
              <w:t xml:space="preserve">“Fixed Term Role </w:t>
            </w:r>
            <w:r w:rsidRPr="00467E11">
              <w:rPr>
                <w:color w:val="222222"/>
                <w:sz w:val="24"/>
                <w:shd w:val="clear" w:color="auto" w:fill="FFFFFF"/>
              </w:rPr>
              <w:t>(on School Payroll)</w:t>
            </w:r>
            <w:r w:rsidRPr="00467E11">
              <w:rPr>
                <w:sz w:val="32"/>
                <w:szCs w:val="24"/>
              </w:rPr>
              <w:t>”</w:t>
            </w:r>
          </w:p>
        </w:tc>
        <w:tc>
          <w:tcPr>
            <w:tcW w:w="7566" w:type="dxa"/>
          </w:tcPr>
          <w:p w:rsidR="00C07847" w:rsidRPr="00467E11" w:rsidRDefault="00C07847" w:rsidP="00C07847">
            <w:pPr>
              <w:pStyle w:val="GPsDefinition"/>
              <w:numPr>
                <w:ilvl w:val="0"/>
                <w:numId w:val="2"/>
              </w:numPr>
              <w:tabs>
                <w:tab w:val="left" w:pos="-9"/>
              </w:tabs>
              <w:adjustRightInd w:val="0"/>
              <w:jc w:val="left"/>
              <w:rPr>
                <w:sz w:val="24"/>
                <w:szCs w:val="24"/>
              </w:rPr>
            </w:pPr>
            <w:r w:rsidRPr="00467E11">
              <w:rPr>
                <w:color w:val="222222"/>
                <w:sz w:val="24"/>
                <w:shd w:val="clear" w:color="auto" w:fill="FFFFFF"/>
              </w:rPr>
              <w:t>is a m</w:t>
            </w:r>
            <w:r w:rsidRPr="00467E11">
              <w:rPr>
                <w:color w:val="263238"/>
                <w:sz w:val="24"/>
                <w:shd w:val="clear" w:color="auto" w:fill="FFFFFF"/>
              </w:rPr>
              <w:t>ark-up on the Work-Seeker's annual salary, pro-rated for the length of the assignment up to a maximum of 12 months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"FOIA"</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"Force Majeure Event"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event, occurrence, circumstance, matter or cause affecting the performance by either the Relevant Authority or the Supplier of its obligations arising from:</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riots, civil commotion, war or armed conflict, acts of terrorism, nuclear, biological or chemical warfare;</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acts of a Crown Body, local government or regulatory bodies;</w:t>
            </w:r>
          </w:p>
          <w:p w:rsidR="00C07847" w:rsidRPr="00D27101" w:rsidRDefault="00C07847" w:rsidP="00C07847">
            <w:pPr>
              <w:pStyle w:val="GPSDefinitionL2"/>
              <w:numPr>
                <w:ilvl w:val="1"/>
                <w:numId w:val="2"/>
              </w:numPr>
              <w:tabs>
                <w:tab w:val="left" w:pos="144"/>
              </w:tabs>
              <w:adjustRightInd w:val="0"/>
              <w:ind w:left="576" w:hanging="432"/>
              <w:jc w:val="left"/>
              <w:rPr>
                <w:sz w:val="24"/>
                <w:szCs w:val="24"/>
              </w:rPr>
            </w:pPr>
            <w:r w:rsidRPr="00D27101">
              <w:rPr>
                <w:sz w:val="24"/>
                <w:szCs w:val="24"/>
              </w:rPr>
              <w:t>fire, flood or any disaster; or</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an industrial dispute affecting a third party for which a substitute third party is not reasonably available but excluding:</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any failure of delay caused by a lack of funds;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"Force Majeure Notice"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written notice served by the Affected Party on the other Party stating that the Affected Party believes that there is a Force Majeure Event;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"Framework Award Form"</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document outlining the Framework Incorporated Terms and crucial information required for the Framework Contract, to be executed by the Supplier and CCS;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Contract"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Contract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period from the Framework Start Date until the End Date or earlier termination of the Framework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Expiry Date"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date of the end of the Framework Contract as stated in the Framework Award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Incorporated Terms"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contractual terms applicable to the Framework Contract specified in the Framework Award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Initial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initial term of the Framework Contract as specified in the Framework Award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Optional Extension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C07847" w:rsidRPr="00D27101" w:rsidTr="0052221C">
        <w:tc>
          <w:tcPr>
            <w:tcW w:w="2181" w:type="dxa"/>
          </w:tcPr>
          <w:p w:rsidR="00C07847" w:rsidRPr="00D27101" w:rsidRDefault="00C07847" w:rsidP="0052221C">
            <w:pPr>
              <w:pStyle w:val="GPSDefinitionTerm"/>
              <w:keepNext/>
              <w:rPr>
                <w:sz w:val="24"/>
                <w:szCs w:val="24"/>
              </w:rPr>
            </w:pPr>
            <w:r w:rsidRPr="00D27101">
              <w:rPr>
                <w:sz w:val="24"/>
                <w:szCs w:val="24"/>
              </w:rPr>
              <w:t>"Framework Price(s)"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price(s) applicable to the provision of the Deliverables set out in Framework Schedule 3 (Framework Prices);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Start Date"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date of start of the Framework Contract as stated in the Framework Award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Special Terms"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any additional terms and conditions specified in the Framework Award Form incorporated into the Framework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"Framework Tender Response"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tender submitted by the Supplier to CCS and annexed to or referred to in Framework Schedule 2 (Framework Tender Response);</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"Further Competition Procedure"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further competition procedure described in Framework Schedule 7 (Call-Off Procedure and Award Criteria);</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"GDPR"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General Data Protection Regulation (Regulation (EU) 2016/679)</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"General Anti-Abuse Rule"</w:t>
            </w:r>
          </w:p>
        </w:tc>
        <w:tc>
          <w:tcPr>
            <w:tcW w:w="7566" w:type="dxa"/>
          </w:tcPr>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 xml:space="preserve">the legislation in Part 5 of the Finance Act 2013 and; and </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any future legislation introduced into parliament to counteract tax advantages arising from abusive arrangements to avoid National Insurance contributions;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"General Change in Law"</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lastRenderedPageBreak/>
              <w:t>"Goods"</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goods made available by the Supplier as specified in Framework Schedule 1 (Specification) and in relation to a Call-Off Contract as specified in the Order Form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"Good Industry Practice"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"Government"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"Government Data"</w:t>
            </w:r>
          </w:p>
        </w:tc>
        <w:tc>
          <w:tcPr>
            <w:tcW w:w="7566" w:type="dxa"/>
          </w:tcPr>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are supplied to the Supplier by or on behalf of the Authority; or</w:t>
            </w:r>
          </w:p>
          <w:p w:rsidR="00C07847" w:rsidRPr="00D27101" w:rsidRDefault="00C07847" w:rsidP="00C07847">
            <w:pPr>
              <w:pStyle w:val="GPSDefinitionL3"/>
              <w:numPr>
                <w:ilvl w:val="2"/>
                <w:numId w:val="2"/>
              </w:numPr>
              <w:tabs>
                <w:tab w:val="left" w:pos="144"/>
              </w:tabs>
              <w:adjustRightInd w:val="0"/>
              <w:ind w:left="792"/>
              <w:jc w:val="left"/>
              <w:rPr>
                <w:sz w:val="24"/>
                <w:szCs w:val="24"/>
              </w:rPr>
            </w:pPr>
            <w:r w:rsidRPr="00D27101">
              <w:rPr>
                <w:sz w:val="24"/>
                <w:szCs w:val="24"/>
              </w:rPr>
              <w:t>the Supplier is required to generate, process, store or transmit pursuant to a Contract; or</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any Personal Data for which the Authority is the Data Controller;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"Government Procurement Card"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Government’s preferred method of purchasing and payment for low value goods or services https://www.gov.uk/government/publications/government-procurement-card--2;</w:t>
            </w:r>
          </w:p>
        </w:tc>
      </w:tr>
      <w:tr w:rsidR="00C07847" w:rsidRPr="00D27101" w:rsidTr="0052221C">
        <w:tc>
          <w:tcPr>
            <w:tcW w:w="2181" w:type="dxa"/>
          </w:tcPr>
          <w:p w:rsidR="00C07847" w:rsidRPr="00D27101" w:rsidRDefault="00C07847" w:rsidP="0052221C">
            <w:pPr>
              <w:pStyle w:val="GPSDefinitionTerm"/>
              <w:keepNext/>
              <w:rPr>
                <w:sz w:val="24"/>
                <w:szCs w:val="24"/>
              </w:rPr>
            </w:pPr>
            <w:r w:rsidRPr="00D27101">
              <w:rPr>
                <w:sz w:val="24"/>
                <w:szCs w:val="24"/>
              </w:rPr>
              <w:t>"Guarantor"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person (if any) who has entered into a guarantee in the form set out in Joint Schedule 8 (Guarantee) in relation to this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"Halifax Abuse Principle"</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principle explained in the CJEU Case C-255/02 Halifax and others;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"HMRC"</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Her Majesty’s Revenue and Customs;</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"ICT Policy"</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"Impact Assessment"</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an assessment of the impact of a Variation request by the Relevant Authority completed in good faith, including:</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 xml:space="preserve">details of the impact of the proposed Variation on the Deliverables and the Supplier's ability to meet its other obligations under the Contract; </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details of the cost of implementing the proposed Variation;</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lastRenderedPageBreak/>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a timetable for the implementation, together with any proposals for the testing of the Variation; and</w:t>
            </w:r>
          </w:p>
          <w:p w:rsidR="00C07847" w:rsidRPr="00D27101" w:rsidRDefault="00C07847" w:rsidP="00C07847">
            <w:pPr>
              <w:pStyle w:val="GPSDefinitionL2"/>
              <w:numPr>
                <w:ilvl w:val="1"/>
                <w:numId w:val="2"/>
              </w:numPr>
              <w:tabs>
                <w:tab w:val="left" w:pos="144"/>
              </w:tabs>
              <w:adjustRightInd w:val="0"/>
              <w:ind w:hanging="288"/>
              <w:jc w:val="left"/>
              <w:rPr>
                <w:sz w:val="24"/>
                <w:szCs w:val="24"/>
              </w:rPr>
            </w:pPr>
            <w:r w:rsidRPr="00D27101">
              <w:rPr>
                <w:sz w:val="24"/>
                <w:szCs w:val="24"/>
              </w:rPr>
              <w:t>such other information as the Relevant Authority may reasonably request in (or in response to) the Variation request;</w:t>
            </w:r>
          </w:p>
        </w:tc>
      </w:tr>
      <w:tr w:rsidR="00C07847" w:rsidRPr="00D27101" w:rsidTr="0052221C">
        <w:tc>
          <w:tcPr>
            <w:tcW w:w="2181" w:type="dxa"/>
          </w:tcPr>
          <w:p w:rsidR="00C07847" w:rsidRPr="00D27101" w:rsidRDefault="00C07847" w:rsidP="0052221C">
            <w:pPr>
              <w:pStyle w:val="GPSDefinitionTerm"/>
              <w:rPr>
                <w:sz w:val="24"/>
                <w:szCs w:val="24"/>
              </w:rPr>
            </w:pPr>
            <w:r>
              <w:rPr>
                <w:sz w:val="24"/>
                <w:szCs w:val="24"/>
              </w:rPr>
              <w:lastRenderedPageBreak/>
              <w:t>“Implementation Plan”</w:t>
            </w:r>
          </w:p>
        </w:tc>
        <w:tc>
          <w:tcPr>
            <w:tcW w:w="7566" w:type="dxa"/>
          </w:tcPr>
          <w:p w:rsidR="00C07847" w:rsidRPr="00467E11" w:rsidRDefault="00C07847" w:rsidP="00C07847">
            <w:pPr>
              <w:pStyle w:val="GPsDefinition"/>
              <w:numPr>
                <w:ilvl w:val="0"/>
                <w:numId w:val="2"/>
              </w:numPr>
              <w:tabs>
                <w:tab w:val="left" w:pos="-9"/>
              </w:tabs>
              <w:adjustRightInd w:val="0"/>
              <w:jc w:val="left"/>
              <w:rPr>
                <w:sz w:val="24"/>
                <w:szCs w:val="24"/>
              </w:rPr>
            </w:pPr>
            <w:r w:rsidRPr="00467E11">
              <w:rPr>
                <w:color w:val="222222"/>
                <w:sz w:val="24"/>
              </w:rPr>
              <w:t>the operational planning associated with engaging a Managed Service Provider.</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"Indemnifier"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a Party from whom an indemnity is sought under this Contract;</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"Indexation"</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adjustment of an amount or sum in accordance with Framework Schedule 3 (Framework Prices) and the relevant Order Form;</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"Information"</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has the meaning given under section 84 of the Freedom of Information Act 2000;</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"Information Commissioner"</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C07847" w:rsidRPr="00D27101" w:rsidTr="0052221C">
        <w:tc>
          <w:tcPr>
            <w:tcW w:w="2181" w:type="dxa"/>
          </w:tcPr>
          <w:p w:rsidR="00C07847" w:rsidRPr="00D27101" w:rsidRDefault="00C07847" w:rsidP="0052221C">
            <w:pPr>
              <w:pStyle w:val="GPSDefinitionTerm"/>
              <w:rPr>
                <w:sz w:val="24"/>
                <w:szCs w:val="24"/>
              </w:rPr>
            </w:pPr>
            <w:r w:rsidRPr="00D27101">
              <w:rPr>
                <w:sz w:val="24"/>
                <w:szCs w:val="24"/>
              </w:rPr>
              <w:t>"Initial Period"</w:t>
            </w:r>
          </w:p>
        </w:tc>
        <w:tc>
          <w:tcPr>
            <w:tcW w:w="7566" w:type="dxa"/>
          </w:tcPr>
          <w:p w:rsidR="00C07847" w:rsidRPr="00D27101" w:rsidRDefault="00C07847" w:rsidP="00C07847">
            <w:pPr>
              <w:pStyle w:val="GPsDefinition"/>
              <w:numPr>
                <w:ilvl w:val="0"/>
                <w:numId w:val="2"/>
              </w:numPr>
              <w:tabs>
                <w:tab w:val="left" w:pos="-9"/>
              </w:tabs>
              <w:adjustRightInd w:val="0"/>
              <w:jc w:val="left"/>
              <w:rPr>
                <w:sz w:val="24"/>
                <w:szCs w:val="24"/>
              </w:rPr>
            </w:pPr>
            <w:r w:rsidRPr="00D27101">
              <w:rPr>
                <w:sz w:val="24"/>
                <w:szCs w:val="24"/>
              </w:rPr>
              <w:t>the initial term of a Contract specified in the Framework Award Form or the Order Form, as the context requires;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w:t>
            </w:r>
            <w:r>
              <w:rPr>
                <w:sz w:val="24"/>
                <w:szCs w:val="24"/>
              </w:rPr>
              <w:t>Inside IR35</w:t>
            </w:r>
            <w:r w:rsidRPr="00D27101">
              <w:rPr>
                <w:sz w:val="24"/>
                <w:szCs w:val="24"/>
              </w:rPr>
              <w:t>"</w:t>
            </w:r>
          </w:p>
        </w:tc>
        <w:tc>
          <w:tcPr>
            <w:tcW w:w="7566" w:type="dxa"/>
          </w:tcPr>
          <w:p w:rsidR="0052221C" w:rsidRPr="0052221C" w:rsidRDefault="0052221C" w:rsidP="0052221C">
            <w:pPr>
              <w:pStyle w:val="GPsDefinition"/>
              <w:numPr>
                <w:ilvl w:val="0"/>
                <w:numId w:val="2"/>
              </w:numPr>
              <w:tabs>
                <w:tab w:val="left" w:pos="-9"/>
              </w:tabs>
              <w:adjustRightInd w:val="0"/>
              <w:jc w:val="left"/>
              <w:rPr>
                <w:sz w:val="24"/>
                <w:szCs w:val="24"/>
              </w:rPr>
            </w:pPr>
            <w:r w:rsidRPr="0052221C">
              <w:rPr>
                <w:sz w:val="24"/>
                <w:szCs w:val="24"/>
              </w:rPr>
              <w:t xml:space="preserve">the </w:t>
            </w:r>
            <w:r w:rsidRPr="0052221C">
              <w:rPr>
                <w:sz w:val="24"/>
                <w:szCs w:val="24"/>
                <w:lang w:val="en-US"/>
              </w:rPr>
              <w:t xml:space="preserve">the circumstances under which a </w:t>
            </w:r>
            <w:r w:rsidRPr="0052221C">
              <w:rPr>
                <w:sz w:val="24"/>
                <w:szCs w:val="24"/>
                <w:lang w:eastAsia="en-US"/>
              </w:rPr>
              <w:t xml:space="preserve">Temporary </w:t>
            </w:r>
            <w:r w:rsidRPr="0052221C">
              <w:rPr>
                <w:sz w:val="24"/>
                <w:szCs w:val="24"/>
                <w:lang w:val="en-US"/>
              </w:rPr>
              <w:t>Worker will provide the Services under the Assignment are such that Section 50 Income Tax (Earnings and Pensions) Act 2003 (</w:t>
            </w:r>
            <w:r w:rsidRPr="0052221C">
              <w:rPr>
                <w:b/>
                <w:sz w:val="24"/>
                <w:szCs w:val="24"/>
                <w:lang w:val="en-US"/>
              </w:rPr>
              <w:t>“ITEPA</w:t>
            </w:r>
            <w:r w:rsidRPr="0052221C">
              <w:rPr>
                <w:sz w:val="24"/>
                <w:szCs w:val="24"/>
                <w:lang w:val="en-US"/>
              </w:rPr>
              <w:t>”) or Section 61N ITEPA (as relevant) applies (i.e. worker is treated as receiving earnings from employment);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"Insolvency Event"</w:t>
            </w:r>
          </w:p>
        </w:tc>
        <w:tc>
          <w:tcPr>
            <w:tcW w:w="7566" w:type="dxa"/>
          </w:tcPr>
          <w:p w:rsidR="0052221C" w:rsidRPr="00D27101" w:rsidRDefault="0052221C" w:rsidP="0052221C">
            <w:pPr>
              <w:pStyle w:val="GPSDefinitionL2"/>
              <w:numPr>
                <w:ilvl w:val="1"/>
                <w:numId w:val="2"/>
              </w:numPr>
              <w:tabs>
                <w:tab w:val="left" w:pos="144"/>
              </w:tabs>
              <w:adjustRightInd w:val="0"/>
              <w:ind w:left="576" w:hanging="432"/>
              <w:jc w:val="left"/>
              <w:rPr>
                <w:sz w:val="24"/>
                <w:szCs w:val="24"/>
              </w:rPr>
            </w:pPr>
            <w:r w:rsidRPr="00D27101">
              <w:rPr>
                <w:sz w:val="24"/>
                <w:szCs w:val="24"/>
              </w:rPr>
              <w:t>in respect of a person:</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a receiver, administrative receiver or similar officer is appointed over the whole or any part of its business or assets;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lastRenderedPageBreak/>
              <w:t xml:space="preserve">an application order is made either for the appointment of an administrator or for an administration order, an administrator is appointed, or notice of intention to appoint an administrator is given;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it is or becomes insolvent within the meaning of section 123 of the Insolvency Act 1986;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any event analogous to those listed in limbs (a) to (h) (inclusive) occurs under the law of any other jurisdiction;</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lastRenderedPageBreak/>
              <w:t>"Installation Works"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all works which the Supplier is to carry out at the beginning of the Call-Off Contract Period to install the Goods in accordance with the Call-Off Contract;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"Intellectual Property Rights" or "IPR"</w:t>
            </w:r>
          </w:p>
        </w:tc>
        <w:tc>
          <w:tcPr>
            <w:tcW w:w="7566" w:type="dxa"/>
          </w:tcPr>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all other rights having equivalent or similar effect in any country or jurisdiction;</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"Invoicing Address"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address to which the Supplier shall Invoice the Buyer as specified in the Order Form;</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"IPR Claim"</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"IR35"</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3" w:history="1">
              <w:r w:rsidRPr="00D27101">
                <w:rPr>
                  <w:rStyle w:val="Hyperlink"/>
                  <w:sz w:val="24"/>
                  <w:szCs w:val="24"/>
                </w:rPr>
                <w:t>https://www.gov.uk/guidance/ir35-find-out-if-it-applies</w:t>
              </w:r>
            </w:hyperlink>
            <w:r w:rsidRPr="00D27101">
              <w:rPr>
                <w:sz w:val="24"/>
                <w:szCs w:val="24"/>
              </w:rPr>
              <w: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"Key Personnel"</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individuals (if any) identified as such in the Order Form;</w:t>
            </w:r>
          </w:p>
        </w:tc>
      </w:tr>
      <w:tr w:rsidR="0052221C" w:rsidRPr="00D27101" w:rsidTr="0052221C">
        <w:trPr>
          <w:trHeight w:val="357"/>
        </w:trPr>
        <w:tc>
          <w:tcPr>
            <w:tcW w:w="2181" w:type="dxa"/>
          </w:tcPr>
          <w:p w:rsidR="0052221C" w:rsidRPr="00D27101" w:rsidRDefault="0052221C" w:rsidP="0052221C">
            <w:pPr>
              <w:pStyle w:val="GPSDefinitionTerm"/>
              <w:rPr>
                <w:sz w:val="24"/>
                <w:szCs w:val="24"/>
              </w:rPr>
            </w:pPr>
            <w:r w:rsidRPr="00D27101">
              <w:rPr>
                <w:sz w:val="24"/>
                <w:szCs w:val="24"/>
              </w:rPr>
              <w:t>"Key Sub-Contract"</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each Sub-Contract with a Key Subcontractor;</w:t>
            </w:r>
          </w:p>
        </w:tc>
      </w:tr>
      <w:tr w:rsidR="0052221C" w:rsidRPr="00D27101" w:rsidTr="0052221C">
        <w:trPr>
          <w:trHeight w:val="426"/>
        </w:trPr>
        <w:tc>
          <w:tcPr>
            <w:tcW w:w="2181" w:type="dxa"/>
          </w:tcPr>
          <w:p w:rsidR="0052221C" w:rsidRPr="00D27101" w:rsidRDefault="0052221C" w:rsidP="0052221C">
            <w:pPr>
              <w:pStyle w:val="GPSDefinitionTerm"/>
              <w:rPr>
                <w:sz w:val="24"/>
                <w:szCs w:val="24"/>
              </w:rPr>
            </w:pPr>
            <w:r w:rsidRPr="00D27101">
              <w:rPr>
                <w:sz w:val="24"/>
                <w:szCs w:val="24"/>
              </w:rPr>
              <w:lastRenderedPageBreak/>
              <w:t>"Key Subcontractor"</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Subcontractor: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which is relied upon to deliver any work package within the Deliverables in their entirety; and/or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which, in the opinion of CCS or the Buyer performs (or would perform if appointed) a critical role in the provision of all or any part of the Deliverables; and/or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rsidR="0052221C" w:rsidRPr="00D27101" w:rsidRDefault="0052221C" w:rsidP="0052221C">
            <w:pPr>
              <w:pStyle w:val="GPSDefinitionL2"/>
              <w:tabs>
                <w:tab w:val="left" w:pos="144"/>
              </w:tabs>
              <w:adjustRightInd w:val="0"/>
              <w:ind w:left="144" w:firstLine="0"/>
              <w:jc w:val="left"/>
              <w:rPr>
                <w:sz w:val="24"/>
                <w:szCs w:val="24"/>
              </w:rPr>
            </w:pPr>
            <w:r w:rsidRPr="00D27101">
              <w:rPr>
                <w:sz w:val="24"/>
                <w:szCs w:val="24"/>
              </w:rPr>
              <w:t>and the Supplier shall list all such Key Subcontractors in section 19 of the Framework Award Form and in the Key Subcontractor Section in Order Form;</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"Know-How"</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"Law"</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"Lots"</w:t>
            </w:r>
          </w:p>
        </w:tc>
        <w:tc>
          <w:tcPr>
            <w:tcW w:w="7566" w:type="dxa"/>
          </w:tcPr>
          <w:p w:rsidR="0052221C" w:rsidRPr="00D27101" w:rsidRDefault="0052221C" w:rsidP="0052221C">
            <w:pPr>
              <w:pStyle w:val="GPsDefinition"/>
              <w:tabs>
                <w:tab w:val="left" w:pos="175"/>
              </w:tabs>
              <w:adjustRightInd w:val="0"/>
              <w:ind w:left="170"/>
              <w:jc w:val="left"/>
              <w:rPr>
                <w:sz w:val="24"/>
                <w:szCs w:val="24"/>
              </w:rPr>
            </w:pPr>
            <w:r w:rsidRPr="00D27101">
              <w:rPr>
                <w:sz w:val="24"/>
                <w:szCs w:val="24"/>
              </w:rPr>
              <w:t>the number of lots specified in Framework Schedule 1 (Specification), if applicable;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"Losses"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“LED”</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Law Enforcement Directive (Directive (EU) 2016/680)</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"Man Day"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7.5 Man Hours, whether or not such hours are worked consecutively and whether or not they are worked on the same day;</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"Man Hours"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"Management Information"</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management information specified in Specified in Framework Schedule 5 (Management Charges and Information);</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"Management Charge"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sum specified in the Framework Award Form payable by the Supplier to CCS in accordance with Framework Schedule 5 (Management Charges and Information);</w:t>
            </w:r>
          </w:p>
        </w:tc>
      </w:tr>
      <w:tr w:rsidR="0052221C" w:rsidRPr="00D27101" w:rsidTr="00C07847">
        <w:trPr>
          <w:trHeight w:val="1686"/>
        </w:trPr>
        <w:tc>
          <w:tcPr>
            <w:tcW w:w="2181" w:type="dxa"/>
          </w:tcPr>
          <w:p w:rsidR="0052221C" w:rsidRPr="00D27101" w:rsidRDefault="0052221C" w:rsidP="0052221C">
            <w:pPr>
              <w:pStyle w:val="GPSDefinitionTerm"/>
              <w:rPr>
                <w:sz w:val="24"/>
                <w:szCs w:val="24"/>
              </w:rPr>
            </w:pPr>
            <w:r>
              <w:rPr>
                <w:sz w:val="24"/>
                <w:szCs w:val="24"/>
              </w:rPr>
              <w:lastRenderedPageBreak/>
              <w:t>“Managed Service”</w:t>
            </w:r>
          </w:p>
        </w:tc>
        <w:tc>
          <w:tcPr>
            <w:tcW w:w="7566" w:type="dxa"/>
          </w:tcPr>
          <w:p w:rsidR="0052221C" w:rsidRPr="00467E11" w:rsidRDefault="0052221C" w:rsidP="0052221C">
            <w:pPr>
              <w:shd w:val="clear" w:color="auto" w:fill="FFFFFF"/>
              <w:contextualSpacing/>
              <w:rPr>
                <w:rFonts w:ascii="Arial" w:eastAsia="Times New Roman" w:hAnsi="Arial" w:cs="Arial"/>
                <w:color w:val="222222"/>
              </w:rPr>
            </w:pPr>
            <w:r w:rsidRPr="00467E11">
              <w:rPr>
                <w:rFonts w:ascii="Arial" w:eastAsia="Times New Roman" w:hAnsi="Arial" w:cs="Arial"/>
                <w:color w:val="222222"/>
                <w:sz w:val="24"/>
              </w:rPr>
              <w:t>is when the Supplier takes on responsibility for all the Buyer’s sourcing, engagement, administration and management of temporary staffing requirements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"Marketing Contact"</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shall be the person identified in the Framework Award Form;</w:t>
            </w:r>
          </w:p>
        </w:tc>
      </w:tr>
      <w:tr w:rsidR="0052221C" w:rsidRPr="00D27101" w:rsidTr="0052221C">
        <w:tc>
          <w:tcPr>
            <w:tcW w:w="2181" w:type="dxa"/>
          </w:tcPr>
          <w:p w:rsidR="0052221C" w:rsidRPr="00D27101" w:rsidRDefault="0052221C" w:rsidP="0052221C">
            <w:pPr>
              <w:pStyle w:val="GPSDefinitionTerm"/>
              <w:rPr>
                <w:sz w:val="24"/>
                <w:szCs w:val="24"/>
              </w:rPr>
            </w:pPr>
            <w:r>
              <w:rPr>
                <w:sz w:val="24"/>
                <w:szCs w:val="24"/>
              </w:rPr>
              <w:t>“Master Vendor”</w:t>
            </w:r>
          </w:p>
        </w:tc>
        <w:tc>
          <w:tcPr>
            <w:tcW w:w="7566" w:type="dxa"/>
          </w:tcPr>
          <w:p w:rsidR="0052221C" w:rsidRPr="009D1C74" w:rsidRDefault="0052221C" w:rsidP="0052221C">
            <w:pPr>
              <w:pStyle w:val="GPsDefinition"/>
              <w:numPr>
                <w:ilvl w:val="0"/>
                <w:numId w:val="2"/>
              </w:numPr>
              <w:tabs>
                <w:tab w:val="left" w:pos="-9"/>
              </w:tabs>
              <w:adjustRightInd w:val="0"/>
              <w:jc w:val="left"/>
              <w:rPr>
                <w:sz w:val="24"/>
                <w:szCs w:val="24"/>
              </w:rPr>
            </w:pPr>
            <w:r w:rsidRPr="009D1C74">
              <w:rPr>
                <w:color w:val="000000"/>
                <w:sz w:val="24"/>
                <w:szCs w:val="24"/>
                <w:shd w:val="clear" w:color="auto" w:fill="FFFFFF"/>
              </w:rPr>
              <w:t>a Supplier who is responsible for the core delivery of the Services but my also call on the Services of a supporting Supply Chain to provide services</w:t>
            </w:r>
          </w:p>
        </w:tc>
      </w:tr>
      <w:tr w:rsidR="0052221C" w:rsidRPr="00D27101" w:rsidTr="0052221C">
        <w:tc>
          <w:tcPr>
            <w:tcW w:w="2181" w:type="dxa"/>
          </w:tcPr>
          <w:p w:rsidR="0052221C" w:rsidRPr="008E1F69" w:rsidRDefault="0052221C" w:rsidP="0052221C">
            <w:pPr>
              <w:pStyle w:val="GPSDefinitionTerm"/>
              <w:rPr>
                <w:sz w:val="24"/>
                <w:szCs w:val="24"/>
              </w:rPr>
            </w:pPr>
            <w:r w:rsidRPr="008E1F69">
              <w:rPr>
                <w:sz w:val="24"/>
                <w:szCs w:val="24"/>
              </w:rPr>
              <w:t>"MI Failure"</w:t>
            </w:r>
          </w:p>
        </w:tc>
        <w:tc>
          <w:tcPr>
            <w:tcW w:w="7566" w:type="dxa"/>
          </w:tcPr>
          <w:p w:rsidR="0052221C" w:rsidRPr="008E1F69" w:rsidRDefault="0052221C" w:rsidP="0052221C">
            <w:pPr>
              <w:pStyle w:val="GPsDefinition"/>
              <w:numPr>
                <w:ilvl w:val="0"/>
                <w:numId w:val="2"/>
              </w:numPr>
              <w:tabs>
                <w:tab w:val="left" w:pos="175"/>
              </w:tabs>
              <w:adjustRightInd w:val="0"/>
              <w:jc w:val="left"/>
              <w:rPr>
                <w:sz w:val="24"/>
                <w:szCs w:val="24"/>
              </w:rPr>
            </w:pPr>
            <w:r w:rsidRPr="008E1F69">
              <w:rPr>
                <w:sz w:val="24"/>
                <w:szCs w:val="24"/>
              </w:rPr>
              <w:t>means when an MI report:</w:t>
            </w:r>
          </w:p>
          <w:p w:rsidR="0052221C" w:rsidRPr="008E1F69" w:rsidRDefault="0052221C" w:rsidP="0052221C">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 xml:space="preserve">contains any material errors or material omissions or a missing mandatory field; or  </w:t>
            </w:r>
          </w:p>
          <w:p w:rsidR="0052221C" w:rsidRPr="008E1F69" w:rsidRDefault="0052221C" w:rsidP="0052221C">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 xml:space="preserve">is submitted using an incorrect MI reporting Template; or </w:t>
            </w:r>
          </w:p>
          <w:p w:rsidR="0052221C" w:rsidRPr="008E1F69" w:rsidRDefault="0052221C" w:rsidP="0052221C">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is not submitted by the reporting date(including where a Nil Return 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r>
          </w:p>
        </w:tc>
      </w:tr>
      <w:tr w:rsidR="0052221C" w:rsidRPr="00D27101" w:rsidTr="0052221C">
        <w:tc>
          <w:tcPr>
            <w:tcW w:w="2181" w:type="dxa"/>
          </w:tcPr>
          <w:p w:rsidR="0052221C" w:rsidRPr="008E1F69" w:rsidRDefault="0052221C" w:rsidP="0052221C">
            <w:pPr>
              <w:pStyle w:val="GPSDefinitionTerm"/>
              <w:rPr>
                <w:sz w:val="24"/>
              </w:rPr>
            </w:pPr>
            <w:r w:rsidRPr="008E1F69">
              <w:rPr>
                <w:sz w:val="24"/>
              </w:rPr>
              <w:t>"MI Report"</w:t>
            </w:r>
          </w:p>
        </w:tc>
        <w:tc>
          <w:tcPr>
            <w:tcW w:w="7566" w:type="dxa"/>
          </w:tcPr>
          <w:p w:rsidR="0052221C" w:rsidRPr="008E1F69" w:rsidRDefault="0052221C" w:rsidP="0052221C">
            <w:pPr>
              <w:pStyle w:val="GPsDefinition"/>
              <w:numPr>
                <w:ilvl w:val="0"/>
                <w:numId w:val="2"/>
              </w:numPr>
              <w:tabs>
                <w:tab w:val="left" w:pos="175"/>
              </w:tabs>
              <w:adjustRightInd w:val="0"/>
              <w:jc w:val="left"/>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52221C" w:rsidRPr="00D27101" w:rsidTr="0052221C">
        <w:tc>
          <w:tcPr>
            <w:tcW w:w="2181" w:type="dxa"/>
          </w:tcPr>
          <w:p w:rsidR="0052221C" w:rsidRPr="008E1F69" w:rsidRDefault="0052221C" w:rsidP="0052221C">
            <w:pPr>
              <w:pStyle w:val="GPSDefinitionTerm"/>
              <w:rPr>
                <w:sz w:val="24"/>
              </w:rPr>
            </w:pPr>
            <w:r w:rsidRPr="008E1F69">
              <w:rPr>
                <w:sz w:val="24"/>
              </w:rPr>
              <w:t>"MI Reporting Template"</w:t>
            </w:r>
          </w:p>
        </w:tc>
        <w:tc>
          <w:tcPr>
            <w:tcW w:w="7566" w:type="dxa"/>
          </w:tcPr>
          <w:p w:rsidR="0052221C" w:rsidRPr="008E1F69" w:rsidRDefault="0052221C" w:rsidP="0052221C">
            <w:pPr>
              <w:pStyle w:val="GPsDefinition"/>
              <w:numPr>
                <w:ilvl w:val="0"/>
                <w:numId w:val="2"/>
              </w:numPr>
              <w:tabs>
                <w:tab w:val="left" w:pos="175"/>
              </w:tabs>
              <w:adjustRightInd w:val="0"/>
              <w:jc w:val="left"/>
              <w:rPr>
                <w:sz w:val="24"/>
              </w:rPr>
            </w:pPr>
            <w:r w:rsidRPr="008E1F69">
              <w:rPr>
                <w:sz w:val="24"/>
              </w:rPr>
              <w:t>means the form of report set out in the Annex to Framework Schedule 9 (Management Information) setting out the information the Supplier is required to supply to the Authority;</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"Milestone"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 event or task described in the Mobilisation Plan;</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"Milestone Date"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target date set out against the relevant Milestone in the Mobilisation Plan by which the Milestone must be Achieved;</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"Mobilisation Plan"</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plan for provision of the Deliverables set out in Call-Off Schedule 13 (Mobilisation Plan and Testing) where that Schedule is used or otherwise as agreed between the Supplier and the Buyer;</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"Month"</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"National Insurance"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52221C" w:rsidRPr="00D27101" w:rsidTr="0052221C">
        <w:tc>
          <w:tcPr>
            <w:tcW w:w="2181" w:type="dxa"/>
          </w:tcPr>
          <w:p w:rsidR="0052221C" w:rsidRPr="00D27101" w:rsidRDefault="0052221C" w:rsidP="0052221C">
            <w:pPr>
              <w:pStyle w:val="GPSDefinitionTerm"/>
              <w:rPr>
                <w:sz w:val="24"/>
                <w:szCs w:val="24"/>
              </w:rPr>
            </w:pPr>
            <w:r>
              <w:rPr>
                <w:sz w:val="24"/>
                <w:szCs w:val="24"/>
              </w:rPr>
              <w:t>“Neutral Vendor”</w:t>
            </w:r>
          </w:p>
        </w:tc>
        <w:tc>
          <w:tcPr>
            <w:tcW w:w="7566" w:type="dxa"/>
          </w:tcPr>
          <w:p w:rsidR="0052221C" w:rsidRPr="009D1C74" w:rsidRDefault="0052221C" w:rsidP="0052221C">
            <w:pPr>
              <w:pStyle w:val="GPsDefinition"/>
              <w:numPr>
                <w:ilvl w:val="0"/>
                <w:numId w:val="2"/>
              </w:numPr>
              <w:tabs>
                <w:tab w:val="left" w:pos="-9"/>
              </w:tabs>
              <w:adjustRightInd w:val="0"/>
              <w:jc w:val="left"/>
              <w:rPr>
                <w:sz w:val="24"/>
                <w:szCs w:val="24"/>
              </w:rPr>
            </w:pPr>
            <w:r w:rsidRPr="009D1C74">
              <w:rPr>
                <w:color w:val="000000"/>
                <w:sz w:val="24"/>
                <w:szCs w:val="24"/>
                <w:shd w:val="clear" w:color="auto" w:fill="FFFFFF"/>
              </w:rPr>
              <w:t>a Supplier delivering the Service via the use of an accredited Supply Chain to source Workers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"New IPR"</w:t>
            </w:r>
          </w:p>
        </w:tc>
        <w:tc>
          <w:tcPr>
            <w:tcW w:w="7566" w:type="dxa"/>
          </w:tcPr>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lastRenderedPageBreak/>
              <w:t xml:space="preserve">IPR in or arising as a result of the performance of the Supplier’s obligations under a Contract and all updates and amendments to the same; </w:t>
            </w:r>
          </w:p>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but shall not include the Supplier’s Existing IPR;</w:t>
            </w:r>
          </w:p>
        </w:tc>
      </w:tr>
      <w:tr w:rsidR="0052221C" w:rsidRPr="00D27101" w:rsidTr="0052221C">
        <w:tc>
          <w:tcPr>
            <w:tcW w:w="2181" w:type="dxa"/>
          </w:tcPr>
          <w:p w:rsidR="0052221C" w:rsidRPr="00D27101" w:rsidRDefault="0052221C" w:rsidP="0052221C">
            <w:pPr>
              <w:pStyle w:val="GPSDefinitionTerm"/>
              <w:rPr>
                <w:sz w:val="24"/>
                <w:szCs w:val="24"/>
              </w:rPr>
            </w:pPr>
            <w:r>
              <w:rPr>
                <w:sz w:val="24"/>
                <w:szCs w:val="24"/>
              </w:rPr>
              <w:lastRenderedPageBreak/>
              <w:t>“Notice Period”</w:t>
            </w:r>
          </w:p>
        </w:tc>
        <w:tc>
          <w:tcPr>
            <w:tcW w:w="7566" w:type="dxa"/>
          </w:tcPr>
          <w:p w:rsidR="0052221C" w:rsidRPr="00D27101" w:rsidRDefault="0052221C" w:rsidP="0052221C">
            <w:pPr>
              <w:shd w:val="clear" w:color="auto" w:fill="FFFFFF"/>
              <w:spacing w:before="100" w:beforeAutospacing="1" w:after="100" w:afterAutospacing="1"/>
              <w:rPr>
                <w:sz w:val="24"/>
                <w:szCs w:val="24"/>
              </w:rPr>
            </w:pPr>
            <w:r w:rsidRPr="009D1C74">
              <w:rPr>
                <w:rFonts w:ascii="Arial" w:eastAsia="Times New Roman" w:hAnsi="Arial" w:cs="Arial"/>
                <w:color w:val="000000"/>
                <w:sz w:val="24"/>
                <w:szCs w:val="19"/>
              </w:rPr>
              <w:t>the period of notice given to the Workers to advise of end of their assignment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"Occasion of Tax Non –Compliance"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where: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any tax return of the Supplier submitted to a Relevant Tax Authority on or after 1 October 2012 which is found on or after 1 April 2013 to be incorrect as a result of:</w:t>
            </w:r>
          </w:p>
          <w:p w:rsidR="0052221C" w:rsidRPr="00D27101" w:rsidRDefault="0052221C" w:rsidP="0052221C">
            <w:pPr>
              <w:pStyle w:val="GPSDefinitionL2"/>
              <w:numPr>
                <w:ilvl w:val="2"/>
                <w:numId w:val="2"/>
              </w:numPr>
              <w:tabs>
                <w:tab w:val="left" w:pos="144"/>
              </w:tabs>
              <w:adjustRightInd w:val="0"/>
              <w:ind w:left="792"/>
              <w:jc w:val="left"/>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rsidR="0052221C" w:rsidRPr="00D27101" w:rsidRDefault="0052221C" w:rsidP="0052221C">
            <w:pPr>
              <w:pStyle w:val="GPSDefinitionL2"/>
              <w:numPr>
                <w:ilvl w:val="2"/>
                <w:numId w:val="2"/>
              </w:numPr>
              <w:tabs>
                <w:tab w:val="left" w:pos="144"/>
              </w:tabs>
              <w:adjustRightInd w:val="0"/>
              <w:ind w:left="792"/>
              <w:jc w:val="left"/>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w:t>
            </w:r>
            <w:r>
              <w:rPr>
                <w:sz w:val="24"/>
                <w:szCs w:val="24"/>
              </w:rPr>
              <w:t>Off-Payroll IR35 Legislation</w:t>
            </w:r>
            <w:r w:rsidRPr="00D27101">
              <w:rPr>
                <w:sz w:val="24"/>
                <w:szCs w:val="24"/>
              </w:rPr>
              <w:t>"</w:t>
            </w:r>
          </w:p>
        </w:tc>
        <w:tc>
          <w:tcPr>
            <w:tcW w:w="7566" w:type="dxa"/>
          </w:tcPr>
          <w:p w:rsidR="0052221C" w:rsidRPr="0052221C" w:rsidRDefault="0052221C" w:rsidP="0052221C">
            <w:pPr>
              <w:rPr>
                <w:rFonts w:ascii="Arial" w:hAnsi="Arial" w:cs="Arial"/>
                <w:sz w:val="24"/>
                <w:szCs w:val="24"/>
              </w:rPr>
            </w:pPr>
            <w:r>
              <w:rPr>
                <w:rFonts w:ascii="Arial" w:hAnsi="Arial" w:cs="Arial"/>
                <w:sz w:val="24"/>
                <w:szCs w:val="24"/>
                <w:lang w:val="en-US"/>
              </w:rPr>
              <w:t xml:space="preserve">   </w:t>
            </w:r>
            <w:r w:rsidRPr="0052221C">
              <w:rPr>
                <w:rFonts w:ascii="Arial" w:hAnsi="Arial" w:cs="Arial"/>
                <w:sz w:val="24"/>
                <w:szCs w:val="24"/>
                <w:lang w:val="en-US"/>
              </w:rPr>
              <w:t>means ITEPA Part 2, Chapter 8 and Chapter 10;</w:t>
            </w:r>
          </w:p>
          <w:p w:rsidR="0052221C" w:rsidRPr="00D27101" w:rsidRDefault="0052221C" w:rsidP="0052221C">
            <w:pPr>
              <w:pStyle w:val="GPsDefinition"/>
              <w:numPr>
                <w:ilvl w:val="0"/>
                <w:numId w:val="2"/>
              </w:numPr>
              <w:tabs>
                <w:tab w:val="left" w:pos="-9"/>
              </w:tabs>
              <w:adjustRightInd w:val="0"/>
              <w:jc w:val="left"/>
              <w:rPr>
                <w:sz w:val="24"/>
                <w:szCs w:val="24"/>
              </w:rPr>
            </w:pP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"Open Book Data"</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operating expenditure relating to the provision of the Deliverables including an analysis showing:</w:t>
            </w:r>
          </w:p>
          <w:p w:rsidR="0052221C" w:rsidRPr="00D27101" w:rsidRDefault="0052221C" w:rsidP="0052221C">
            <w:pPr>
              <w:pStyle w:val="GPSDefinitionL3"/>
              <w:numPr>
                <w:ilvl w:val="2"/>
                <w:numId w:val="2"/>
              </w:numPr>
              <w:tabs>
                <w:tab w:val="left" w:pos="144"/>
              </w:tabs>
              <w:adjustRightInd w:val="0"/>
              <w:ind w:left="792"/>
              <w:jc w:val="left"/>
              <w:rPr>
                <w:sz w:val="24"/>
                <w:szCs w:val="24"/>
              </w:rPr>
            </w:pPr>
            <w:r w:rsidRPr="00D27101">
              <w:rPr>
                <w:sz w:val="24"/>
                <w:szCs w:val="24"/>
              </w:rPr>
              <w:t>the unit costs and quantity of Goods and any other consumables and bought-in Deliverables;</w:t>
            </w:r>
          </w:p>
          <w:p w:rsidR="0052221C" w:rsidRPr="00D27101" w:rsidRDefault="0052221C" w:rsidP="0052221C">
            <w:pPr>
              <w:pStyle w:val="GPSDefinitionL3"/>
              <w:numPr>
                <w:ilvl w:val="2"/>
                <w:numId w:val="2"/>
              </w:numPr>
              <w:tabs>
                <w:tab w:val="left" w:pos="144"/>
              </w:tabs>
              <w:adjustRightInd w:val="0"/>
              <w:ind w:left="792"/>
              <w:jc w:val="left"/>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rsidR="0052221C" w:rsidRPr="00D27101" w:rsidRDefault="0052221C" w:rsidP="0052221C">
            <w:pPr>
              <w:pStyle w:val="GPSDefinitionL3"/>
              <w:numPr>
                <w:ilvl w:val="2"/>
                <w:numId w:val="2"/>
              </w:numPr>
              <w:tabs>
                <w:tab w:val="left" w:pos="144"/>
              </w:tabs>
              <w:adjustRightInd w:val="0"/>
              <w:ind w:left="792"/>
              <w:jc w:val="left"/>
              <w:rPr>
                <w:sz w:val="24"/>
                <w:szCs w:val="24"/>
              </w:rPr>
            </w:pPr>
            <w:r w:rsidRPr="00D27101">
              <w:rPr>
                <w:sz w:val="24"/>
                <w:szCs w:val="24"/>
              </w:rPr>
              <w:lastRenderedPageBreak/>
              <w:t>a list of Costs underpinning those rates for each manpower grade, being the agreed rate less the Supplier Profit Margin; and</w:t>
            </w:r>
          </w:p>
          <w:p w:rsidR="0052221C" w:rsidRPr="00D27101" w:rsidRDefault="0052221C" w:rsidP="0052221C">
            <w:pPr>
              <w:pStyle w:val="GPSDefinitionL3"/>
              <w:numPr>
                <w:ilvl w:val="2"/>
                <w:numId w:val="2"/>
              </w:numPr>
              <w:tabs>
                <w:tab w:val="left" w:pos="144"/>
              </w:tabs>
              <w:adjustRightInd w:val="0"/>
              <w:ind w:left="792"/>
              <w:jc w:val="left"/>
              <w:rPr>
                <w:sz w:val="24"/>
                <w:szCs w:val="24"/>
              </w:rPr>
            </w:pPr>
            <w:r w:rsidRPr="00D27101">
              <w:rPr>
                <w:color w:val="000000"/>
                <w:sz w:val="24"/>
                <w:szCs w:val="24"/>
              </w:rPr>
              <w:t>Reimbursable Expenses, if allowed under the Order Form</w:t>
            </w:r>
            <w:r w:rsidRPr="00D27101">
              <w:rPr>
                <w:sz w:val="24"/>
                <w:szCs w:val="24"/>
              </w:rPr>
              <w:t xml:space="preserve">; </w:t>
            </w:r>
          </w:p>
          <w:p w:rsidR="0052221C" w:rsidRPr="00D27101" w:rsidRDefault="0052221C" w:rsidP="0052221C">
            <w:pPr>
              <w:pStyle w:val="GPSDefinitionL2"/>
              <w:numPr>
                <w:ilvl w:val="1"/>
                <w:numId w:val="2"/>
              </w:numPr>
              <w:tabs>
                <w:tab w:val="left" w:pos="144"/>
              </w:tabs>
              <w:adjustRightInd w:val="0"/>
              <w:ind w:left="576" w:hanging="432"/>
              <w:jc w:val="left"/>
              <w:rPr>
                <w:sz w:val="24"/>
                <w:szCs w:val="24"/>
              </w:rPr>
            </w:pPr>
            <w:r w:rsidRPr="00D27101">
              <w:rPr>
                <w:sz w:val="24"/>
                <w:szCs w:val="24"/>
              </w:rPr>
              <w:t xml:space="preserve">Overheads;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all interest, expenses and any other third party financing costs incurred in relation to the provision of the Deliverables;</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the Supplier Profit achieved over the Framework Contract Period and on an annual basis;</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confirmation that all methods of Cost apportionment and Overhead allocation are consistent with and not more onerous than such methods applied generally by the Supplier;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the actual Costs profile for each Service Period;</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lastRenderedPageBreak/>
              <w:t>"Order"</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means an order for the provision of the Deliverables placed by a Buyer with the Supplier under a Contract;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"Order Form"</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 completed Order Form Template (or equivalent information issued by the Buyer) used to create a Call-Off Contract;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"Order Form Template"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template in Framework Schedule 6 (Order Form Template and Call-Off Schedules);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"Other Contracting Authority"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actual or potential Buyer under the Framework Contract;</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"Overhead"</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w:t>
            </w:r>
            <w:r>
              <w:rPr>
                <w:sz w:val="24"/>
                <w:szCs w:val="24"/>
              </w:rPr>
              <w:t>Outside IR35</w:t>
            </w:r>
            <w:r w:rsidRPr="00D27101">
              <w:rPr>
                <w:sz w:val="24"/>
                <w:szCs w:val="24"/>
              </w:rPr>
              <w:t>"</w:t>
            </w:r>
          </w:p>
        </w:tc>
        <w:tc>
          <w:tcPr>
            <w:tcW w:w="7566" w:type="dxa"/>
          </w:tcPr>
          <w:p w:rsidR="0052221C" w:rsidRPr="0052221C" w:rsidRDefault="0052221C" w:rsidP="0052221C">
            <w:pPr>
              <w:pStyle w:val="GPsDefinition"/>
              <w:numPr>
                <w:ilvl w:val="0"/>
                <w:numId w:val="2"/>
              </w:numPr>
              <w:tabs>
                <w:tab w:val="left" w:pos="-9"/>
              </w:tabs>
              <w:adjustRightInd w:val="0"/>
              <w:jc w:val="left"/>
              <w:rPr>
                <w:sz w:val="24"/>
                <w:szCs w:val="24"/>
              </w:rPr>
            </w:pPr>
            <w:r w:rsidRPr="0052221C">
              <w:rPr>
                <w:sz w:val="24"/>
                <w:szCs w:val="24"/>
                <w:lang w:val="en-US"/>
              </w:rPr>
              <w:t xml:space="preserve">the circumstances under which the </w:t>
            </w:r>
            <w:r w:rsidRPr="0052221C">
              <w:rPr>
                <w:sz w:val="24"/>
                <w:szCs w:val="24"/>
                <w:lang w:eastAsia="en-US"/>
              </w:rPr>
              <w:t xml:space="preserve">Temporary </w:t>
            </w:r>
            <w:r w:rsidRPr="0052221C">
              <w:rPr>
                <w:sz w:val="24"/>
                <w:szCs w:val="24"/>
                <w:lang w:val="en-US"/>
              </w:rPr>
              <w:t>Worker will provide the Services are such that neither section 50 ITEPA or section 61N ITEPA (as relevant) applies (i.e. worker is not treated as receiving earnings from employment);</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"Parliament"</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takes its natural meaning as interpreted within by Law;</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"Party"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lastRenderedPageBreak/>
              <w:t>"Performance Indicators" or "PIs"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"Personal Data"</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“Personal Data Breach”</w:t>
            </w:r>
          </w:p>
        </w:tc>
        <w:tc>
          <w:tcPr>
            <w:tcW w:w="7566" w:type="dxa"/>
          </w:tcPr>
          <w:p w:rsidR="0052221C" w:rsidRPr="00D27101" w:rsidDel="00F23DD1" w:rsidRDefault="0052221C" w:rsidP="0052221C">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w:t>
            </w:r>
            <w:r>
              <w:rPr>
                <w:sz w:val="24"/>
                <w:szCs w:val="24"/>
              </w:rPr>
              <w:t>Personal Services Company or PSC</w:t>
            </w:r>
            <w:r w:rsidRPr="00D27101">
              <w:rPr>
                <w:sz w:val="24"/>
                <w:szCs w:val="24"/>
              </w:rPr>
              <w:t>"</w:t>
            </w:r>
          </w:p>
        </w:tc>
        <w:tc>
          <w:tcPr>
            <w:tcW w:w="7566" w:type="dxa"/>
          </w:tcPr>
          <w:p w:rsidR="0052221C" w:rsidRPr="0052221C" w:rsidRDefault="0052221C" w:rsidP="0052221C">
            <w:pPr>
              <w:ind w:left="360"/>
              <w:rPr>
                <w:rFonts w:ascii="Arial" w:hAnsi="Arial" w:cs="Arial"/>
                <w:sz w:val="24"/>
                <w:szCs w:val="24"/>
              </w:rPr>
            </w:pPr>
            <w:r w:rsidRPr="0052221C">
              <w:rPr>
                <w:rFonts w:ascii="Arial" w:hAnsi="Arial" w:cs="Arial"/>
                <w:sz w:val="24"/>
                <w:szCs w:val="24"/>
              </w:rPr>
              <w:t>means a personal services company incorporated as a limited company in the United Kingdom, which has been set up to provide the services of a single Temporary Worker, who is usually the sole shareholder and compa</w:t>
            </w:r>
            <w:r w:rsidR="00A31C35">
              <w:rPr>
                <w:rFonts w:ascii="Arial" w:hAnsi="Arial" w:cs="Arial"/>
                <w:sz w:val="24"/>
                <w:szCs w:val="24"/>
              </w:rPr>
              <w:t>ny director of the business;</w:t>
            </w:r>
          </w:p>
          <w:p w:rsidR="0052221C" w:rsidRPr="00D27101" w:rsidRDefault="0052221C" w:rsidP="0052221C">
            <w:pPr>
              <w:pStyle w:val="GPsDefinition"/>
              <w:numPr>
                <w:ilvl w:val="0"/>
                <w:numId w:val="2"/>
              </w:numPr>
              <w:tabs>
                <w:tab w:val="left" w:pos="-9"/>
              </w:tabs>
              <w:adjustRightInd w:val="0"/>
              <w:jc w:val="left"/>
              <w:rPr>
                <w:sz w:val="24"/>
                <w:szCs w:val="24"/>
              </w:rPr>
            </w:pP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"Prescribed Person"</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4"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"Progress Meeting"</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a meeting between the Buyer Authorised Representative and the Supplier Authorised Representative; </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"Progress Meeting Frequency"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frequency at which the Supplier shall conduct a Progress Meeting in accordance with Clause 6.1 as specified in the Order Form;</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“Progress Report”</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 report provided by the Supplier indicating the steps taken to achieve Milestones or delivery dates;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“Progress Report Frequency”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frequency at which the Supplier shall deliver Progress Reports in accordance with Clause 6.1 as specified in the Order Form;</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“Prohibited Acts”</w:t>
            </w:r>
          </w:p>
        </w:tc>
        <w:tc>
          <w:tcPr>
            <w:tcW w:w="7566" w:type="dxa"/>
          </w:tcPr>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to directly or indirectly offer, promise or give any person working for or engaged by a Buyer or any other public body a financial or other advantage to:</w:t>
            </w:r>
          </w:p>
          <w:p w:rsidR="0052221C" w:rsidRPr="00D27101" w:rsidRDefault="0052221C" w:rsidP="0052221C">
            <w:pPr>
              <w:pStyle w:val="GPsDefinition"/>
              <w:numPr>
                <w:ilvl w:val="2"/>
                <w:numId w:val="2"/>
              </w:numPr>
              <w:tabs>
                <w:tab w:val="left" w:pos="-9"/>
              </w:tabs>
              <w:adjustRightInd w:val="0"/>
              <w:ind w:left="792"/>
              <w:jc w:val="left"/>
              <w:rPr>
                <w:sz w:val="24"/>
                <w:szCs w:val="24"/>
              </w:rPr>
            </w:pPr>
            <w:r w:rsidRPr="00D27101">
              <w:rPr>
                <w:sz w:val="24"/>
                <w:szCs w:val="24"/>
              </w:rPr>
              <w:t>induce that person to perform improperly a relevant function or activity; or</w:t>
            </w:r>
          </w:p>
          <w:p w:rsidR="0052221C" w:rsidRPr="00D27101" w:rsidRDefault="0052221C" w:rsidP="0052221C">
            <w:pPr>
              <w:pStyle w:val="GPsDefinition"/>
              <w:numPr>
                <w:ilvl w:val="2"/>
                <w:numId w:val="2"/>
              </w:numPr>
              <w:tabs>
                <w:tab w:val="left" w:pos="-9"/>
              </w:tabs>
              <w:adjustRightInd w:val="0"/>
              <w:ind w:left="792"/>
              <w:jc w:val="left"/>
              <w:rPr>
                <w:sz w:val="24"/>
                <w:szCs w:val="24"/>
              </w:rPr>
            </w:pPr>
            <w:r w:rsidRPr="00D27101">
              <w:rPr>
                <w:sz w:val="24"/>
                <w:szCs w:val="24"/>
              </w:rPr>
              <w:t xml:space="preserve">reward that person for improper performance of a relevant function or activity;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rsidR="0052221C" w:rsidRPr="00D27101" w:rsidRDefault="0052221C" w:rsidP="0052221C">
            <w:pPr>
              <w:pStyle w:val="GPSDefinitionL2"/>
              <w:numPr>
                <w:ilvl w:val="1"/>
                <w:numId w:val="2"/>
              </w:numPr>
              <w:tabs>
                <w:tab w:val="left" w:pos="144"/>
              </w:tabs>
              <w:adjustRightInd w:val="0"/>
              <w:ind w:left="576" w:hanging="432"/>
              <w:jc w:val="left"/>
              <w:rPr>
                <w:sz w:val="24"/>
                <w:szCs w:val="24"/>
              </w:rPr>
            </w:pPr>
            <w:r w:rsidRPr="00D27101">
              <w:rPr>
                <w:sz w:val="24"/>
                <w:szCs w:val="24"/>
              </w:rPr>
              <w:t>committing any offence:</w:t>
            </w:r>
            <w:r w:rsidRPr="00D27101">
              <w:rPr>
                <w:sz w:val="24"/>
                <w:szCs w:val="24"/>
              </w:rPr>
              <w:tab/>
            </w:r>
          </w:p>
          <w:p w:rsidR="0052221C" w:rsidRPr="00D27101" w:rsidRDefault="0052221C" w:rsidP="0052221C">
            <w:pPr>
              <w:pStyle w:val="GPsDefinition"/>
              <w:numPr>
                <w:ilvl w:val="2"/>
                <w:numId w:val="2"/>
              </w:numPr>
              <w:tabs>
                <w:tab w:val="left" w:pos="-9"/>
              </w:tabs>
              <w:adjustRightInd w:val="0"/>
              <w:ind w:left="792"/>
              <w:jc w:val="left"/>
              <w:rPr>
                <w:sz w:val="24"/>
                <w:szCs w:val="24"/>
              </w:rPr>
            </w:pPr>
            <w:r w:rsidRPr="00D27101">
              <w:rPr>
                <w:sz w:val="24"/>
                <w:szCs w:val="24"/>
              </w:rPr>
              <w:t>under the Bribery Act 2010 (or any legislation repealed or revoked by such Act); or</w:t>
            </w:r>
          </w:p>
          <w:p w:rsidR="0052221C" w:rsidRPr="00D27101" w:rsidRDefault="0052221C" w:rsidP="0052221C">
            <w:pPr>
              <w:pStyle w:val="GPsDefinition"/>
              <w:numPr>
                <w:ilvl w:val="2"/>
                <w:numId w:val="2"/>
              </w:numPr>
              <w:tabs>
                <w:tab w:val="left" w:pos="-9"/>
              </w:tabs>
              <w:adjustRightInd w:val="0"/>
              <w:ind w:left="792"/>
              <w:jc w:val="left"/>
              <w:rPr>
                <w:sz w:val="24"/>
                <w:szCs w:val="24"/>
              </w:rPr>
            </w:pPr>
            <w:r w:rsidRPr="00D27101">
              <w:rPr>
                <w:sz w:val="24"/>
                <w:szCs w:val="24"/>
              </w:rPr>
              <w:t>under legislation or common law concerning fraudulent acts; or</w:t>
            </w:r>
          </w:p>
          <w:p w:rsidR="0052221C" w:rsidRPr="00D27101" w:rsidRDefault="0052221C" w:rsidP="0052221C">
            <w:pPr>
              <w:pStyle w:val="GPsDefinition"/>
              <w:numPr>
                <w:ilvl w:val="2"/>
                <w:numId w:val="2"/>
              </w:numPr>
              <w:tabs>
                <w:tab w:val="left" w:pos="-9"/>
              </w:tabs>
              <w:adjustRightInd w:val="0"/>
              <w:ind w:left="792"/>
              <w:jc w:val="left"/>
              <w:rPr>
                <w:sz w:val="24"/>
                <w:szCs w:val="24"/>
              </w:rPr>
            </w:pPr>
            <w:r w:rsidRPr="00D27101">
              <w:rPr>
                <w:sz w:val="24"/>
                <w:szCs w:val="24"/>
              </w:rPr>
              <w:lastRenderedPageBreak/>
              <w:t xml:space="preserve">defrauding, attempting to defraud or conspiring to defraud a Buyer or other public body; or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lastRenderedPageBreak/>
              <w:t>“Protective Measures”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technical and organisational measures which must take account of:</w:t>
            </w:r>
          </w:p>
          <w:p w:rsidR="0052221C" w:rsidRPr="00D27101" w:rsidRDefault="0052221C" w:rsidP="0052221C">
            <w:pPr>
              <w:pStyle w:val="GPsDefinition"/>
              <w:tabs>
                <w:tab w:val="left" w:pos="-9"/>
              </w:tabs>
              <w:adjustRightInd w:val="0"/>
              <w:jc w:val="left"/>
              <w:rPr>
                <w:sz w:val="24"/>
                <w:szCs w:val="24"/>
              </w:rPr>
            </w:pPr>
            <w:r w:rsidRPr="00D27101">
              <w:rPr>
                <w:sz w:val="24"/>
                <w:szCs w:val="24"/>
              </w:rPr>
              <w:t>a) the nature of the data to be protected</w:t>
            </w:r>
          </w:p>
          <w:p w:rsidR="0052221C" w:rsidRPr="00D27101" w:rsidRDefault="0052221C" w:rsidP="0052221C">
            <w:pPr>
              <w:pStyle w:val="GPsDefinition"/>
              <w:tabs>
                <w:tab w:val="left" w:pos="-9"/>
              </w:tabs>
              <w:adjustRightInd w:val="0"/>
              <w:jc w:val="left"/>
              <w:rPr>
                <w:sz w:val="24"/>
                <w:szCs w:val="24"/>
              </w:rPr>
            </w:pPr>
            <w:r w:rsidRPr="00D27101">
              <w:rPr>
                <w:sz w:val="24"/>
                <w:szCs w:val="24"/>
              </w:rPr>
              <w:t>b)harm that might result from Data Loss Event;</w:t>
            </w:r>
          </w:p>
          <w:p w:rsidR="0052221C" w:rsidRPr="00D27101" w:rsidRDefault="0052221C" w:rsidP="0052221C">
            <w:pPr>
              <w:pStyle w:val="GPsDefinition"/>
              <w:tabs>
                <w:tab w:val="left" w:pos="-9"/>
              </w:tabs>
              <w:adjustRightInd w:val="0"/>
              <w:jc w:val="left"/>
              <w:rPr>
                <w:sz w:val="24"/>
                <w:szCs w:val="24"/>
              </w:rPr>
            </w:pPr>
            <w:r w:rsidRPr="00D27101">
              <w:rPr>
                <w:sz w:val="24"/>
                <w:szCs w:val="24"/>
              </w:rPr>
              <w:t>c) state of technological development</w:t>
            </w:r>
          </w:p>
          <w:p w:rsidR="0052221C" w:rsidRPr="00D27101" w:rsidRDefault="0052221C" w:rsidP="0052221C">
            <w:pPr>
              <w:pStyle w:val="GPsDefinition"/>
              <w:tabs>
                <w:tab w:val="left" w:pos="-9"/>
              </w:tabs>
              <w:adjustRightInd w:val="0"/>
              <w:jc w:val="left"/>
              <w:rPr>
                <w:sz w:val="24"/>
                <w:szCs w:val="24"/>
              </w:rPr>
            </w:pPr>
            <w:r w:rsidRPr="00D27101">
              <w:rPr>
                <w:sz w:val="24"/>
                <w:szCs w:val="24"/>
              </w:rPr>
              <w:t>d) the cost of implementing any measures</w:t>
            </w:r>
          </w:p>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2221C" w:rsidRPr="00D27101" w:rsidTr="0052221C">
        <w:tc>
          <w:tcPr>
            <w:tcW w:w="2181" w:type="dxa"/>
          </w:tcPr>
          <w:p w:rsidR="0052221C" w:rsidRPr="00D27101" w:rsidRDefault="0052221C" w:rsidP="0052221C">
            <w:pPr>
              <w:pStyle w:val="GPSDefinitionTerm"/>
              <w:rPr>
                <w:sz w:val="24"/>
                <w:szCs w:val="24"/>
              </w:rPr>
            </w:pPr>
            <w:r>
              <w:rPr>
                <w:sz w:val="24"/>
                <w:szCs w:val="24"/>
              </w:rPr>
              <w:t>“Public Sector”</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organisations responsible for providing all public services including central government, wider public sector and third/charity's sectors</w:t>
            </w:r>
          </w:p>
        </w:tc>
      </w:tr>
      <w:tr w:rsidR="0052221C" w:rsidRPr="00D27101" w:rsidTr="0052221C">
        <w:tc>
          <w:tcPr>
            <w:tcW w:w="2181" w:type="dxa"/>
          </w:tcPr>
          <w:p w:rsidR="0052221C" w:rsidRPr="00D27101" w:rsidRDefault="0052221C" w:rsidP="0052221C">
            <w:pPr>
              <w:pStyle w:val="GPSDefinitionTerm"/>
              <w:rPr>
                <w:sz w:val="24"/>
                <w:szCs w:val="24"/>
              </w:rPr>
            </w:pPr>
            <w:r>
              <w:rPr>
                <w:sz w:val="24"/>
                <w:szCs w:val="24"/>
              </w:rPr>
              <w:t>“Qualified Teacher”</w:t>
            </w:r>
          </w:p>
        </w:tc>
        <w:tc>
          <w:tcPr>
            <w:tcW w:w="7566" w:type="dxa"/>
          </w:tcPr>
          <w:p w:rsidR="0052221C" w:rsidRPr="00267D33" w:rsidRDefault="0052221C" w:rsidP="0052221C">
            <w:pPr>
              <w:pStyle w:val="GPsDefinition"/>
              <w:numPr>
                <w:ilvl w:val="0"/>
                <w:numId w:val="2"/>
              </w:numPr>
              <w:tabs>
                <w:tab w:val="left" w:pos="-9"/>
              </w:tabs>
              <w:adjustRightInd w:val="0"/>
              <w:jc w:val="left"/>
              <w:rPr>
                <w:sz w:val="24"/>
                <w:szCs w:val="24"/>
              </w:rPr>
            </w:pPr>
            <w:r w:rsidRPr="00267D33">
              <w:rPr>
                <w:color w:val="222222"/>
                <w:sz w:val="24"/>
                <w:szCs w:val="24"/>
              </w:rPr>
              <w:t>means anyone who holds QTS or QTLS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“Recall”</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"Recipient Party"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Party which receives or obtains directly or indirectly Confidential Information;</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"Rectification Plan"</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Supplier’s plan (or revised plan) to rectify it’s breach using the template in Joint Schedule 10 (Rectification Plan Template)which shall include:</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full details of the Default that has occurred, including a root cause analysis; </w:t>
            </w:r>
          </w:p>
          <w:p w:rsidR="0052221C" w:rsidRPr="00D27101" w:rsidRDefault="0052221C" w:rsidP="0052221C">
            <w:pPr>
              <w:pStyle w:val="GPSDefinitionL2"/>
              <w:numPr>
                <w:ilvl w:val="1"/>
                <w:numId w:val="2"/>
              </w:numPr>
              <w:tabs>
                <w:tab w:val="left" w:pos="144"/>
              </w:tabs>
              <w:adjustRightInd w:val="0"/>
              <w:ind w:left="576" w:hanging="432"/>
              <w:jc w:val="left"/>
              <w:rPr>
                <w:sz w:val="24"/>
                <w:szCs w:val="24"/>
              </w:rPr>
            </w:pPr>
            <w:r w:rsidRPr="00D27101">
              <w:rPr>
                <w:sz w:val="24"/>
                <w:szCs w:val="24"/>
              </w:rPr>
              <w:t>the actual or anticipated effect of the Default; and</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"Rectification Plan Process"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the process set out in Clause 10.4.3 to 10.4.5 (Rectification Plan Process); </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"Regulations"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Public Contracts Regulations 2015 and/or the Public Contracts (Scotland) Regulations 2015 (as the context requires) as amended from time to time;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lastRenderedPageBreak/>
              <w:t>"Reimbursable Expenses"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"Relevant Authority"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the Authority which is party to the Contract to which a right or obligation is owed, as the context requires; </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"Relevant Authority's Confidential Information"</w:t>
            </w:r>
          </w:p>
        </w:tc>
        <w:tc>
          <w:tcPr>
            <w:tcW w:w="7566" w:type="dxa"/>
          </w:tcPr>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information derived from any of the above;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"Relevant   Requirements"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all applicable Law relating to bribery, corruption and fraud, including the Bribery Act 2010 and any guidance issued by the Secretary of State for Justice pursuant to section 9 of the Bribery Act 2010;</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"Relevant Tax Authority"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HMRC, or, if applicable, the tax authority in the jurisdiction in which the Supplier is established;</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"Reminder Notice"</w:t>
            </w:r>
          </w:p>
        </w:tc>
        <w:tc>
          <w:tcPr>
            <w:tcW w:w="7566" w:type="dxa"/>
          </w:tcPr>
          <w:p w:rsidR="0052221C" w:rsidRPr="00D27101" w:rsidRDefault="0052221C" w:rsidP="0052221C">
            <w:pPr>
              <w:pStyle w:val="GPSL3numberedclause"/>
              <w:numPr>
                <w:ilvl w:val="0"/>
                <w:numId w:val="2"/>
              </w:numPr>
              <w:spacing w:before="0"/>
              <w:ind w:left="173" w:hanging="173"/>
              <w:jc w:val="left"/>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"Replacement Deliverables"</w:t>
            </w:r>
          </w:p>
        </w:tc>
        <w:tc>
          <w:tcPr>
            <w:tcW w:w="7566" w:type="dxa"/>
          </w:tcPr>
          <w:p w:rsidR="0052221C" w:rsidRPr="00D27101" w:rsidRDefault="0052221C" w:rsidP="0052221C">
            <w:pPr>
              <w:pStyle w:val="GPSL3numberedclause"/>
              <w:numPr>
                <w:ilvl w:val="0"/>
                <w:numId w:val="2"/>
              </w:numPr>
              <w:spacing w:before="0"/>
              <w:ind w:left="173" w:hanging="173"/>
              <w:jc w:val="left"/>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"Replacement Subcontractor"</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"Replacement Supplier"</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any third party provider of Replacement Deliverables appointed by or at the direction of the Buyer from time to time or where the Buyer </w:t>
            </w:r>
            <w:r w:rsidRPr="00D27101">
              <w:rPr>
                <w:sz w:val="24"/>
                <w:szCs w:val="24"/>
              </w:rPr>
              <w:lastRenderedPageBreak/>
              <w:t>is providing Replacement Deliverables for its own account, shall also include the Buyer;</w:t>
            </w:r>
          </w:p>
        </w:tc>
      </w:tr>
      <w:tr w:rsidR="0052221C" w:rsidRPr="00D27101" w:rsidTr="0052221C">
        <w:tc>
          <w:tcPr>
            <w:tcW w:w="2181" w:type="dxa"/>
          </w:tcPr>
          <w:p w:rsidR="0052221C" w:rsidRPr="00D27101" w:rsidRDefault="0052221C" w:rsidP="0052221C">
            <w:pPr>
              <w:pStyle w:val="GPSDefinitionTerm"/>
              <w:rPr>
                <w:sz w:val="24"/>
                <w:szCs w:val="24"/>
              </w:rPr>
            </w:pPr>
            <w:r>
              <w:rPr>
                <w:sz w:val="24"/>
                <w:szCs w:val="24"/>
              </w:rPr>
              <w:lastRenderedPageBreak/>
              <w:t>"Request F</w:t>
            </w:r>
            <w:r w:rsidRPr="00D27101">
              <w:rPr>
                <w:sz w:val="24"/>
                <w:szCs w:val="24"/>
              </w:rPr>
              <w:t>or Information"</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"Required Insurances"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the insurances required by Joint Schedule 3 (Insurance Requirements) or any additional insurances specified in the Order Form; </w:t>
            </w:r>
          </w:p>
        </w:tc>
      </w:tr>
      <w:tr w:rsidR="0052221C" w:rsidRPr="00D27101" w:rsidTr="00C07847">
        <w:trPr>
          <w:trHeight w:val="2808"/>
        </w:trPr>
        <w:tc>
          <w:tcPr>
            <w:tcW w:w="2181" w:type="dxa"/>
          </w:tcPr>
          <w:p w:rsidR="0052221C" w:rsidRPr="00D27101" w:rsidRDefault="0052221C" w:rsidP="0052221C">
            <w:pPr>
              <w:pStyle w:val="GPSDefinitionTerm"/>
              <w:rPr>
                <w:sz w:val="24"/>
                <w:szCs w:val="24"/>
              </w:rPr>
            </w:pPr>
            <w:r w:rsidRPr="00D27101">
              <w:rPr>
                <w:sz w:val="24"/>
                <w:szCs w:val="24"/>
              </w:rPr>
              <w:t>"Satisfaction Certificate"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certificate (materially in the form of the document contained in [Annex 2] of Part B of Call-Off Schedule 13 (Mobilisation Plan and Testing) or as agreed by the Parties where Call-Off Schedule 13 is not used in this Contract) granted by the Buyer when the Supplier has met all of the requirements of an Order, Achieved a Milestone or a Test;</w:t>
            </w:r>
          </w:p>
        </w:tc>
      </w:tr>
      <w:tr w:rsidR="0052221C" w:rsidRPr="00D27101" w:rsidTr="0052221C">
        <w:tc>
          <w:tcPr>
            <w:tcW w:w="2181" w:type="dxa"/>
          </w:tcPr>
          <w:p w:rsidR="0052221C" w:rsidRPr="00D27101" w:rsidRDefault="0052221C" w:rsidP="0052221C">
            <w:pPr>
              <w:pStyle w:val="GPSDefinitionTerm"/>
              <w:rPr>
                <w:sz w:val="24"/>
                <w:szCs w:val="24"/>
              </w:rPr>
            </w:pPr>
            <w:r>
              <w:rPr>
                <w:sz w:val="24"/>
                <w:szCs w:val="24"/>
              </w:rPr>
              <w:t>“Schools”</w:t>
            </w:r>
          </w:p>
        </w:tc>
        <w:tc>
          <w:tcPr>
            <w:tcW w:w="7566" w:type="dxa"/>
          </w:tcPr>
          <w:p w:rsidR="0052221C" w:rsidRPr="00182A5A" w:rsidRDefault="0052221C" w:rsidP="0052221C">
            <w:pPr>
              <w:pStyle w:val="GPsDefinition"/>
              <w:numPr>
                <w:ilvl w:val="0"/>
                <w:numId w:val="2"/>
              </w:numPr>
              <w:tabs>
                <w:tab w:val="left" w:pos="-9"/>
              </w:tabs>
              <w:adjustRightInd w:val="0"/>
              <w:jc w:val="left"/>
              <w:rPr>
                <w:sz w:val="24"/>
                <w:szCs w:val="24"/>
              </w:rPr>
            </w:pPr>
            <w:r w:rsidRPr="00182A5A">
              <w:rPr>
                <w:color w:val="000000" w:themeColor="text1"/>
                <w:sz w:val="24"/>
                <w:szCs w:val="24"/>
              </w:rPr>
              <w:t>can include but not limited to primary and secondary schools, colleges, academies, trusts, free schools, independent schools, special schools, community schools, foundation schools, voluntary aided, voluntary controlled, all-through schools alternative provision, pupil referral units, children centres, nurseries, and further education institutions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“Schedules"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attachment to a Framework or Call-Off Contract which contains important information specific to each aspect of buying and selling;</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"Security Management Plan"</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the Supplier's security management plan prepared pursuant to Call-Off Schedule 9 (Security) (if applicable); </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"Security Policy"</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"Self Audit Certificate"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 xml:space="preserve">means the certificate in the form as set out in Framework Schedule 8 (Self Audit Certificate) which shall be based on tests completed against a representative sample of 10% of transactions carried out during the period of being audited or 100 transactions (whichever is less) and must provide assurance that: </w:t>
            </w:r>
          </w:p>
          <w:p w:rsidR="0052221C" w:rsidRPr="00D27101" w:rsidRDefault="0052221C" w:rsidP="0052221C">
            <w:pPr>
              <w:pStyle w:val="GPsDefinition"/>
              <w:numPr>
                <w:ilvl w:val="0"/>
                <w:numId w:val="2"/>
              </w:numPr>
              <w:tabs>
                <w:tab w:val="left" w:pos="141"/>
              </w:tabs>
              <w:adjustRightInd w:val="0"/>
              <w:ind w:left="771" w:hanging="771"/>
              <w:jc w:val="left"/>
              <w:rPr>
                <w:color w:val="404040" w:themeColor="text1" w:themeTint="BF"/>
                <w:sz w:val="24"/>
                <w:szCs w:val="24"/>
              </w:rPr>
            </w:pPr>
            <w:r w:rsidRPr="00D27101">
              <w:rPr>
                <w:sz w:val="24"/>
                <w:szCs w:val="24"/>
              </w:rPr>
              <w:t>a)</w:t>
            </w:r>
            <w:r w:rsidRPr="00D27101">
              <w:rPr>
                <w:sz w:val="24"/>
                <w:szCs w:val="24"/>
              </w:rPr>
              <w:tab/>
              <w:t xml:space="preserve">Orders are clearly identified as such in the order processing and invoicing systems and, where required, Orders are correctly reported in the MI Reports; </w:t>
            </w:r>
          </w:p>
          <w:p w:rsidR="0052221C" w:rsidRPr="00D27101" w:rsidRDefault="0052221C" w:rsidP="0052221C">
            <w:pPr>
              <w:pStyle w:val="GPsDefinition"/>
              <w:numPr>
                <w:ilvl w:val="0"/>
                <w:numId w:val="2"/>
              </w:numPr>
              <w:tabs>
                <w:tab w:val="left" w:pos="141"/>
              </w:tabs>
              <w:adjustRightInd w:val="0"/>
              <w:ind w:left="771" w:hanging="771"/>
              <w:jc w:val="left"/>
              <w:rPr>
                <w:color w:val="404040" w:themeColor="text1" w:themeTint="BF"/>
                <w:sz w:val="24"/>
                <w:szCs w:val="24"/>
              </w:rPr>
            </w:pPr>
            <w:r w:rsidRPr="00D27101">
              <w:rPr>
                <w:sz w:val="24"/>
                <w:szCs w:val="24"/>
              </w:rPr>
              <w:t>b)</w:t>
            </w:r>
            <w:r w:rsidRPr="00D27101">
              <w:rPr>
                <w:sz w:val="24"/>
                <w:szCs w:val="24"/>
              </w:rPr>
              <w:tab/>
              <w:t>all related invoices are completely and accurately included in the MI Reports;</w:t>
            </w:r>
          </w:p>
          <w:p w:rsidR="0052221C" w:rsidRPr="00D27101" w:rsidRDefault="0052221C" w:rsidP="0052221C">
            <w:pPr>
              <w:pStyle w:val="GPsDefinition"/>
              <w:numPr>
                <w:ilvl w:val="0"/>
                <w:numId w:val="2"/>
              </w:numPr>
              <w:tabs>
                <w:tab w:val="left" w:pos="141"/>
              </w:tabs>
              <w:adjustRightInd w:val="0"/>
              <w:ind w:left="771" w:hanging="771"/>
              <w:jc w:val="left"/>
              <w:rPr>
                <w:sz w:val="24"/>
                <w:szCs w:val="24"/>
              </w:rPr>
            </w:pPr>
            <w:r w:rsidRPr="00D27101">
              <w:rPr>
                <w:sz w:val="24"/>
                <w:szCs w:val="24"/>
              </w:rPr>
              <w:lastRenderedPageBreak/>
              <w:t>c)</w:t>
            </w:r>
            <w:r w:rsidRPr="00D27101">
              <w:rPr>
                <w:sz w:val="24"/>
                <w:szCs w:val="24"/>
              </w:rPr>
              <w:tab/>
              <w:t>all Charges to Buyers comply with any requirements under this Framework Contract on maximum mark-ups, discounts, charge rates, fixed quotes (as applicable); and</w:t>
            </w:r>
          </w:p>
          <w:p w:rsidR="0052221C" w:rsidRPr="00D27101" w:rsidRDefault="0052221C" w:rsidP="0052221C">
            <w:pPr>
              <w:pStyle w:val="GPsDefinition"/>
              <w:numPr>
                <w:ilvl w:val="0"/>
                <w:numId w:val="2"/>
              </w:numPr>
              <w:tabs>
                <w:tab w:val="left" w:pos="141"/>
              </w:tabs>
              <w:adjustRightInd w:val="0"/>
              <w:ind w:left="771" w:hanging="771"/>
              <w:jc w:val="left"/>
              <w:rPr>
                <w:sz w:val="24"/>
                <w:szCs w:val="24"/>
              </w:rPr>
            </w:pPr>
            <w:r w:rsidRPr="00D27101">
              <w:rPr>
                <w:sz w:val="24"/>
                <w:szCs w:val="24"/>
              </w:rPr>
              <w:t>d)</w:t>
            </w:r>
            <w:r w:rsidRPr="00D27101">
              <w:rPr>
                <w:sz w:val="24"/>
                <w:szCs w:val="24"/>
              </w:rPr>
              <w:tab/>
              <w:t>a number of additional sample of public sector orders identified in Framework Schedule 8 (Self Audit Certificate) from the Supplier’s order processing and invoicing systems as orders not placed under this Framework Contract have been correctly identified as such and that an appropriate and legitimately tendered procurement route has been used to place those orders, and those orders should not otherwise have been routed via centralised mandated procurement processes executed by CCS</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lastRenderedPageBreak/>
              <w:t>"Serious Fraud Office"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UK Government body named as such as may be renamed or replaced by an equivalent body from time to time;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“Service Levels”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"Service Period"</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has the meaning given to it in the Order Form;</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"Services"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"Service Transfer"</w:t>
            </w:r>
          </w:p>
        </w:tc>
        <w:tc>
          <w:tcPr>
            <w:tcW w:w="7566" w:type="dxa"/>
          </w:tcPr>
          <w:p w:rsidR="0052221C" w:rsidRPr="00D27101" w:rsidRDefault="0052221C" w:rsidP="0052221C">
            <w:pPr>
              <w:pStyle w:val="GPsDefinition"/>
              <w:numPr>
                <w:ilvl w:val="0"/>
                <w:numId w:val="2"/>
              </w:numPr>
              <w:tabs>
                <w:tab w:val="left" w:pos="-9"/>
              </w:tabs>
              <w:adjustRightInd w:val="0"/>
              <w:jc w:val="left"/>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52221C" w:rsidRPr="00D27101" w:rsidTr="0052221C">
        <w:tc>
          <w:tcPr>
            <w:tcW w:w="2181" w:type="dxa"/>
          </w:tcPr>
          <w:p w:rsidR="0052221C" w:rsidRPr="00D27101" w:rsidRDefault="0052221C" w:rsidP="0052221C">
            <w:pPr>
              <w:pStyle w:val="GPSDefinitionTerm"/>
              <w:rPr>
                <w:sz w:val="24"/>
                <w:szCs w:val="24"/>
                <w:highlight w:val="green"/>
              </w:rPr>
            </w:pPr>
            <w:r w:rsidRPr="00D27101">
              <w:rPr>
                <w:sz w:val="24"/>
                <w:szCs w:val="24"/>
              </w:rPr>
              <w:t>"Service Transfer Date"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color w:val="000000"/>
                <w:sz w:val="24"/>
                <w:szCs w:val="24"/>
              </w:rPr>
              <w:t>the date</w:t>
            </w:r>
            <w:r w:rsidRPr="00D27101">
              <w:rPr>
                <w:sz w:val="24"/>
                <w:szCs w:val="24"/>
              </w:rPr>
              <w:t xml:space="preserve"> of a Service Transfer;</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"Sites"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premises (including the Buyer Premises, the Supplier’s premises or third party premises) from, to or at which:</w:t>
            </w:r>
          </w:p>
          <w:p w:rsidR="0052221C" w:rsidRPr="00D27101" w:rsidRDefault="0052221C" w:rsidP="0052221C">
            <w:pPr>
              <w:pStyle w:val="GPSDefinitionL2"/>
              <w:numPr>
                <w:ilvl w:val="1"/>
                <w:numId w:val="2"/>
              </w:numPr>
              <w:tabs>
                <w:tab w:val="left" w:pos="144"/>
              </w:tabs>
              <w:adjustRightInd w:val="0"/>
              <w:ind w:left="576" w:hanging="432"/>
              <w:jc w:val="left"/>
              <w:rPr>
                <w:sz w:val="24"/>
                <w:szCs w:val="24"/>
              </w:rPr>
            </w:pPr>
            <w:r w:rsidRPr="00D27101">
              <w:rPr>
                <w:sz w:val="24"/>
                <w:szCs w:val="24"/>
              </w:rPr>
              <w:t>the Deliverables are (or are to be) provided; or</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the Supplier manages, organises or otherwise directs the provision or the use of the Deliverables;</w:t>
            </w:r>
          </w:p>
        </w:tc>
      </w:tr>
      <w:tr w:rsidR="0052221C" w:rsidRPr="00D27101" w:rsidTr="0052221C">
        <w:trPr>
          <w:trHeight w:val="945"/>
        </w:trPr>
        <w:tc>
          <w:tcPr>
            <w:tcW w:w="2181" w:type="dxa"/>
          </w:tcPr>
          <w:p w:rsidR="0052221C" w:rsidRPr="00D27101" w:rsidRDefault="0052221C" w:rsidP="0052221C">
            <w:pPr>
              <w:pStyle w:val="GPSDefinitionTerm"/>
              <w:rPr>
                <w:sz w:val="24"/>
                <w:szCs w:val="24"/>
              </w:rPr>
            </w:pPr>
            <w:r w:rsidRPr="00D27101">
              <w:rPr>
                <w:sz w:val="24"/>
                <w:szCs w:val="24"/>
              </w:rPr>
              <w:t>"Special Terms"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 additional Clauses set out in the Framework Award Form or Order Form which shall form part of the respective Contract;</w:t>
            </w:r>
          </w:p>
        </w:tc>
      </w:tr>
      <w:tr w:rsidR="0052221C" w:rsidRPr="00D27101" w:rsidTr="0052221C">
        <w:trPr>
          <w:trHeight w:val="945"/>
        </w:trPr>
        <w:tc>
          <w:tcPr>
            <w:tcW w:w="2181" w:type="dxa"/>
          </w:tcPr>
          <w:p w:rsidR="0052221C" w:rsidRPr="00D27101" w:rsidRDefault="0052221C" w:rsidP="0052221C">
            <w:pPr>
              <w:pStyle w:val="GPSDefinitionTerm"/>
              <w:rPr>
                <w:sz w:val="24"/>
                <w:szCs w:val="24"/>
              </w:rPr>
            </w:pPr>
            <w:r w:rsidRPr="00D27101">
              <w:rPr>
                <w:sz w:val="24"/>
                <w:szCs w:val="24"/>
              </w:rPr>
              <w:t>"Specific Change in Law"</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52221C" w:rsidRPr="00D27101" w:rsidTr="0052221C">
        <w:trPr>
          <w:trHeight w:val="945"/>
        </w:trPr>
        <w:tc>
          <w:tcPr>
            <w:tcW w:w="2181" w:type="dxa"/>
          </w:tcPr>
          <w:p w:rsidR="0052221C" w:rsidRPr="00D27101" w:rsidRDefault="0052221C" w:rsidP="0052221C">
            <w:pPr>
              <w:pStyle w:val="GPSDefinitionTerm"/>
              <w:rPr>
                <w:sz w:val="24"/>
                <w:szCs w:val="24"/>
              </w:rPr>
            </w:pPr>
            <w:r w:rsidRPr="00D27101">
              <w:rPr>
                <w:sz w:val="24"/>
                <w:szCs w:val="24"/>
              </w:rPr>
              <w:t>"Specification"</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the specification set out in Framework Schedule 1 (Specification), as may, in relation to a Call-Off Contract, be supplemented by the Order Form;</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t>"Standards"</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any:</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lastRenderedPageBreak/>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standards detailed in the specification in Schedule 1 (Specification);</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standards detailed by the Buyer in the Order Form or agreed between the Parties from time to time;</w:t>
            </w:r>
          </w:p>
          <w:p w:rsidR="0052221C" w:rsidRPr="00D27101" w:rsidRDefault="0052221C" w:rsidP="0052221C">
            <w:pPr>
              <w:pStyle w:val="GPSDefinitionL2"/>
              <w:numPr>
                <w:ilvl w:val="1"/>
                <w:numId w:val="2"/>
              </w:numPr>
              <w:tabs>
                <w:tab w:val="left" w:pos="144"/>
              </w:tabs>
              <w:adjustRightInd w:val="0"/>
              <w:ind w:hanging="288"/>
              <w:jc w:val="left"/>
              <w:rPr>
                <w:sz w:val="24"/>
                <w:szCs w:val="24"/>
              </w:rPr>
            </w:pPr>
            <w:r w:rsidRPr="00D27101">
              <w:rPr>
                <w:sz w:val="24"/>
                <w:szCs w:val="24"/>
              </w:rPr>
              <w:t>relevant Government codes of practice and guidance applicable from time to time;</w:t>
            </w:r>
          </w:p>
        </w:tc>
      </w:tr>
      <w:tr w:rsidR="0052221C" w:rsidRPr="00D27101" w:rsidTr="0052221C">
        <w:tc>
          <w:tcPr>
            <w:tcW w:w="2181" w:type="dxa"/>
          </w:tcPr>
          <w:p w:rsidR="0052221C" w:rsidRPr="00D27101" w:rsidRDefault="0052221C" w:rsidP="0052221C">
            <w:pPr>
              <w:pStyle w:val="GPSDefinitionTerm"/>
              <w:rPr>
                <w:sz w:val="24"/>
                <w:szCs w:val="24"/>
              </w:rPr>
            </w:pPr>
            <w:r w:rsidRPr="00D27101">
              <w:rPr>
                <w:sz w:val="24"/>
                <w:szCs w:val="24"/>
              </w:rPr>
              <w:lastRenderedPageBreak/>
              <w:t>"Start Date"</w:t>
            </w:r>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52221C" w:rsidRPr="00D27101" w:rsidTr="0052221C">
        <w:tc>
          <w:tcPr>
            <w:tcW w:w="2181" w:type="dxa"/>
          </w:tcPr>
          <w:p w:rsidR="0052221C" w:rsidRPr="00D27101" w:rsidRDefault="0052221C" w:rsidP="0052221C">
            <w:pPr>
              <w:pStyle w:val="GPSDefinitionTerm"/>
              <w:keepNext/>
              <w:rPr>
                <w:sz w:val="24"/>
                <w:szCs w:val="24"/>
              </w:rPr>
            </w:pPr>
            <w:r w:rsidRPr="00D27101">
              <w:rPr>
                <w:sz w:val="24"/>
                <w:szCs w:val="24"/>
              </w:rPr>
              <w:t>"Statement of Requirements"</w:t>
            </w:r>
            <w:bookmarkStart w:id="3" w:name="_GoBack"/>
            <w:bookmarkEnd w:id="3"/>
          </w:p>
        </w:tc>
        <w:tc>
          <w:tcPr>
            <w:tcW w:w="7566" w:type="dxa"/>
          </w:tcPr>
          <w:p w:rsidR="0052221C" w:rsidRPr="00D27101" w:rsidRDefault="0052221C" w:rsidP="0052221C">
            <w:pPr>
              <w:pStyle w:val="GPsDefinition"/>
              <w:numPr>
                <w:ilvl w:val="0"/>
                <w:numId w:val="2"/>
              </w:numPr>
              <w:tabs>
                <w:tab w:val="left" w:pos="-9"/>
              </w:tabs>
              <w:adjustRightInd w:val="0"/>
              <w:jc w:val="left"/>
              <w:rPr>
                <w:sz w:val="24"/>
                <w:szCs w:val="24"/>
              </w:rPr>
            </w:pPr>
            <w:r w:rsidRPr="00D27101">
              <w:rPr>
                <w:sz w:val="24"/>
                <w:szCs w:val="24"/>
              </w:rPr>
              <w:t>a statement issued by the Buyer detailing its requirements in respect of Deliverables issued in accordance with the Call-Off Procedure;</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"Stat</w:t>
            </w:r>
            <w:r>
              <w:rPr>
                <w:sz w:val="24"/>
                <w:szCs w:val="24"/>
              </w:rPr>
              <w:t>us Determination Statement (SDS)</w:t>
            </w:r>
            <w:r w:rsidRPr="00D27101">
              <w:rPr>
                <w:sz w:val="24"/>
                <w:szCs w:val="24"/>
              </w:rPr>
              <w:t xml:space="preserve"> "</w:t>
            </w:r>
          </w:p>
        </w:tc>
        <w:tc>
          <w:tcPr>
            <w:tcW w:w="7566" w:type="dxa"/>
          </w:tcPr>
          <w:p w:rsidR="00A31C35" w:rsidRPr="0052221C" w:rsidRDefault="00A31C35" w:rsidP="00A31C35">
            <w:pPr>
              <w:pStyle w:val="GPsDefinition"/>
              <w:numPr>
                <w:ilvl w:val="0"/>
                <w:numId w:val="2"/>
              </w:numPr>
              <w:tabs>
                <w:tab w:val="left" w:pos="-9"/>
              </w:tabs>
              <w:adjustRightInd w:val="0"/>
              <w:jc w:val="left"/>
              <w:rPr>
                <w:sz w:val="24"/>
                <w:szCs w:val="24"/>
              </w:rPr>
            </w:pPr>
            <w:r w:rsidRPr="0052221C">
              <w:rPr>
                <w:sz w:val="24"/>
                <w:szCs w:val="24"/>
              </w:rPr>
              <w:t xml:space="preserve">means the written conclusion of the Contracting Authority’s assessment of the </w:t>
            </w:r>
            <w:r w:rsidRPr="0052221C">
              <w:rPr>
                <w:sz w:val="24"/>
                <w:szCs w:val="24"/>
                <w:lang w:eastAsia="en-US"/>
              </w:rPr>
              <w:t xml:space="preserve">Temporary </w:t>
            </w:r>
            <w:r w:rsidRPr="0052221C">
              <w:rPr>
                <w:sz w:val="24"/>
                <w:szCs w:val="24"/>
              </w:rPr>
              <w:t>Worker undertaken pursuant</w:t>
            </w:r>
            <w:r>
              <w:rPr>
                <w:sz w:val="24"/>
                <w:szCs w:val="24"/>
              </w:rPr>
              <w:t xml:space="preserve"> to the Off-Payroll Legislation;</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"Storage Media"</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 xml:space="preserve">the part of any device that is capable of storing and retrieving data; </w:t>
            </w:r>
          </w:p>
        </w:tc>
      </w:tr>
      <w:tr w:rsidR="00A31C35" w:rsidRPr="00D27101" w:rsidTr="0052221C">
        <w:tc>
          <w:tcPr>
            <w:tcW w:w="2181" w:type="dxa"/>
          </w:tcPr>
          <w:p w:rsidR="00A31C35" w:rsidRPr="00D27101" w:rsidRDefault="00A31C35" w:rsidP="00A31C35">
            <w:pPr>
              <w:pStyle w:val="GPSDefinitionTerm"/>
              <w:keepNext/>
              <w:rPr>
                <w:sz w:val="24"/>
                <w:szCs w:val="24"/>
              </w:rPr>
            </w:pPr>
            <w:r w:rsidRPr="00D27101">
              <w:rPr>
                <w:sz w:val="24"/>
                <w:szCs w:val="24"/>
              </w:rPr>
              <w:t>"Sub-Contract"</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any contract or agreement (or proposed contract or agreement), other than a Call-Off Contract or the Framework Contract, pursuant to which a third party:</w:t>
            </w:r>
          </w:p>
          <w:p w:rsidR="00A31C35" w:rsidRPr="00D27101" w:rsidRDefault="00A31C35" w:rsidP="00A31C35">
            <w:pPr>
              <w:pStyle w:val="GPSDefinitionL2"/>
              <w:numPr>
                <w:ilvl w:val="1"/>
                <w:numId w:val="2"/>
              </w:numPr>
              <w:tabs>
                <w:tab w:val="left" w:pos="144"/>
              </w:tabs>
              <w:adjustRightInd w:val="0"/>
              <w:ind w:left="576" w:hanging="432"/>
              <w:jc w:val="left"/>
              <w:rPr>
                <w:sz w:val="24"/>
                <w:szCs w:val="24"/>
              </w:rPr>
            </w:pPr>
            <w:r w:rsidRPr="00D27101">
              <w:rPr>
                <w:sz w:val="24"/>
                <w:szCs w:val="24"/>
              </w:rPr>
              <w:t>provides the Deliverables (or any part of them);</w:t>
            </w:r>
          </w:p>
          <w:p w:rsidR="00A31C35" w:rsidRPr="00D27101" w:rsidRDefault="00A31C35" w:rsidP="00A31C35">
            <w:pPr>
              <w:pStyle w:val="GPSDefinitionL2"/>
              <w:numPr>
                <w:ilvl w:val="1"/>
                <w:numId w:val="2"/>
              </w:numPr>
              <w:tabs>
                <w:tab w:val="left" w:pos="144"/>
              </w:tabs>
              <w:adjustRightInd w:val="0"/>
              <w:ind w:hanging="288"/>
              <w:jc w:val="left"/>
              <w:rPr>
                <w:sz w:val="24"/>
                <w:szCs w:val="24"/>
              </w:rPr>
            </w:pPr>
            <w:r w:rsidRPr="00D27101">
              <w:rPr>
                <w:sz w:val="24"/>
                <w:szCs w:val="24"/>
              </w:rPr>
              <w:t>provides facilities or services necessary for the provision of the Deliverables (or any part of them); and/or</w:t>
            </w:r>
          </w:p>
          <w:p w:rsidR="00A31C35" w:rsidRPr="00D27101" w:rsidRDefault="00A31C35" w:rsidP="00A31C35">
            <w:pPr>
              <w:pStyle w:val="GPSDefinitionL2"/>
              <w:numPr>
                <w:ilvl w:val="1"/>
                <w:numId w:val="2"/>
              </w:numPr>
              <w:tabs>
                <w:tab w:val="left" w:pos="144"/>
              </w:tabs>
              <w:adjustRightInd w:val="0"/>
              <w:ind w:hanging="288"/>
              <w:jc w:val="left"/>
              <w:rPr>
                <w:sz w:val="24"/>
                <w:szCs w:val="24"/>
              </w:rPr>
            </w:pPr>
            <w:r w:rsidRPr="00D27101">
              <w:rPr>
                <w:sz w:val="24"/>
                <w:szCs w:val="24"/>
              </w:rPr>
              <w:t>is responsible for the management, direction or control of the provision of the Deliverables (or any part of them);</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"Subcontractor"</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any person other than the Supplier, who is a party to a Sub-Contract and the servants or agents of that person;</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"Subprocessor"</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any third Party appointed to process Personal Data on behalf of the Supplier related to a Contract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"Supporting Documentation"</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"Supplier"</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the person, firm or company identified in the Framework Award Form;</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lastRenderedPageBreak/>
              <w:t>"Supplier Assets"</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all assets and rights used by the Supplier to provide the Deliverables in accordance with the Call-Off Contract but excluding the Buyer Assets;</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"Supplier Authorised Representative"</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 xml:space="preserve">the representative appointed by the Supplier named in the Framework Award Form, or later defined in a Call-Off Contract; </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"Supplier's Confidential Information"</w:t>
            </w:r>
          </w:p>
        </w:tc>
        <w:tc>
          <w:tcPr>
            <w:tcW w:w="7566" w:type="dxa"/>
          </w:tcPr>
          <w:p w:rsidR="00A31C35" w:rsidRPr="00D27101" w:rsidRDefault="00A31C35" w:rsidP="00A31C35">
            <w:pPr>
              <w:pStyle w:val="GPSDefinitionL2"/>
              <w:numPr>
                <w:ilvl w:val="1"/>
                <w:numId w:val="2"/>
              </w:numPr>
              <w:tabs>
                <w:tab w:val="left" w:pos="144"/>
              </w:tabs>
              <w:adjustRightInd w:val="0"/>
              <w:ind w:hanging="288"/>
              <w:jc w:val="left"/>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rsidR="00A31C35" w:rsidRPr="00D27101" w:rsidRDefault="00A31C35" w:rsidP="00A31C35">
            <w:pPr>
              <w:pStyle w:val="GPSDefinitionL2"/>
              <w:numPr>
                <w:ilvl w:val="1"/>
                <w:numId w:val="2"/>
              </w:numPr>
              <w:tabs>
                <w:tab w:val="left" w:pos="144"/>
              </w:tabs>
              <w:adjustRightInd w:val="0"/>
              <w:ind w:hanging="288"/>
              <w:jc w:val="left"/>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A31C35" w:rsidRPr="00D27101" w:rsidRDefault="00A31C35" w:rsidP="00A31C35">
            <w:pPr>
              <w:pStyle w:val="GPSDefinitionL2"/>
              <w:numPr>
                <w:ilvl w:val="1"/>
                <w:numId w:val="2"/>
              </w:numPr>
              <w:tabs>
                <w:tab w:val="left" w:pos="144"/>
              </w:tabs>
              <w:adjustRightInd w:val="0"/>
              <w:ind w:hanging="288"/>
              <w:jc w:val="left"/>
              <w:rPr>
                <w:sz w:val="24"/>
                <w:szCs w:val="24"/>
              </w:rPr>
            </w:pPr>
            <w:r w:rsidRPr="00D27101">
              <w:rPr>
                <w:sz w:val="24"/>
                <w:szCs w:val="24"/>
              </w:rPr>
              <w:t>Information derived from any of (a) and (b) above;</w:t>
            </w:r>
          </w:p>
        </w:tc>
      </w:tr>
      <w:tr w:rsidR="00A31C35" w:rsidRPr="00D27101" w:rsidTr="0052221C">
        <w:tc>
          <w:tcPr>
            <w:tcW w:w="2181" w:type="dxa"/>
          </w:tcPr>
          <w:p w:rsidR="00A31C35" w:rsidRPr="00D27101" w:rsidRDefault="00A31C35" w:rsidP="00A31C35">
            <w:pPr>
              <w:pStyle w:val="GPSL2numberedclause"/>
              <w:numPr>
                <w:ilvl w:val="0"/>
                <w:numId w:val="0"/>
              </w:numPr>
              <w:jc w:val="left"/>
              <w:rPr>
                <w:rFonts w:ascii="Arial" w:hAnsi="Arial"/>
                <w:b/>
                <w:sz w:val="24"/>
                <w:szCs w:val="24"/>
              </w:rPr>
            </w:pPr>
            <w:r w:rsidRPr="00D27101">
              <w:rPr>
                <w:rFonts w:ascii="Arial" w:hAnsi="Arial"/>
                <w:b/>
                <w:sz w:val="24"/>
                <w:szCs w:val="24"/>
              </w:rPr>
              <w:t xml:space="preserve">"Supplier's Contract Manager </w:t>
            </w:r>
          </w:p>
        </w:tc>
        <w:tc>
          <w:tcPr>
            <w:tcW w:w="7566" w:type="dxa"/>
          </w:tcPr>
          <w:p w:rsidR="00A31C35" w:rsidRPr="00D27101" w:rsidRDefault="00A31C35" w:rsidP="00A31C35">
            <w:pPr>
              <w:pStyle w:val="GPSL2numberedclause"/>
              <w:numPr>
                <w:ilvl w:val="0"/>
                <w:numId w:val="0"/>
              </w:numPr>
              <w:jc w:val="left"/>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"Supplier Equipment"</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A31C35" w:rsidRPr="00D27101" w:rsidTr="0052221C">
        <w:tc>
          <w:tcPr>
            <w:tcW w:w="2181" w:type="dxa"/>
          </w:tcPr>
          <w:p w:rsidR="00A31C35" w:rsidRPr="00D27101" w:rsidRDefault="00A31C35" w:rsidP="00A31C35">
            <w:pPr>
              <w:pStyle w:val="GPSDefinitionTerm"/>
              <w:rPr>
                <w:sz w:val="24"/>
                <w:szCs w:val="24"/>
              </w:rPr>
            </w:pPr>
            <w:r>
              <w:rPr>
                <w:sz w:val="24"/>
                <w:szCs w:val="24"/>
              </w:rPr>
              <w:t>“Supplier Fee”</w:t>
            </w:r>
          </w:p>
        </w:tc>
        <w:tc>
          <w:tcPr>
            <w:tcW w:w="7566" w:type="dxa"/>
          </w:tcPr>
          <w:p w:rsidR="00A31C35" w:rsidRPr="00E5095D" w:rsidRDefault="00A31C35" w:rsidP="00A31C35">
            <w:pPr>
              <w:shd w:val="clear" w:color="auto" w:fill="FFFFFF"/>
              <w:contextualSpacing/>
              <w:rPr>
                <w:rFonts w:ascii="Arial" w:eastAsia="Times New Roman" w:hAnsi="Arial" w:cs="Arial"/>
                <w:color w:val="222222"/>
              </w:rPr>
            </w:pPr>
            <w:r w:rsidRPr="00E5095D">
              <w:rPr>
                <w:rFonts w:ascii="Arial" w:eastAsia="Times New Roman" w:hAnsi="Arial" w:cs="Arial"/>
                <w:color w:val="222222"/>
                <w:sz w:val="24"/>
              </w:rPr>
              <w:t>a mark-up on the Worker Charge Rate that will make the overall charge rate of the Worker. The Supplier Fee shall include all associated costs with the provision of the services, overheads, a small profit and the CCS Management Charge</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"Supplier Non-Performance"</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where the Supplier has failed to:</w:t>
            </w:r>
          </w:p>
          <w:p w:rsidR="00A31C35" w:rsidRPr="00D27101" w:rsidRDefault="00A31C35" w:rsidP="00A31C35">
            <w:pPr>
              <w:pStyle w:val="GPSDefinitionL2"/>
              <w:numPr>
                <w:ilvl w:val="1"/>
                <w:numId w:val="2"/>
              </w:numPr>
              <w:tabs>
                <w:tab w:val="left" w:pos="144"/>
              </w:tabs>
              <w:adjustRightInd w:val="0"/>
              <w:ind w:left="576" w:hanging="432"/>
              <w:jc w:val="left"/>
              <w:rPr>
                <w:sz w:val="24"/>
                <w:szCs w:val="24"/>
              </w:rPr>
            </w:pPr>
            <w:r w:rsidRPr="00D27101">
              <w:rPr>
                <w:sz w:val="24"/>
                <w:szCs w:val="24"/>
              </w:rPr>
              <w:t>Achieve a Milestone by its Milestone Date;</w:t>
            </w:r>
          </w:p>
          <w:p w:rsidR="00A31C35" w:rsidRPr="00D27101" w:rsidRDefault="00A31C35" w:rsidP="00A31C35">
            <w:pPr>
              <w:pStyle w:val="GPSDefinitionL2"/>
              <w:numPr>
                <w:ilvl w:val="1"/>
                <w:numId w:val="2"/>
              </w:numPr>
              <w:tabs>
                <w:tab w:val="left" w:pos="144"/>
              </w:tabs>
              <w:adjustRightInd w:val="0"/>
              <w:ind w:hanging="288"/>
              <w:jc w:val="left"/>
              <w:rPr>
                <w:sz w:val="24"/>
                <w:szCs w:val="24"/>
              </w:rPr>
            </w:pPr>
            <w:r w:rsidRPr="00D27101">
              <w:rPr>
                <w:sz w:val="24"/>
                <w:szCs w:val="24"/>
              </w:rPr>
              <w:t>provide the Goods and/or Services in accordance with the Service Levels ; and/or</w:t>
            </w:r>
          </w:p>
          <w:p w:rsidR="00A31C35" w:rsidRPr="00D27101" w:rsidRDefault="00A31C35" w:rsidP="00A31C35">
            <w:pPr>
              <w:pStyle w:val="GPSDefinitionL2"/>
              <w:numPr>
                <w:ilvl w:val="1"/>
                <w:numId w:val="2"/>
              </w:numPr>
              <w:tabs>
                <w:tab w:val="left" w:pos="144"/>
              </w:tabs>
              <w:adjustRightInd w:val="0"/>
              <w:ind w:left="576" w:hanging="432"/>
              <w:jc w:val="left"/>
              <w:rPr>
                <w:sz w:val="24"/>
                <w:szCs w:val="24"/>
              </w:rPr>
            </w:pPr>
            <w:r w:rsidRPr="00D27101">
              <w:rPr>
                <w:sz w:val="24"/>
                <w:szCs w:val="24"/>
              </w:rPr>
              <w:t>comply with an obligation under a Contract;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"Supplier Profit"</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"Supplier Profit Margin"</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lastRenderedPageBreak/>
              <w:t xml:space="preserve">"Supplier </w:t>
            </w:r>
            <w:r>
              <w:rPr>
                <w:sz w:val="24"/>
                <w:szCs w:val="24"/>
              </w:rPr>
              <w:t>Personnel</w:t>
            </w:r>
            <w:r w:rsidRPr="00D27101">
              <w:rPr>
                <w:sz w:val="24"/>
                <w:szCs w:val="24"/>
              </w:rPr>
              <w:t>"</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any one of the Supplier Staff which the Buyer, in its reasonable opinion, considers is an individual to which Procurement Policy Note 08/15 (Tax Arrangements of Public Appointees) (</w:t>
            </w:r>
            <w:hyperlink r:id="rId15" w:history="1">
              <w:r w:rsidRPr="00450E4A">
                <w:rPr>
                  <w:rStyle w:val="Hyperlink"/>
                  <w:sz w:val="24"/>
                  <w:szCs w:val="24"/>
                </w:rPr>
                <w:t>https://www.gov.uk/government/publications/procurement-policy-note-0815-tax-arrangements-of-appointees</w:t>
              </w:r>
            </w:hyperlink>
            <w:r>
              <w:rPr>
                <w:sz w:val="24"/>
                <w:szCs w:val="24"/>
              </w:rPr>
              <w:t xml:space="preserve"> </w:t>
            </w:r>
            <w:r w:rsidRPr="00D27101">
              <w:rPr>
                <w:sz w:val="24"/>
                <w:szCs w:val="24"/>
              </w:rPr>
              <w:t>) applies in r</w:t>
            </w:r>
            <w:r>
              <w:rPr>
                <w:sz w:val="24"/>
                <w:szCs w:val="24"/>
              </w:rPr>
              <w:t>espect of the Deliverables;</w:t>
            </w:r>
          </w:p>
        </w:tc>
      </w:tr>
      <w:tr w:rsidR="00A31C35" w:rsidRPr="00D27101" w:rsidTr="0052221C">
        <w:tc>
          <w:tcPr>
            <w:tcW w:w="2181" w:type="dxa"/>
          </w:tcPr>
          <w:p w:rsidR="00A31C35" w:rsidRPr="0078028F" w:rsidRDefault="00A31C35" w:rsidP="00A31C35">
            <w:pPr>
              <w:rPr>
                <w:rFonts w:ascii="Arial" w:hAnsi="Arial" w:cs="Arial"/>
                <w:b/>
              </w:rPr>
            </w:pPr>
            <w:r w:rsidRPr="0078028F">
              <w:rPr>
                <w:rFonts w:ascii="Arial" w:hAnsi="Arial" w:cs="Arial"/>
                <w:b/>
                <w:sz w:val="24"/>
              </w:rPr>
              <w:t>“Supplier Staff”</w:t>
            </w:r>
          </w:p>
        </w:tc>
        <w:tc>
          <w:tcPr>
            <w:tcW w:w="7566" w:type="dxa"/>
          </w:tcPr>
          <w:p w:rsidR="00A31C35" w:rsidRPr="0078028F" w:rsidRDefault="00A31C35" w:rsidP="00A31C35">
            <w:pPr>
              <w:ind w:left="116"/>
              <w:rPr>
                <w:sz w:val="24"/>
                <w:szCs w:val="24"/>
              </w:rPr>
            </w:pPr>
            <w:r w:rsidRPr="0078028F">
              <w:rPr>
                <w:rFonts w:ascii="Arial" w:hAnsi="Arial" w:cs="Arial"/>
                <w:sz w:val="24"/>
                <w:szCs w:val="24"/>
                <w:shd w:val="clear" w:color="auto" w:fill="FFFFFF"/>
              </w:rPr>
              <w:t>all directors, officers, employees, agents, consultants and contractors of the Supplier and/or of any Subcontractor engaged in the performance of the Supplier’s obligations under a Contract</w:t>
            </w:r>
          </w:p>
        </w:tc>
      </w:tr>
      <w:tr w:rsidR="00A31C35" w:rsidRPr="00D27101" w:rsidTr="0052221C">
        <w:tc>
          <w:tcPr>
            <w:tcW w:w="2181" w:type="dxa"/>
          </w:tcPr>
          <w:p w:rsidR="00A31C35" w:rsidRPr="00D27101" w:rsidRDefault="00A31C35" w:rsidP="00A31C35">
            <w:pPr>
              <w:pStyle w:val="GPSDefinitionTerm"/>
              <w:rPr>
                <w:sz w:val="24"/>
                <w:szCs w:val="24"/>
              </w:rPr>
            </w:pPr>
            <w:r>
              <w:rPr>
                <w:sz w:val="24"/>
                <w:szCs w:val="24"/>
              </w:rPr>
              <w:t>“Supply Chain”</w:t>
            </w:r>
          </w:p>
        </w:tc>
        <w:tc>
          <w:tcPr>
            <w:tcW w:w="7566" w:type="dxa"/>
          </w:tcPr>
          <w:p w:rsidR="00A31C35" w:rsidRPr="009D1C74" w:rsidRDefault="00A31C35" w:rsidP="00A31C35">
            <w:pPr>
              <w:pStyle w:val="GPsDefinition"/>
              <w:numPr>
                <w:ilvl w:val="0"/>
                <w:numId w:val="2"/>
              </w:numPr>
              <w:tabs>
                <w:tab w:val="left" w:pos="-9"/>
              </w:tabs>
              <w:adjustRightInd w:val="0"/>
              <w:jc w:val="left"/>
              <w:rPr>
                <w:sz w:val="24"/>
                <w:szCs w:val="24"/>
              </w:rPr>
            </w:pPr>
            <w:r w:rsidRPr="009D1C74">
              <w:rPr>
                <w:sz w:val="24"/>
                <w:szCs w:val="24"/>
              </w:rPr>
              <w:t>s</w:t>
            </w:r>
            <w:r w:rsidRPr="009D1C74">
              <w:rPr>
                <w:color w:val="000000"/>
                <w:sz w:val="24"/>
                <w:szCs w:val="24"/>
                <w:shd w:val="clear" w:color="auto" w:fill="FFFFFF"/>
              </w:rPr>
              <w:t>upply chain available under either a Master Vendor or Neutral Vendor used to source Workers</w:t>
            </w:r>
          </w:p>
        </w:tc>
      </w:tr>
      <w:tr w:rsidR="00A31C35" w:rsidRPr="00D27101" w:rsidTr="0052221C">
        <w:tc>
          <w:tcPr>
            <w:tcW w:w="2181" w:type="dxa"/>
          </w:tcPr>
          <w:p w:rsidR="00A31C35" w:rsidRPr="00D27101" w:rsidRDefault="00A31C35" w:rsidP="00A31C35">
            <w:pPr>
              <w:pStyle w:val="GPSDefinitionTerm"/>
              <w:rPr>
                <w:sz w:val="24"/>
                <w:szCs w:val="24"/>
              </w:rPr>
            </w:pPr>
            <w:r>
              <w:rPr>
                <w:sz w:val="24"/>
                <w:szCs w:val="24"/>
              </w:rPr>
              <w:t>“Supply Teacher”</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a person who teaches at a School, college or other educational establishment when the regular teacher is unavailable due to illness, personal leave or other reasons</w:t>
            </w:r>
          </w:p>
        </w:tc>
      </w:tr>
      <w:tr w:rsidR="00A31C35" w:rsidRPr="00D27101" w:rsidTr="0052221C">
        <w:tc>
          <w:tcPr>
            <w:tcW w:w="2181" w:type="dxa"/>
          </w:tcPr>
          <w:p w:rsidR="00A31C35" w:rsidRPr="00267D33" w:rsidRDefault="00A31C35" w:rsidP="00A31C35">
            <w:pPr>
              <w:pStyle w:val="GPSDefinitionTerm"/>
              <w:rPr>
                <w:sz w:val="24"/>
                <w:szCs w:val="24"/>
              </w:rPr>
            </w:pPr>
            <w:r>
              <w:rPr>
                <w:color w:val="222222"/>
                <w:sz w:val="24"/>
              </w:rPr>
              <w:t>“</w:t>
            </w:r>
            <w:r w:rsidRPr="00267D33">
              <w:rPr>
                <w:color w:val="222222"/>
                <w:sz w:val="24"/>
              </w:rPr>
              <w:t>Temporary Work-Seeker</w:t>
            </w:r>
            <w:r>
              <w:rPr>
                <w:color w:val="222222"/>
                <w:sz w:val="24"/>
              </w:rPr>
              <w:t>”</w:t>
            </w:r>
          </w:p>
        </w:tc>
        <w:tc>
          <w:tcPr>
            <w:tcW w:w="7566" w:type="dxa"/>
          </w:tcPr>
          <w:p w:rsidR="00A31C35" w:rsidRPr="00267D33" w:rsidRDefault="00A31C35" w:rsidP="00A31C35">
            <w:pPr>
              <w:shd w:val="clear" w:color="auto" w:fill="FFFFFF"/>
              <w:ind w:left="116"/>
              <w:contextualSpacing/>
              <w:rPr>
                <w:rFonts w:ascii="Arial" w:eastAsia="Times New Roman" w:hAnsi="Arial" w:cs="Arial"/>
                <w:color w:val="222222"/>
                <w:sz w:val="24"/>
              </w:rPr>
            </w:pPr>
            <w:r w:rsidRPr="00267D33">
              <w:rPr>
                <w:rFonts w:ascii="Arial" w:eastAsia="Times New Roman" w:hAnsi="Arial" w:cs="Arial"/>
                <w:color w:val="222222"/>
                <w:sz w:val="24"/>
              </w:rPr>
              <w:t>means a worker provided and paid by an Employment Business charged on a daily or hourly basis</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"Termination Notice"</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"Test Issue"</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any variance or non-conformity of the Deliverables or Deliverables from their requirements as set out in a Call-Off Contract;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"Test Plan"</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 plan:</w:t>
            </w:r>
          </w:p>
          <w:p w:rsidR="00A31C35" w:rsidRPr="00D27101" w:rsidRDefault="00A31C35" w:rsidP="00A31C35">
            <w:pPr>
              <w:pStyle w:val="GPSDefinitionL2"/>
              <w:numPr>
                <w:ilvl w:val="1"/>
                <w:numId w:val="2"/>
              </w:numPr>
              <w:tabs>
                <w:tab w:val="left" w:pos="141"/>
              </w:tabs>
              <w:adjustRightInd w:val="0"/>
              <w:ind w:left="576" w:hanging="432"/>
              <w:jc w:val="left"/>
              <w:rPr>
                <w:sz w:val="24"/>
                <w:szCs w:val="24"/>
              </w:rPr>
            </w:pPr>
            <w:r w:rsidRPr="00D27101">
              <w:rPr>
                <w:sz w:val="24"/>
                <w:szCs w:val="24"/>
              </w:rPr>
              <w:t xml:space="preserve">for the Testing of the Deliverables; and </w:t>
            </w:r>
          </w:p>
          <w:p w:rsidR="00A31C35" w:rsidRPr="00D27101" w:rsidRDefault="00A31C35" w:rsidP="00A31C35">
            <w:pPr>
              <w:pStyle w:val="GPSDefinitionL2"/>
              <w:numPr>
                <w:ilvl w:val="1"/>
                <w:numId w:val="2"/>
              </w:numPr>
              <w:tabs>
                <w:tab w:val="left" w:pos="144"/>
              </w:tabs>
              <w:adjustRightInd w:val="0"/>
              <w:ind w:hanging="288"/>
              <w:jc w:val="left"/>
              <w:rPr>
                <w:sz w:val="24"/>
                <w:szCs w:val="24"/>
              </w:rPr>
            </w:pPr>
            <w:r w:rsidRPr="00D27101">
              <w:rPr>
                <w:sz w:val="24"/>
                <w:szCs w:val="24"/>
              </w:rPr>
              <w:t>setting out other agreed criteria related to the achievement of Milestones;</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"Tests and Testing"</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"Third Party IPR"</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Intellectual Property Rights owned by a third party which is or will be used by the Supplier for the purpose of providing the Deliverables;</w:t>
            </w:r>
          </w:p>
        </w:tc>
      </w:tr>
      <w:tr w:rsidR="00A31C35" w:rsidRPr="00D27101" w:rsidTr="0052221C">
        <w:tc>
          <w:tcPr>
            <w:tcW w:w="2181" w:type="dxa"/>
          </w:tcPr>
          <w:p w:rsidR="00A31C35" w:rsidRPr="00D27101" w:rsidRDefault="00A31C35" w:rsidP="00A31C35">
            <w:pPr>
              <w:pStyle w:val="GPSDefinitionTerm"/>
              <w:rPr>
                <w:sz w:val="24"/>
                <w:szCs w:val="24"/>
              </w:rPr>
            </w:pPr>
            <w:r>
              <w:rPr>
                <w:sz w:val="24"/>
                <w:szCs w:val="24"/>
              </w:rPr>
              <w:t>“Transfer Fee”</w:t>
            </w:r>
          </w:p>
        </w:tc>
        <w:tc>
          <w:tcPr>
            <w:tcW w:w="7566" w:type="dxa"/>
          </w:tcPr>
          <w:p w:rsidR="00A31C35" w:rsidRPr="00467E11" w:rsidRDefault="00A31C35" w:rsidP="00A31C35">
            <w:pPr>
              <w:shd w:val="clear" w:color="auto" w:fill="FFFFFF"/>
              <w:contextualSpacing/>
              <w:rPr>
                <w:rFonts w:ascii="Arial" w:eastAsia="Times New Roman" w:hAnsi="Arial" w:cs="Arial"/>
                <w:color w:val="222222"/>
                <w:sz w:val="24"/>
              </w:rPr>
            </w:pPr>
            <w:r w:rsidRPr="00467E11">
              <w:rPr>
                <w:rFonts w:ascii="Arial" w:eastAsia="Times New Roman" w:hAnsi="Arial" w:cs="Arial"/>
                <w:color w:val="222222"/>
                <w:sz w:val="24"/>
              </w:rPr>
              <w:t>is a fee that may be charged if a Buyer takes a Worker on a permanent basis without giving the appropriate extended hire notice period</w:t>
            </w:r>
            <w:r>
              <w:rPr>
                <w:rFonts w:ascii="Arial" w:eastAsia="Times New Roman" w:hAnsi="Arial" w:cs="Arial"/>
                <w:color w:val="222222"/>
                <w:sz w:val="24"/>
              </w:rPr>
              <w: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"Transferring Supplier Employees"</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A31C35" w:rsidRPr="00D27101" w:rsidTr="0052221C">
        <w:tc>
          <w:tcPr>
            <w:tcW w:w="2181" w:type="dxa"/>
          </w:tcPr>
          <w:p w:rsidR="00A31C35" w:rsidRPr="00D27101" w:rsidRDefault="00A31C35" w:rsidP="00A31C35">
            <w:pPr>
              <w:pStyle w:val="GPSDefinitionTerm"/>
              <w:keepNext/>
              <w:rPr>
                <w:sz w:val="24"/>
                <w:szCs w:val="24"/>
              </w:rPr>
            </w:pPr>
            <w:r w:rsidRPr="00D27101">
              <w:rPr>
                <w:sz w:val="24"/>
                <w:szCs w:val="24"/>
              </w:rPr>
              <w:lastRenderedPageBreak/>
              <w:t>"Transparency Information"</w:t>
            </w:r>
          </w:p>
        </w:tc>
        <w:tc>
          <w:tcPr>
            <w:tcW w:w="7566" w:type="dxa"/>
          </w:tcPr>
          <w:p w:rsidR="00A31C35" w:rsidRPr="00E52E41" w:rsidRDefault="00A31C35" w:rsidP="00A31C35">
            <w:pPr>
              <w:pStyle w:val="GPsDefinition"/>
              <w:keepNext/>
              <w:numPr>
                <w:ilvl w:val="0"/>
                <w:numId w:val="2"/>
              </w:numPr>
              <w:tabs>
                <w:tab w:val="left" w:pos="-9"/>
              </w:tabs>
              <w:adjustRightInd w:val="0"/>
              <w:jc w:val="left"/>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rsidR="00A31C35" w:rsidRPr="00257CAE" w:rsidRDefault="00A31C35" w:rsidP="00A31C35">
            <w:pPr>
              <w:pStyle w:val="GPsDefinition"/>
              <w:keepNext/>
              <w:tabs>
                <w:tab w:val="left" w:pos="-9"/>
              </w:tabs>
              <w:adjustRightInd w:val="0"/>
              <w:ind w:left="720"/>
              <w:jc w:val="left"/>
              <w:rPr>
                <w:sz w:val="24"/>
                <w:szCs w:val="24"/>
              </w:rPr>
            </w:pPr>
            <w:r w:rsidRPr="00257CAE">
              <w:rPr>
                <w:sz w:val="24"/>
                <w:szCs w:val="24"/>
              </w:rPr>
              <w:t>(i)</w:t>
            </w:r>
            <w:r w:rsidRPr="00257CAE">
              <w:rPr>
                <w:sz w:val="24"/>
                <w:szCs w:val="24"/>
              </w:rPr>
              <w:tab/>
              <w:t>any information which is exempt from disclosure in accordance with the provisions of the FOIA, which shall be determined by the Relevant Authority; and</w:t>
            </w:r>
          </w:p>
          <w:p w:rsidR="00A31C35" w:rsidRPr="00257CAE" w:rsidRDefault="00A31C35" w:rsidP="00A31C35">
            <w:pPr>
              <w:pStyle w:val="GPsDefinition"/>
              <w:keepNext/>
              <w:numPr>
                <w:ilvl w:val="0"/>
                <w:numId w:val="2"/>
              </w:numPr>
              <w:tabs>
                <w:tab w:val="left" w:pos="-9"/>
              </w:tabs>
              <w:adjustRightInd w:val="0"/>
              <w:ind w:left="720"/>
              <w:jc w:val="left"/>
              <w:rPr>
                <w:sz w:val="24"/>
                <w:szCs w:val="24"/>
              </w:rPr>
            </w:pPr>
            <w:r>
              <w:rPr>
                <w:sz w:val="24"/>
                <w:szCs w:val="24"/>
              </w:rPr>
              <w:t xml:space="preserve"> </w:t>
            </w:r>
            <w:r w:rsidRPr="00257CAE">
              <w:rPr>
                <w:sz w:val="24"/>
                <w:szCs w:val="24"/>
              </w:rPr>
              <w:t>(ii)</w:t>
            </w:r>
            <w:r w:rsidRPr="00257CAE">
              <w:rPr>
                <w:sz w:val="24"/>
                <w:szCs w:val="24"/>
              </w:rPr>
              <w:tab/>
              <w:t>Commercially Sensitive Information;</w:t>
            </w:r>
          </w:p>
          <w:p w:rsidR="00A31C35" w:rsidRPr="00D27101" w:rsidRDefault="00A31C35" w:rsidP="00A31C35">
            <w:pPr>
              <w:pStyle w:val="GPsDefinition"/>
              <w:keepNext/>
              <w:numPr>
                <w:ilvl w:val="0"/>
                <w:numId w:val="2"/>
              </w:numPr>
              <w:tabs>
                <w:tab w:val="left" w:pos="-9"/>
              </w:tabs>
              <w:adjustRightInd w:val="0"/>
              <w:jc w:val="left"/>
              <w:rPr>
                <w:sz w:val="24"/>
                <w:szCs w:val="24"/>
              </w:rPr>
            </w:pP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"Transparency Reports"</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A31C35" w:rsidRPr="00D27101" w:rsidTr="0052221C">
        <w:tc>
          <w:tcPr>
            <w:tcW w:w="2181" w:type="dxa"/>
          </w:tcPr>
          <w:p w:rsidR="00A31C35" w:rsidRPr="00D27101" w:rsidRDefault="00A31C35" w:rsidP="00A31C35">
            <w:pPr>
              <w:pStyle w:val="GPSDefinitionTerm"/>
              <w:rPr>
                <w:sz w:val="24"/>
                <w:szCs w:val="24"/>
              </w:rPr>
            </w:pPr>
            <w:r>
              <w:rPr>
                <w:sz w:val="24"/>
                <w:szCs w:val="24"/>
              </w:rPr>
              <w:t>“Umbrella Company”</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9D1C74">
              <w:rPr>
                <w:color w:val="000000"/>
                <w:sz w:val="24"/>
                <w:szCs w:val="19"/>
                <w:shd w:val="clear" w:color="auto" w:fill="FFFFFF"/>
              </w:rPr>
              <w:t>a company through which a Worker is engaged to provide Services to a Buyer or a Buyers Authorised User on a time limited basis</w:t>
            </w:r>
          </w:p>
        </w:tc>
      </w:tr>
      <w:tr w:rsidR="00A31C35" w:rsidRPr="00D27101" w:rsidTr="0052221C">
        <w:tc>
          <w:tcPr>
            <w:tcW w:w="2181" w:type="dxa"/>
          </w:tcPr>
          <w:p w:rsidR="00A31C35" w:rsidRPr="00D27101" w:rsidRDefault="00A31C35" w:rsidP="00A31C35">
            <w:pPr>
              <w:pStyle w:val="GPSDefinitionTerm"/>
              <w:rPr>
                <w:sz w:val="24"/>
                <w:szCs w:val="24"/>
              </w:rPr>
            </w:pPr>
            <w:r>
              <w:rPr>
                <w:sz w:val="24"/>
                <w:szCs w:val="24"/>
              </w:rPr>
              <w:t>“Unqualified Teacher”</w:t>
            </w:r>
          </w:p>
        </w:tc>
        <w:tc>
          <w:tcPr>
            <w:tcW w:w="7566" w:type="dxa"/>
          </w:tcPr>
          <w:p w:rsidR="00A31C35" w:rsidRPr="00267D33" w:rsidRDefault="00A31C35" w:rsidP="00A31C35">
            <w:pPr>
              <w:pStyle w:val="GPsDefinition"/>
              <w:numPr>
                <w:ilvl w:val="0"/>
                <w:numId w:val="2"/>
              </w:numPr>
              <w:tabs>
                <w:tab w:val="left" w:pos="-9"/>
              </w:tabs>
              <w:adjustRightInd w:val="0"/>
              <w:jc w:val="left"/>
              <w:rPr>
                <w:sz w:val="24"/>
                <w:szCs w:val="24"/>
              </w:rPr>
            </w:pPr>
            <w:r w:rsidRPr="00267D33">
              <w:rPr>
                <w:color w:val="222222"/>
                <w:sz w:val="24"/>
              </w:rPr>
              <w:t>means anyone who does not hold QTS or QTLS but wither meets t</w:t>
            </w:r>
            <w:r w:rsidRPr="00267D33">
              <w:rPr>
                <w:color w:val="222222"/>
                <w:sz w:val="24"/>
                <w:shd w:val="clear" w:color="auto" w:fill="FFFFFF"/>
              </w:rPr>
              <w:t xml:space="preserve">he conditions specified in The Education (Specified Work) (England) Regulations 2012 schedule 2, or </w:t>
            </w:r>
            <w:r w:rsidRPr="00267D33">
              <w:rPr>
                <w:color w:val="222222"/>
                <w:sz w:val="18"/>
                <w:szCs w:val="14"/>
                <w:shd w:val="clear" w:color="auto" w:fill="FFFFFF"/>
              </w:rPr>
              <w:t> </w:t>
            </w:r>
            <w:r w:rsidRPr="00267D33">
              <w:rPr>
                <w:color w:val="222222"/>
                <w:sz w:val="24"/>
                <w:shd w:val="clear" w:color="auto" w:fill="FFFFFF"/>
              </w:rPr>
              <w:t>is suitably qualified as to be employed by an academy or free school to undertake ‘teaching’ work</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"US-EU Privacy Shield Register"</w:t>
            </w:r>
          </w:p>
        </w:tc>
        <w:tc>
          <w:tcPr>
            <w:tcW w:w="7566" w:type="dxa"/>
          </w:tcPr>
          <w:p w:rsidR="00A31C35" w:rsidRPr="00D27101" w:rsidRDefault="00A31C35" w:rsidP="00A31C35">
            <w:pPr>
              <w:pStyle w:val="GPsDefinition"/>
              <w:tabs>
                <w:tab w:val="left" w:pos="-9"/>
              </w:tabs>
              <w:adjustRightInd w:val="0"/>
              <w:ind w:left="170"/>
              <w:jc w:val="left"/>
              <w:rPr>
                <w:sz w:val="24"/>
                <w:szCs w:val="24"/>
              </w:rPr>
            </w:pPr>
            <w:r w:rsidRPr="00D27101">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6" w:history="1">
              <w:r w:rsidRPr="00D27101">
                <w:rPr>
                  <w:rStyle w:val="Hyperlink"/>
                  <w:sz w:val="24"/>
                  <w:szCs w:val="24"/>
                </w:rPr>
                <w:t>https://www.privacyshield.gov/list</w:t>
              </w:r>
            </w:hyperlink>
            <w:r w:rsidRPr="00D27101">
              <w:rPr>
                <w:sz w:val="24"/>
                <w:szCs w:val="24"/>
              </w:rPr>
              <w:t xml:space="preserve">; </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"Variation"</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has the meaning given to it in Clause 24 (Changing the contract);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"Variation Form"</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the form set out in Joint Schedule 2 (Variation Form);</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"Variation Procedure"</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the procedure set out in Clause 24 (Changing the contract);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"VAT"</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value added tax in accordance with the provisions of the Value Added Tax Act 1994;</w:t>
            </w:r>
          </w:p>
        </w:tc>
      </w:tr>
      <w:tr w:rsidR="00A31C35" w:rsidRPr="00D27101" w:rsidTr="0052221C">
        <w:tc>
          <w:tcPr>
            <w:tcW w:w="2181" w:type="dxa"/>
          </w:tcPr>
          <w:p w:rsidR="00A31C35" w:rsidRPr="00467E11" w:rsidRDefault="00A31C35" w:rsidP="00A31C35">
            <w:pPr>
              <w:pStyle w:val="GPSDefinitionTerm"/>
              <w:rPr>
                <w:sz w:val="24"/>
                <w:szCs w:val="24"/>
              </w:rPr>
            </w:pPr>
            <w:r w:rsidRPr="00467E11">
              <w:rPr>
                <w:sz w:val="24"/>
                <w:szCs w:val="24"/>
              </w:rPr>
              <w:t>“Work-Seeker”</w:t>
            </w:r>
          </w:p>
        </w:tc>
        <w:tc>
          <w:tcPr>
            <w:tcW w:w="7566" w:type="dxa"/>
          </w:tcPr>
          <w:p w:rsidR="00A31C35" w:rsidRPr="00467E11" w:rsidRDefault="00A31C35" w:rsidP="00A31C35">
            <w:pPr>
              <w:pStyle w:val="GPsDefinition"/>
              <w:numPr>
                <w:ilvl w:val="0"/>
                <w:numId w:val="2"/>
              </w:numPr>
              <w:tabs>
                <w:tab w:val="left" w:pos="-9"/>
              </w:tabs>
              <w:adjustRightInd w:val="0"/>
              <w:jc w:val="left"/>
              <w:rPr>
                <w:sz w:val="24"/>
                <w:szCs w:val="24"/>
              </w:rPr>
            </w:pPr>
            <w:r w:rsidRPr="00467E11">
              <w:rPr>
                <w:color w:val="222222"/>
                <w:sz w:val="24"/>
              </w:rPr>
              <w:t xml:space="preserve">means a worker provided by an Employment Agency for a </w:t>
            </w:r>
            <w:r w:rsidRPr="00467E11">
              <w:rPr>
                <w:rStyle w:val="il"/>
                <w:color w:val="222222"/>
                <w:sz w:val="24"/>
                <w:shd w:val="clear" w:color="auto" w:fill="FFFFFF"/>
              </w:rPr>
              <w:t>fixed</w:t>
            </w:r>
            <w:r w:rsidRPr="00467E11">
              <w:rPr>
                <w:color w:val="222222"/>
                <w:sz w:val="24"/>
                <w:shd w:val="clear" w:color="auto" w:fill="FFFFFF"/>
              </w:rPr>
              <w:t> </w:t>
            </w:r>
            <w:r w:rsidRPr="00467E11">
              <w:rPr>
                <w:rStyle w:val="il"/>
                <w:color w:val="222222"/>
                <w:sz w:val="24"/>
                <w:shd w:val="clear" w:color="auto" w:fill="FFFFFF"/>
              </w:rPr>
              <w:t>term</w:t>
            </w:r>
            <w:r w:rsidRPr="00467E11">
              <w:rPr>
                <w:color w:val="222222"/>
                <w:sz w:val="24"/>
                <w:shd w:val="clear" w:color="auto" w:fill="FFFFFF"/>
              </w:rPr>
              <w:t> assignment and is on School’s payroll so paid by the school</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"Worker"</w:t>
            </w:r>
          </w:p>
        </w:tc>
        <w:tc>
          <w:tcPr>
            <w:tcW w:w="7566" w:type="dxa"/>
          </w:tcPr>
          <w:p w:rsidR="00A31C35" w:rsidRPr="00467E11" w:rsidRDefault="00A31C35" w:rsidP="00A31C35">
            <w:pPr>
              <w:pStyle w:val="GPsDefinition"/>
              <w:numPr>
                <w:ilvl w:val="0"/>
                <w:numId w:val="2"/>
              </w:numPr>
              <w:tabs>
                <w:tab w:val="left" w:pos="-9"/>
              </w:tabs>
              <w:adjustRightInd w:val="0"/>
              <w:jc w:val="left"/>
              <w:rPr>
                <w:sz w:val="24"/>
                <w:szCs w:val="24"/>
              </w:rPr>
            </w:pPr>
            <w:r>
              <w:rPr>
                <w:color w:val="222222"/>
                <w:sz w:val="24"/>
              </w:rPr>
              <w:t xml:space="preserve">means </w:t>
            </w:r>
            <w:r w:rsidRPr="00467E11">
              <w:rPr>
                <w:color w:val="222222"/>
                <w:sz w:val="24"/>
              </w:rPr>
              <w:t>either a Temporary Work-Seeker or a Work-Seeker</w:t>
            </w:r>
            <w:r>
              <w:rPr>
                <w:color w:val="222222"/>
                <w:sz w:val="24"/>
              </w:rPr>
              <w:t>;</w:t>
            </w:r>
          </w:p>
        </w:tc>
      </w:tr>
      <w:tr w:rsidR="00A31C35" w:rsidRPr="00D27101" w:rsidTr="0052221C">
        <w:tc>
          <w:tcPr>
            <w:tcW w:w="2181" w:type="dxa"/>
          </w:tcPr>
          <w:p w:rsidR="00A31C35" w:rsidRPr="00467E11" w:rsidRDefault="00A31C35" w:rsidP="00A31C35">
            <w:pPr>
              <w:pStyle w:val="GPSDefinitionTerm"/>
              <w:rPr>
                <w:sz w:val="24"/>
                <w:szCs w:val="24"/>
              </w:rPr>
            </w:pPr>
            <w:r>
              <w:rPr>
                <w:sz w:val="24"/>
                <w:szCs w:val="24"/>
              </w:rPr>
              <w:t>“Worker Charge Rate”</w:t>
            </w:r>
          </w:p>
        </w:tc>
        <w:tc>
          <w:tcPr>
            <w:tcW w:w="7566" w:type="dxa"/>
          </w:tcPr>
          <w:p w:rsidR="00A31C35" w:rsidRPr="00E5095D" w:rsidRDefault="00A31C35" w:rsidP="00A31C35">
            <w:pPr>
              <w:shd w:val="clear" w:color="auto" w:fill="FFFFFF"/>
              <w:contextualSpacing/>
              <w:rPr>
                <w:rFonts w:ascii="Arial" w:eastAsia="Times New Roman" w:hAnsi="Arial" w:cs="Arial"/>
                <w:color w:val="222222"/>
                <w:sz w:val="24"/>
              </w:rPr>
            </w:pPr>
            <w:r w:rsidRPr="00E5095D">
              <w:rPr>
                <w:rFonts w:ascii="Arial" w:eastAsia="Times New Roman" w:hAnsi="Arial" w:cs="Arial"/>
                <w:color w:val="222222"/>
                <w:sz w:val="24"/>
              </w:rPr>
              <w:t xml:space="preserve">the rate which is </w:t>
            </w:r>
            <w:r w:rsidRPr="00E5095D">
              <w:rPr>
                <w:rFonts w:ascii="Arial" w:hAnsi="Arial" w:cs="Arial"/>
                <w:sz w:val="24"/>
              </w:rPr>
              <w:t>inclusive of all employer on-costs including worker pay, employer’s national insurance contributions, pension costs, apprenticeship levy and holiday pay</w:t>
            </w:r>
          </w:p>
        </w:tc>
      </w:tr>
      <w:tr w:rsidR="00A31C35" w:rsidRPr="00D27101" w:rsidTr="0052221C">
        <w:tc>
          <w:tcPr>
            <w:tcW w:w="2181" w:type="dxa"/>
          </w:tcPr>
          <w:p w:rsidR="00A31C35" w:rsidRDefault="00A31C35" w:rsidP="00A31C35">
            <w:pPr>
              <w:pStyle w:val="GPSDefinitionTerm"/>
              <w:rPr>
                <w:sz w:val="24"/>
                <w:szCs w:val="24"/>
              </w:rPr>
            </w:pPr>
            <w:r>
              <w:rPr>
                <w:sz w:val="24"/>
                <w:szCs w:val="24"/>
              </w:rPr>
              <w:t>“Worker Compliance Checklist”</w:t>
            </w:r>
          </w:p>
        </w:tc>
        <w:tc>
          <w:tcPr>
            <w:tcW w:w="7566" w:type="dxa"/>
          </w:tcPr>
          <w:p w:rsidR="00A31C35" w:rsidRPr="009D1C74" w:rsidRDefault="00A31C35" w:rsidP="00A31C35">
            <w:pPr>
              <w:shd w:val="clear" w:color="auto" w:fill="FFFFFF"/>
              <w:contextualSpacing/>
              <w:rPr>
                <w:rFonts w:ascii="Arial" w:eastAsia="Times New Roman" w:hAnsi="Arial" w:cs="Arial"/>
                <w:color w:val="222222"/>
                <w:sz w:val="24"/>
                <w:szCs w:val="24"/>
              </w:rPr>
            </w:pPr>
            <w:r w:rsidRPr="009D1C74">
              <w:rPr>
                <w:rFonts w:ascii="Arial" w:hAnsi="Arial" w:cs="Arial"/>
                <w:color w:val="000000"/>
                <w:sz w:val="24"/>
                <w:szCs w:val="24"/>
                <w:shd w:val="clear" w:color="auto" w:fill="FFFFFF"/>
              </w:rPr>
              <w:t>the checklist to be used by Suppliers and/or Employment Agencies to ensure all Workers submitted to the Buyer have the appropriate pre-employment and safeguarding checks completed prior to starting an Assignment</w:t>
            </w:r>
          </w:p>
        </w:tc>
      </w:tr>
      <w:tr w:rsidR="00A31C35" w:rsidRPr="00D27101" w:rsidTr="0052221C">
        <w:tc>
          <w:tcPr>
            <w:tcW w:w="2181" w:type="dxa"/>
          </w:tcPr>
          <w:p w:rsidR="00A31C35" w:rsidRPr="00D27101" w:rsidRDefault="00A31C35" w:rsidP="00A31C35">
            <w:pPr>
              <w:pStyle w:val="GPSDefinitionTerm"/>
              <w:rPr>
                <w:sz w:val="24"/>
                <w:szCs w:val="24"/>
              </w:rPr>
            </w:pPr>
            <w:r w:rsidRPr="00D27101">
              <w:rPr>
                <w:sz w:val="24"/>
                <w:szCs w:val="24"/>
              </w:rPr>
              <w:t>"Working Day"</w:t>
            </w:r>
          </w:p>
        </w:tc>
        <w:tc>
          <w:tcPr>
            <w:tcW w:w="7566" w:type="dxa"/>
          </w:tcPr>
          <w:p w:rsidR="00A31C35" w:rsidRPr="00D27101" w:rsidRDefault="00A31C35" w:rsidP="00A31C35">
            <w:pPr>
              <w:pStyle w:val="GPsDefinition"/>
              <w:numPr>
                <w:ilvl w:val="0"/>
                <w:numId w:val="2"/>
              </w:numPr>
              <w:tabs>
                <w:tab w:val="left" w:pos="-9"/>
              </w:tabs>
              <w:adjustRightInd w:val="0"/>
              <w:jc w:val="left"/>
              <w:rPr>
                <w:sz w:val="24"/>
                <w:szCs w:val="24"/>
              </w:rPr>
            </w:pPr>
            <w:r w:rsidRPr="00D27101">
              <w:rPr>
                <w:sz w:val="24"/>
                <w:szCs w:val="24"/>
              </w:rPr>
              <w:t xml:space="preserve">any day other than a Saturday or Sunday or public holiday in England and Wales unless specified otherwise by the Parties in the </w:t>
            </w:r>
            <w:r w:rsidRPr="00D27101">
              <w:rPr>
                <w:sz w:val="24"/>
                <w:szCs w:val="24"/>
              </w:rPr>
              <w:lastRenderedPageBreak/>
              <w:t>Order Form</w:t>
            </w:r>
            <w:r>
              <w:rPr>
                <w:sz w:val="24"/>
                <w:szCs w:val="24"/>
              </w:rPr>
              <w:t xml:space="preserve">, </w:t>
            </w:r>
            <w:r w:rsidRPr="00267D33">
              <w:rPr>
                <w:color w:val="222222"/>
                <w:sz w:val="24"/>
              </w:rPr>
              <w:t xml:space="preserve">that a school will normally hold classes during </w:t>
            </w:r>
            <w:r>
              <w:rPr>
                <w:color w:val="222222"/>
                <w:sz w:val="24"/>
              </w:rPr>
              <w:t>the</w:t>
            </w:r>
            <w:r w:rsidRPr="00267D33">
              <w:rPr>
                <w:color w:val="222222"/>
                <w:sz w:val="24"/>
              </w:rPr>
              <w:t xml:space="preserve"> school term</w:t>
            </w:r>
            <w:r>
              <w:rPr>
                <w:sz w:val="24"/>
                <w:szCs w:val="24"/>
              </w:rPr>
              <w:t>;</w:t>
            </w:r>
            <w:r w:rsidRPr="00D27101">
              <w:rPr>
                <w:sz w:val="24"/>
                <w:szCs w:val="24"/>
              </w:rPr>
              <w:t xml:space="preserve"> </w:t>
            </w:r>
          </w:p>
        </w:tc>
      </w:tr>
      <w:tr w:rsidR="00A31C35" w:rsidRPr="00D27101" w:rsidTr="0052221C">
        <w:tc>
          <w:tcPr>
            <w:tcW w:w="2181" w:type="dxa"/>
          </w:tcPr>
          <w:p w:rsidR="00A31C35" w:rsidRPr="00D27101" w:rsidRDefault="00A31C35" w:rsidP="00A31C35">
            <w:pPr>
              <w:pStyle w:val="GPSDefinitionTerm"/>
              <w:rPr>
                <w:sz w:val="24"/>
                <w:szCs w:val="24"/>
              </w:rPr>
            </w:pPr>
            <w:r>
              <w:rPr>
                <w:sz w:val="24"/>
                <w:szCs w:val="24"/>
              </w:rPr>
              <w:lastRenderedPageBreak/>
              <w:t>“Working Week”</w:t>
            </w:r>
          </w:p>
        </w:tc>
        <w:tc>
          <w:tcPr>
            <w:tcW w:w="7566" w:type="dxa"/>
          </w:tcPr>
          <w:p w:rsidR="00A31C35" w:rsidRPr="00267D33" w:rsidRDefault="00A31C35" w:rsidP="00A31C35">
            <w:pPr>
              <w:shd w:val="clear" w:color="auto" w:fill="FFFFFF"/>
              <w:contextualSpacing/>
              <w:rPr>
                <w:rFonts w:ascii="Arial" w:eastAsia="Times New Roman" w:hAnsi="Arial" w:cs="Arial"/>
                <w:color w:val="222222"/>
              </w:rPr>
            </w:pPr>
            <w:r w:rsidRPr="00267D33">
              <w:rPr>
                <w:rFonts w:ascii="Arial" w:eastAsia="Times New Roman" w:hAnsi="Arial" w:cs="Arial"/>
                <w:color w:val="222222"/>
                <w:sz w:val="24"/>
              </w:rPr>
              <w:t>means the time that a school will normally hold classes during a school term</w:t>
            </w:r>
          </w:p>
        </w:tc>
      </w:tr>
      <w:bookmarkEnd w:id="2"/>
    </w:tbl>
    <w:p w:rsidR="00C07847" w:rsidRPr="00D27101" w:rsidRDefault="00C07847" w:rsidP="00C07847">
      <w:pPr>
        <w:spacing w:after="0" w:line="240" w:lineRule="auto"/>
        <w:rPr>
          <w:rFonts w:ascii="Arial" w:hAnsi="Arial" w:cs="Arial"/>
          <w:sz w:val="24"/>
          <w:szCs w:val="24"/>
        </w:rPr>
      </w:pPr>
    </w:p>
    <w:p w:rsidR="00C07847" w:rsidRPr="00D27101" w:rsidRDefault="00C07847" w:rsidP="00C07847">
      <w:pPr>
        <w:spacing w:after="0" w:line="240" w:lineRule="auto"/>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C07847" w:rsidRDefault="00C07847" w:rsidP="00176BDB">
      <w:pPr>
        <w:pStyle w:val="TOCStyle"/>
      </w:pPr>
      <w:bookmarkStart w:id="4" w:name="_Toc523231244"/>
    </w:p>
    <w:p w:rsidR="00C07847" w:rsidRDefault="00C07847" w:rsidP="00176BDB">
      <w:pPr>
        <w:pStyle w:val="TOCStyle"/>
      </w:pPr>
    </w:p>
    <w:p w:rsidR="00C07847" w:rsidRDefault="00C07847" w:rsidP="00176BDB">
      <w:pPr>
        <w:pStyle w:val="TOCStyle"/>
      </w:pPr>
    </w:p>
    <w:p w:rsidR="00C07847" w:rsidRDefault="00C07847" w:rsidP="00176BDB">
      <w:pPr>
        <w:pStyle w:val="TOCStyle"/>
      </w:pPr>
    </w:p>
    <w:p w:rsidR="00130413" w:rsidRPr="00D40EC0" w:rsidRDefault="00130413" w:rsidP="00176BDB">
      <w:pPr>
        <w:pStyle w:val="TOCStyle"/>
      </w:pPr>
      <w:r w:rsidRPr="00D40EC0">
        <w:t>Joint Schedule 2 (Variation Form)</w:t>
      </w:r>
      <w:bookmarkEnd w:id="4"/>
    </w:p>
    <w:p w:rsidR="00130413" w:rsidRPr="009D654B" w:rsidRDefault="00130413" w:rsidP="00130413">
      <w:pPr>
        <w:rPr>
          <w:rFonts w:ascii="Arial" w:hAnsi="Arial"/>
          <w:sz w:val="24"/>
        </w:rPr>
      </w:pPr>
      <w:r w:rsidRPr="009D654B">
        <w:rPr>
          <w:rFonts w:ascii="Arial" w:hAnsi="Arial"/>
          <w:sz w:val="24"/>
        </w:rPr>
        <w:t>This form is to be used in order to change a contact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130413" w:rsidRPr="00BC435A" w:rsidTr="00130413">
        <w:tc>
          <w:tcPr>
            <w:tcW w:w="8982" w:type="dxa"/>
            <w:gridSpan w:val="3"/>
          </w:tcPr>
          <w:p w:rsidR="00130413" w:rsidRPr="004D57DD" w:rsidRDefault="00130413" w:rsidP="00130413">
            <w:pPr>
              <w:pStyle w:val="TableNormal1"/>
              <w:jc w:val="center"/>
              <w:rPr>
                <w:rFonts w:ascii="Arial" w:hAnsi="Arial"/>
                <w:b/>
                <w:highlight w:val="green"/>
              </w:rPr>
            </w:pPr>
            <w:r>
              <w:rPr>
                <w:rFonts w:ascii="Arial" w:hAnsi="Arial"/>
                <w:b/>
              </w:rPr>
              <w:t xml:space="preserve">Contact Details </w:t>
            </w:r>
          </w:p>
        </w:tc>
      </w:tr>
      <w:tr w:rsidR="00130413" w:rsidRPr="00BC435A" w:rsidTr="00130413">
        <w:trPr>
          <w:trHeight w:val="1174"/>
        </w:trPr>
        <w:tc>
          <w:tcPr>
            <w:tcW w:w="2938" w:type="dxa"/>
          </w:tcPr>
          <w:p w:rsidR="00130413" w:rsidRPr="004D57DD" w:rsidRDefault="00130413" w:rsidP="00130413">
            <w:pPr>
              <w:pStyle w:val="TableNormal1"/>
              <w:ind w:left="0"/>
              <w:rPr>
                <w:rFonts w:ascii="Arial" w:hAnsi="Arial"/>
              </w:rPr>
            </w:pPr>
            <w:r w:rsidRPr="004D57DD">
              <w:rPr>
                <w:rFonts w:ascii="Arial" w:hAnsi="Arial"/>
              </w:rPr>
              <w:t>This variation is between:</w:t>
            </w:r>
          </w:p>
        </w:tc>
        <w:tc>
          <w:tcPr>
            <w:tcW w:w="6044" w:type="dxa"/>
            <w:gridSpan w:val="2"/>
          </w:tcPr>
          <w:p w:rsidR="00130413" w:rsidRPr="004D57DD" w:rsidRDefault="00130413" w:rsidP="00130413">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sidRPr="004D57DD">
              <w:rPr>
                <w:rFonts w:ascii="Arial" w:hAnsi="Arial"/>
              </w:rPr>
              <w:t>CCS / Buyer</w:t>
            </w:r>
            <w:r w:rsidRPr="004D57DD">
              <w:rPr>
                <w:rFonts w:ascii="Arial" w:hAnsi="Arial"/>
                <w:b/>
              </w:rPr>
              <w:t>]</w:t>
            </w:r>
            <w:r w:rsidRPr="004D57DD">
              <w:rPr>
                <w:rFonts w:ascii="Arial" w:hAnsi="Arial"/>
              </w:rPr>
              <w:t xml:space="preserve"> ("</w:t>
            </w:r>
            <w:r w:rsidRPr="004D57DD">
              <w:rPr>
                <w:rFonts w:ascii="Arial" w:hAnsi="Arial"/>
                <w:b/>
                <w:bCs/>
              </w:rPr>
              <w:t>CCS”  “the</w:t>
            </w:r>
            <w:r>
              <w:rPr>
                <w:rFonts w:ascii="Arial" w:hAnsi="Arial"/>
                <w:b/>
                <w:bCs/>
              </w:rPr>
              <w:t xml:space="preserve"> </w:t>
            </w:r>
            <w:r w:rsidRPr="004D57DD">
              <w:rPr>
                <w:rFonts w:ascii="Arial" w:hAnsi="Arial"/>
                <w:b/>
                <w:bCs/>
              </w:rPr>
              <w:t>Buyer"</w:t>
            </w:r>
            <w:r w:rsidRPr="004D57DD">
              <w:rPr>
                <w:rFonts w:ascii="Arial" w:hAnsi="Arial"/>
              </w:rPr>
              <w:t>)</w:t>
            </w:r>
          </w:p>
          <w:p w:rsidR="00130413" w:rsidRPr="004D57DD" w:rsidRDefault="00130413" w:rsidP="00130413">
            <w:pPr>
              <w:pStyle w:val="TableNormal1"/>
              <w:ind w:left="0"/>
              <w:rPr>
                <w:rFonts w:ascii="Arial" w:hAnsi="Arial"/>
              </w:rPr>
            </w:pPr>
            <w:r w:rsidRPr="004D57DD">
              <w:rPr>
                <w:rFonts w:ascii="Arial" w:hAnsi="Arial"/>
              </w:rPr>
              <w:t xml:space="preserve">And </w:t>
            </w:r>
          </w:p>
          <w:p w:rsidR="00130413" w:rsidRPr="004D57DD" w:rsidRDefault="00130413" w:rsidP="00130413">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name:</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reference number:</w:t>
            </w:r>
          </w:p>
        </w:tc>
        <w:tc>
          <w:tcPr>
            <w:tcW w:w="6044" w:type="dxa"/>
            <w:gridSpan w:val="2"/>
          </w:tcPr>
          <w:p w:rsidR="00130413" w:rsidRPr="004D57DD" w:rsidRDefault="00130413" w:rsidP="00130413">
            <w:pPr>
              <w:pStyle w:val="TableNormal1"/>
              <w:ind w:left="0"/>
              <w:rPr>
                <w:rFonts w:ascii="Arial" w:hAnsi="Arial"/>
              </w:rPr>
            </w:pPr>
            <w:r>
              <w:rPr>
                <w:rFonts w:ascii="Arial" w:hAnsi="Arial"/>
                <w:b/>
              </w:rPr>
              <w:t>RM3826</w:t>
            </w:r>
          </w:p>
        </w:tc>
      </w:tr>
      <w:tr w:rsidR="00130413" w:rsidRPr="00BC435A" w:rsidTr="00130413">
        <w:tc>
          <w:tcPr>
            <w:tcW w:w="8982" w:type="dxa"/>
            <w:gridSpan w:val="3"/>
          </w:tcPr>
          <w:p w:rsidR="00130413" w:rsidRPr="004D57DD" w:rsidRDefault="00130413" w:rsidP="00130413">
            <w:pPr>
              <w:pStyle w:val="TableNormal1"/>
              <w:jc w:val="center"/>
              <w:rPr>
                <w:rFonts w:ascii="Arial" w:hAnsi="Arial"/>
              </w:rPr>
            </w:pPr>
            <w:r>
              <w:rPr>
                <w:rFonts w:ascii="Arial" w:hAnsi="Arial"/>
                <w:b/>
              </w:rPr>
              <w:t>Details of Proposed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Variation initiated by:</w:t>
            </w:r>
          </w:p>
        </w:tc>
        <w:tc>
          <w:tcPr>
            <w:tcW w:w="6044" w:type="dxa"/>
            <w:gridSpan w:val="2"/>
          </w:tcPr>
          <w:p w:rsidR="00130413" w:rsidRPr="004D57DD" w:rsidRDefault="00130413" w:rsidP="00130413">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CCS/Buyer/Supplier]</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Variation number:</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Date variation is raised:</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130413" w:rsidRPr="00BC435A" w:rsidTr="00130413">
        <w:tc>
          <w:tcPr>
            <w:tcW w:w="2938" w:type="dxa"/>
          </w:tcPr>
          <w:p w:rsidR="00130413" w:rsidRPr="004D57DD" w:rsidRDefault="00130413" w:rsidP="00130413">
            <w:pPr>
              <w:pStyle w:val="TableNormal1"/>
              <w:ind w:left="0"/>
              <w:rPr>
                <w:rFonts w:ascii="Arial" w:hAnsi="Arial"/>
              </w:rPr>
            </w:pPr>
            <w:r>
              <w:rPr>
                <w:rFonts w:ascii="Arial" w:hAnsi="Arial"/>
              </w:rPr>
              <w:lastRenderedPageBreak/>
              <w:t>Proposed variation</w:t>
            </w:r>
          </w:p>
        </w:tc>
        <w:tc>
          <w:tcPr>
            <w:tcW w:w="6044" w:type="dxa"/>
            <w:gridSpan w:val="2"/>
          </w:tcPr>
          <w:p w:rsidR="00130413" w:rsidRPr="004D57DD" w:rsidRDefault="00130413" w:rsidP="00130413">
            <w:pPr>
              <w:pStyle w:val="TableNormal1"/>
              <w:ind w:left="0"/>
              <w:rPr>
                <w:rFonts w:ascii="Arial" w:hAnsi="Arial"/>
                <w:highlight w:val="yellow"/>
              </w:rPr>
            </w:pP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Reason for the variation:</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130413" w:rsidRPr="00BC435A" w:rsidTr="00130413">
        <w:trPr>
          <w:trHeight w:val="718"/>
        </w:trPr>
        <w:tc>
          <w:tcPr>
            <w:tcW w:w="2938" w:type="dxa"/>
          </w:tcPr>
          <w:p w:rsidR="00130413" w:rsidRPr="004D57DD" w:rsidRDefault="00130413" w:rsidP="00130413">
            <w:pPr>
              <w:pStyle w:val="TableNormal1"/>
              <w:ind w:left="0"/>
              <w:rPr>
                <w:rFonts w:ascii="Arial" w:hAnsi="Arial"/>
              </w:rPr>
            </w:pPr>
            <w:r w:rsidRPr="004D57DD">
              <w:rPr>
                <w:rFonts w:ascii="Arial" w:hAnsi="Arial"/>
              </w:rPr>
              <w:t>An Impact Assessment shall be provided within:</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130413" w:rsidRPr="00BC435A" w:rsidTr="00130413">
        <w:trPr>
          <w:trHeight w:val="285"/>
        </w:trPr>
        <w:tc>
          <w:tcPr>
            <w:tcW w:w="8982" w:type="dxa"/>
            <w:gridSpan w:val="3"/>
          </w:tcPr>
          <w:p w:rsidR="00130413" w:rsidRPr="004D57DD" w:rsidRDefault="00130413" w:rsidP="00130413">
            <w:pPr>
              <w:pStyle w:val="TableNormal1"/>
              <w:ind w:left="0"/>
              <w:jc w:val="center"/>
              <w:rPr>
                <w:rFonts w:ascii="Arial" w:hAnsi="Arial"/>
              </w:rPr>
            </w:pPr>
            <w:r>
              <w:rPr>
                <w:rFonts w:ascii="Arial" w:hAnsi="Arial"/>
                <w:b/>
              </w:rPr>
              <w:t>Impact of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Likely impact of the proposed variation:</w:t>
            </w:r>
          </w:p>
        </w:tc>
        <w:tc>
          <w:tcPr>
            <w:tcW w:w="6044" w:type="dxa"/>
            <w:gridSpan w:val="2"/>
          </w:tcPr>
          <w:p w:rsidR="00130413" w:rsidRPr="004D57DD" w:rsidRDefault="00130413" w:rsidP="00130413">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130413" w:rsidRPr="00BC435A" w:rsidTr="00130413">
        <w:trPr>
          <w:trHeight w:val="469"/>
        </w:trPr>
        <w:tc>
          <w:tcPr>
            <w:tcW w:w="8982" w:type="dxa"/>
            <w:gridSpan w:val="3"/>
          </w:tcPr>
          <w:p w:rsidR="00130413" w:rsidRPr="004D57DD" w:rsidRDefault="00130413" w:rsidP="00130413">
            <w:pPr>
              <w:pStyle w:val="TableNormal1"/>
              <w:ind w:left="0"/>
              <w:jc w:val="center"/>
              <w:rPr>
                <w:rFonts w:ascii="Arial" w:hAnsi="Arial"/>
                <w:highlight w:val="yellow"/>
              </w:rPr>
            </w:pPr>
            <w:r>
              <w:rPr>
                <w:rFonts w:ascii="Arial" w:hAnsi="Arial"/>
                <w:b/>
              </w:rPr>
              <w:t>Outcome of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variation:</w:t>
            </w:r>
          </w:p>
        </w:tc>
        <w:tc>
          <w:tcPr>
            <w:tcW w:w="6044" w:type="dxa"/>
            <w:gridSpan w:val="2"/>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 xml:space="preserve">This Contract </w:t>
            </w:r>
            <w:r>
              <w:rPr>
                <w:rFonts w:ascii="Arial" w:hAnsi="Arial" w:cs="Arial"/>
                <w:szCs w:val="20"/>
              </w:rPr>
              <w:t xml:space="preserve">detailed above </w:t>
            </w:r>
            <w:r>
              <w:rPr>
                <w:rFonts w:ascii="Arial" w:eastAsia="Calibri" w:hAnsi="Arial" w:cs="Arial"/>
                <w:szCs w:val="20"/>
              </w:rPr>
              <w:t xml:space="preserve">is </w:t>
            </w:r>
            <w:r w:rsidRPr="004D57DD">
              <w:rPr>
                <w:rFonts w:ascii="Arial" w:hAnsi="Arial" w:cs="Arial"/>
                <w:szCs w:val="20"/>
              </w:rPr>
              <w:t>varied as follows:</w:t>
            </w:r>
          </w:p>
          <w:p w:rsidR="00130413" w:rsidRPr="004D57DD" w:rsidRDefault="00130413" w:rsidP="00661108">
            <w:pPr>
              <w:pStyle w:val="TableNormal1"/>
              <w:numPr>
                <w:ilvl w:val="0"/>
                <w:numId w:val="11"/>
              </w:numPr>
              <w:rPr>
                <w:rFonts w:ascii="Arial" w:hAnsi="Arial"/>
              </w:rPr>
            </w:pPr>
            <w:r>
              <w:rPr>
                <w:rFonts w:ascii="Arial" w:hAnsi="Arial"/>
                <w:b/>
                <w:highlight w:val="yellow"/>
              </w:rPr>
              <w:t xml:space="preserve">[CCS/Buyer to </w:t>
            </w:r>
            <w:r w:rsidRPr="004D57DD">
              <w:rPr>
                <w:rFonts w:ascii="Arial" w:hAnsi="Arial"/>
                <w:b/>
                <w:highlight w:val="yellow"/>
              </w:rPr>
              <w:t xml:space="preserve">insert </w:t>
            </w:r>
            <w:r>
              <w:rPr>
                <w:rFonts w:ascii="Arial" w:hAnsi="Arial"/>
              </w:rPr>
              <w:t>original Clauses or Paragraphs to be varied and the changed clause]</w:t>
            </w:r>
          </w:p>
        </w:tc>
      </w:tr>
      <w:tr w:rsidR="00130413" w:rsidRPr="00BC435A" w:rsidTr="00130413">
        <w:tc>
          <w:tcPr>
            <w:tcW w:w="2938" w:type="dxa"/>
            <w:vMerge w:val="restart"/>
          </w:tcPr>
          <w:p w:rsidR="00130413" w:rsidRPr="004D57DD" w:rsidRDefault="00130413" w:rsidP="00130413">
            <w:pPr>
              <w:pStyle w:val="TableNormal1"/>
              <w:ind w:left="0"/>
              <w:rPr>
                <w:rFonts w:ascii="Arial" w:hAnsi="Arial"/>
              </w:rPr>
            </w:pPr>
            <w:r w:rsidRPr="004D57DD">
              <w:rPr>
                <w:rFonts w:ascii="Arial" w:hAnsi="Arial"/>
              </w:rPr>
              <w:t>Financial variation:</w:t>
            </w: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Original Contract Value:</w:t>
            </w:r>
          </w:p>
        </w:tc>
        <w:tc>
          <w:tcPr>
            <w:tcW w:w="3022" w:type="dxa"/>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130413" w:rsidRPr="00BC435A" w:rsidTr="00130413">
        <w:tc>
          <w:tcPr>
            <w:tcW w:w="2938" w:type="dxa"/>
            <w:vMerge/>
          </w:tcPr>
          <w:p w:rsidR="00130413" w:rsidRPr="004D57DD" w:rsidRDefault="00130413" w:rsidP="00130413">
            <w:pPr>
              <w:pStyle w:val="TableNormal1"/>
              <w:ind w:left="0"/>
              <w:rPr>
                <w:rFonts w:ascii="Arial" w:hAnsi="Arial"/>
              </w:rPr>
            </w:pP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Additional cost due to variation:</w:t>
            </w:r>
          </w:p>
        </w:tc>
        <w:tc>
          <w:tcPr>
            <w:tcW w:w="3022" w:type="dxa"/>
          </w:tcPr>
          <w:p w:rsidR="00130413" w:rsidRPr="009D654B" w:rsidRDefault="00130413" w:rsidP="00130413">
            <w:pPr>
              <w:pStyle w:val="MarginText"/>
              <w:spacing w:before="0"/>
              <w:ind w:left="0"/>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130413" w:rsidRPr="00BC435A" w:rsidTr="00130413">
        <w:tc>
          <w:tcPr>
            <w:tcW w:w="2938" w:type="dxa"/>
            <w:vMerge/>
          </w:tcPr>
          <w:p w:rsidR="00130413" w:rsidRPr="004D57DD" w:rsidRDefault="00130413" w:rsidP="00130413">
            <w:pPr>
              <w:pStyle w:val="TableNormal1"/>
              <w:ind w:left="0"/>
              <w:rPr>
                <w:rFonts w:ascii="Arial" w:hAnsi="Arial"/>
              </w:rPr>
            </w:pP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New Contract value:</w:t>
            </w:r>
          </w:p>
        </w:tc>
        <w:tc>
          <w:tcPr>
            <w:tcW w:w="3022" w:type="dxa"/>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bl>
    <w:p w:rsidR="00130413" w:rsidRPr="00BC435A" w:rsidRDefault="00130413" w:rsidP="00661108">
      <w:pPr>
        <w:pStyle w:val="MarginText"/>
        <w:numPr>
          <w:ilvl w:val="0"/>
          <w:numId w:val="10"/>
        </w:numPr>
        <w:ind w:left="567" w:hanging="425"/>
        <w:rPr>
          <w:rFonts w:ascii="Arial" w:hAnsi="Arial" w:cs="Arial"/>
          <w:sz w:val="20"/>
          <w:szCs w:val="20"/>
        </w:rPr>
      </w:pPr>
      <w:r w:rsidRPr="00BC435A">
        <w:rPr>
          <w:rFonts w:ascii="Arial" w:hAnsi="Arial" w:cs="Arial"/>
          <w:sz w:val="20"/>
          <w:szCs w:val="20"/>
        </w:rPr>
        <w:t>This Variation must be agreed and signed by both Parties to the Contract and shall only be effective from the date it is signed by</w:t>
      </w:r>
      <w:r>
        <w:rPr>
          <w:rFonts w:ascii="Arial" w:hAnsi="Arial" w:cs="Arial"/>
          <w:sz w:val="20"/>
          <w:szCs w:val="20"/>
        </w:rPr>
        <w:t xml:space="preserv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p w:rsidR="00130413" w:rsidRPr="00BC435A" w:rsidRDefault="00130413" w:rsidP="00661108">
      <w:pPr>
        <w:pStyle w:val="MarginText"/>
        <w:numPr>
          <w:ilvl w:val="0"/>
          <w:numId w:val="10"/>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rsidR="00130413" w:rsidRPr="00BC435A" w:rsidRDefault="00130413" w:rsidP="00661108">
      <w:pPr>
        <w:pStyle w:val="MarginText"/>
        <w:numPr>
          <w:ilvl w:val="0"/>
          <w:numId w:val="10"/>
        </w:numPr>
        <w:adjustRightInd/>
        <w:spacing w:after="200" w:line="276" w:lineRule="auto"/>
        <w:ind w:left="567" w:hanging="425"/>
        <w:jc w:val="left"/>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rsidR="00130413" w:rsidRPr="00BC435A" w:rsidRDefault="00130413" w:rsidP="00130413">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130413" w:rsidRPr="00BC435A" w:rsidTr="00130413">
        <w:tc>
          <w:tcPr>
            <w:tcW w:w="2210" w:type="dxa"/>
            <w:tcBorders>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Signature</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Date</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Name (in Capitals)</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Address</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tcBorders>
          </w:tcPr>
          <w:p w:rsidR="00130413" w:rsidRPr="00BC435A" w:rsidRDefault="00130413" w:rsidP="00130413">
            <w:pPr>
              <w:pStyle w:val="TSOLScheduleNormalLeft"/>
              <w:ind w:left="0"/>
              <w:rPr>
                <w:rFonts w:ascii="Arial" w:hAnsi="Arial"/>
                <w:sz w:val="20"/>
                <w:szCs w:val="20"/>
              </w:rPr>
            </w:pPr>
          </w:p>
        </w:tc>
        <w:tc>
          <w:tcPr>
            <w:tcW w:w="5940" w:type="dxa"/>
          </w:tcPr>
          <w:p w:rsidR="00130413" w:rsidRPr="00BC435A" w:rsidRDefault="00130413" w:rsidP="00130413">
            <w:pPr>
              <w:pStyle w:val="TSOLScheduleNormalLeft"/>
              <w:rPr>
                <w:rFonts w:ascii="Arial" w:hAnsi="Arial"/>
                <w:sz w:val="20"/>
                <w:szCs w:val="20"/>
              </w:rPr>
            </w:pPr>
          </w:p>
        </w:tc>
      </w:tr>
    </w:tbl>
    <w:p w:rsidR="00130413" w:rsidRPr="00BC435A" w:rsidRDefault="00130413" w:rsidP="00130413">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130413" w:rsidRPr="00BC435A" w:rsidTr="00130413">
        <w:tc>
          <w:tcPr>
            <w:tcW w:w="2208" w:type="dxa"/>
            <w:tcBorders>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Signature</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Date</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Name (in Capitals)</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Address</w:t>
            </w:r>
          </w:p>
        </w:tc>
        <w:tc>
          <w:tcPr>
            <w:tcW w:w="5980" w:type="dxa"/>
          </w:tcPr>
          <w:p w:rsidR="00130413" w:rsidRPr="00BC435A" w:rsidRDefault="00130413" w:rsidP="00130413">
            <w:pPr>
              <w:pStyle w:val="TSOLScheduleNormalLeft"/>
              <w:rPr>
                <w:rFonts w:ascii="Arial" w:hAnsi="Arial"/>
                <w:sz w:val="20"/>
                <w:szCs w:val="20"/>
              </w:rPr>
            </w:pPr>
          </w:p>
        </w:tc>
      </w:tr>
    </w:tbl>
    <w:p w:rsidR="00130413" w:rsidRPr="00BC435A" w:rsidRDefault="00130413" w:rsidP="00130413">
      <w:pPr>
        <w:rPr>
          <w:rFonts w:ascii="Arial" w:hAnsi="Arial"/>
          <w:sz w:val="20"/>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76BDB">
      <w:pPr>
        <w:pStyle w:val="TOCStyle"/>
      </w:pPr>
      <w:bookmarkStart w:id="5" w:name="_Toc523231245"/>
      <w:r w:rsidRPr="00553886">
        <w:lastRenderedPageBreak/>
        <w:t xml:space="preserve">Joint Schedule </w:t>
      </w:r>
      <w:r>
        <w:t xml:space="preserve">3 </w:t>
      </w:r>
      <w:r w:rsidRPr="00553886">
        <w:t>(</w:t>
      </w:r>
      <w:r>
        <w:t>Insurance Requirements)</w:t>
      </w:r>
      <w:bookmarkEnd w:id="5"/>
    </w:p>
    <w:p w:rsidR="00130413" w:rsidRPr="00130413" w:rsidRDefault="00130413" w:rsidP="00661108">
      <w:pPr>
        <w:pStyle w:val="GPSL1CLAUSEHEADING"/>
        <w:keepNext/>
        <w:numPr>
          <w:ilvl w:val="0"/>
          <w:numId w:val="13"/>
        </w:numPr>
        <w:jc w:val="left"/>
        <w:rPr>
          <w:rFonts w:ascii="Arial" w:hAnsi="Arial"/>
          <w:sz w:val="24"/>
          <w:szCs w:val="20"/>
        </w:rPr>
      </w:pPr>
      <w:bookmarkStart w:id="6" w:name="_Toc523229242"/>
      <w:r w:rsidRPr="00130413">
        <w:rPr>
          <w:caps w:val="0"/>
          <w:sz w:val="24"/>
          <w:szCs w:val="20"/>
        </w:rPr>
        <w:t>The insurance you need to have</w:t>
      </w:r>
      <w:bookmarkEnd w:id="6"/>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the Call-Off Contract Effective Date in respect of the Additional Insurances.</w:t>
      </w:r>
    </w:p>
    <w:p w:rsidR="00130413" w:rsidRPr="00D60799" w:rsidRDefault="00130413" w:rsidP="00661108">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Insurances shall be: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maintained in accordance with Good Industry Practice;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maintained for at least six (6) years after the End Date.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How to manage the insurance</w:t>
      </w:r>
    </w:p>
    <w:p w:rsidR="00130413" w:rsidRPr="00D60799" w:rsidRDefault="00130413" w:rsidP="00661108">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 xml:space="preserve">hold all policies in respect of the Insurances and cause any insurance broker effecting the Insurances to hold any insurance slips and other </w:t>
      </w:r>
      <w:r w:rsidRPr="00D60799">
        <w:rPr>
          <w:rFonts w:ascii="Arial" w:hAnsi="Arial"/>
          <w:sz w:val="24"/>
          <w:szCs w:val="20"/>
        </w:rPr>
        <w:lastRenderedPageBreak/>
        <w:t>evidence of placing cover representing any of the Insurances to which it is a party.</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What happens if you aren’t insured</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Evidence of insurance you must provide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Making sure you are insured to the required amount</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bookmarkStart w:id="7"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7"/>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Cancelled Insurance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130413" w:rsidRPr="00E91AE0" w:rsidRDefault="00130413" w:rsidP="00661108">
      <w:pPr>
        <w:pStyle w:val="GPSL1SCHEDULEHeading"/>
        <w:keepNext/>
        <w:numPr>
          <w:ilvl w:val="0"/>
          <w:numId w:val="4"/>
        </w:numPr>
        <w:ind w:left="360"/>
        <w:jc w:val="left"/>
        <w:rPr>
          <w:rFonts w:ascii="Arial Bold" w:hAnsi="Arial Bold"/>
          <w:caps w:val="0"/>
          <w:sz w:val="24"/>
          <w:szCs w:val="20"/>
        </w:rPr>
      </w:pPr>
      <w:r>
        <w:rPr>
          <w:rFonts w:ascii="Arial Bold" w:hAnsi="Arial Bold"/>
          <w:caps w:val="0"/>
          <w:sz w:val="24"/>
          <w:szCs w:val="20"/>
        </w:rPr>
        <w:t>Insurance claims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w:t>
      </w:r>
      <w:r w:rsidRPr="00D60799">
        <w:rPr>
          <w:rFonts w:ascii="Arial" w:hAnsi="Arial"/>
          <w:sz w:val="24"/>
          <w:szCs w:val="20"/>
        </w:rPr>
        <w:lastRenderedPageBreak/>
        <w:t>dealing with such claims including without limitation providing information and documentation in a timely manner.</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rsidR="00130413" w:rsidRPr="00D60799" w:rsidRDefault="00130413" w:rsidP="00661108">
      <w:pPr>
        <w:pStyle w:val="GPSL2Numbered"/>
        <w:numPr>
          <w:ilvl w:val="1"/>
          <w:numId w:val="4"/>
        </w:numPr>
        <w:tabs>
          <w:tab w:val="clear" w:pos="709"/>
          <w:tab w:val="clear" w:pos="1134"/>
        </w:tabs>
        <w:autoSpaceDN/>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rsidR="00130413" w:rsidRPr="00D60799" w:rsidRDefault="00130413" w:rsidP="00130413">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rsidR="00130413" w:rsidRPr="00D60799" w:rsidRDefault="00130413" w:rsidP="00661108">
      <w:pPr>
        <w:pStyle w:val="GPSL1CLAUSEHEADING"/>
        <w:keepNext/>
        <w:numPr>
          <w:ilvl w:val="0"/>
          <w:numId w:val="12"/>
        </w:numPr>
        <w:tabs>
          <w:tab w:val="clear" w:pos="0"/>
        </w:tabs>
        <w:spacing w:before="120"/>
        <w:ind w:left="360"/>
        <w:jc w:val="left"/>
        <w:rPr>
          <w:rFonts w:ascii="Arial" w:hAnsi="Arial"/>
          <w:b w:val="0"/>
          <w:sz w:val="24"/>
          <w:szCs w:val="20"/>
        </w:rPr>
      </w:pPr>
      <w:bookmarkStart w:id="8" w:name="_Ref496537481"/>
      <w:bookmarkStart w:id="9" w:name="_Toc523229243"/>
      <w:r w:rsidRPr="00D60799">
        <w:rPr>
          <w:rFonts w:ascii="Arial" w:hAnsi="Arial"/>
          <w:b w:val="0"/>
          <w:caps w:val="0"/>
          <w:sz w:val="24"/>
          <w:szCs w:val="20"/>
        </w:rPr>
        <w:t>The Supplier shall hold the following [standard]insurance cover from the Framework Start Date in accordance with this Schedule:</w:t>
      </w:r>
      <w:bookmarkEnd w:id="8"/>
      <w:bookmarkEnd w:id="9"/>
    </w:p>
    <w:p w:rsidR="00130413" w:rsidRPr="00E930C3" w:rsidRDefault="00130413" w:rsidP="00661108">
      <w:pPr>
        <w:pStyle w:val="GPSL2NumberedBoldHeading"/>
        <w:numPr>
          <w:ilvl w:val="1"/>
          <w:numId w:val="12"/>
        </w:numPr>
        <w:ind w:left="1134" w:hanging="850"/>
        <w:jc w:val="left"/>
        <w:rPr>
          <w:rFonts w:ascii="Arial" w:hAnsi="Arial"/>
          <w:b w:val="0"/>
          <w:sz w:val="24"/>
          <w:szCs w:val="20"/>
        </w:rPr>
      </w:pPr>
      <w:r w:rsidRPr="00E930C3">
        <w:rPr>
          <w:rFonts w:ascii="Arial" w:hAnsi="Arial"/>
          <w:b w:val="0"/>
          <w:sz w:val="24"/>
          <w:szCs w:val="20"/>
        </w:rPr>
        <w:t>public liability insurance with cover (for a single event or a series of related events and in the aggregate) of not less than five million pounds (£5,000,000); and</w:t>
      </w:r>
    </w:p>
    <w:p w:rsidR="00130413" w:rsidRPr="00E930C3" w:rsidRDefault="00130413" w:rsidP="00661108">
      <w:pPr>
        <w:pStyle w:val="GPSL2NumberedBoldHeading"/>
        <w:numPr>
          <w:ilvl w:val="1"/>
          <w:numId w:val="12"/>
        </w:numPr>
        <w:ind w:left="1134" w:hanging="850"/>
        <w:jc w:val="left"/>
        <w:rPr>
          <w:rFonts w:ascii="Arial" w:hAnsi="Arial"/>
          <w:b w:val="0"/>
          <w:sz w:val="24"/>
          <w:szCs w:val="20"/>
        </w:rPr>
      </w:pPr>
      <w:r w:rsidRPr="00E930C3">
        <w:rPr>
          <w:rFonts w:ascii="Arial" w:hAnsi="Arial"/>
          <w:b w:val="0"/>
          <w:sz w:val="24"/>
          <w:szCs w:val="20"/>
        </w:rPr>
        <w:t xml:space="preserve">employers’ liability insurance with cover (for a single event or a series of related events and in the aggregate) of not less than five million pounds (£5,000,000). </w:t>
      </w:r>
    </w:p>
    <w:p w:rsidR="00130413" w:rsidRPr="00D60799" w:rsidRDefault="00130413" w:rsidP="00130413">
      <w:pPr>
        <w:pStyle w:val="GPSL1CLAUSEHEADING"/>
        <w:numPr>
          <w:ilvl w:val="0"/>
          <w:numId w:val="0"/>
        </w:numPr>
        <w:ind w:left="540"/>
        <w:jc w:val="left"/>
        <w:rPr>
          <w:rFonts w:ascii="Arial" w:hAnsi="Arial"/>
          <w:b w:val="0"/>
          <w:sz w:val="24"/>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Pr="00AD2F61" w:rsidRDefault="00130413" w:rsidP="00176BDB">
      <w:pPr>
        <w:pStyle w:val="TOCStyle"/>
      </w:pPr>
      <w:bookmarkStart w:id="10" w:name="_Toc523231246"/>
      <w:r w:rsidRPr="00553886">
        <w:lastRenderedPageBreak/>
        <w:t xml:space="preserve">Joint Schedule </w:t>
      </w:r>
      <w:r>
        <w:t xml:space="preserve">4 </w:t>
      </w:r>
      <w:r w:rsidRPr="00553886">
        <w:t>(</w:t>
      </w:r>
      <w:r>
        <w:t>Commercially Sensitive Information)</w:t>
      </w:r>
      <w:bookmarkEnd w:id="10"/>
    </w:p>
    <w:p w:rsidR="00130413" w:rsidRPr="00130413" w:rsidRDefault="00130413" w:rsidP="00661108">
      <w:pPr>
        <w:pStyle w:val="GPSL1CLAUSEHEADING"/>
        <w:numPr>
          <w:ilvl w:val="0"/>
          <w:numId w:val="14"/>
        </w:numPr>
        <w:tabs>
          <w:tab w:val="left" w:pos="142"/>
        </w:tabs>
        <w:rPr>
          <w:rFonts w:ascii="Arial" w:hAnsi="Arial"/>
          <w:sz w:val="24"/>
        </w:rPr>
      </w:pPr>
      <w:bookmarkStart w:id="11" w:name="_Toc523229244"/>
      <w:r w:rsidRPr="00130413">
        <w:rPr>
          <w:rFonts w:ascii="Arial" w:hAnsi="Arial"/>
          <w:caps w:val="0"/>
          <w:sz w:val="24"/>
        </w:rPr>
        <w:t>What is the Commercially Sensitive Information?</w:t>
      </w:r>
      <w:bookmarkEnd w:id="11"/>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130413" w:rsidRDefault="00130413" w:rsidP="00130413">
      <w:pPr>
        <w:pStyle w:val="GPSL2Numbered"/>
        <w:ind w:left="644"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130413" w:rsidRPr="008C6B5B" w:rsidTr="00130413">
        <w:trPr>
          <w:tblHeader/>
        </w:trPr>
        <w:tc>
          <w:tcPr>
            <w:tcW w:w="990"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130413" w:rsidRPr="008C6B5B" w:rsidTr="00130413">
        <w:tc>
          <w:tcPr>
            <w:tcW w:w="990" w:type="dxa"/>
          </w:tcPr>
          <w:p w:rsidR="00130413" w:rsidRPr="008C6B5B" w:rsidRDefault="00130413" w:rsidP="00130413">
            <w:pPr>
              <w:pStyle w:val="MarginText"/>
              <w:overflowPunct w:val="0"/>
              <w:autoSpaceDE w:val="0"/>
              <w:autoSpaceDN w:val="0"/>
              <w:textAlignment w:val="baseline"/>
              <w:rPr>
                <w:rFonts w:ascii="Arial" w:hAnsi="Arial" w:cs="Arial"/>
                <w:sz w:val="24"/>
                <w:szCs w:val="22"/>
              </w:rPr>
            </w:pPr>
          </w:p>
        </w:tc>
        <w:tc>
          <w:tcPr>
            <w:tcW w:w="1710"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130413" w:rsidRDefault="00130413" w:rsidP="00130413"/>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76BDB">
      <w:pPr>
        <w:pStyle w:val="TOCStyle"/>
        <w:rPr>
          <w:sz w:val="20"/>
        </w:rPr>
      </w:pPr>
      <w:bookmarkStart w:id="12" w:name="_Toc523231247"/>
      <w:r w:rsidRPr="00553886">
        <w:t xml:space="preserve">Joint Schedule </w:t>
      </w:r>
      <w:r>
        <w:t xml:space="preserve">5 </w:t>
      </w:r>
      <w:r w:rsidRPr="00553886">
        <w:t>(</w:t>
      </w:r>
      <w:r>
        <w:t>Corporate Social Responsibility)</w:t>
      </w:r>
      <w:bookmarkEnd w:id="12"/>
    </w:p>
    <w:p w:rsidR="00130413" w:rsidRPr="00130413" w:rsidRDefault="00130413" w:rsidP="00661108">
      <w:pPr>
        <w:pStyle w:val="GPSL1CLAUSEHEADING"/>
        <w:keepNext/>
        <w:numPr>
          <w:ilvl w:val="0"/>
          <w:numId w:val="15"/>
        </w:numPr>
        <w:tabs>
          <w:tab w:val="left" w:pos="142"/>
        </w:tabs>
        <w:ind w:left="426" w:hanging="426"/>
        <w:jc w:val="left"/>
        <w:rPr>
          <w:caps w:val="0"/>
          <w:sz w:val="24"/>
          <w:szCs w:val="24"/>
        </w:rPr>
      </w:pPr>
      <w:bookmarkStart w:id="13" w:name="_Toc523229245"/>
      <w:r w:rsidRPr="00130413">
        <w:rPr>
          <w:caps w:val="0"/>
          <w:sz w:val="24"/>
          <w:szCs w:val="24"/>
        </w:rPr>
        <w:t>What we expect from our Suppliers</w:t>
      </w:r>
      <w:bookmarkEnd w:id="13"/>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In September 2017, HM Government published a Supplier Code of Conduct setting out the standards and behaviours expected of suppliers who work with government. (https://www.gov.uk/government/uploads/system/uploads/attachment_data/file/646497/2017-09-13_Official_Sensitive_Supplier_Code_of_Conduct_September_2017.pdf)</w:t>
      </w:r>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CCS expects its suppliers and subcontractors to meet the standards set out in that Code. In addition, CCS expects its suppliers and subcontractors to comply with the standards set out in this Schedule.</w:t>
      </w:r>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130413" w:rsidRPr="006E6D98" w:rsidRDefault="00130413" w:rsidP="00661108">
      <w:pPr>
        <w:pStyle w:val="GPSL1SCHEDULEHeading"/>
        <w:keepNext/>
        <w:numPr>
          <w:ilvl w:val="0"/>
          <w:numId w:val="4"/>
        </w:numPr>
        <w:tabs>
          <w:tab w:val="left" w:pos="142"/>
        </w:tabs>
        <w:ind w:left="360"/>
        <w:jc w:val="left"/>
        <w:rPr>
          <w:rFonts w:ascii="Arial Bold" w:hAnsi="Arial Bold"/>
          <w:caps w:val="0"/>
          <w:sz w:val="24"/>
          <w:szCs w:val="24"/>
        </w:rPr>
      </w:pPr>
      <w:r w:rsidRPr="006E6D98">
        <w:rPr>
          <w:rFonts w:ascii="Arial Bold" w:hAnsi="Arial Bold"/>
          <w:caps w:val="0"/>
          <w:sz w:val="24"/>
          <w:szCs w:val="24"/>
        </w:rPr>
        <w:t xml:space="preserve">Equality </w:t>
      </w:r>
      <w:r>
        <w:rPr>
          <w:rFonts w:ascii="Arial Bold" w:hAnsi="Arial Bold"/>
          <w:caps w:val="0"/>
          <w:sz w:val="24"/>
          <w:szCs w:val="24"/>
        </w:rPr>
        <w:t>and Accessibility</w:t>
      </w:r>
    </w:p>
    <w:p w:rsidR="00130413" w:rsidRPr="00EC5F02" w:rsidRDefault="00130413" w:rsidP="00661108">
      <w:pPr>
        <w:pStyle w:val="GPSL2NumberedBoldHeading"/>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eliminate discrimination, harassment or victimisation of any kind; and</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130413" w:rsidRPr="006E6D98" w:rsidRDefault="00130413" w:rsidP="00130413">
      <w:pPr>
        <w:pStyle w:val="GPSL1CLAUSEHEADING"/>
        <w:keepNext/>
        <w:tabs>
          <w:tab w:val="clear" w:pos="0"/>
          <w:tab w:val="left" w:pos="142"/>
        </w:tabs>
        <w:spacing w:before="120"/>
        <w:ind w:left="360"/>
        <w:jc w:val="left"/>
        <w:rPr>
          <w:caps w:val="0"/>
          <w:sz w:val="24"/>
          <w:szCs w:val="24"/>
        </w:rPr>
      </w:pPr>
      <w:bookmarkStart w:id="14" w:name="_Toc523229246"/>
      <w:r>
        <w:rPr>
          <w:caps w:val="0"/>
          <w:sz w:val="24"/>
          <w:szCs w:val="24"/>
        </w:rPr>
        <w:t>Modern Slavery, Child Labour and</w:t>
      </w:r>
      <w:r w:rsidRPr="006E6D98">
        <w:rPr>
          <w:caps w:val="0"/>
          <w:sz w:val="24"/>
          <w:szCs w:val="24"/>
        </w:rPr>
        <w:t xml:space="preserve"> Inhumane Treatment</w:t>
      </w:r>
      <w:bookmarkEnd w:id="14"/>
    </w:p>
    <w:p w:rsidR="00130413" w:rsidRPr="00EC5F02" w:rsidRDefault="00130413" w:rsidP="00130413">
      <w:pPr>
        <w:pStyle w:val="GPSL2NumberedBoldHeading"/>
        <w:ind w:left="288" w:firstLine="0"/>
        <w:jc w:val="left"/>
        <w:rPr>
          <w:rFonts w:ascii="Arial" w:hAnsi="Arial"/>
          <w:b w:val="0"/>
          <w:sz w:val="24"/>
          <w:szCs w:val="24"/>
        </w:rPr>
      </w:pPr>
      <w:r w:rsidRPr="00EC5F02">
        <w:rPr>
          <w:rFonts w:ascii="Arial" w:hAnsi="Arial"/>
          <w:sz w:val="24"/>
          <w:szCs w:val="24"/>
        </w:rPr>
        <w:t>"Modern Slavery Helpline"</w:t>
      </w:r>
      <w:r w:rsidRPr="00EC5F02">
        <w:rPr>
          <w:rFonts w:ascii="Arial" w:hAnsi="Arial"/>
          <w:b w:val="0"/>
          <w:sz w:val="24"/>
          <w:szCs w:val="24"/>
        </w:rPr>
        <w:t xml:space="preserve"> means the mechanism for reporting suspicion, seeking help or advice and information on the subject of modern slavery available online at </w:t>
      </w:r>
      <w:hyperlink r:id="rId17" w:history="1">
        <w:r w:rsidRPr="00EC5F02">
          <w:rPr>
            <w:rStyle w:val="Hyperlink"/>
            <w:rFonts w:ascii="Arial" w:hAnsi="Arial"/>
            <w:b w:val="0"/>
            <w:sz w:val="24"/>
            <w:szCs w:val="24"/>
          </w:rPr>
          <w:t>https://www.modernslaveryhelpline.org/report</w:t>
        </w:r>
      </w:hyperlink>
      <w:r w:rsidRPr="00EC5F02">
        <w:rPr>
          <w:rFonts w:ascii="Arial" w:hAnsi="Arial"/>
          <w:b w:val="0"/>
          <w:sz w:val="24"/>
          <w:szCs w:val="24"/>
        </w:rPr>
        <w:t xml:space="preserve"> or by telephone on 08000 121 700.</w:t>
      </w:r>
    </w:p>
    <w:p w:rsidR="00130413" w:rsidRPr="00EC5F02" w:rsidRDefault="00130413" w:rsidP="00661108">
      <w:pPr>
        <w:pStyle w:val="GPSL2NumberedBoldHeading"/>
        <w:keepNext/>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The Supplier:</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Subcontractors to use forced, bonded or involuntary prison labour;</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 xml:space="preserve">shall not require any Supplier Staff or Subcontractor Staff to lodge deposits or identify papers with the Employer and shall be free to leave their employer after reasonable notice;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 xml:space="preserve">warrants and represents that it has not been convicted of any slavery or human tracking offenses anywhere around the world.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lastRenderedPageBreak/>
        <w:t xml:space="preserve">warrants that to the best of its knowledge it is not currently under investigation, inquiry or enforcement proceedings in relation to any allegation of slavery or human tracking offenses anywhere around the world.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make reasonable enquires to ensure that its officers, employees and Subcontractors have not been convicted of slavery or human tracking offenses anywhere around the world.</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implement due diligence procedures to ensure that there is no slavery or human trafficking in any part of its supply chain performing obligations under a Contract;</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or allow child or slave labour to be used by its Subcontractors;</w:t>
      </w:r>
    </w:p>
    <w:p w:rsidR="00130413" w:rsidRPr="00EC5F02" w:rsidRDefault="00130413" w:rsidP="00130413">
      <w:pPr>
        <w:pStyle w:val="GPSL3numberedclause"/>
        <w:tabs>
          <w:tab w:val="clear" w:pos="1985"/>
          <w:tab w:val="clear" w:pos="2127"/>
        </w:tabs>
        <w:ind w:left="1800" w:hanging="900"/>
        <w:jc w:val="left"/>
        <w:rPr>
          <w:rFonts w:ascii="Arial" w:hAnsi="Arial"/>
          <w:b/>
          <w:sz w:val="24"/>
          <w:szCs w:val="24"/>
        </w:rPr>
      </w:pPr>
      <w:r w:rsidRPr="00EC5F02">
        <w:rPr>
          <w:rFonts w:ascii="Arial" w:hAnsi="Arial"/>
          <w:sz w:val="24"/>
          <w:szCs w:val="24"/>
        </w:rPr>
        <w:t>shall report the discovery or suspicion of any slavery or trafficking by it or its Subcontractors to CCS, the Buyer and Modern Slavery Helpline.</w:t>
      </w:r>
    </w:p>
    <w:p w:rsidR="00130413" w:rsidRPr="006E6D98" w:rsidRDefault="00130413" w:rsidP="00130413">
      <w:pPr>
        <w:pStyle w:val="GPSL1CLAUSEHEADING"/>
        <w:keepNext/>
        <w:tabs>
          <w:tab w:val="clear" w:pos="0"/>
          <w:tab w:val="left" w:pos="142"/>
        </w:tabs>
        <w:spacing w:before="120"/>
        <w:ind w:left="426" w:hanging="426"/>
        <w:jc w:val="left"/>
        <w:rPr>
          <w:caps w:val="0"/>
          <w:sz w:val="24"/>
          <w:szCs w:val="24"/>
        </w:rPr>
      </w:pPr>
      <w:bookmarkStart w:id="15" w:name="_Toc523229247"/>
      <w:r w:rsidRPr="006E6D98">
        <w:rPr>
          <w:caps w:val="0"/>
          <w:sz w:val="24"/>
          <w:szCs w:val="24"/>
        </w:rPr>
        <w:t>Income Security</w:t>
      </w:r>
      <w:bookmarkEnd w:id="15"/>
      <w:r w:rsidRPr="006E6D98">
        <w:rPr>
          <w:caps w:val="0"/>
          <w:sz w:val="24"/>
          <w:szCs w:val="24"/>
        </w:rPr>
        <w:t xml:space="preserve">   </w:t>
      </w:r>
    </w:p>
    <w:p w:rsidR="00130413" w:rsidRPr="00EC5F02" w:rsidRDefault="00130413" w:rsidP="00661108">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that all wages and benefits paid for a standard working week meet, at a minimum, national legal standards in the country of employment;</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all Supplier Staff  are provided with written and understandable Information about their employment conditions in respect to wages before they enter;</w:t>
      </w:r>
    </w:p>
    <w:p w:rsidR="00130413" w:rsidRPr="00EC5F02" w:rsidRDefault="00130413" w:rsidP="00130413">
      <w:pPr>
        <w:pStyle w:val="GPSL3numberedclause"/>
        <w:tabs>
          <w:tab w:val="clear" w:pos="2127"/>
        </w:tabs>
        <w:ind w:left="1656" w:hanging="720"/>
        <w:rPr>
          <w:rFonts w:ascii="Arial" w:hAnsi="Arial"/>
          <w:sz w:val="24"/>
          <w:szCs w:val="24"/>
        </w:rPr>
      </w:pPr>
      <w:r w:rsidRPr="008A2A10">
        <w:rPr>
          <w:rFonts w:ascii="Arial" w:hAnsi="Arial"/>
          <w:sz w:val="24"/>
          <w:szCs w:val="24"/>
        </w:rPr>
        <w:t>All workers shall be provided with written and understandable Information about their employment conditions in respect to wages before they enter  employment and about the particulars of their wages for the pay period concerned each time that they are pai</w:t>
      </w:r>
      <w:r>
        <w:rPr>
          <w:rFonts w:ascii="Arial" w:hAnsi="Arial"/>
          <w:sz w:val="24"/>
          <w:szCs w:val="24"/>
        </w:rPr>
        <w:t>d</w:t>
      </w:r>
      <w:r w:rsidRPr="00EC5F02">
        <w:rPr>
          <w:rFonts w:ascii="Arial" w:hAnsi="Arial"/>
          <w:sz w:val="24"/>
          <w:szCs w:val="24"/>
        </w:rPr>
        <w:t>;</w:t>
      </w:r>
    </w:p>
    <w:p w:rsidR="00130413" w:rsidRPr="00EC5F02" w:rsidRDefault="00130413" w:rsidP="00130413">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not make deductions from wages:</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as a disciplinary measure </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except where permitted by law; or</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lastRenderedPageBreak/>
        <w:t>without expressed permission of the worker concerned;</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record all disciplinary measures taken against Supplier Staff; and</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Supplier Staff are engaged under a recognised employment relationship established through national law and practice.</w:t>
      </w:r>
    </w:p>
    <w:p w:rsidR="00130413" w:rsidRPr="00EC5F02" w:rsidRDefault="00130413" w:rsidP="00130413">
      <w:pPr>
        <w:pStyle w:val="GPSL1CLAUSEHEADING"/>
        <w:keepNext/>
        <w:tabs>
          <w:tab w:val="clear" w:pos="0"/>
          <w:tab w:val="left" w:pos="142"/>
        </w:tabs>
        <w:spacing w:before="120"/>
        <w:ind w:left="426" w:hanging="426"/>
        <w:jc w:val="left"/>
        <w:rPr>
          <w:rFonts w:ascii="Arial" w:hAnsi="Arial"/>
          <w:sz w:val="24"/>
          <w:szCs w:val="24"/>
        </w:rPr>
      </w:pPr>
      <w:bookmarkStart w:id="16" w:name="_Toc523229248"/>
      <w:r>
        <w:rPr>
          <w:caps w:val="0"/>
          <w:sz w:val="24"/>
          <w:szCs w:val="24"/>
        </w:rPr>
        <w:t>Working Hours</w:t>
      </w:r>
      <w:bookmarkEnd w:id="16"/>
    </w:p>
    <w:p w:rsidR="00130413" w:rsidRPr="00EC5F02" w:rsidRDefault="00130413" w:rsidP="00661108">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the working hours of Supplier Staff comply with national laws, and any collective agreements;</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that the working hours of Supplier Staff, excluding overtime, shall be defined by contract, and shall not exceed 48 hours per week unless the individual has agreed in writing;</w:t>
      </w:r>
    </w:p>
    <w:p w:rsidR="00130413" w:rsidRPr="00EC5F02" w:rsidRDefault="00130413" w:rsidP="00130413">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ensure that use of overtime used responsibly, taking into account:</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the extent;</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frequency; and </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hours worked; </w:t>
      </w:r>
    </w:p>
    <w:p w:rsidR="00130413" w:rsidRPr="00EC5F02" w:rsidRDefault="00130413" w:rsidP="00130413">
      <w:pPr>
        <w:pStyle w:val="GPSL3numberedclause"/>
        <w:numPr>
          <w:ilvl w:val="0"/>
          <w:numId w:val="0"/>
        </w:numPr>
        <w:ind w:left="1656"/>
        <w:jc w:val="left"/>
        <w:rPr>
          <w:rFonts w:ascii="Arial" w:hAnsi="Arial"/>
          <w:sz w:val="24"/>
          <w:szCs w:val="24"/>
        </w:rPr>
      </w:pPr>
      <w:r w:rsidRPr="00EC5F02">
        <w:rPr>
          <w:rFonts w:ascii="Arial" w:hAnsi="Arial"/>
          <w:sz w:val="24"/>
          <w:szCs w:val="24"/>
        </w:rPr>
        <w:t>by individuals and by the Supplier Staff as a whole;</w:t>
      </w:r>
    </w:p>
    <w:p w:rsidR="00130413" w:rsidRPr="00EC5F02" w:rsidRDefault="00130413" w:rsidP="00661108">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 xml:space="preserve">The total hours worked in any seven day period shall not exceed 60 hours, except where covered by Paragraph </w:t>
      </w:r>
      <w:r w:rsidRPr="00EC5F02">
        <w:rPr>
          <w:rFonts w:ascii="Arial" w:hAnsi="Arial"/>
          <w:b w:val="0"/>
          <w:sz w:val="24"/>
          <w:szCs w:val="24"/>
        </w:rPr>
        <w:fldChar w:fldCharType="begin"/>
      </w:r>
      <w:r w:rsidRPr="00EC5F02">
        <w:rPr>
          <w:rFonts w:ascii="Arial" w:hAnsi="Arial"/>
          <w:b w:val="0"/>
          <w:sz w:val="24"/>
          <w:szCs w:val="24"/>
        </w:rPr>
        <w:instrText xml:space="preserve"> REF _Ref492661505 \r \h  \* MERGEFORMAT </w:instrText>
      </w:r>
      <w:r w:rsidRPr="00EC5F02">
        <w:rPr>
          <w:rFonts w:ascii="Arial" w:hAnsi="Arial"/>
          <w:b w:val="0"/>
          <w:sz w:val="24"/>
          <w:szCs w:val="24"/>
        </w:rPr>
      </w:r>
      <w:r w:rsidRPr="00EC5F02">
        <w:rPr>
          <w:rFonts w:ascii="Arial" w:hAnsi="Arial"/>
          <w:b w:val="0"/>
          <w:sz w:val="24"/>
          <w:szCs w:val="24"/>
        </w:rPr>
        <w:fldChar w:fldCharType="separate"/>
      </w:r>
      <w:r w:rsidRPr="00EC5F02">
        <w:rPr>
          <w:rFonts w:ascii="Arial" w:hAnsi="Arial"/>
          <w:b w:val="0"/>
          <w:sz w:val="24"/>
          <w:szCs w:val="24"/>
        </w:rPr>
        <w:t>5.3</w:t>
      </w:r>
      <w:r w:rsidRPr="00EC5F02">
        <w:rPr>
          <w:rFonts w:ascii="Arial" w:hAnsi="Arial"/>
          <w:b w:val="0"/>
          <w:sz w:val="24"/>
          <w:szCs w:val="24"/>
        </w:rPr>
        <w:fldChar w:fldCharType="end"/>
      </w:r>
      <w:r w:rsidRPr="00EC5F02">
        <w:rPr>
          <w:rFonts w:ascii="Arial" w:hAnsi="Arial"/>
          <w:b w:val="0"/>
          <w:sz w:val="24"/>
          <w:szCs w:val="24"/>
        </w:rPr>
        <w:t xml:space="preserve">  below.</w:t>
      </w:r>
    </w:p>
    <w:p w:rsidR="00130413" w:rsidRPr="00EC5F02" w:rsidRDefault="00130413" w:rsidP="00661108">
      <w:pPr>
        <w:pStyle w:val="GPSL2NumberedBoldHeading"/>
        <w:keepNext/>
        <w:numPr>
          <w:ilvl w:val="1"/>
          <w:numId w:val="4"/>
        </w:numPr>
        <w:tabs>
          <w:tab w:val="clear" w:pos="1134"/>
        </w:tabs>
        <w:ind w:left="900" w:hanging="616"/>
        <w:jc w:val="left"/>
        <w:rPr>
          <w:rFonts w:ascii="Arial" w:hAnsi="Arial"/>
          <w:b w:val="0"/>
          <w:sz w:val="24"/>
          <w:szCs w:val="24"/>
        </w:rPr>
      </w:pPr>
      <w:bookmarkStart w:id="17" w:name="_Ref492316913"/>
      <w:bookmarkStart w:id="18" w:name="_Ref492661505"/>
      <w:r w:rsidRPr="00EC5F02">
        <w:rPr>
          <w:rFonts w:ascii="Arial" w:hAnsi="Arial"/>
          <w:b w:val="0"/>
          <w:sz w:val="24"/>
          <w:szCs w:val="24"/>
        </w:rPr>
        <w:t>Working hours may exceed 60 hours in any seven day period only in exceptional</w:t>
      </w:r>
      <w:bookmarkEnd w:id="17"/>
      <w:r w:rsidRPr="00EC5F02">
        <w:rPr>
          <w:rFonts w:ascii="Arial" w:hAnsi="Arial"/>
          <w:b w:val="0"/>
          <w:sz w:val="24"/>
          <w:szCs w:val="24"/>
        </w:rPr>
        <w:t xml:space="preserve"> circumstances where all of the following are met:</w:t>
      </w:r>
      <w:bookmarkEnd w:id="18"/>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national law;</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a collective agreement freely negotiated with a workers’ organisation representing a significant portion of the workforce;</w:t>
      </w:r>
    </w:p>
    <w:p w:rsidR="00130413" w:rsidRPr="00EC5F02" w:rsidRDefault="00130413" w:rsidP="00130413">
      <w:pPr>
        <w:pStyle w:val="GPSL3numberedclause"/>
        <w:numPr>
          <w:ilvl w:val="0"/>
          <w:numId w:val="0"/>
        </w:numPr>
        <w:ind w:left="1656"/>
        <w:jc w:val="left"/>
        <w:rPr>
          <w:rFonts w:ascii="Arial" w:hAnsi="Arial"/>
          <w:sz w:val="24"/>
          <w:szCs w:val="24"/>
        </w:rPr>
      </w:pPr>
      <w:r w:rsidRPr="00EC5F02">
        <w:rPr>
          <w:rFonts w:ascii="Arial" w:hAnsi="Arial"/>
          <w:sz w:val="24"/>
          <w:szCs w:val="24"/>
        </w:rPr>
        <w:t>appropriate safeguards are taken to protect the workers’ health and safety; and</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the employer can demonstrate that exceptional circumstances apply such as unexpected production peaks, accidents or emergencies.</w:t>
      </w:r>
    </w:p>
    <w:p w:rsidR="00130413" w:rsidRPr="00EC5F02" w:rsidRDefault="00130413" w:rsidP="00661108">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All Supplier Staff shall be provided with at least one (1) day off in every seven (7) day period or, where allowed by national law, two (2) days off in every fourteen (14) day period.</w:t>
      </w:r>
    </w:p>
    <w:p w:rsidR="00130413" w:rsidRPr="00EC5F02" w:rsidRDefault="00130413" w:rsidP="00130413">
      <w:pPr>
        <w:pStyle w:val="GPSmacrorestart"/>
        <w:jc w:val="left"/>
        <w:rPr>
          <w:rFonts w:ascii="Arial" w:hAnsi="Arial"/>
          <w:sz w:val="24"/>
          <w:szCs w:val="24"/>
          <w:highlight w:val="cyan"/>
        </w:rPr>
      </w:pPr>
    </w:p>
    <w:p w:rsidR="00130413" w:rsidRPr="00EC5F02" w:rsidRDefault="00130413" w:rsidP="00130413">
      <w:pPr>
        <w:pStyle w:val="GPSL1CLAUSEHEADING"/>
        <w:keepNext/>
        <w:tabs>
          <w:tab w:val="clear" w:pos="0"/>
          <w:tab w:val="left" w:pos="142"/>
        </w:tabs>
        <w:spacing w:before="120"/>
        <w:ind w:left="426" w:hanging="426"/>
        <w:jc w:val="left"/>
        <w:rPr>
          <w:rFonts w:ascii="Arial" w:hAnsi="Arial"/>
          <w:sz w:val="24"/>
          <w:szCs w:val="24"/>
        </w:rPr>
      </w:pPr>
      <w:bookmarkStart w:id="19" w:name="_Toc523229249"/>
      <w:r w:rsidRPr="00EC5F02">
        <w:rPr>
          <w:rFonts w:ascii="Arial" w:hAnsi="Arial"/>
          <w:sz w:val="24"/>
          <w:szCs w:val="24"/>
        </w:rPr>
        <w:t>S</w:t>
      </w:r>
      <w:r>
        <w:rPr>
          <w:caps w:val="0"/>
          <w:sz w:val="24"/>
          <w:szCs w:val="24"/>
        </w:rPr>
        <w:t>ustainability</w:t>
      </w:r>
      <w:bookmarkEnd w:id="19"/>
    </w:p>
    <w:p w:rsidR="00130413" w:rsidRPr="00EC5F02" w:rsidRDefault="00130413" w:rsidP="00661108">
      <w:pPr>
        <w:pStyle w:val="GPSL2NumberedBoldHeading"/>
        <w:keepNext/>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 xml:space="preserve">The supplier shall meet the applicable Government Buying Standards applicable to Deliverables which can be found online at: </w:t>
      </w:r>
    </w:p>
    <w:p w:rsidR="00130413" w:rsidRPr="00EC5F02" w:rsidRDefault="00130413" w:rsidP="00130413">
      <w:pPr>
        <w:pStyle w:val="GPSL2NumberedBoldHeading"/>
        <w:ind w:left="900" w:firstLine="0"/>
        <w:jc w:val="left"/>
        <w:rPr>
          <w:rFonts w:ascii="Arial" w:hAnsi="Arial"/>
          <w:sz w:val="24"/>
          <w:szCs w:val="24"/>
        </w:rPr>
      </w:pPr>
      <w:r w:rsidRPr="00EC5F02">
        <w:rPr>
          <w:rFonts w:ascii="Arial" w:hAnsi="Arial"/>
          <w:b w:val="0"/>
          <w:sz w:val="24"/>
          <w:szCs w:val="24"/>
        </w:rPr>
        <w:t>https://www.gov.uk/government/collections/sustainable-procurement-the-government-buying-standards-gbs</w:t>
      </w:r>
    </w:p>
    <w:p w:rsidR="00130413" w:rsidRDefault="00130413" w:rsidP="00130413">
      <w:pPr>
        <w:rPr>
          <w:rFonts w:ascii="Arial" w:hAnsi="Arial" w:cs="Arial"/>
          <w:sz w:val="24"/>
          <w:szCs w:val="24"/>
        </w:rPr>
      </w:pPr>
    </w:p>
    <w:p w:rsidR="00130413" w:rsidRDefault="00FD49C3" w:rsidP="00176BDB">
      <w:pPr>
        <w:pStyle w:val="TOCStyle"/>
        <w:rPr>
          <w:sz w:val="20"/>
        </w:rPr>
      </w:pPr>
      <w:bookmarkStart w:id="20" w:name="_Toc523231248"/>
      <w:bookmarkStart w:id="21" w:name="_Ref365014715"/>
      <w:r>
        <w:lastRenderedPageBreak/>
        <w:t>[</w:t>
      </w:r>
      <w:r w:rsidR="00130413" w:rsidRPr="00FD49C3">
        <w:rPr>
          <w:highlight w:val="yellow"/>
        </w:rPr>
        <w:t>Joint Schedule 6 (Key Subcontractors)</w:t>
      </w:r>
      <w:r>
        <w:t>]</w:t>
      </w:r>
      <w:bookmarkEnd w:id="20"/>
    </w:p>
    <w:p w:rsidR="00130413" w:rsidRPr="00130413" w:rsidRDefault="00130413" w:rsidP="00661108">
      <w:pPr>
        <w:pStyle w:val="GPSL1CLAUSEHEADING"/>
        <w:numPr>
          <w:ilvl w:val="0"/>
          <w:numId w:val="17"/>
        </w:numPr>
        <w:tabs>
          <w:tab w:val="clear" w:pos="0"/>
          <w:tab w:val="left" w:pos="142"/>
        </w:tabs>
        <w:spacing w:before="120"/>
        <w:ind w:left="426" w:hanging="426"/>
        <w:jc w:val="left"/>
        <w:rPr>
          <w:caps w:val="0"/>
          <w:sz w:val="24"/>
          <w:szCs w:val="20"/>
        </w:rPr>
      </w:pPr>
      <w:bookmarkStart w:id="22" w:name="_Toc523229250"/>
      <w:r w:rsidRPr="00130413">
        <w:rPr>
          <w:caps w:val="0"/>
          <w:sz w:val="24"/>
          <w:szCs w:val="20"/>
        </w:rPr>
        <w:t>Restrictions on certain subcontractors</w:t>
      </w:r>
      <w:bookmarkEnd w:id="22"/>
    </w:p>
    <w:bookmarkEnd w:id="21"/>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bookmarkStart w:id="23"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bookmarkEnd w:id="23"/>
    </w:p>
    <w:p w:rsidR="00130413" w:rsidRPr="005A2A67" w:rsidRDefault="00130413" w:rsidP="00130413">
      <w:pPr>
        <w:pStyle w:val="GPSL3numberedclause"/>
        <w:tabs>
          <w:tab w:val="clear" w:pos="2127"/>
        </w:tabs>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130413" w:rsidRPr="005A2A67" w:rsidRDefault="00130413" w:rsidP="00130413">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130413" w:rsidRPr="005A2A67" w:rsidRDefault="00130413" w:rsidP="00130413">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employs unfit persons.</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4" w:name="_Ref365014689"/>
      <w:r w:rsidRPr="005A2A67">
        <w:rPr>
          <w:rFonts w:ascii="Arial" w:hAnsi="Arial"/>
          <w:b w:val="0"/>
          <w:sz w:val="24"/>
          <w:szCs w:val="20"/>
        </w:rPr>
        <w:t>The Supplier shall provide CCS and the Buyer with the following information in respect of the proposed Key Subcontractor:</w:t>
      </w:r>
      <w:bookmarkEnd w:id="24"/>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lastRenderedPageBreak/>
        <w:t>(where applicable) Credit Rating Threshold (as defined in Joint Schedule 7 (Financial Distress)) of the Key Subcontractor.</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5" w:name="_Ref490034530"/>
      <w:r w:rsidRPr="005A2A67">
        <w:rPr>
          <w:rFonts w:ascii="Arial" w:hAnsi="Arial"/>
          <w:b w:val="0"/>
          <w:sz w:val="24"/>
          <w:szCs w:val="20"/>
        </w:rPr>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25"/>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any further information reasonably requested by CCS and/or the Buyer.</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6"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26"/>
      <w:r w:rsidRPr="005A2A67">
        <w:rPr>
          <w:rFonts w:ascii="Arial" w:hAnsi="Arial"/>
          <w:b w:val="0"/>
          <w:sz w:val="24"/>
          <w:szCs w:val="20"/>
        </w:rPr>
        <w:t xml:space="preserve">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data protection requirements set out in Clause 14 (Data protection);</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FOIA and other access request requirements set out in Clause 16 (When you can share information);</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 xml:space="preserve">the obligation not to embarrass CCS or the Buyer or otherwise bring CCS or the Buyer into disrepute; </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keeping of records in respect of the goods and/or services being provided under the Key Sub</w:t>
      </w:r>
      <w:r w:rsidRPr="005A2A67">
        <w:rPr>
          <w:rFonts w:ascii="Arial" w:hAnsi="Arial"/>
          <w:sz w:val="24"/>
        </w:rPr>
        <w:noBreakHyphen/>
        <w:t>Contract, including the maintenance of Open Book Data; and</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conduct of audits set out in Clause 6 (Record keeping and reporting);</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p w:rsidR="00130413" w:rsidRDefault="00C02296" w:rsidP="00176BDB">
      <w:pPr>
        <w:pStyle w:val="TOCStyle"/>
      </w:pPr>
      <w:bookmarkStart w:id="27" w:name="_Toc523231249"/>
      <w:r>
        <w:lastRenderedPageBreak/>
        <w:t>[</w:t>
      </w:r>
      <w:r w:rsidR="00130413" w:rsidRPr="00C02296">
        <w:rPr>
          <w:highlight w:val="yellow"/>
        </w:rPr>
        <w:t>Joint Schedule 7 (Financial Difficulties)</w:t>
      </w:r>
      <w:r>
        <w:t>]</w:t>
      </w:r>
      <w:bookmarkEnd w:id="27"/>
    </w:p>
    <w:p w:rsidR="00130413" w:rsidRPr="00130413" w:rsidRDefault="00130413" w:rsidP="00661108">
      <w:pPr>
        <w:pStyle w:val="GPSL1CLAUSEHEADING"/>
        <w:keepNext/>
        <w:numPr>
          <w:ilvl w:val="0"/>
          <w:numId w:val="18"/>
        </w:numPr>
        <w:tabs>
          <w:tab w:val="left" w:pos="142"/>
        </w:tabs>
        <w:ind w:left="426" w:hanging="426"/>
        <w:jc w:val="left"/>
        <w:rPr>
          <w:caps w:val="0"/>
          <w:sz w:val="24"/>
          <w:szCs w:val="24"/>
        </w:rPr>
      </w:pPr>
      <w:bookmarkStart w:id="28" w:name="_Toc523229251"/>
      <w:r w:rsidRPr="00130413">
        <w:rPr>
          <w:caps w:val="0"/>
          <w:sz w:val="24"/>
          <w:szCs w:val="24"/>
        </w:rPr>
        <w:t>Definitions</w:t>
      </w:r>
      <w:bookmarkEnd w:id="28"/>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"Financial Distress Event"</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the occurrence or one or more of the following events:</w:t>
            </w:r>
          </w:p>
          <w:p w:rsidR="00130413" w:rsidRPr="00D4288D" w:rsidRDefault="00130413" w:rsidP="00661108">
            <w:pPr>
              <w:pStyle w:val="GPSDefinitionL2"/>
              <w:numPr>
                <w:ilvl w:val="1"/>
                <w:numId w:val="2"/>
              </w:numPr>
              <w:tabs>
                <w:tab w:val="clear" w:pos="432"/>
                <w:tab w:val="left" w:pos="175"/>
              </w:tabs>
              <w:adjustRightInd w:val="0"/>
              <w:ind w:left="720" w:hanging="360"/>
              <w:jc w:val="left"/>
              <w:rPr>
                <w:sz w:val="24"/>
                <w:szCs w:val="24"/>
              </w:rPr>
            </w:pPr>
            <w:r w:rsidRPr="00D4288D">
              <w:rPr>
                <w:sz w:val="24"/>
                <w:szCs w:val="24"/>
              </w:rPr>
              <w:t>the credit rating of</w:t>
            </w:r>
            <w:r>
              <w:rPr>
                <w:sz w:val="24"/>
                <w:szCs w:val="24"/>
              </w:rPr>
              <w:t xml:space="preserve"> the</w:t>
            </w:r>
            <w:r w:rsidRPr="00D4288D">
              <w:rPr>
                <w:sz w:val="24"/>
                <w:szCs w:val="24"/>
              </w:rPr>
              <w:t xml:space="preserve"> </w:t>
            </w:r>
            <w:r>
              <w:rPr>
                <w:sz w:val="24"/>
                <w:szCs w:val="24"/>
              </w:rPr>
              <w:t>Monitored Company</w:t>
            </w:r>
            <w:r w:rsidRPr="00D4288D">
              <w:rPr>
                <w:sz w:val="24"/>
                <w:szCs w:val="24"/>
              </w:rPr>
              <w:t xml:space="preserve"> dropping below the applicable Credit Rating Threshold;</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the Monitored Company issuing a profits warning to a stock exchange or making any other public announcement about a material deterioration in its financial position or prospects;</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there being a public investigation into improper financial accounting and reporting, suspected fraud or any other impropriety of the Monitored Party; </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Monitored Company committing a material breach of covenant to its lenders; </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a Key Subcontractor (where applicable) notifying CCS that the Supplier has not satisfied any sums properly due under a specified invoice and not subject to a genuine dispute; or</w:t>
            </w:r>
          </w:p>
          <w:p w:rsidR="00130413" w:rsidRPr="00D4288D"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4288D">
              <w:rPr>
                <w:sz w:val="24"/>
                <w:szCs w:val="24"/>
              </w:rPr>
              <w:t>any of the following:</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commencement of any litigation against the</w:t>
            </w:r>
            <w:r>
              <w:rPr>
                <w:sz w:val="24"/>
                <w:szCs w:val="24"/>
              </w:rPr>
              <w:t xml:space="preserve"> Monitored Company </w:t>
            </w:r>
            <w:r w:rsidRPr="00D4288D">
              <w:rPr>
                <w:sz w:val="24"/>
                <w:szCs w:val="24"/>
              </w:rPr>
              <w:t xml:space="preserve">with respect to financial indebtedness or obligations under a contract; </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 xml:space="preserve">non-payment by the </w:t>
            </w:r>
            <w:r>
              <w:rPr>
                <w:sz w:val="24"/>
                <w:szCs w:val="24"/>
              </w:rPr>
              <w:t>Monitored Company</w:t>
            </w:r>
            <w:r w:rsidRPr="00D4288D">
              <w:rPr>
                <w:sz w:val="24"/>
                <w:szCs w:val="24"/>
              </w:rPr>
              <w:t xml:space="preserve"> of any financial indebtedness;</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 xml:space="preserve">any financial indebtedness of the </w:t>
            </w:r>
            <w:r>
              <w:rPr>
                <w:sz w:val="24"/>
                <w:szCs w:val="24"/>
              </w:rPr>
              <w:t>Monitored Company</w:t>
            </w:r>
            <w:r w:rsidRPr="00D4288D">
              <w:rPr>
                <w:sz w:val="24"/>
                <w:szCs w:val="24"/>
              </w:rPr>
              <w:t xml:space="preserve"> becoming due as a result of an event of default; or</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lastRenderedPageBreak/>
              <w:t xml:space="preserve">the cancellation or suspension of any financial indebtedness in respect of the </w:t>
            </w:r>
            <w:r>
              <w:rPr>
                <w:sz w:val="24"/>
                <w:szCs w:val="24"/>
              </w:rPr>
              <w:t>Monitored Company</w:t>
            </w:r>
          </w:p>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 xml:space="preserve">in each case which CCS reasonably believes (or would be likely reasonably to believe) could directly impact on the continued performance </w:t>
            </w:r>
            <w:r>
              <w:rPr>
                <w:sz w:val="24"/>
                <w:szCs w:val="24"/>
              </w:rPr>
              <w:t xml:space="preserve">of any Contract </w:t>
            </w:r>
            <w:r w:rsidRPr="00D4288D">
              <w:rPr>
                <w:sz w:val="24"/>
                <w:szCs w:val="24"/>
              </w:rPr>
              <w:t>and delivery of the Deliverables in accordance with</w:t>
            </w:r>
            <w:r>
              <w:rPr>
                <w:sz w:val="24"/>
                <w:szCs w:val="24"/>
              </w:rPr>
              <w:t xml:space="preserve"> </w:t>
            </w:r>
            <w:r w:rsidRPr="007B6910">
              <w:rPr>
                <w:sz w:val="24"/>
                <w:szCs w:val="24"/>
              </w:rPr>
              <w:t xml:space="preserve">any </w:t>
            </w:r>
            <w:r>
              <w:rPr>
                <w:sz w:val="24"/>
                <w:szCs w:val="24"/>
              </w:rPr>
              <w:t xml:space="preserve">Call-off </w:t>
            </w:r>
            <w:r w:rsidRPr="007B6910">
              <w:rPr>
                <w:sz w:val="24"/>
                <w:szCs w:val="24"/>
              </w:rPr>
              <w:t>Contract</w:t>
            </w:r>
            <w:r w:rsidRPr="00D4288D">
              <w:rPr>
                <w:sz w:val="24"/>
                <w:szCs w:val="24"/>
              </w:rPr>
              <w:t>;</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lastRenderedPageBreak/>
              <w:t>"Credit Rating Threshold"</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 xml:space="preserve">the minimum credit rating level for the </w:t>
            </w:r>
            <w:r>
              <w:rPr>
                <w:sz w:val="24"/>
                <w:szCs w:val="24"/>
              </w:rPr>
              <w:t xml:space="preserve">Monitored Company </w:t>
            </w:r>
            <w:r w:rsidRPr="00D4288D">
              <w:rPr>
                <w:sz w:val="24"/>
                <w:szCs w:val="24"/>
              </w:rPr>
              <w:t>as set out in Annex 2 and</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"Financial Distress Service Continuity Plan"</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a plan setting out how the Supplier will ensure the continued performance and delivery of the Deliverables in accordance with [each Call-Off] Contract in the event that a Financial Distress Event occurs;</w:t>
            </w:r>
          </w:p>
        </w:tc>
      </w:tr>
      <w:tr w:rsidR="00130413" w:rsidRPr="00D4288D" w:rsidTr="00130413">
        <w:tc>
          <w:tcPr>
            <w:tcW w:w="1628" w:type="pct"/>
          </w:tcPr>
          <w:p w:rsidR="00130413" w:rsidRPr="00D4288D" w:rsidRDefault="00130413" w:rsidP="00130413">
            <w:pPr>
              <w:pStyle w:val="GPSDefinitionTerm"/>
              <w:rPr>
                <w:sz w:val="24"/>
                <w:szCs w:val="24"/>
              </w:rPr>
            </w:pPr>
            <w:r>
              <w:rPr>
                <w:sz w:val="24"/>
                <w:szCs w:val="24"/>
              </w:rPr>
              <w:t>“Monitored Company”</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Supplier</w:t>
            </w:r>
            <w:r>
              <w:rPr>
                <w:sz w:val="24"/>
                <w:szCs w:val="24"/>
              </w:rPr>
              <w:t xml:space="preserve"> </w:t>
            </w:r>
            <w:r w:rsidRPr="00D4288D">
              <w:rPr>
                <w:sz w:val="24"/>
                <w:szCs w:val="24"/>
                <w:highlight w:val="yellow"/>
              </w:rPr>
              <w:t>[the Framework Guarantor/ [and Call-Off Guarantor] or any Key Subcontractor]</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"Rating Agencies"</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the rating agencies listed in Annex 1</w:t>
            </w:r>
            <w:r w:rsidRPr="00D4288D">
              <w:rPr>
                <w:bCs/>
                <w:sz w:val="24"/>
                <w:szCs w:val="24"/>
              </w:rPr>
              <w:t>.</w:t>
            </w:r>
          </w:p>
        </w:tc>
      </w:tr>
    </w:tbl>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bookmarkStart w:id="29" w:name="_Ref490147412"/>
      <w:r>
        <w:rPr>
          <w:rFonts w:ascii="Arial Bold" w:hAnsi="Arial Bold"/>
          <w:caps w:val="0"/>
          <w:sz w:val="24"/>
          <w:szCs w:val="24"/>
        </w:rPr>
        <w:t>When this Schedule applies</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Pr>
          <w:rFonts w:ascii="Arial" w:hAnsi="Arial"/>
          <w:sz w:val="24"/>
          <w:szCs w:val="24"/>
        </w:rPr>
        <w:t xml:space="preserve">Monitored Companies </w:t>
      </w:r>
      <w:r w:rsidRPr="00D4288D">
        <w:rPr>
          <w:rFonts w:ascii="Arial" w:hAnsi="Arial"/>
          <w:sz w:val="24"/>
          <w:szCs w:val="24"/>
        </w:rPr>
        <w:t>and the consequences of a change to that financial standing.</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terms of this Schedule shall survive termination or expiry of this Contract. </w:t>
      </w:r>
    </w:p>
    <w:bookmarkEnd w:id="29"/>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30" w:name="_Ref64470397"/>
      <w:r w:rsidRPr="00D4288D">
        <w:rPr>
          <w:rFonts w:ascii="Arial" w:hAnsi="Arial"/>
          <w:sz w:val="24"/>
          <w:szCs w:val="24"/>
        </w:rPr>
        <w:t>the long term credit ratings issued for the</w:t>
      </w:r>
      <w:r>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30"/>
      <w:r w:rsidRPr="00D4288D">
        <w:rPr>
          <w:rFonts w:ascii="Arial" w:hAnsi="Arial"/>
          <w:sz w:val="24"/>
          <w:szCs w:val="24"/>
        </w:rPr>
        <w:t xml:space="preserve"> </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CCS in writing if there is any downgrade in the credit rating issued by any Rating Agency for </w:t>
      </w:r>
      <w:r>
        <w:rPr>
          <w:rFonts w:ascii="Arial" w:eastAsia="Arial Unicode MS" w:hAnsi="Arial"/>
          <w:sz w:val="24"/>
          <w:szCs w:val="24"/>
        </w:rPr>
        <w:t>a Monitored Company.</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If there is any downgrade credit rating issued by any Rating Agency for either the </w:t>
      </w:r>
      <w:r>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ensure that the </w:t>
      </w:r>
      <w:r>
        <w:rPr>
          <w:rFonts w:ascii="Arial" w:eastAsia="Arial Unicode MS" w:hAnsi="Arial"/>
          <w:sz w:val="24"/>
          <w:szCs w:val="24"/>
        </w:rPr>
        <w:t>Monitored Company’s auditors</w:t>
      </w:r>
      <w:r w:rsidRPr="00D4288D">
        <w:rPr>
          <w:rFonts w:ascii="Arial" w:eastAsia="Arial Unicode MS" w:hAnsi="Arial"/>
          <w:sz w:val="24"/>
          <w:szCs w:val="24"/>
        </w:rPr>
        <w:t xml:space="preserve"> (as the case may be) thereafter provide CCS within 10 Working Days of the end of each Contract Year and within 10 Working Days of written request by CCS (such requests not to exceed 4 in any Contract Year) with written calculations of the quick ratio for the </w:t>
      </w:r>
      <w:r>
        <w:rPr>
          <w:rFonts w:ascii="Arial" w:eastAsia="Arial Unicode MS" w:hAnsi="Arial"/>
          <w:sz w:val="24"/>
          <w:szCs w:val="24"/>
        </w:rPr>
        <w:t xml:space="preserve">Monitored </w:t>
      </w:r>
      <w:r w:rsidRPr="00AA04DB">
        <w:rPr>
          <w:rFonts w:ascii="Arial" w:eastAsia="Arial Unicode MS" w:hAnsi="Arial"/>
          <w:sz w:val="24"/>
          <w:szCs w:val="24"/>
        </w:rPr>
        <w:t>Company  as the case may be as at the</w:t>
      </w:r>
      <w:r w:rsidRPr="00D4288D">
        <w:rPr>
          <w:rFonts w:ascii="Arial" w:eastAsia="Arial Unicode MS" w:hAnsi="Arial"/>
          <w:sz w:val="24"/>
          <w:szCs w:val="24"/>
        </w:rPr>
        <w:t xml:space="preserve"> end of each Contract Year or such other date as may be requested by CCS.  For these purposes the "quick ratio" on any date means:</w:t>
      </w:r>
    </w:p>
    <w:p w:rsidR="00130413" w:rsidRPr="00D4288D" w:rsidRDefault="00130413" w:rsidP="00130413">
      <w:pPr>
        <w:ind w:firstLine="1134"/>
        <w:rPr>
          <w:rFonts w:ascii="Arial" w:eastAsia="Arial Unicode MS" w:hAnsi="Arial"/>
          <w:sz w:val="24"/>
          <w:szCs w:val="24"/>
        </w:rPr>
      </w:pPr>
      <w:r w:rsidRPr="00D4288D">
        <w:rPr>
          <w:rFonts w:ascii="Arial" w:eastAsia="Arial Unicode MS" w:hAnsi="Arial"/>
          <w:noProof/>
          <w:sz w:val="24"/>
          <w:szCs w:val="24"/>
          <w:lang w:eastAsia="en-GB"/>
        </w:rPr>
        <w:lastRenderedPageBreak/>
        <w:drawing>
          <wp:inline distT="0" distB="0" distL="0" distR="0" wp14:anchorId="7334E722" wp14:editId="4F93FA0A">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7AEC20AE" wp14:editId="4FAEA540">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rsidR="00130413" w:rsidRPr="00D4288D" w:rsidRDefault="00130413" w:rsidP="00130413">
      <w:pPr>
        <w:pStyle w:val="GPSL2Indent"/>
        <w:ind w:left="720"/>
        <w:jc w:val="left"/>
        <w:rPr>
          <w:rFonts w:ascii="Arial" w:eastAsia="Arial Unicode MS" w:hAnsi="Arial"/>
          <w:sz w:val="24"/>
        </w:rPr>
      </w:pPr>
      <w:r w:rsidRPr="00D4288D">
        <w:rPr>
          <w:rFonts w:ascii="Arial" w:eastAsia="Arial Unicode MS" w:hAnsi="Arial"/>
          <w:sz w:val="24"/>
        </w:rPr>
        <w:t>where:</w:t>
      </w:r>
    </w:p>
    <w:tbl>
      <w:tblPr>
        <w:tblW w:w="0" w:type="auto"/>
        <w:tblInd w:w="709" w:type="dxa"/>
        <w:tblLook w:val="04A0" w:firstRow="1" w:lastRow="0" w:firstColumn="1" w:lastColumn="0" w:noHBand="0" w:noVBand="1"/>
      </w:tblPr>
      <w:tblGrid>
        <w:gridCol w:w="1524"/>
        <w:gridCol w:w="6793"/>
      </w:tblGrid>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hAnsi="Arial"/>
                <w:sz w:val="24"/>
              </w:rPr>
              <w:t>A</w:t>
            </w:r>
          </w:p>
        </w:tc>
        <w:tc>
          <w:tcPr>
            <w:tcW w:w="7577" w:type="dxa"/>
          </w:tcPr>
          <w:p w:rsidR="00130413" w:rsidRPr="00AA04DB" w:rsidRDefault="00130413" w:rsidP="00130413">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Pr="00AA04DB">
              <w:rPr>
                <w:rFonts w:ascii="Arial" w:eastAsia="Arial Unicode MS" w:hAnsi="Arial"/>
                <w:sz w:val="24"/>
              </w:rPr>
              <w:t xml:space="preserve">Monitored Company </w:t>
            </w:r>
            <w:r w:rsidRPr="00AA04DB">
              <w:rPr>
                <w:rFonts w:ascii="Arial" w:hAnsi="Arial"/>
                <w:sz w:val="24"/>
              </w:rPr>
              <w:t>(as the case may be)];</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Pr="00AA04DB">
              <w:rPr>
                <w:rFonts w:ascii="Arial" w:eastAsia="Arial Unicode MS" w:hAnsi="Arial"/>
                <w:sz w:val="24"/>
              </w:rPr>
              <w:t xml:space="preserve">the Monitored Company </w:t>
            </w:r>
            <w:r w:rsidRPr="00AA04DB">
              <w:rPr>
                <w:rFonts w:ascii="Arial" w:hAnsi="Arial"/>
                <w:sz w:val="24"/>
              </w:rPr>
              <w:t xml:space="preserve">(as the case may be)determined using closing prices on the Working Day preceding the relevant date; </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 Monitored Company (as the case may be)]; and</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is the value at the relevant date of the current liabilities of the Monitored Company (as the case may be)].</w:t>
            </w:r>
          </w:p>
        </w:tc>
      </w:tr>
    </w:tbl>
    <w:p w:rsidR="00130413" w:rsidRPr="00AA04DB" w:rsidRDefault="00130413" w:rsidP="00661108">
      <w:pPr>
        <w:pStyle w:val="GPSL2Numbered"/>
        <w:keepNext/>
        <w:numPr>
          <w:ilvl w:val="1"/>
          <w:numId w:val="4"/>
        </w:numPr>
        <w:tabs>
          <w:tab w:val="clear" w:pos="709"/>
          <w:tab w:val="clear" w:pos="1134"/>
        </w:tabs>
        <w:autoSpaceDN/>
        <w:adjustRightInd w:val="0"/>
        <w:ind w:left="936" w:hanging="576"/>
        <w:jc w:val="left"/>
        <w:rPr>
          <w:rFonts w:ascii="Arial" w:eastAsia="Arial Unicode MS" w:hAnsi="Arial"/>
          <w:sz w:val="24"/>
          <w:szCs w:val="24"/>
        </w:rPr>
      </w:pPr>
      <w:bookmarkStart w:id="31" w:name="_Ref366055935"/>
      <w:bookmarkStart w:id="32" w:name="_Ref228788222"/>
      <w:r w:rsidRPr="00AA04DB">
        <w:rPr>
          <w:rFonts w:ascii="Arial" w:eastAsia="Arial Unicode MS" w:hAnsi="Arial"/>
          <w:sz w:val="24"/>
          <w:szCs w:val="24"/>
        </w:rPr>
        <w:t>The Supplier shall:</w:t>
      </w:r>
      <w:bookmarkEnd w:id="31"/>
      <w:r w:rsidRPr="00AA04DB">
        <w:rPr>
          <w:rFonts w:ascii="Arial" w:eastAsia="Arial Unicode MS"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 xml:space="preserve">regularly monitor the credit </w:t>
      </w:r>
      <w:r>
        <w:rPr>
          <w:rFonts w:ascii="Arial" w:hAnsi="Arial"/>
          <w:sz w:val="24"/>
          <w:szCs w:val="24"/>
        </w:rPr>
        <w:t xml:space="preserve">ratings of each </w:t>
      </w:r>
      <w:r>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rsidR="00130413" w:rsidRPr="00D4288D" w:rsidRDefault="00130413" w:rsidP="00130413">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32"/>
      <w:r>
        <w:rPr>
          <w:rFonts w:ascii="Arial" w:hAnsi="Arial"/>
          <w:sz w:val="24"/>
          <w:szCs w:val="24"/>
        </w:rPr>
        <w:t>.</w:t>
      </w:r>
    </w:p>
    <w:p w:rsidR="00130413" w:rsidRPr="00EE69EB"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 the credit rating of the Monitored Company (as the case may be) shall be deemed to have dropped below the applicable Credit Rating Threshold if any of the Rating Agencies have rated the Monitored Company (as the case may be) at or below the applicable Credit Rating Threshold.</w:t>
      </w:r>
    </w:p>
    <w:p w:rsidR="00130413" w:rsidRPr="00EE69EB"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What happens if there is a financial distress event</w:t>
      </w:r>
    </w:p>
    <w:p w:rsidR="00130413" w:rsidRPr="00D80765"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33" w:name="_Ref184577481"/>
      <w:r w:rsidRPr="00D80765">
        <w:rPr>
          <w:rFonts w:ascii="Arial" w:hAnsi="Arial"/>
          <w:sz w:val="24"/>
          <w:szCs w:val="24"/>
        </w:rPr>
        <w:t>In the event of a Financial Distress Event</w:t>
      </w:r>
      <w:bookmarkEnd w:id="33"/>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sidRPr="00D80765">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sidRPr="00D80765">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rsidR="00130413" w:rsidRDefault="00130413" w:rsidP="00130413">
      <w:pPr>
        <w:pStyle w:val="GPSL2Numbered"/>
        <w:ind w:left="936" w:firstLine="0"/>
        <w:jc w:val="left"/>
        <w:rPr>
          <w:rFonts w:ascii="Arial" w:hAnsi="Arial"/>
          <w:sz w:val="24"/>
          <w:szCs w:val="24"/>
        </w:rPr>
      </w:pPr>
      <w:bookmarkStart w:id="34" w:name="_Ref366053840"/>
      <w:r w:rsidRPr="00D80765">
        <w:rPr>
          <w:rFonts w:ascii="Arial" w:hAnsi="Arial"/>
          <w:b/>
          <w:sz w:val="24"/>
          <w:szCs w:val="24"/>
          <w:highlight w:val="yellow"/>
        </w:rPr>
        <w:t>[Guidance note</w:t>
      </w:r>
      <w:r>
        <w:rPr>
          <w:rFonts w:ascii="Arial" w:hAnsi="Arial"/>
          <w:sz w:val="24"/>
          <w:szCs w:val="24"/>
        </w:rPr>
        <w:t>: delete this clause if there are no Key Subcontractors or the Key Subcontractors are not Monitored Company]</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Pr>
          <w:rFonts w:ascii="Arial" w:hAnsi="Arial"/>
          <w:sz w:val="24"/>
          <w:szCs w:val="24"/>
        </w:rPr>
        <w:lastRenderedPageBreak/>
        <w:t>[</w:t>
      </w:r>
      <w:r w:rsidRPr="00D80765">
        <w:rPr>
          <w:rFonts w:ascii="Arial" w:hAnsi="Arial"/>
          <w:sz w:val="24"/>
          <w:szCs w:val="24"/>
        </w:rPr>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CCS shall not exercise any of its rights or remedies under Paragraph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without first giving the Supplier ten (10) Working Days to:</w:t>
      </w:r>
      <w:bookmarkEnd w:id="34"/>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 xml:space="preserve">rectify such late or non-payment; or </w:t>
      </w:r>
    </w:p>
    <w:p w:rsidR="00130413" w:rsidRPr="00D80765"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 xml:space="preserve">demonstrate to CCS's reasonable satisfaction that there is a valid </w:t>
      </w:r>
      <w:r w:rsidRPr="00D80765">
        <w:rPr>
          <w:rFonts w:ascii="Arial" w:hAnsi="Arial"/>
          <w:sz w:val="24"/>
          <w:szCs w:val="24"/>
        </w:rPr>
        <w:t>reason for late or non-payment.</w:t>
      </w:r>
      <w:r>
        <w:rPr>
          <w:rFonts w:ascii="Arial" w:hAnsi="Arial"/>
          <w:sz w:val="24"/>
          <w:szCs w:val="24"/>
        </w:rPr>
        <w:t>]</w:t>
      </w:r>
    </w:p>
    <w:p w:rsidR="00130413" w:rsidRPr="00D80765"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35" w:name="_Ref184577622"/>
      <w:bookmarkStart w:id="36" w:name="_Ref228774405"/>
      <w:r w:rsidRPr="00D80765">
        <w:rPr>
          <w:rFonts w:ascii="Arial" w:hAnsi="Arial"/>
          <w:sz w:val="24"/>
          <w:szCs w:val="24"/>
        </w:rPr>
        <w:t>The Supplier shall and shall procure that the other Monitored Companies shall:</w:t>
      </w:r>
      <w:bookmarkEnd w:id="35"/>
      <w:bookmarkEnd w:id="36"/>
    </w:p>
    <w:p w:rsidR="00130413" w:rsidRPr="00D4288D" w:rsidRDefault="00130413" w:rsidP="00130413">
      <w:pPr>
        <w:pStyle w:val="GPSL3numberedclause"/>
        <w:tabs>
          <w:tab w:val="clear" w:pos="2127"/>
        </w:tabs>
        <w:ind w:left="1656" w:hanging="720"/>
        <w:jc w:val="left"/>
        <w:rPr>
          <w:rFonts w:ascii="Arial" w:hAnsi="Arial"/>
          <w:sz w:val="24"/>
          <w:szCs w:val="24"/>
        </w:rPr>
      </w:pPr>
      <w:bookmarkStart w:id="37"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Pr>
          <w:rFonts w:ascii="Arial" w:hAnsi="Arial"/>
          <w:sz w:val="24"/>
          <w:szCs w:val="24"/>
        </w:rPr>
        <w:t xml:space="preserve">of each Contract </w:t>
      </w:r>
      <w:r w:rsidRPr="00D4288D">
        <w:rPr>
          <w:rFonts w:ascii="Arial" w:hAnsi="Arial"/>
          <w:sz w:val="24"/>
          <w:szCs w:val="24"/>
        </w:rPr>
        <w:t>and delivery of the Deliverabl</w:t>
      </w:r>
      <w:r>
        <w:rPr>
          <w:rFonts w:ascii="Arial" w:hAnsi="Arial"/>
          <w:sz w:val="24"/>
          <w:szCs w:val="24"/>
        </w:rPr>
        <w:t>es in accordance each Call-Off</w:t>
      </w:r>
      <w:r w:rsidRPr="00D4288D">
        <w:rPr>
          <w:rFonts w:ascii="Arial" w:hAnsi="Arial"/>
          <w:sz w:val="24"/>
          <w:szCs w:val="24"/>
        </w:rPr>
        <w:t xml:space="preserve"> Contract; and</w:t>
      </w:r>
      <w:bookmarkEnd w:id="37"/>
    </w:p>
    <w:p w:rsidR="00130413" w:rsidRPr="00D4288D" w:rsidRDefault="00130413" w:rsidP="00130413">
      <w:pPr>
        <w:pStyle w:val="GPSL3numberedclause"/>
        <w:tabs>
          <w:tab w:val="clear" w:pos="2127"/>
        </w:tabs>
        <w:ind w:left="1656" w:hanging="720"/>
        <w:jc w:val="left"/>
        <w:rPr>
          <w:rFonts w:ascii="Arial" w:hAnsi="Arial"/>
          <w:sz w:val="24"/>
          <w:szCs w:val="24"/>
        </w:rPr>
      </w:pPr>
      <w:bookmarkStart w:id="38" w:name="_Toc139079947"/>
      <w:bookmarkStart w:id="39" w:name="_Ref184578818"/>
      <w:bookmarkStart w:id="40" w:name="_Ref230414686"/>
      <w:r w:rsidRPr="00D4288D">
        <w:rPr>
          <w:rFonts w:ascii="Arial" w:hAnsi="Arial"/>
          <w:sz w:val="24"/>
          <w:szCs w:val="24"/>
        </w:rPr>
        <w:t>where CCS reasonably believes (taking into account the discussions and any representations made under Paragraph </w:t>
      </w:r>
      <w:r w:rsidRPr="00D4288D">
        <w:rPr>
          <w:rFonts w:ascii="Arial" w:hAnsi="Arial"/>
          <w:sz w:val="24"/>
          <w:szCs w:val="24"/>
        </w:rPr>
        <w:fldChar w:fldCharType="begin"/>
      </w:r>
      <w:r w:rsidRPr="00D4288D">
        <w:rPr>
          <w:rFonts w:ascii="Arial" w:hAnsi="Arial"/>
          <w:sz w:val="24"/>
          <w:szCs w:val="24"/>
        </w:rPr>
        <w:instrText xml:space="preserve"> REF _Ref230266896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4.3.1</w:t>
      </w:r>
      <w:r w:rsidRPr="00D4288D">
        <w:rPr>
          <w:rFonts w:ascii="Arial" w:hAnsi="Arial"/>
          <w:sz w:val="24"/>
          <w:szCs w:val="24"/>
        </w:rPr>
        <w:fldChar w:fldCharType="end"/>
      </w:r>
      <w:r w:rsidRPr="00D4288D">
        <w:rPr>
          <w:rFonts w:ascii="Arial" w:hAnsi="Arial"/>
          <w:sz w:val="24"/>
          <w:szCs w:val="24"/>
        </w:rPr>
        <w:t xml:space="preserve">) that the Financial Distress Event could impact on the continued performance </w:t>
      </w:r>
      <w:r>
        <w:rPr>
          <w:rFonts w:ascii="Arial" w:hAnsi="Arial"/>
          <w:sz w:val="24"/>
          <w:szCs w:val="24"/>
        </w:rPr>
        <w:t xml:space="preserve">of 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 </w:t>
      </w:r>
    </w:p>
    <w:p w:rsidR="00130413" w:rsidRPr="00D4288D" w:rsidRDefault="00130413" w:rsidP="00130413">
      <w:pPr>
        <w:pStyle w:val="GPSL4numberedclause"/>
        <w:tabs>
          <w:tab w:val="clear" w:pos="1985"/>
        </w:tabs>
        <w:ind w:left="2592" w:hanging="936"/>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rsidR="00130413" w:rsidRPr="00D4288D" w:rsidRDefault="00130413" w:rsidP="00130413">
      <w:pPr>
        <w:pStyle w:val="GPSL4numberedclause"/>
        <w:tabs>
          <w:tab w:val="clear" w:pos="1985"/>
        </w:tabs>
        <w:ind w:left="2592" w:hanging="936"/>
        <w:jc w:val="left"/>
        <w:rPr>
          <w:rFonts w:ascii="Arial" w:hAnsi="Arial"/>
          <w:sz w:val="24"/>
          <w:szCs w:val="24"/>
        </w:rPr>
      </w:pPr>
      <w:bookmarkStart w:id="41" w:name="_Ref236310875"/>
      <w:bookmarkStart w:id="42" w:name="_Ref236311614"/>
      <w:r w:rsidRPr="00D4288D">
        <w:rPr>
          <w:rFonts w:ascii="Arial" w:hAnsi="Arial"/>
          <w:sz w:val="24"/>
          <w:szCs w:val="24"/>
        </w:rPr>
        <w:t xml:space="preserve">provide such financial information relating to the </w:t>
      </w:r>
      <w:r>
        <w:rPr>
          <w:rFonts w:ascii="Arial" w:hAnsi="Arial"/>
          <w:sz w:val="24"/>
          <w:szCs w:val="24"/>
        </w:rPr>
        <w:t>Monitored Company</w:t>
      </w:r>
      <w:r w:rsidRPr="00D4288D">
        <w:rPr>
          <w:rFonts w:ascii="Arial" w:hAnsi="Arial"/>
          <w:sz w:val="24"/>
          <w:szCs w:val="24"/>
        </w:rPr>
        <w:t xml:space="preserve"> as CCS may reasonably require</w:t>
      </w:r>
      <w:bookmarkEnd w:id="41"/>
      <w:r w:rsidRPr="00D4288D">
        <w:rPr>
          <w:rFonts w:ascii="Arial" w:hAnsi="Arial"/>
          <w:sz w:val="24"/>
          <w:szCs w:val="24"/>
        </w:rPr>
        <w:t>.</w:t>
      </w:r>
      <w:bookmarkEnd w:id="38"/>
      <w:bookmarkEnd w:id="39"/>
      <w:bookmarkEnd w:id="40"/>
      <w:bookmarkEnd w:id="42"/>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43" w:name="_Toc139079948"/>
      <w:bookmarkStart w:id="44" w:name="_Ref228774109"/>
      <w:bookmarkStart w:id="45"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43"/>
      <w:bookmarkEnd w:id="44"/>
      <w:r w:rsidRPr="00D4288D">
        <w:rPr>
          <w:rFonts w:ascii="Arial" w:hAnsi="Arial"/>
          <w:sz w:val="24"/>
          <w:szCs w:val="24"/>
        </w:rPr>
        <w:t xml:space="preserve"> This process shall be repeated until the Financial Distress Service Continuity Plan is Approved by CCS or referred to the Dispute Resolution Procedure.</w:t>
      </w:r>
      <w:bookmarkEnd w:id="45"/>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46"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6"/>
      <w:r w:rsidRPr="00D4288D">
        <w:rPr>
          <w:rFonts w:ascii="Arial" w:hAnsi="Arial"/>
          <w:sz w:val="24"/>
          <w:szCs w:val="24"/>
        </w:rPr>
        <w:t xml:space="preserve"> </w:t>
      </w:r>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47" w:name="_Ref228793691"/>
      <w:bookmarkStart w:id="48" w:name="_Toc139079949"/>
      <w:bookmarkStart w:id="49" w:name="_Ref184578843"/>
      <w:bookmarkStart w:id="50" w:name="_Ref196127916"/>
      <w:r w:rsidRPr="00D4288D">
        <w:rPr>
          <w:rFonts w:ascii="Arial" w:hAnsi="Arial"/>
          <w:sz w:val="24"/>
          <w:szCs w:val="24"/>
        </w:rPr>
        <w:lastRenderedPageBreak/>
        <w:t>Following Approval of the Financial Distress Service Continuity Plan by CCS, the Supplier shall:</w:t>
      </w:r>
      <w:bookmarkEnd w:id="47"/>
    </w:p>
    <w:p w:rsidR="00130413" w:rsidRPr="00D4288D" w:rsidRDefault="00130413" w:rsidP="00130413">
      <w:pPr>
        <w:pStyle w:val="GPSL3numberedclause"/>
        <w:tabs>
          <w:tab w:val="clear" w:pos="2127"/>
        </w:tabs>
        <w:ind w:left="1656" w:hanging="720"/>
        <w:jc w:val="left"/>
        <w:rPr>
          <w:rFonts w:ascii="Arial" w:hAnsi="Arial"/>
          <w:sz w:val="24"/>
          <w:szCs w:val="24"/>
        </w:rPr>
      </w:pPr>
      <w:bookmarkStart w:id="51"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Pr>
          <w:rFonts w:ascii="Arial" w:hAnsi="Arial"/>
          <w:sz w:val="24"/>
          <w:szCs w:val="24"/>
        </w:rPr>
        <w:t xml:space="preserve">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w:t>
      </w:r>
      <w:bookmarkEnd w:id="51"/>
    </w:p>
    <w:p w:rsidR="00130413" w:rsidRPr="00D4288D" w:rsidRDefault="00130413" w:rsidP="00130413">
      <w:pPr>
        <w:pStyle w:val="GPSL3numberedclause"/>
        <w:tabs>
          <w:tab w:val="clear" w:pos="2127"/>
        </w:tabs>
        <w:ind w:left="1656" w:hanging="720"/>
        <w:jc w:val="left"/>
        <w:rPr>
          <w:rFonts w:ascii="Arial" w:hAnsi="Arial"/>
          <w:sz w:val="24"/>
          <w:szCs w:val="24"/>
        </w:rPr>
      </w:pPr>
      <w:bookmarkStart w:id="52" w:name="_Ref230416300"/>
      <w:r w:rsidRPr="00D4288D">
        <w:rPr>
          <w:rFonts w:ascii="Arial" w:hAnsi="Arial"/>
          <w:sz w:val="24"/>
          <w:szCs w:val="24"/>
        </w:rPr>
        <w:t>where the Financial Distress Service Continuity Plan is not adequate or up to date in accordance with Paragraph </w:t>
      </w:r>
      <w:r w:rsidRPr="00D4288D">
        <w:rPr>
          <w:rFonts w:ascii="Arial" w:hAnsi="Arial"/>
          <w:sz w:val="24"/>
          <w:szCs w:val="24"/>
        </w:rPr>
        <w:fldChar w:fldCharType="begin"/>
      </w:r>
      <w:r w:rsidRPr="00D4288D">
        <w:rPr>
          <w:rFonts w:ascii="Arial" w:hAnsi="Arial"/>
          <w:sz w:val="24"/>
          <w:szCs w:val="24"/>
        </w:rPr>
        <w:instrText xml:space="preserve"> REF _Ref228786877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4.6.1</w:t>
      </w:r>
      <w:r w:rsidRPr="00D4288D">
        <w:rPr>
          <w:rFonts w:ascii="Arial" w:hAnsi="Arial"/>
          <w:sz w:val="24"/>
          <w:szCs w:val="24"/>
        </w:rPr>
        <w:fldChar w:fldCharType="end"/>
      </w:r>
      <w:r w:rsidRPr="00D4288D">
        <w:rPr>
          <w:rFonts w:ascii="Arial" w:hAnsi="Arial"/>
          <w:sz w:val="24"/>
          <w:szCs w:val="24"/>
        </w:rPr>
        <w:t>, submit an updated Financial Distress Service Continuity Plan to CCS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52"/>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bookmarkStart w:id="53" w:name="_Ref228869754"/>
      <w:r w:rsidRPr="00D4288D">
        <w:rPr>
          <w:rFonts w:ascii="Arial" w:hAnsi="Arial"/>
          <w:sz w:val="24"/>
          <w:szCs w:val="24"/>
        </w:rPr>
        <w:t>comply with the Financial Distress Service Continuity Plan</w:t>
      </w:r>
      <w:bookmarkStart w:id="54" w:name="_Ref124238983"/>
      <w:bookmarkEnd w:id="48"/>
      <w:bookmarkEnd w:id="49"/>
      <w:bookmarkEnd w:id="50"/>
      <w:r w:rsidRPr="00D4288D">
        <w:rPr>
          <w:rFonts w:ascii="Arial" w:hAnsi="Arial"/>
          <w:sz w:val="24"/>
          <w:szCs w:val="24"/>
        </w:rPr>
        <w:t xml:space="preserve"> (including any updated Financial Distress Service Continuity Plan).</w:t>
      </w:r>
      <w:bookmarkEnd w:id="53"/>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55"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55"/>
      <w:r w:rsidRPr="00D4288D">
        <w:rPr>
          <w:rFonts w:ascii="Arial" w:hAnsi="Arial"/>
          <w:sz w:val="24"/>
          <w:szCs w:val="24"/>
        </w:rPr>
        <w:t xml:space="preserve"> </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CCS shall be able to share any information it receives from the Buyer in accordance with this Paragraph with any Buyer who has entered into a Call-Off Contract with the Supplier.</w:t>
      </w:r>
    </w:p>
    <w:bookmarkEnd w:id="54"/>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 xml:space="preserve">When can CCS or the Buyer terminate for financial distress </w:t>
      </w:r>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56" w:name="_Ref490148056"/>
      <w:r w:rsidRPr="00D4288D">
        <w:rPr>
          <w:rFonts w:ascii="Arial" w:hAnsi="Arial"/>
          <w:sz w:val="24"/>
          <w:szCs w:val="24"/>
        </w:rPr>
        <w:t>CCS shall be entitled to terminate this Contract and Buyers shall be entitled to terminate their Call-Off Contracts for material Default if:</w:t>
      </w:r>
      <w:bookmarkEnd w:id="56"/>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fails to notify CCS of a Financial Distress Event in accordance with Paragraph </w:t>
      </w:r>
      <w:r w:rsidRPr="00D4288D">
        <w:rPr>
          <w:rFonts w:ascii="Arial" w:hAnsi="Arial"/>
          <w:sz w:val="24"/>
          <w:szCs w:val="24"/>
        </w:rPr>
        <w:fldChar w:fldCharType="begin"/>
      </w:r>
      <w:r w:rsidRPr="00D4288D">
        <w:rPr>
          <w:rFonts w:ascii="Arial" w:hAnsi="Arial"/>
          <w:sz w:val="24"/>
          <w:szCs w:val="24"/>
        </w:rPr>
        <w:instrText xml:space="preserve"> REF _Ref366055935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3.4</w:t>
      </w:r>
      <w:r w:rsidRPr="00D4288D">
        <w:rPr>
          <w:rFonts w:ascii="Arial" w:hAnsi="Arial"/>
          <w:sz w:val="24"/>
          <w:szCs w:val="24"/>
        </w:rPr>
        <w:fldChar w:fldCharType="end"/>
      </w:r>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to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and/or</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fails to comply with the terms of the Financial Distress Service Continuity Plan (or any updated Financial Distress Service Continuity Plan) in accordance with Paragraph </w:t>
      </w:r>
      <w:r w:rsidRPr="00D4288D">
        <w:rPr>
          <w:rFonts w:ascii="Arial" w:hAnsi="Arial"/>
          <w:sz w:val="24"/>
          <w:szCs w:val="24"/>
        </w:rPr>
        <w:fldChar w:fldCharType="begin"/>
      </w:r>
      <w:r w:rsidRPr="00D4288D">
        <w:rPr>
          <w:rFonts w:ascii="Arial" w:hAnsi="Arial"/>
          <w:sz w:val="24"/>
          <w:szCs w:val="24"/>
        </w:rPr>
        <w:instrText xml:space="preserve"> REF _Ref228869754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4.6.3</w:t>
      </w:r>
      <w:r w:rsidRPr="00D4288D">
        <w:rPr>
          <w:rFonts w:ascii="Arial" w:hAnsi="Arial"/>
          <w:sz w:val="24"/>
          <w:szCs w:val="24"/>
        </w:rPr>
        <w:fldChar w:fldCharType="end"/>
      </w:r>
      <w:r w:rsidRPr="00D4288D">
        <w:rPr>
          <w:rFonts w:ascii="Arial" w:hAnsi="Arial"/>
          <w:sz w:val="24"/>
          <w:szCs w:val="24"/>
        </w:rPr>
        <w:t>.</w:t>
      </w:r>
    </w:p>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bookmarkStart w:id="57" w:name="_Ref118884397"/>
      <w:r>
        <w:rPr>
          <w:rFonts w:ascii="Arial Bold" w:hAnsi="Arial Bold"/>
          <w:caps w:val="0"/>
          <w:sz w:val="24"/>
          <w:szCs w:val="24"/>
        </w:rPr>
        <w:t>What happens If your credit rating is still good</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Without prejudice to the Supplier’s obligations and CCS’ rights and remedies under Paragraph </w:t>
      </w:r>
      <w:r w:rsidRPr="00D4288D">
        <w:rPr>
          <w:rFonts w:ascii="Arial" w:hAnsi="Arial"/>
          <w:sz w:val="24"/>
          <w:szCs w:val="24"/>
        </w:rPr>
        <w:fldChar w:fldCharType="begin"/>
      </w:r>
      <w:r w:rsidRPr="00D4288D">
        <w:rPr>
          <w:rFonts w:ascii="Arial" w:hAnsi="Arial"/>
          <w:sz w:val="24"/>
          <w:szCs w:val="24"/>
        </w:rPr>
        <w:instrText xml:space="preserve"> REF _Ref184577585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w:t>
      </w:r>
      <w:r w:rsidRPr="00D4288D">
        <w:rPr>
          <w:rFonts w:ascii="Arial" w:hAnsi="Arial"/>
          <w:sz w:val="24"/>
          <w:szCs w:val="24"/>
        </w:rPr>
        <w:fldChar w:fldCharType="end"/>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shall be relieved automatically of its obligations under Paragraphs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to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and</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r w:rsidRPr="00D4288D">
        <w:rPr>
          <w:rFonts w:ascii="Arial" w:hAnsi="Arial"/>
          <w:sz w:val="24"/>
          <w:szCs w:val="24"/>
        </w:rPr>
        <w:fldChar w:fldCharType="begin"/>
      </w:r>
      <w:r w:rsidRPr="00D4288D">
        <w:rPr>
          <w:rFonts w:ascii="Arial" w:hAnsi="Arial"/>
          <w:sz w:val="24"/>
          <w:szCs w:val="24"/>
        </w:rPr>
        <w:instrText xml:space="preserve"> REF _Ref236311614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4.3.2(b)</w:t>
      </w:r>
      <w:r w:rsidRPr="00D4288D">
        <w:rPr>
          <w:rFonts w:ascii="Arial" w:hAnsi="Arial"/>
          <w:sz w:val="24"/>
          <w:szCs w:val="24"/>
        </w:rPr>
        <w:fldChar w:fldCharType="end"/>
      </w:r>
      <w:bookmarkEnd w:id="57"/>
      <w:r w:rsidRPr="00D4288D">
        <w:rPr>
          <w:rFonts w:ascii="Arial" w:hAnsi="Arial"/>
          <w:sz w:val="24"/>
          <w:szCs w:val="24"/>
        </w:rPr>
        <w:t xml:space="preserve">. </w:t>
      </w:r>
    </w:p>
    <w:p w:rsidR="00130413" w:rsidRPr="00D4288D" w:rsidRDefault="00130413" w:rsidP="00130413">
      <w:pPr>
        <w:pStyle w:val="GPSmacrorestart"/>
        <w:jc w:val="left"/>
        <w:rPr>
          <w:rFonts w:ascii="Arial" w:hAnsi="Arial"/>
          <w:sz w:val="24"/>
          <w:szCs w:val="24"/>
        </w:rPr>
      </w:pPr>
      <w:r w:rsidRPr="00D4288D">
        <w:rPr>
          <w:rFonts w:ascii="Arial" w:hAnsi="Arial"/>
          <w:sz w:val="24"/>
          <w:szCs w:val="24"/>
        </w:rPr>
        <w:lastRenderedPageBreak/>
        <w:fldChar w:fldCharType="begin"/>
      </w:r>
      <w:r w:rsidRPr="00D4288D">
        <w:rPr>
          <w:rFonts w:ascii="Arial" w:hAnsi="Arial"/>
          <w:sz w:val="24"/>
          <w:szCs w:val="24"/>
        </w:rPr>
        <w:instrText>LISTNUM \l 1 \s 0</w:instrText>
      </w:r>
      <w:r w:rsidRPr="00D4288D">
        <w:rPr>
          <w:rFonts w:ascii="Arial" w:hAnsi="Arial"/>
          <w:sz w:val="24"/>
          <w:szCs w:val="24"/>
        </w:rPr>
        <w:fldChar w:fldCharType="end"/>
      </w:r>
    </w:p>
    <w:p w:rsidR="00130413" w:rsidRPr="00D4288D" w:rsidRDefault="00130413" w:rsidP="00130413">
      <w:pPr>
        <w:pStyle w:val="GPSSchAnnexname"/>
        <w:jc w:val="left"/>
        <w:rPr>
          <w:rFonts w:ascii="Arial" w:hAnsi="Arial" w:cs="Arial"/>
          <w:sz w:val="24"/>
          <w:szCs w:val="24"/>
        </w:rPr>
      </w:pPr>
      <w:r w:rsidRPr="00D4288D">
        <w:rPr>
          <w:rFonts w:ascii="Arial" w:hAnsi="Arial" w:cs="Arial"/>
          <w:sz w:val="24"/>
          <w:szCs w:val="24"/>
        </w:rPr>
        <w:br w:type="page"/>
      </w:r>
      <w:bookmarkStart w:id="58" w:name="_Toc366085203"/>
      <w:bookmarkStart w:id="59" w:name="_Toc380428763"/>
      <w:bookmarkStart w:id="60" w:name="_Toc414636905"/>
      <w:bookmarkStart w:id="61" w:name="_Toc431549099"/>
    </w:p>
    <w:p w:rsidR="00130413" w:rsidRPr="009926A4" w:rsidRDefault="00130413" w:rsidP="00130413">
      <w:pPr>
        <w:pStyle w:val="GPSSchAnnexname"/>
        <w:jc w:val="left"/>
        <w:rPr>
          <w:rFonts w:ascii="Arial" w:hAnsi="Arial" w:cs="Arial"/>
          <w:sz w:val="36"/>
          <w:szCs w:val="24"/>
        </w:rPr>
      </w:pPr>
      <w:bookmarkStart w:id="62" w:name="_Toc480359536"/>
      <w:bookmarkStart w:id="63" w:name="_Toc523229252"/>
      <w:r w:rsidRPr="009926A4">
        <w:rPr>
          <w:rFonts w:ascii="Arial" w:hAnsi="Arial" w:cs="Arial"/>
          <w:sz w:val="36"/>
          <w:szCs w:val="24"/>
        </w:rPr>
        <w:lastRenderedPageBreak/>
        <w:t>ANNEX 1: RATING AGENCIES</w:t>
      </w:r>
      <w:bookmarkEnd w:id="58"/>
      <w:bookmarkEnd w:id="59"/>
      <w:bookmarkEnd w:id="60"/>
      <w:bookmarkEnd w:id="61"/>
      <w:bookmarkEnd w:id="62"/>
      <w:bookmarkEnd w:id="63"/>
    </w:p>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[Rating Agency 1]</w:t>
      </w:r>
    </w:p>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[Rating Agency 2]</w:t>
      </w:r>
    </w:p>
    <w:p w:rsidR="00130413" w:rsidRPr="00D4288D" w:rsidRDefault="00130413" w:rsidP="00CA4DB9">
      <w:pPr>
        <w:pStyle w:val="GPSSchAnnexname"/>
        <w:ind w:firstLine="0"/>
        <w:jc w:val="left"/>
        <w:rPr>
          <w:rFonts w:ascii="Arial" w:hAnsi="Arial" w:cs="Arial"/>
          <w:sz w:val="24"/>
          <w:szCs w:val="24"/>
        </w:rPr>
      </w:pPr>
      <w:r w:rsidRPr="00D4288D">
        <w:rPr>
          <w:rFonts w:ascii="Arial" w:hAnsi="Arial" w:cs="Arial"/>
          <w:sz w:val="24"/>
          <w:szCs w:val="24"/>
        </w:rPr>
        <w:br w:type="page"/>
      </w:r>
      <w:bookmarkStart w:id="64" w:name="_Toc366085204"/>
      <w:bookmarkStart w:id="65" w:name="_Toc380428764"/>
      <w:bookmarkStart w:id="66" w:name="_Toc414636906"/>
      <w:bookmarkStart w:id="67" w:name="_Toc431549100"/>
      <w:bookmarkStart w:id="68" w:name="_Toc480359537"/>
      <w:bookmarkStart w:id="69" w:name="_Toc523229253"/>
      <w:r w:rsidRPr="009926A4">
        <w:rPr>
          <w:rFonts w:ascii="Arial" w:hAnsi="Arial" w:cs="Arial"/>
          <w:sz w:val="36"/>
          <w:szCs w:val="24"/>
        </w:rPr>
        <w:lastRenderedPageBreak/>
        <w:t>ANNEX 2: CREDIT RATINGS &amp; CREDIT RATING THRESHOLDS</w:t>
      </w:r>
      <w:bookmarkEnd w:id="64"/>
      <w:bookmarkEnd w:id="65"/>
      <w:bookmarkEnd w:id="66"/>
      <w:bookmarkEnd w:id="67"/>
      <w:bookmarkEnd w:id="68"/>
      <w:bookmarkEnd w:id="69"/>
    </w:p>
    <w:p w:rsidR="00130413" w:rsidRPr="00D4288D" w:rsidRDefault="00130413" w:rsidP="00130413">
      <w:pPr>
        <w:pStyle w:val="GPSSchAnnexname"/>
        <w:jc w:val="left"/>
        <w:rPr>
          <w:rFonts w:ascii="Arial" w:hAnsi="Arial" w:cs="Arial"/>
          <w:sz w:val="24"/>
          <w:szCs w:val="24"/>
        </w:rPr>
      </w:pPr>
      <w:bookmarkStart w:id="70" w:name="_Toc523229254"/>
      <w:r w:rsidRPr="00D4288D">
        <w:rPr>
          <w:rFonts w:ascii="Arial" w:hAnsi="Arial" w:cs="Arial"/>
          <w:caps w:val="0"/>
          <w:sz w:val="24"/>
          <w:szCs w:val="24"/>
        </w:rPr>
        <w:t>Part 1: Current Rating</w:t>
      </w:r>
      <w:bookmarkEnd w:id="7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130413" w:rsidRPr="00D4288D" w:rsidTr="00130413">
        <w:tc>
          <w:tcPr>
            <w:tcW w:w="3080" w:type="dxa"/>
            <w:tcBorders>
              <w:top w:val="single" w:sz="4" w:space="0" w:color="auto"/>
            </w:tcBorders>
            <w:shd w:val="clear" w:color="auto" w:fill="FFFFFF"/>
          </w:tcPr>
          <w:p w:rsidR="00130413" w:rsidRPr="00BE4B62" w:rsidRDefault="00130413" w:rsidP="00130413">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rsidR="00130413" w:rsidRPr="00BE4B62" w:rsidRDefault="00130413" w:rsidP="00130413">
            <w:pPr>
              <w:pStyle w:val="MarginText"/>
              <w:jc w:val="left"/>
              <w:rPr>
                <w:rFonts w:ascii="Arial" w:hAnsi="Arial" w:cs="Arial"/>
                <w:b/>
                <w:sz w:val="24"/>
                <w:szCs w:val="24"/>
              </w:rPr>
            </w:pPr>
            <w:r w:rsidRPr="00BE4B62">
              <w:rPr>
                <w:rFonts w:ascii="Arial" w:hAnsi="Arial" w:cs="Arial"/>
                <w:b/>
                <w:sz w:val="24"/>
                <w:szCs w:val="24"/>
              </w:rPr>
              <w:t>Credit rating (long term)</w:t>
            </w:r>
          </w:p>
        </w:tc>
      </w:tr>
      <w:tr w:rsidR="00130413" w:rsidRPr="00D4288D" w:rsidTr="00130413">
        <w:tc>
          <w:tcPr>
            <w:tcW w:w="3080"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[D&amp;B Threshold]</w:t>
            </w:r>
          </w:p>
        </w:tc>
      </w:tr>
      <w:tr w:rsidR="00130413" w:rsidRPr="00D4288D" w:rsidTr="00130413">
        <w:tc>
          <w:tcPr>
            <w:tcW w:w="3080"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highlight w:val="yellow"/>
              </w:rPr>
              <w:t>[Framework Guarantor/ [and Call-Off Guarantor]</w:t>
            </w:r>
          </w:p>
        </w:tc>
        <w:tc>
          <w:tcPr>
            <w:tcW w:w="3081" w:type="dxa"/>
            <w:shd w:val="clear" w:color="auto" w:fill="FFFFFF"/>
          </w:tcPr>
          <w:p w:rsidR="00130413" w:rsidRPr="00D4288D" w:rsidRDefault="00130413" w:rsidP="00130413">
            <w:pPr>
              <w:pStyle w:val="MarginText"/>
              <w:jc w:val="left"/>
              <w:rPr>
                <w:rFonts w:ascii="Arial" w:hAnsi="Arial" w:cs="Arial"/>
                <w:sz w:val="24"/>
                <w:szCs w:val="24"/>
              </w:rPr>
            </w:pPr>
          </w:p>
        </w:tc>
      </w:tr>
      <w:tr w:rsidR="00130413" w:rsidRPr="00D4288D" w:rsidTr="00130413">
        <w:tc>
          <w:tcPr>
            <w:tcW w:w="3080" w:type="dxa"/>
            <w:tcBorders>
              <w:bottom w:val="single" w:sz="4" w:space="0" w:color="auto"/>
            </w:tcBorders>
            <w:shd w:val="clear" w:color="auto" w:fill="FFFFFF"/>
          </w:tcPr>
          <w:p w:rsidR="00130413" w:rsidRPr="00D4288D" w:rsidRDefault="00130413" w:rsidP="00130413">
            <w:pPr>
              <w:pStyle w:val="MarginText"/>
              <w:jc w:val="left"/>
              <w:rPr>
                <w:rFonts w:ascii="Arial" w:hAnsi="Arial" w:cs="Arial"/>
                <w:sz w:val="24"/>
                <w:szCs w:val="24"/>
                <w:highlight w:val="yellow"/>
              </w:rPr>
            </w:pPr>
            <w:r w:rsidRPr="00D4288D">
              <w:rPr>
                <w:rFonts w:ascii="Arial" w:hAnsi="Arial" w:cs="Arial"/>
                <w:sz w:val="24"/>
                <w:szCs w:val="24"/>
                <w:highlight w:val="yellow"/>
              </w:rPr>
              <w:t>[Key Subcontractor]</w:t>
            </w:r>
          </w:p>
        </w:tc>
        <w:tc>
          <w:tcPr>
            <w:tcW w:w="3081" w:type="dxa"/>
            <w:tcBorders>
              <w:bottom w:val="single" w:sz="4" w:space="0" w:color="auto"/>
            </w:tcBorders>
            <w:shd w:val="clear" w:color="auto" w:fill="FFFFFF"/>
          </w:tcPr>
          <w:p w:rsidR="00130413" w:rsidRPr="00D4288D" w:rsidRDefault="00130413" w:rsidP="00130413">
            <w:pPr>
              <w:pStyle w:val="MarginText"/>
              <w:jc w:val="left"/>
              <w:rPr>
                <w:rFonts w:ascii="Arial" w:hAnsi="Arial" w:cs="Arial"/>
                <w:sz w:val="24"/>
                <w:szCs w:val="24"/>
              </w:rPr>
            </w:pPr>
          </w:p>
        </w:tc>
      </w:tr>
    </w:tbl>
    <w:p w:rsidR="00130413" w:rsidRPr="00D4288D" w:rsidRDefault="00130413" w:rsidP="00130413">
      <w:pPr>
        <w:spacing w:after="0"/>
        <w:rPr>
          <w:rFonts w:ascii="Arial" w:hAnsi="Arial"/>
          <w:sz w:val="24"/>
          <w:szCs w:val="24"/>
        </w:rPr>
      </w:pPr>
    </w:p>
    <w:p w:rsidR="00130413" w:rsidRPr="00D4288D" w:rsidRDefault="00130413" w:rsidP="00130413">
      <w:pPr>
        <w:spacing w:after="0"/>
        <w:rPr>
          <w:rFonts w:ascii="Arial" w:hAnsi="Arial"/>
          <w:sz w:val="24"/>
          <w:szCs w:val="24"/>
        </w:rPr>
      </w:pPr>
    </w:p>
    <w:p w:rsidR="00130413" w:rsidRPr="005A2A67" w:rsidRDefault="00130413" w:rsidP="00130413">
      <w:pPr>
        <w:pStyle w:val="GPSL3numberedclause"/>
        <w:numPr>
          <w:ilvl w:val="0"/>
          <w:numId w:val="0"/>
        </w:numPr>
        <w:ind w:left="851" w:hanging="851"/>
        <w:jc w:val="left"/>
        <w:rPr>
          <w:rFonts w:ascii="Arial" w:hAnsi="Arial"/>
          <w:sz w:val="24"/>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C02296" w:rsidP="00176BDB">
      <w:pPr>
        <w:pStyle w:val="TOCStyle"/>
      </w:pPr>
      <w:bookmarkStart w:id="71" w:name="_Toc523231250"/>
      <w:r>
        <w:lastRenderedPageBreak/>
        <w:t>[</w:t>
      </w:r>
      <w:r w:rsidR="00130413" w:rsidRPr="00C02296">
        <w:rPr>
          <w:highlight w:val="yellow"/>
        </w:rPr>
        <w:t>Joint Schedule 8 (Guarantee)</w:t>
      </w:r>
      <w:r>
        <w:t>]</w:t>
      </w:r>
      <w:bookmarkEnd w:id="71"/>
    </w:p>
    <w:p w:rsidR="00130413" w:rsidRPr="000A7589" w:rsidRDefault="00130413" w:rsidP="00130413">
      <w:pPr>
        <w:pStyle w:val="Heading1"/>
        <w:tabs>
          <w:tab w:val="clear" w:pos="720"/>
        </w:tabs>
        <w:rPr>
          <w:rFonts w:ascii="Arial" w:hAnsi="Arial" w:cs="Arial"/>
          <w:sz w:val="24"/>
          <w:szCs w:val="24"/>
        </w:rPr>
      </w:pPr>
      <w:bookmarkStart w:id="72" w:name="_Toc523229255"/>
      <w:bookmarkStart w:id="73" w:name="_Toc523229547"/>
      <w:bookmarkStart w:id="74" w:name="_Toc523229773"/>
      <w:bookmarkStart w:id="75" w:name="_Toc523231251"/>
      <w:r>
        <w:rPr>
          <w:rFonts w:ascii="Arial" w:hAnsi="Arial" w:cs="Arial"/>
          <w:sz w:val="24"/>
          <w:szCs w:val="24"/>
        </w:rPr>
        <w:t>Definitions</w:t>
      </w:r>
      <w:bookmarkEnd w:id="72"/>
      <w:bookmarkEnd w:id="73"/>
      <w:bookmarkEnd w:id="74"/>
      <w:bookmarkEnd w:id="75"/>
    </w:p>
    <w:p w:rsidR="00130413" w:rsidRPr="000A7589" w:rsidRDefault="00130413" w:rsidP="00130413">
      <w:pPr>
        <w:pStyle w:val="Heading2"/>
        <w:keepNext/>
        <w:rPr>
          <w:rFonts w:ascii="Arial" w:hAnsi="Arial" w:cs="Arial"/>
          <w:sz w:val="24"/>
          <w:szCs w:val="24"/>
        </w:rPr>
      </w:pPr>
      <w:bookmarkStart w:id="76" w:name="_Toc523229256"/>
      <w:r w:rsidRPr="000A7589">
        <w:rPr>
          <w:rFonts w:ascii="Arial" w:hAnsi="Arial" w:cs="Arial"/>
          <w:sz w:val="24"/>
          <w:szCs w:val="24"/>
        </w:rPr>
        <w:t>In this Schedule, the following words shall have the following meanings and they shall supplement Joint Schedule 1 (Definitions):</w:t>
      </w:r>
      <w:bookmarkEnd w:id="76"/>
      <w:r w:rsidRPr="000A7589">
        <w:rPr>
          <w:rFonts w:ascii="Arial" w:hAnsi="Arial" w:cs="Arial"/>
          <w:b/>
          <w:sz w:val="24"/>
          <w:szCs w:val="24"/>
        </w:rPr>
        <w:t xml:space="preserve">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a deed of guarantee in favour of CCS and all Buyers in the form set out the Annex to this Schedule;</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the person acceptable to a Buyer to give a Call-Off Guarantee;</w:t>
            </w:r>
          </w:p>
        </w:tc>
      </w:tr>
    </w:tbl>
    <w:p w:rsidR="00130413" w:rsidRPr="00F90597" w:rsidRDefault="00130413" w:rsidP="00130413">
      <w:pPr>
        <w:pStyle w:val="Heading1"/>
        <w:rPr>
          <w:rFonts w:ascii="Arial" w:hAnsi="Arial" w:cs="Arial"/>
          <w:sz w:val="24"/>
          <w:szCs w:val="24"/>
        </w:rPr>
      </w:pPr>
      <w:bookmarkStart w:id="77" w:name="_Toc523229257"/>
      <w:bookmarkStart w:id="78" w:name="_Toc523229548"/>
      <w:bookmarkStart w:id="79" w:name="_Toc523229774"/>
      <w:bookmarkStart w:id="80" w:name="_Toc523231252"/>
      <w:r w:rsidRPr="00F90597">
        <w:rPr>
          <w:rFonts w:ascii="Arial" w:hAnsi="Arial" w:cs="Arial"/>
          <w:sz w:val="24"/>
          <w:szCs w:val="24"/>
        </w:rPr>
        <w:t>Framework guarantee</w:t>
      </w:r>
      <w:bookmarkEnd w:id="77"/>
      <w:bookmarkEnd w:id="78"/>
      <w:bookmarkEnd w:id="79"/>
      <w:bookmarkEnd w:id="80"/>
    </w:p>
    <w:p w:rsidR="00130413" w:rsidRPr="00F90597" w:rsidRDefault="00130413" w:rsidP="00130413">
      <w:pPr>
        <w:pStyle w:val="Heading2"/>
        <w:keepNext/>
        <w:rPr>
          <w:rFonts w:ascii="Arial" w:hAnsi="Arial" w:cs="Arial"/>
          <w:sz w:val="24"/>
          <w:szCs w:val="24"/>
        </w:rPr>
      </w:pPr>
      <w:bookmarkStart w:id="81" w:name="_Ref491080715"/>
      <w:bookmarkStart w:id="82" w:name="_Toc523229258"/>
      <w:r w:rsidRPr="00F90597">
        <w:rPr>
          <w:rFonts w:ascii="Arial" w:hAnsi="Arial" w:cs="Arial"/>
          <w:sz w:val="24"/>
          <w:szCs w:val="24"/>
        </w:rPr>
        <w:t xml:space="preserve">Where CCS </w:t>
      </w:r>
      <w:r>
        <w:rPr>
          <w:rFonts w:ascii="Arial" w:hAnsi="Arial" w:cs="Arial"/>
          <w:sz w:val="24"/>
          <w:szCs w:val="24"/>
        </w:rPr>
        <w:t xml:space="preserve">has notified the Supplier that </w:t>
      </w:r>
      <w:r w:rsidRPr="00F90597">
        <w:rPr>
          <w:rFonts w:ascii="Arial" w:hAnsi="Arial" w:cs="Arial"/>
          <w:sz w:val="24"/>
          <w:szCs w:val="24"/>
        </w:rPr>
        <w:t>the award of the Framework Contract is conditional upon receipt of</w:t>
      </w:r>
      <w:r>
        <w:rPr>
          <w:rFonts w:ascii="Arial" w:hAnsi="Arial" w:cs="Arial"/>
          <w:sz w:val="24"/>
          <w:szCs w:val="24"/>
        </w:rPr>
        <w:t xml:space="preserve"> </w:t>
      </w:r>
      <w:r w:rsidRPr="00F90597">
        <w:rPr>
          <w:rFonts w:ascii="Arial" w:hAnsi="Arial" w:cs="Arial"/>
          <w:sz w:val="24"/>
          <w:szCs w:val="24"/>
        </w:rPr>
        <w:t>a valid Framework Guarantee, then on or</w:t>
      </w:r>
      <w:r>
        <w:rPr>
          <w:rFonts w:ascii="Arial" w:hAnsi="Arial" w:cs="Arial"/>
          <w:sz w:val="24"/>
          <w:szCs w:val="24"/>
        </w:rPr>
        <w:t xml:space="preserve"> prior to the execution of the </w:t>
      </w:r>
      <w:r w:rsidRPr="00F90597">
        <w:rPr>
          <w:rFonts w:ascii="Arial" w:hAnsi="Arial" w:cs="Arial"/>
          <w:sz w:val="24"/>
          <w:szCs w:val="24"/>
        </w:rPr>
        <w:t>Framework Contract, as a condition for the a</w:t>
      </w:r>
      <w:r>
        <w:rPr>
          <w:rFonts w:ascii="Arial" w:hAnsi="Arial" w:cs="Arial"/>
          <w:sz w:val="24"/>
          <w:szCs w:val="24"/>
        </w:rPr>
        <w:t xml:space="preserve">ward of the Framework Contract, </w:t>
      </w:r>
      <w:r w:rsidRPr="00F90597">
        <w:rPr>
          <w:rFonts w:ascii="Arial" w:hAnsi="Arial" w:cs="Arial"/>
          <w:sz w:val="24"/>
          <w:szCs w:val="24"/>
        </w:rPr>
        <w:t>the Supplier must have delivered to CCS:</w:t>
      </w:r>
      <w:bookmarkEnd w:id="81"/>
      <w:bookmarkEnd w:id="82"/>
    </w:p>
    <w:p w:rsidR="00130413" w:rsidRPr="00F90597" w:rsidRDefault="00130413" w:rsidP="00130413">
      <w:pPr>
        <w:pStyle w:val="Heading3"/>
        <w:rPr>
          <w:rFonts w:ascii="Arial" w:hAnsi="Arial" w:cs="Arial"/>
          <w:sz w:val="24"/>
          <w:szCs w:val="24"/>
        </w:rPr>
      </w:pPr>
      <w:bookmarkStart w:id="83" w:name="_Ref492310587"/>
      <w:bookmarkStart w:id="84" w:name="_Toc523229259"/>
      <w:r w:rsidRPr="00F90597">
        <w:rPr>
          <w:rFonts w:ascii="Arial" w:hAnsi="Arial" w:cs="Arial"/>
          <w:sz w:val="24"/>
          <w:szCs w:val="24"/>
        </w:rPr>
        <w:t>an executed Framework Guarantee from a Framework Guarantor; and</w:t>
      </w:r>
      <w:bookmarkEnd w:id="83"/>
      <w:bookmarkEnd w:id="84"/>
    </w:p>
    <w:p w:rsidR="00130413" w:rsidRPr="00F90597" w:rsidRDefault="00130413" w:rsidP="00130413">
      <w:pPr>
        <w:pStyle w:val="Heading3"/>
        <w:rPr>
          <w:rFonts w:ascii="Arial" w:hAnsi="Arial" w:cs="Arial"/>
          <w:sz w:val="24"/>
          <w:szCs w:val="24"/>
        </w:rPr>
      </w:pPr>
      <w:bookmarkStart w:id="85" w:name="_Ref492310588"/>
      <w:bookmarkStart w:id="86" w:name="_Toc523229260"/>
      <w:r w:rsidRPr="00F90597">
        <w:rPr>
          <w:rFonts w:ascii="Arial" w:hAnsi="Arial" w:cs="Arial"/>
          <w:sz w:val="24"/>
          <w:szCs w:val="24"/>
        </w:rPr>
        <w:t>a certified copy extract of the board minutes and/or resolution of the Framework Guarantor approving the execution of the Framework Guarantee.</w:t>
      </w:r>
      <w:bookmarkEnd w:id="85"/>
      <w:bookmarkEnd w:id="86"/>
    </w:p>
    <w:p w:rsidR="00130413" w:rsidRPr="00F90597" w:rsidRDefault="00130413" w:rsidP="00130413">
      <w:pPr>
        <w:pStyle w:val="Heading2"/>
        <w:keepNext/>
        <w:rPr>
          <w:rFonts w:ascii="Arial" w:hAnsi="Arial" w:cs="Arial"/>
          <w:sz w:val="24"/>
          <w:szCs w:val="24"/>
        </w:rPr>
      </w:pPr>
      <w:bookmarkStart w:id="87" w:name="_Toc523229261"/>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CCS shall be entitled to terminate this Framework Contract without liability and the Buyer shall be entitled to terminate the Call-Off Contract without liability.</w:t>
      </w:r>
      <w:bookmarkEnd w:id="87"/>
    </w:p>
    <w:p w:rsidR="00130413" w:rsidRPr="00F90597" w:rsidRDefault="00130413" w:rsidP="00130413">
      <w:pPr>
        <w:pStyle w:val="Heading2"/>
        <w:keepNext/>
        <w:rPr>
          <w:rFonts w:ascii="Arial" w:hAnsi="Arial" w:cs="Arial"/>
          <w:sz w:val="24"/>
          <w:szCs w:val="24"/>
        </w:rPr>
      </w:pPr>
      <w:bookmarkStart w:id="88" w:name="_Toc523229262"/>
      <w:r w:rsidRPr="00F90597">
        <w:rPr>
          <w:rFonts w:ascii="Arial" w:hAnsi="Arial" w:cs="Arial"/>
          <w:sz w:val="24"/>
          <w:szCs w:val="24"/>
        </w:rPr>
        <w:t>Where the CCS has procured a Framework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CCS may terminate this Framework Contract by issuing a Termination Notice to the Supplier where:</w:t>
      </w:r>
      <w:bookmarkEnd w:id="88"/>
    </w:p>
    <w:p w:rsidR="00130413" w:rsidRPr="00F90597" w:rsidRDefault="00130413" w:rsidP="00130413">
      <w:pPr>
        <w:pStyle w:val="Heading3"/>
        <w:rPr>
          <w:rFonts w:ascii="Arial" w:hAnsi="Arial" w:cs="Arial"/>
          <w:sz w:val="24"/>
          <w:szCs w:val="24"/>
        </w:rPr>
      </w:pPr>
      <w:bookmarkStart w:id="89" w:name="_Toc523229263"/>
      <w:r w:rsidRPr="00F90597">
        <w:rPr>
          <w:rFonts w:ascii="Arial" w:hAnsi="Arial" w:cs="Arial"/>
          <w:sz w:val="24"/>
          <w:szCs w:val="24"/>
        </w:rPr>
        <w:t>the Framework Guarantor withdraws the Framework Guarantee for any reason whatsoever;</w:t>
      </w:r>
      <w:bookmarkEnd w:id="89"/>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0" w:name="_Toc523229264"/>
      <w:r w:rsidRPr="00F90597">
        <w:rPr>
          <w:rFonts w:ascii="Arial" w:hAnsi="Arial" w:cs="Arial"/>
          <w:sz w:val="24"/>
          <w:szCs w:val="24"/>
        </w:rPr>
        <w:t>the Framework Guarantor is in breach or anticipatory breach of the Framework Guarantee;</w:t>
      </w:r>
      <w:bookmarkEnd w:id="90"/>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1" w:name="_Toc523229265"/>
      <w:r w:rsidRPr="00F90597">
        <w:rPr>
          <w:rFonts w:ascii="Arial" w:hAnsi="Arial" w:cs="Arial"/>
          <w:sz w:val="24"/>
          <w:szCs w:val="24"/>
        </w:rPr>
        <w:t>an Insolvency Event occurs in respect of the Framework Guarantor;</w:t>
      </w:r>
      <w:bookmarkEnd w:id="91"/>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2" w:name="_Toc523229266"/>
      <w:r w:rsidRPr="00F90597">
        <w:rPr>
          <w:rFonts w:ascii="Arial" w:hAnsi="Arial" w:cs="Arial"/>
          <w:sz w:val="24"/>
          <w:szCs w:val="24"/>
        </w:rPr>
        <w:lastRenderedPageBreak/>
        <w:t>the Framework Guarantee becomes invalid or unenforceable for any reason whatsoever; or</w:t>
      </w:r>
      <w:bookmarkEnd w:id="92"/>
    </w:p>
    <w:p w:rsidR="00130413" w:rsidRPr="00F90597" w:rsidRDefault="00130413" w:rsidP="00130413">
      <w:pPr>
        <w:pStyle w:val="Heading3"/>
        <w:rPr>
          <w:rFonts w:ascii="Arial" w:hAnsi="Arial" w:cs="Arial"/>
          <w:sz w:val="24"/>
          <w:szCs w:val="24"/>
        </w:rPr>
      </w:pPr>
      <w:bookmarkStart w:id="93" w:name="_Toc523229267"/>
      <w:r w:rsidRPr="00F90597">
        <w:rPr>
          <w:rFonts w:ascii="Arial" w:hAnsi="Arial" w:cs="Arial"/>
          <w:sz w:val="24"/>
          <w:szCs w:val="24"/>
        </w:rPr>
        <w:t>the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CCS;</w:t>
      </w:r>
      <w:bookmarkEnd w:id="93"/>
      <w:r w:rsidRPr="00F90597">
        <w:rPr>
          <w:rFonts w:ascii="Arial" w:hAnsi="Arial" w:cs="Arial"/>
          <w:sz w:val="24"/>
          <w:szCs w:val="24"/>
        </w:rPr>
        <w:t xml:space="preserve"> </w:t>
      </w:r>
    </w:p>
    <w:p w:rsidR="00130413" w:rsidRPr="00F90597" w:rsidRDefault="00130413" w:rsidP="00130413">
      <w:pPr>
        <w:pStyle w:val="BodyTextIndent"/>
        <w:ind w:left="936"/>
        <w:rPr>
          <w:rFonts w:ascii="Arial" w:hAnsi="Arial"/>
          <w:sz w:val="24"/>
          <w:szCs w:val="24"/>
        </w:rPr>
      </w:pPr>
      <w:r w:rsidRPr="00F90597">
        <w:rPr>
          <w:rFonts w:ascii="Arial" w:hAnsi="Arial"/>
          <w:sz w:val="24"/>
          <w:szCs w:val="24"/>
        </w:rPr>
        <w:t>and in each case the Framework Guarantee (as applicable) is not replaced by an alternative guarantee agreement acceptable to CCS.</w:t>
      </w:r>
    </w:p>
    <w:p w:rsidR="00130413" w:rsidRPr="00F90597" w:rsidRDefault="00130413" w:rsidP="00130413">
      <w:pPr>
        <w:pStyle w:val="Heading2"/>
        <w:rPr>
          <w:rFonts w:ascii="Arial" w:hAnsi="Arial" w:cs="Arial"/>
          <w:sz w:val="24"/>
          <w:szCs w:val="24"/>
        </w:rPr>
      </w:pPr>
      <w:bookmarkStart w:id="94" w:name="_Toc523229268"/>
      <w:bookmarkStart w:id="95" w:name="_Ref491080723"/>
      <w:r w:rsidRPr="00F90597">
        <w:rPr>
          <w:rFonts w:ascii="Arial" w:hAnsi="Arial" w:cs="Arial"/>
          <w:sz w:val="24"/>
          <w:szCs w:val="24"/>
        </w:rPr>
        <w:t xml:space="preserve">Notwithstanding Clause 19 (Other people's rights in this contract), this Schedule (Guarantee) is intended to confer benefits on </w:t>
      </w:r>
      <w:r>
        <w:rPr>
          <w:rFonts w:ascii="Arial" w:hAnsi="Arial" w:cs="Arial"/>
          <w:sz w:val="24"/>
          <w:szCs w:val="24"/>
        </w:rPr>
        <w:t>Buyers</w:t>
      </w:r>
      <w:r w:rsidRPr="00F90597">
        <w:rPr>
          <w:rFonts w:ascii="Arial" w:hAnsi="Arial" w:cs="Arial"/>
          <w:sz w:val="24"/>
          <w:szCs w:val="24"/>
        </w:rPr>
        <w:t xml:space="preserve"> and </w:t>
      </w:r>
      <w:r>
        <w:rPr>
          <w:rFonts w:ascii="Arial" w:hAnsi="Arial" w:cs="Arial"/>
          <w:sz w:val="24"/>
          <w:szCs w:val="24"/>
        </w:rPr>
        <w:t>is intended to be enforceable Buyers by virtue of the CRTPA.</w:t>
      </w:r>
      <w:bookmarkEnd w:id="94"/>
    </w:p>
    <w:p w:rsidR="00130413" w:rsidRPr="00F90597" w:rsidRDefault="00130413" w:rsidP="00661108">
      <w:pPr>
        <w:pStyle w:val="Heading1"/>
        <w:numPr>
          <w:ilvl w:val="0"/>
          <w:numId w:val="22"/>
        </w:numPr>
        <w:tabs>
          <w:tab w:val="clear" w:pos="720"/>
        </w:tabs>
        <w:ind w:left="360" w:hanging="360"/>
        <w:rPr>
          <w:rFonts w:ascii="Arial" w:hAnsi="Arial" w:cs="Arial"/>
          <w:sz w:val="24"/>
          <w:szCs w:val="24"/>
        </w:rPr>
      </w:pPr>
      <w:r w:rsidRPr="00F90597">
        <w:rPr>
          <w:rFonts w:ascii="Arial" w:hAnsi="Arial" w:cs="Arial"/>
          <w:sz w:val="24"/>
          <w:szCs w:val="24"/>
        </w:rPr>
        <w:t xml:space="preserve"> </w:t>
      </w:r>
      <w:bookmarkStart w:id="96" w:name="_Toc523229269"/>
      <w:bookmarkStart w:id="97" w:name="_Toc523229549"/>
      <w:bookmarkStart w:id="98" w:name="_Toc523229775"/>
      <w:bookmarkStart w:id="99" w:name="_Toc523231253"/>
      <w:r w:rsidRPr="00F90597">
        <w:rPr>
          <w:rFonts w:ascii="Arial" w:hAnsi="Arial" w:cs="Arial"/>
          <w:sz w:val="24"/>
          <w:szCs w:val="24"/>
        </w:rPr>
        <w:t>Call-off guarantee</w:t>
      </w:r>
      <w:bookmarkEnd w:id="96"/>
      <w:bookmarkEnd w:id="97"/>
      <w:bookmarkEnd w:id="98"/>
      <w:bookmarkEnd w:id="99"/>
    </w:p>
    <w:p w:rsidR="00130413" w:rsidRPr="00F90597" w:rsidRDefault="00130413" w:rsidP="00130413">
      <w:pPr>
        <w:pStyle w:val="Heading2"/>
        <w:keepNext/>
        <w:rPr>
          <w:rFonts w:ascii="Arial" w:hAnsi="Arial" w:cs="Arial"/>
          <w:sz w:val="24"/>
          <w:szCs w:val="24"/>
        </w:rPr>
      </w:pPr>
      <w:bookmarkStart w:id="100" w:name="_Ref492661455"/>
      <w:bookmarkStart w:id="101" w:name="_Toc523229270"/>
      <w:r w:rsidRPr="00F90597">
        <w:rPr>
          <w:rFonts w:ascii="Arial" w:hAnsi="Arial" w:cs="Arial"/>
          <w:sz w:val="24"/>
          <w:szCs w:val="24"/>
        </w:rPr>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95"/>
      <w:bookmarkEnd w:id="100"/>
      <w:bookmarkEnd w:id="101"/>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2" w:name="_Toc523229271"/>
      <w:r w:rsidRPr="00F90597">
        <w:rPr>
          <w:rFonts w:ascii="Arial" w:hAnsi="Arial" w:cs="Arial"/>
          <w:sz w:val="24"/>
          <w:szCs w:val="24"/>
        </w:rPr>
        <w:t>an executed Call-Off Guarantee from a Call-Off Guarantor; and</w:t>
      </w:r>
      <w:bookmarkEnd w:id="102"/>
    </w:p>
    <w:p w:rsidR="00130413" w:rsidRPr="00F90597" w:rsidRDefault="00130413" w:rsidP="00130413">
      <w:pPr>
        <w:pStyle w:val="Heading3"/>
        <w:rPr>
          <w:rFonts w:ascii="Arial" w:hAnsi="Arial" w:cs="Arial"/>
          <w:sz w:val="24"/>
          <w:szCs w:val="24"/>
        </w:rPr>
      </w:pPr>
      <w:bookmarkStart w:id="103" w:name="_Toc523229272"/>
      <w:r w:rsidRPr="00F90597">
        <w:rPr>
          <w:rFonts w:ascii="Arial" w:hAnsi="Arial" w:cs="Arial"/>
          <w:sz w:val="24"/>
          <w:szCs w:val="24"/>
        </w:rPr>
        <w:t>a certified copy extract of the board minutes and/or resolution of the Call-Off Guarantor approving the execution of the Call-Off Guarantee.</w:t>
      </w:r>
      <w:bookmarkEnd w:id="103"/>
    </w:p>
    <w:p w:rsidR="00130413" w:rsidRPr="00F90597" w:rsidRDefault="00130413" w:rsidP="00130413">
      <w:pPr>
        <w:pStyle w:val="Heading2"/>
        <w:keepNext/>
        <w:rPr>
          <w:rFonts w:ascii="Arial" w:hAnsi="Arial" w:cs="Arial"/>
          <w:sz w:val="24"/>
          <w:szCs w:val="24"/>
        </w:rPr>
      </w:pPr>
      <w:bookmarkStart w:id="104" w:name="_Toc523229273"/>
      <w:r w:rsidRPr="00F90597">
        <w:rPr>
          <w:rFonts w:ascii="Arial" w:hAnsi="Arial" w:cs="Arial"/>
          <w:sz w:val="24"/>
          <w:szCs w:val="24"/>
        </w:rPr>
        <w:t>Where a Buyer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2.4</w:t>
      </w:r>
      <w:r w:rsidRPr="00F90597">
        <w:rPr>
          <w:rFonts w:ascii="Arial" w:hAnsi="Arial" w:cs="Arial"/>
          <w:sz w:val="24"/>
          <w:szCs w:val="24"/>
        </w:rPr>
        <w:fldChar w:fldCharType="end"/>
      </w:r>
      <w:r w:rsidRPr="00F90597">
        <w:rPr>
          <w:rFonts w:ascii="Arial" w:hAnsi="Arial" w:cs="Arial"/>
          <w:sz w:val="24"/>
          <w:szCs w:val="24"/>
        </w:rPr>
        <w:t xml:space="preserve"> above, the Buyer may terminate the Call-Off Contract for Material Default where:</w:t>
      </w:r>
      <w:bookmarkEnd w:id="104"/>
    </w:p>
    <w:p w:rsidR="00130413" w:rsidRPr="00F90597" w:rsidRDefault="00130413" w:rsidP="00130413">
      <w:pPr>
        <w:pStyle w:val="Heading3"/>
        <w:rPr>
          <w:rFonts w:ascii="Arial" w:hAnsi="Arial" w:cs="Arial"/>
          <w:sz w:val="24"/>
          <w:szCs w:val="24"/>
        </w:rPr>
      </w:pPr>
      <w:bookmarkStart w:id="105" w:name="_Toc523229274"/>
      <w:r w:rsidRPr="00F90597">
        <w:rPr>
          <w:rFonts w:ascii="Arial" w:hAnsi="Arial" w:cs="Arial"/>
          <w:sz w:val="24"/>
          <w:szCs w:val="24"/>
        </w:rPr>
        <w:t>the Call-Off Guarantor withdraws the Call-Off Guarantee for any reason whatsoever;</w:t>
      </w:r>
      <w:bookmarkEnd w:id="105"/>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6" w:name="_Toc523229275"/>
      <w:r w:rsidRPr="00F90597">
        <w:rPr>
          <w:rFonts w:ascii="Arial" w:hAnsi="Arial" w:cs="Arial"/>
          <w:sz w:val="24"/>
          <w:szCs w:val="24"/>
        </w:rPr>
        <w:t>the Call-Off Guarantor is in breach or anticipatory breach of the Call-Off Guarantee;</w:t>
      </w:r>
      <w:bookmarkEnd w:id="106"/>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7" w:name="_Toc523229276"/>
      <w:r w:rsidRPr="00F90597">
        <w:rPr>
          <w:rFonts w:ascii="Arial" w:hAnsi="Arial" w:cs="Arial"/>
          <w:sz w:val="24"/>
          <w:szCs w:val="24"/>
        </w:rPr>
        <w:t>an Insolvency Event occurs in respect of the Call-Off Guarantor;</w:t>
      </w:r>
      <w:bookmarkEnd w:id="107"/>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8" w:name="_Toc523229277"/>
      <w:r w:rsidRPr="00F90597">
        <w:rPr>
          <w:rFonts w:ascii="Arial" w:hAnsi="Arial" w:cs="Arial"/>
          <w:sz w:val="24"/>
          <w:szCs w:val="24"/>
        </w:rPr>
        <w:t>the Call-Off Guarantee becomes invalid or unenforceable for any reason whatsoever; or</w:t>
      </w:r>
      <w:bookmarkEnd w:id="108"/>
    </w:p>
    <w:p w:rsidR="00130413" w:rsidRPr="00F90597" w:rsidRDefault="00130413" w:rsidP="00130413">
      <w:pPr>
        <w:pStyle w:val="Heading3"/>
        <w:rPr>
          <w:rFonts w:ascii="Arial" w:hAnsi="Arial" w:cs="Arial"/>
          <w:sz w:val="24"/>
          <w:szCs w:val="24"/>
        </w:rPr>
      </w:pPr>
      <w:bookmarkStart w:id="109" w:name="_Toc523229278"/>
      <w:r w:rsidRPr="00F90597">
        <w:rPr>
          <w:rFonts w:ascii="Arial" w:hAnsi="Arial" w:cs="Arial"/>
          <w:sz w:val="24"/>
          <w:szCs w:val="24"/>
        </w:rPr>
        <w:t>the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Buyer;</w:t>
      </w:r>
      <w:bookmarkEnd w:id="109"/>
    </w:p>
    <w:p w:rsidR="00130413" w:rsidRPr="00F90597" w:rsidRDefault="00130413" w:rsidP="00130413">
      <w:pPr>
        <w:pStyle w:val="Heading3"/>
        <w:rPr>
          <w:rFonts w:ascii="Arial" w:hAnsi="Arial" w:cs="Arial"/>
          <w:sz w:val="24"/>
          <w:szCs w:val="24"/>
        </w:rPr>
      </w:pPr>
      <w:bookmarkStart w:id="110" w:name="_Toc523229279"/>
      <w:r w:rsidRPr="00F90597">
        <w:rPr>
          <w:rFonts w:ascii="Arial" w:hAnsi="Arial" w:cs="Arial"/>
          <w:sz w:val="24"/>
          <w:szCs w:val="24"/>
        </w:rPr>
        <w:t>and in each case the Call-Off Guarantee (as applicable) is not replaced by an alternative guarantee agreement acceptable to the Buyer.</w:t>
      </w:r>
      <w:bookmarkEnd w:id="110"/>
    </w:p>
    <w:p w:rsidR="00130413" w:rsidRPr="000A7589" w:rsidRDefault="00130413" w:rsidP="00130413">
      <w:pPr>
        <w:rPr>
          <w:rFonts w:ascii="Arial" w:eastAsia="STZhongsong" w:hAnsi="Arial"/>
          <w:b/>
          <w:caps/>
          <w:sz w:val="24"/>
          <w:szCs w:val="24"/>
          <w:highlight w:val="green"/>
          <w:lang w:eastAsia="zh-CN"/>
        </w:rPr>
      </w:pPr>
    </w:p>
    <w:p w:rsidR="00130413" w:rsidRPr="000A7589" w:rsidRDefault="00130413" w:rsidP="00130413">
      <w:pPr>
        <w:rPr>
          <w:rFonts w:ascii="Arial" w:eastAsia="STZhongsong" w:hAnsi="Arial"/>
          <w:b/>
          <w:caps/>
          <w:sz w:val="24"/>
          <w:szCs w:val="24"/>
          <w:highlight w:val="yellow"/>
          <w:lang w:eastAsia="zh-CN"/>
        </w:rPr>
      </w:pPr>
      <w:r w:rsidRPr="000A7589">
        <w:rPr>
          <w:rFonts w:ascii="Arial" w:hAnsi="Arial"/>
          <w:sz w:val="24"/>
          <w:szCs w:val="24"/>
          <w:highlight w:val="yellow"/>
        </w:rPr>
        <w:br w:type="page"/>
      </w:r>
    </w:p>
    <w:p w:rsidR="00130413" w:rsidRPr="00F90597" w:rsidRDefault="00130413" w:rsidP="00130413">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xml:space="preserve"> </w:t>
      </w:r>
    </w:p>
    <w:p w:rsidR="00130413" w:rsidRPr="000A7589" w:rsidRDefault="00130413" w:rsidP="00130413">
      <w:pPr>
        <w:pStyle w:val="GPSSchPart"/>
        <w:rPr>
          <w:rFonts w:ascii="Arial" w:hAnsi="Arial" w:cs="Arial"/>
          <w:sz w:val="24"/>
          <w:szCs w:val="24"/>
          <w:highlight w:val="yellow"/>
        </w:rPr>
      </w:pPr>
    </w:p>
    <w:p w:rsidR="00130413" w:rsidRPr="000A7589" w:rsidRDefault="00130413" w:rsidP="00130413">
      <w:pPr>
        <w:pStyle w:val="GPSL2Indent"/>
        <w:rPr>
          <w:rFonts w:ascii="Arial" w:hAnsi="Arial"/>
          <w:b/>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and -</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rsidR="00130413" w:rsidRPr="000A7589" w:rsidRDefault="00130413" w:rsidP="00130413">
      <w:pPr>
        <w:pStyle w:val="GPSSchPart"/>
        <w:rPr>
          <w:rFonts w:ascii="Arial" w:hAnsi="Arial" w:cs="Arial"/>
          <w:sz w:val="24"/>
          <w:szCs w:val="24"/>
        </w:rPr>
      </w:pP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DEED OF GUARANTEE</w:t>
      </w:r>
    </w:p>
    <w:p w:rsidR="00130413" w:rsidRPr="000A7589" w:rsidRDefault="00130413" w:rsidP="00130413">
      <w:pPr>
        <w:spacing w:after="0"/>
        <w:rPr>
          <w:rFonts w:ascii="Arial" w:hAnsi="Arial"/>
          <w:sz w:val="24"/>
          <w:szCs w:val="24"/>
        </w:rPr>
      </w:pPr>
      <w:r w:rsidRPr="000A7589">
        <w:rPr>
          <w:rFonts w:ascii="Arial" w:hAnsi="Arial"/>
          <w:sz w:val="24"/>
          <w:szCs w:val="24"/>
        </w:rPr>
        <w:br w:type="page"/>
      </w:r>
    </w:p>
    <w:p w:rsidR="00130413" w:rsidRPr="000A7589" w:rsidRDefault="00130413" w:rsidP="00130413">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rsidR="00130413" w:rsidRPr="000A7589" w:rsidRDefault="00130413" w:rsidP="00130413">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rsidR="00130413" w:rsidRPr="000A7589" w:rsidRDefault="00130413" w:rsidP="00130413">
      <w:pPr>
        <w:pStyle w:val="BodyText"/>
        <w:rPr>
          <w:rFonts w:ascii="Arial" w:hAnsi="Arial"/>
          <w:sz w:val="24"/>
          <w:szCs w:val="24"/>
        </w:rPr>
      </w:pPr>
      <w:r w:rsidRPr="000A7589">
        <w:rPr>
          <w:rFonts w:ascii="Arial" w:hAnsi="Arial"/>
          <w:sz w:val="24"/>
          <w:szCs w:val="24"/>
          <w:highlight w:val="yellow"/>
        </w:rPr>
        <w:t>[Insert the name of the Guarantor] [a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Parties that this document be executed and take effect as a deed.</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rsidR="00130413" w:rsidRPr="000A7589" w:rsidRDefault="00130413" w:rsidP="00661108">
      <w:pPr>
        <w:pStyle w:val="Heading1"/>
        <w:numPr>
          <w:ilvl w:val="0"/>
          <w:numId w:val="20"/>
        </w:numPr>
        <w:tabs>
          <w:tab w:val="clear" w:pos="720"/>
        </w:tabs>
        <w:ind w:left="360" w:hanging="360"/>
        <w:rPr>
          <w:rFonts w:ascii="Arial" w:hAnsi="Arial" w:cs="Arial"/>
          <w:sz w:val="24"/>
          <w:szCs w:val="24"/>
        </w:rPr>
      </w:pPr>
      <w:bookmarkStart w:id="111" w:name="_Toc523229280"/>
      <w:bookmarkStart w:id="112" w:name="_Toc523229550"/>
      <w:bookmarkStart w:id="113" w:name="_Toc523229776"/>
      <w:bookmarkStart w:id="114" w:name="_Toc523231254"/>
      <w:r w:rsidRPr="000A7589">
        <w:rPr>
          <w:rFonts w:ascii="Arial" w:hAnsi="Arial" w:cs="Arial"/>
          <w:sz w:val="24"/>
          <w:szCs w:val="24"/>
        </w:rPr>
        <w:t>DEFINITIONS AND INTERPRETATION</w:t>
      </w:r>
      <w:bookmarkEnd w:id="111"/>
      <w:bookmarkEnd w:id="112"/>
      <w:bookmarkEnd w:id="113"/>
      <w:bookmarkEnd w:id="114"/>
    </w:p>
    <w:p w:rsidR="00130413" w:rsidRPr="000A7589" w:rsidRDefault="00130413" w:rsidP="00130413">
      <w:pPr>
        <w:pStyle w:val="BodyTextIndent"/>
        <w:keepNext/>
        <w:ind w:left="360"/>
        <w:rPr>
          <w:rFonts w:ascii="Arial" w:hAnsi="Arial"/>
          <w:sz w:val="24"/>
          <w:szCs w:val="24"/>
        </w:rPr>
      </w:pPr>
      <w:r w:rsidRPr="000A7589">
        <w:rPr>
          <w:rFonts w:ascii="Arial" w:hAnsi="Arial"/>
          <w:sz w:val="24"/>
          <w:szCs w:val="24"/>
        </w:rPr>
        <w:t xml:space="preserve">In this Deed of Guarantee: </w:t>
      </w:r>
    </w:p>
    <w:p w:rsidR="00130413" w:rsidRPr="000A7589" w:rsidRDefault="00130413" w:rsidP="00130413">
      <w:pPr>
        <w:pStyle w:val="Heading2"/>
        <w:rPr>
          <w:rFonts w:ascii="Arial" w:hAnsi="Arial" w:cs="Arial"/>
          <w:sz w:val="24"/>
          <w:szCs w:val="24"/>
        </w:rPr>
      </w:pPr>
      <w:bookmarkStart w:id="115" w:name="_Toc523229281"/>
      <w:r w:rsidRPr="000A7589">
        <w:rPr>
          <w:rFonts w:ascii="Arial" w:hAnsi="Arial" w:cs="Arial"/>
          <w:sz w:val="24"/>
          <w:szCs w:val="24"/>
        </w:rPr>
        <w:t>unless defined elsewhere in this Deed of Guarantee or the context requires otherwise, defined terms shall have the same meaning as they have for the purposes of the Guaranteed Agreement;</w:t>
      </w:r>
      <w:bookmarkEnd w:id="115"/>
    </w:p>
    <w:p w:rsidR="00130413" w:rsidRPr="000A7589" w:rsidRDefault="00130413" w:rsidP="00130413">
      <w:pPr>
        <w:pStyle w:val="Heading2"/>
        <w:keepNext/>
        <w:rPr>
          <w:rFonts w:ascii="Arial" w:hAnsi="Arial" w:cs="Arial"/>
          <w:sz w:val="24"/>
          <w:szCs w:val="24"/>
        </w:rPr>
      </w:pPr>
      <w:bookmarkStart w:id="116" w:name="_Toc523229282"/>
      <w:r w:rsidRPr="000A7589">
        <w:rPr>
          <w:rFonts w:ascii="Arial" w:hAnsi="Arial" w:cs="Arial"/>
          <w:sz w:val="24"/>
          <w:szCs w:val="24"/>
        </w:rPr>
        <w:t>the words and phrases below shall have the following meanings:</w:t>
      </w:r>
      <w:bookmarkEnd w:id="116"/>
    </w:p>
    <w:p w:rsidR="00130413" w:rsidRPr="000A7589" w:rsidRDefault="00130413" w:rsidP="00130413">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["CCS"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["Beneficiary(s)"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[CCS and all Buyers under all Call-Off Contracts] [</w:t>
            </w:r>
            <w:r w:rsidRPr="007A28A0">
              <w:rPr>
                <w:b/>
                <w:i/>
                <w:sz w:val="24"/>
                <w:szCs w:val="24"/>
              </w:rPr>
              <w:t>insert name of the Buyer with whom the Supplier enters into a Call-Off Contract</w:t>
            </w:r>
            <w:r w:rsidRPr="007A28A0">
              <w:rPr>
                <w:sz w:val="24"/>
                <w:szCs w:val="24"/>
              </w:rPr>
              <w:t>] and "Beneficiaries" shall be construed accordingly;]</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["Call-Off Contract"</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["Framework Contract"</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the Framework Contract for the Goods and/or Services dated on or about the date hereof made between  CCS and the Supplier;]</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["Goods"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lastRenderedPageBreak/>
              <w:t>["Guaranteed Agreement(s)"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[the Framework Contract and all Call-Off Contracts] [the Call-Off Contract] made between the Beneficiary and the Supplier [from time to time] [</w:t>
            </w:r>
            <w:r w:rsidRPr="007A28A0">
              <w:rPr>
                <w:b/>
                <w:i/>
                <w:sz w:val="24"/>
                <w:szCs w:val="24"/>
              </w:rPr>
              <w:t xml:space="preserve">on </w:t>
            </w:r>
            <w:r w:rsidRPr="007A28A0">
              <w:rPr>
                <w:b/>
                <w:sz w:val="24"/>
                <w:szCs w:val="24"/>
              </w:rPr>
              <w:t>insert date</w:t>
            </w:r>
            <w:r w:rsidRPr="007A28A0">
              <w:rPr>
                <w:sz w:val="24"/>
                <w:szCs w:val="24"/>
              </w:rPr>
              <w: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"Guaranteed Obligations"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["Services"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bl>
    <w:p w:rsidR="00130413" w:rsidRPr="000A7589" w:rsidRDefault="00130413" w:rsidP="00130413">
      <w:pPr>
        <w:pStyle w:val="Heading2"/>
        <w:rPr>
          <w:rFonts w:ascii="Arial" w:hAnsi="Arial" w:cs="Arial"/>
          <w:sz w:val="24"/>
          <w:szCs w:val="24"/>
        </w:rPr>
      </w:pPr>
      <w:bookmarkStart w:id="117" w:name="_Toc523229283"/>
      <w:r w:rsidRPr="000A7589">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bookmarkEnd w:id="117"/>
    </w:p>
    <w:p w:rsidR="00130413" w:rsidRPr="000A7589" w:rsidRDefault="00130413" w:rsidP="00130413">
      <w:pPr>
        <w:pStyle w:val="Heading2"/>
        <w:rPr>
          <w:rFonts w:ascii="Arial" w:hAnsi="Arial" w:cs="Arial"/>
          <w:sz w:val="24"/>
          <w:szCs w:val="24"/>
        </w:rPr>
      </w:pPr>
      <w:bookmarkStart w:id="118" w:name="_Toc523229284"/>
      <w:r w:rsidRPr="000A7589">
        <w:rPr>
          <w:rFonts w:ascii="Arial" w:hAnsi="Arial" w:cs="Arial"/>
          <w:sz w:val="24"/>
          <w:szCs w:val="24"/>
        </w:rPr>
        <w:t>unless the context otherwise requires, words importing the singular are to include the plural and vice versa;</w:t>
      </w:r>
      <w:bookmarkEnd w:id="118"/>
    </w:p>
    <w:p w:rsidR="00130413" w:rsidRPr="000A7589" w:rsidRDefault="00130413" w:rsidP="00130413">
      <w:pPr>
        <w:pStyle w:val="Heading2"/>
        <w:rPr>
          <w:rFonts w:ascii="Arial" w:hAnsi="Arial" w:cs="Arial"/>
          <w:sz w:val="24"/>
          <w:szCs w:val="24"/>
        </w:rPr>
      </w:pPr>
      <w:bookmarkStart w:id="119" w:name="_Toc523229285"/>
      <w:r w:rsidRPr="000A7589">
        <w:rPr>
          <w:rFonts w:ascii="Arial" w:hAnsi="Arial" w:cs="Arial"/>
          <w:sz w:val="24"/>
          <w:szCs w:val="24"/>
        </w:rPr>
        <w:t>references to a person are to be construed to include that person's assignees or transferees or successors in title, whether direct or indirect;</w:t>
      </w:r>
      <w:bookmarkEnd w:id="119"/>
    </w:p>
    <w:p w:rsidR="00130413" w:rsidRPr="000A7589" w:rsidRDefault="00130413" w:rsidP="00130413">
      <w:pPr>
        <w:pStyle w:val="Heading2"/>
        <w:rPr>
          <w:rFonts w:ascii="Arial" w:hAnsi="Arial" w:cs="Arial"/>
          <w:sz w:val="24"/>
          <w:szCs w:val="24"/>
        </w:rPr>
      </w:pPr>
      <w:bookmarkStart w:id="120" w:name="_Toc523229286"/>
      <w:r w:rsidRPr="000A7589">
        <w:rPr>
          <w:rFonts w:ascii="Arial" w:hAnsi="Arial" w:cs="Arial"/>
          <w:sz w:val="24"/>
          <w:szCs w:val="24"/>
        </w:rPr>
        <w:t>the words "other" and "otherwise" are not to be construed as confining the meaning of any following words to the class of thing previously stated where a wider construction is possible;</w:t>
      </w:r>
      <w:bookmarkEnd w:id="120"/>
    </w:p>
    <w:p w:rsidR="00130413" w:rsidRPr="000A7589" w:rsidRDefault="00130413" w:rsidP="00130413">
      <w:pPr>
        <w:pStyle w:val="Heading2"/>
        <w:rPr>
          <w:rFonts w:ascii="Arial" w:hAnsi="Arial" w:cs="Arial"/>
          <w:sz w:val="24"/>
          <w:szCs w:val="24"/>
        </w:rPr>
      </w:pPr>
      <w:bookmarkStart w:id="121" w:name="_Toc523229287"/>
      <w:r w:rsidRPr="000A7589">
        <w:rPr>
          <w:rFonts w:ascii="Arial" w:hAnsi="Arial" w:cs="Arial"/>
          <w:sz w:val="24"/>
          <w:szCs w:val="24"/>
        </w:rPr>
        <w:t>unless the context otherwise requires, reference to a gender includes the other gender and the neuter;</w:t>
      </w:r>
      <w:bookmarkEnd w:id="121"/>
    </w:p>
    <w:p w:rsidR="00130413" w:rsidRPr="000A7589" w:rsidRDefault="00130413" w:rsidP="00130413">
      <w:pPr>
        <w:pStyle w:val="Heading2"/>
        <w:rPr>
          <w:rFonts w:ascii="Arial" w:hAnsi="Arial" w:cs="Arial"/>
          <w:sz w:val="24"/>
          <w:szCs w:val="24"/>
        </w:rPr>
      </w:pPr>
      <w:bookmarkStart w:id="122" w:name="_Toc523229288"/>
      <w:r w:rsidRPr="000A7589">
        <w:rPr>
          <w:rFonts w:ascii="Arial" w:hAnsi="Arial" w:cs="Arial"/>
          <w:sz w:val="24"/>
          <w:szCs w:val="24"/>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bookmarkEnd w:id="122"/>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23" w:name="_Toc523229289"/>
      <w:r w:rsidRPr="000A7589">
        <w:rPr>
          <w:rFonts w:ascii="Arial" w:hAnsi="Arial" w:cs="Arial"/>
          <w:sz w:val="24"/>
          <w:szCs w:val="24"/>
        </w:rPr>
        <w:t>unless the context otherwise requires, any phrase introduced by the words "including", "includes", "in particular", "for example" or similar, shall be construed as illustrative and without limitation to the generality of the related general words;</w:t>
      </w:r>
      <w:bookmarkEnd w:id="123"/>
    </w:p>
    <w:p w:rsidR="00130413" w:rsidRPr="000A7589" w:rsidRDefault="00130413" w:rsidP="00130413">
      <w:pPr>
        <w:pStyle w:val="Heading2"/>
        <w:rPr>
          <w:rFonts w:ascii="Arial" w:hAnsi="Arial" w:cs="Arial"/>
          <w:sz w:val="24"/>
          <w:szCs w:val="24"/>
        </w:rPr>
      </w:pPr>
      <w:bookmarkStart w:id="124" w:name="_Toc523229290"/>
      <w:r w:rsidRPr="000A7589">
        <w:rPr>
          <w:rFonts w:ascii="Arial" w:hAnsi="Arial" w:cs="Arial"/>
          <w:sz w:val="24"/>
          <w:szCs w:val="24"/>
        </w:rPr>
        <w:t>references to Clauses and Schedules are, unless otherwise provided, references to Clauses of and Schedules to this Deed of Guarantee; and</w:t>
      </w:r>
      <w:bookmarkEnd w:id="124"/>
    </w:p>
    <w:p w:rsidR="00130413" w:rsidRPr="000A7589" w:rsidRDefault="00130413" w:rsidP="00130413">
      <w:pPr>
        <w:pStyle w:val="Heading2"/>
        <w:rPr>
          <w:rFonts w:ascii="Arial" w:hAnsi="Arial" w:cs="Arial"/>
          <w:sz w:val="24"/>
          <w:szCs w:val="24"/>
        </w:rPr>
      </w:pPr>
      <w:bookmarkStart w:id="125" w:name="_Toc523229291"/>
      <w:r w:rsidRPr="000A7589">
        <w:rPr>
          <w:rFonts w:ascii="Arial" w:hAnsi="Arial" w:cs="Arial"/>
          <w:sz w:val="24"/>
          <w:szCs w:val="24"/>
        </w:rPr>
        <w:t>references to liability are to include any liability whether actual, contingent, present or future.</w:t>
      </w:r>
      <w:bookmarkEnd w:id="125"/>
    </w:p>
    <w:p w:rsidR="00130413" w:rsidRPr="000A7589" w:rsidRDefault="00130413" w:rsidP="00130413">
      <w:pPr>
        <w:pStyle w:val="Heading1"/>
        <w:rPr>
          <w:rFonts w:ascii="Arial" w:hAnsi="Arial" w:cs="Arial"/>
          <w:sz w:val="24"/>
          <w:szCs w:val="24"/>
        </w:rPr>
      </w:pPr>
      <w:bookmarkStart w:id="126" w:name="_Toc523229292"/>
      <w:bookmarkStart w:id="127" w:name="_Toc523229551"/>
      <w:bookmarkStart w:id="128" w:name="_Toc523229777"/>
      <w:bookmarkStart w:id="129" w:name="_Toc523231255"/>
      <w:r w:rsidRPr="000A7589">
        <w:rPr>
          <w:rFonts w:ascii="Arial" w:hAnsi="Arial" w:cs="Arial"/>
          <w:sz w:val="24"/>
          <w:szCs w:val="24"/>
        </w:rPr>
        <w:t>GUARANTEE AND INDEMNITY</w:t>
      </w:r>
      <w:bookmarkEnd w:id="126"/>
      <w:bookmarkEnd w:id="127"/>
      <w:bookmarkEnd w:id="128"/>
      <w:bookmarkEnd w:id="129"/>
    </w:p>
    <w:p w:rsidR="00130413" w:rsidRPr="000A7589" w:rsidRDefault="00130413" w:rsidP="00130413">
      <w:pPr>
        <w:pStyle w:val="Heading2"/>
        <w:rPr>
          <w:rFonts w:ascii="Arial" w:hAnsi="Arial" w:cs="Arial"/>
          <w:sz w:val="24"/>
          <w:szCs w:val="24"/>
        </w:rPr>
      </w:pPr>
      <w:bookmarkStart w:id="130" w:name="_Ref491081299"/>
      <w:bookmarkStart w:id="131" w:name="_Toc523229293"/>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130"/>
      <w:bookmarkEnd w:id="131"/>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32" w:name="_Toc523229294"/>
      <w:r w:rsidRPr="000A7589">
        <w:rPr>
          <w:rFonts w:ascii="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bookmarkEnd w:id="132"/>
    </w:p>
    <w:p w:rsidR="00130413" w:rsidRPr="000A7589" w:rsidRDefault="00130413" w:rsidP="00CA4DB9">
      <w:pPr>
        <w:pStyle w:val="BodyTextIndent"/>
        <w:keepNext/>
        <w:ind w:left="936" w:firstLine="0"/>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130413" w:rsidRPr="000A7589" w:rsidRDefault="00130413" w:rsidP="00130413">
      <w:pPr>
        <w:pStyle w:val="Heading3"/>
        <w:rPr>
          <w:rFonts w:ascii="Arial" w:hAnsi="Arial" w:cs="Arial"/>
          <w:sz w:val="24"/>
          <w:szCs w:val="24"/>
        </w:rPr>
      </w:pPr>
      <w:bookmarkStart w:id="133" w:name="_Toc523229295"/>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bookmarkEnd w:id="133"/>
    </w:p>
    <w:p w:rsidR="00130413" w:rsidRPr="000A7589" w:rsidRDefault="00130413" w:rsidP="00130413">
      <w:pPr>
        <w:pStyle w:val="Heading3"/>
        <w:rPr>
          <w:rFonts w:ascii="Arial" w:hAnsi="Arial" w:cs="Arial"/>
          <w:sz w:val="24"/>
          <w:szCs w:val="24"/>
        </w:rPr>
      </w:pPr>
      <w:bookmarkStart w:id="134" w:name="_Toc523229296"/>
      <w:r w:rsidRPr="000A7589">
        <w:rPr>
          <w:rFonts w:ascii="Arial" w:hAnsi="Arial" w:cs="Arial"/>
          <w:sz w:val="24"/>
          <w:szCs w:val="24"/>
        </w:rP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bookmarkEnd w:id="134"/>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35" w:name="_Ref491081302"/>
      <w:bookmarkStart w:id="136" w:name="_Toc523229297"/>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135"/>
      <w:bookmarkEnd w:id="136"/>
      <w:r w:rsidRPr="000A7589">
        <w:rPr>
          <w:rFonts w:ascii="Arial" w:hAnsi="Arial" w:cs="Arial"/>
          <w:sz w:val="24"/>
          <w:szCs w:val="24"/>
        </w:rPr>
        <w:t xml:space="preserve">  </w:t>
      </w:r>
    </w:p>
    <w:p w:rsidR="00130413" w:rsidRPr="000A7589" w:rsidRDefault="00130413" w:rsidP="00130413">
      <w:pPr>
        <w:pStyle w:val="Heading1"/>
        <w:rPr>
          <w:rFonts w:ascii="Arial" w:hAnsi="Arial" w:cs="Arial"/>
          <w:sz w:val="24"/>
          <w:szCs w:val="24"/>
        </w:rPr>
      </w:pPr>
      <w:bookmarkStart w:id="137" w:name="_Ref491081317"/>
      <w:bookmarkStart w:id="138" w:name="_Toc523229298"/>
      <w:bookmarkStart w:id="139" w:name="_Toc523229552"/>
      <w:bookmarkStart w:id="140" w:name="_Toc523229778"/>
      <w:bookmarkStart w:id="141" w:name="_Toc523231256"/>
      <w:r w:rsidRPr="000A7589">
        <w:rPr>
          <w:rFonts w:ascii="Arial" w:hAnsi="Arial" w:cs="Arial"/>
          <w:sz w:val="24"/>
          <w:szCs w:val="24"/>
        </w:rPr>
        <w:t>OBLIGATION TO ENTER INTO A NEW CONTRACT</w:t>
      </w:r>
      <w:bookmarkEnd w:id="137"/>
      <w:bookmarkEnd w:id="138"/>
      <w:bookmarkEnd w:id="139"/>
      <w:bookmarkEnd w:id="140"/>
      <w:bookmarkEnd w:id="141"/>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w:t>
      </w:r>
      <w:r w:rsidRPr="000A7589">
        <w:rPr>
          <w:rFonts w:ascii="Arial" w:hAnsi="Arial"/>
          <w:sz w:val="24"/>
          <w:szCs w:val="24"/>
        </w:rPr>
        <w:lastRenderedPageBreak/>
        <w:t>the Guaranteed Agreement or under an agreement entered into on the same terms and at the same time as the Guaranteed Agreement with the Beneficiary.</w:t>
      </w:r>
    </w:p>
    <w:p w:rsidR="00130413" w:rsidRPr="000A7589" w:rsidRDefault="00130413" w:rsidP="00130413">
      <w:pPr>
        <w:pStyle w:val="Heading1"/>
        <w:rPr>
          <w:rFonts w:ascii="Arial" w:hAnsi="Arial" w:cs="Arial"/>
          <w:sz w:val="24"/>
          <w:szCs w:val="24"/>
        </w:rPr>
      </w:pPr>
      <w:bookmarkStart w:id="142" w:name="_Toc523229299"/>
      <w:bookmarkStart w:id="143" w:name="_Toc523229553"/>
      <w:bookmarkStart w:id="144" w:name="_Toc523229779"/>
      <w:bookmarkStart w:id="145" w:name="_Toc523231257"/>
      <w:r w:rsidRPr="000A7589">
        <w:rPr>
          <w:rFonts w:ascii="Arial" w:hAnsi="Arial" w:cs="Arial"/>
          <w:sz w:val="24"/>
          <w:szCs w:val="24"/>
        </w:rPr>
        <w:t>Demands and notices</w:t>
      </w:r>
      <w:bookmarkEnd w:id="142"/>
      <w:bookmarkEnd w:id="143"/>
      <w:bookmarkEnd w:id="144"/>
      <w:bookmarkEnd w:id="145"/>
    </w:p>
    <w:p w:rsidR="00130413" w:rsidRPr="000A7589" w:rsidRDefault="00130413" w:rsidP="00130413">
      <w:pPr>
        <w:pStyle w:val="Heading2"/>
        <w:keepNext/>
        <w:rPr>
          <w:rFonts w:ascii="Arial" w:hAnsi="Arial" w:cs="Arial"/>
          <w:sz w:val="24"/>
          <w:szCs w:val="24"/>
        </w:rPr>
      </w:pPr>
      <w:bookmarkStart w:id="146" w:name="_Toc523229300"/>
      <w:r w:rsidRPr="000A7589">
        <w:rPr>
          <w:rFonts w:ascii="Arial" w:hAnsi="Arial" w:cs="Arial"/>
          <w:sz w:val="24"/>
          <w:szCs w:val="24"/>
        </w:rPr>
        <w:t>Any demand or notice served by the Beneficiary on the Guarantor under this Deed of Guarantee shall be in writing, addressed to:</w:t>
      </w:r>
      <w:bookmarkEnd w:id="146"/>
    </w:p>
    <w:p w:rsidR="00130413" w:rsidRPr="007A28A0" w:rsidRDefault="00130413" w:rsidP="00130413">
      <w:pPr>
        <w:pStyle w:val="BodyTextIndent"/>
        <w:ind w:left="936"/>
        <w:rPr>
          <w:rFonts w:ascii="Arial" w:hAnsi="Arial"/>
          <w:sz w:val="24"/>
          <w:szCs w:val="24"/>
        </w:rPr>
      </w:pPr>
      <w:r w:rsidRPr="007A28A0">
        <w:rPr>
          <w:rFonts w:ascii="Arial" w:hAnsi="Arial"/>
          <w:sz w:val="24"/>
          <w:szCs w:val="24"/>
          <w:highlight w:val="yellow"/>
        </w:rPr>
        <w:t>[</w:t>
      </w:r>
      <w:r w:rsidRPr="007A28A0">
        <w:rPr>
          <w:rFonts w:ascii="Arial" w:hAnsi="Arial"/>
          <w:b/>
          <w:sz w:val="24"/>
          <w:szCs w:val="24"/>
          <w:highlight w:val="yellow"/>
        </w:rPr>
        <w:t>Insert</w:t>
      </w:r>
      <w:r>
        <w:rPr>
          <w:rFonts w:ascii="Arial" w:hAnsi="Arial"/>
          <w:b/>
          <w:sz w:val="24"/>
          <w:szCs w:val="24"/>
        </w:rPr>
        <w:t xml:space="preserve"> </w:t>
      </w:r>
      <w:r w:rsidRPr="007A28A0">
        <w:rPr>
          <w:rFonts w:ascii="Arial" w:hAnsi="Arial"/>
          <w:sz w:val="24"/>
          <w:szCs w:val="24"/>
        </w:rPr>
        <w:t xml:space="preserve">Address of the Guarantor in England and Wales] </w:t>
      </w:r>
    </w:p>
    <w:p w:rsidR="00130413" w:rsidRPr="007A28A0" w:rsidRDefault="00130413" w:rsidP="00130413">
      <w:pPr>
        <w:pStyle w:val="BodyTextIndent"/>
        <w:ind w:left="936"/>
        <w:rPr>
          <w:rFonts w:ascii="Arial" w:hAnsi="Arial"/>
          <w:sz w:val="24"/>
          <w:szCs w:val="24"/>
        </w:rPr>
      </w:pPr>
      <w:r w:rsidRPr="007A28A0">
        <w:rPr>
          <w:rFonts w:ascii="Arial" w:hAnsi="Arial"/>
          <w:b/>
          <w:sz w:val="24"/>
          <w:szCs w:val="24"/>
          <w:highlight w:val="yellow"/>
        </w:rPr>
        <w:t>[Insert</w:t>
      </w:r>
      <w:r>
        <w:rPr>
          <w:rFonts w:ascii="Arial" w:hAnsi="Arial"/>
          <w:sz w:val="24"/>
          <w:szCs w:val="24"/>
        </w:rPr>
        <w:t xml:space="preserve"> </w:t>
      </w:r>
      <w:r w:rsidRPr="007A28A0">
        <w:rPr>
          <w:rFonts w:ascii="Arial" w:hAnsi="Arial"/>
          <w:sz w:val="24"/>
          <w:szCs w:val="24"/>
        </w:rPr>
        <w:t>Facsimile Number]</w:t>
      </w:r>
    </w:p>
    <w:p w:rsidR="00130413" w:rsidRPr="007A28A0" w:rsidRDefault="00130413" w:rsidP="00130413">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Pr="007A28A0">
        <w:rPr>
          <w:rFonts w:ascii="Arial" w:hAnsi="Arial"/>
          <w:b/>
          <w:sz w:val="24"/>
          <w:szCs w:val="24"/>
          <w:highlight w:val="yellow"/>
        </w:rPr>
        <w:t>Insert</w:t>
      </w:r>
      <w:r w:rsidRPr="007A28A0">
        <w:rPr>
          <w:rFonts w:ascii="Arial" w:hAnsi="Arial"/>
          <w:sz w:val="24"/>
          <w:szCs w:val="24"/>
        </w:rPr>
        <w:t xml:space="preserve"> details]</w:t>
      </w:r>
    </w:p>
    <w:p w:rsidR="00130413" w:rsidRPr="000A7589" w:rsidRDefault="00130413" w:rsidP="00130413">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130413" w:rsidRPr="000A7589" w:rsidRDefault="00130413" w:rsidP="00130413">
      <w:pPr>
        <w:pStyle w:val="Heading2"/>
        <w:keepNext/>
        <w:rPr>
          <w:rFonts w:ascii="Arial" w:hAnsi="Arial" w:cs="Arial"/>
          <w:sz w:val="24"/>
          <w:szCs w:val="24"/>
        </w:rPr>
      </w:pPr>
      <w:bookmarkStart w:id="147" w:name="_Toc523229301"/>
      <w:r w:rsidRPr="000A7589">
        <w:rPr>
          <w:rFonts w:ascii="Arial" w:hAnsi="Arial" w:cs="Arial"/>
          <w:sz w:val="24"/>
          <w:szCs w:val="24"/>
        </w:rPr>
        <w:t>Any notice or demand served on the Guarantor or the Beneficiary under this Deed of Guarantee shall be deemed to have been served:</w:t>
      </w:r>
      <w:bookmarkEnd w:id="147"/>
    </w:p>
    <w:p w:rsidR="00130413" w:rsidRPr="000A7589" w:rsidRDefault="00130413" w:rsidP="00130413">
      <w:pPr>
        <w:pStyle w:val="Heading3"/>
        <w:rPr>
          <w:rFonts w:ascii="Arial" w:hAnsi="Arial" w:cs="Arial"/>
          <w:sz w:val="24"/>
          <w:szCs w:val="24"/>
        </w:rPr>
      </w:pPr>
      <w:bookmarkStart w:id="148" w:name="_Toc523229302"/>
      <w:r w:rsidRPr="000A7589">
        <w:rPr>
          <w:rFonts w:ascii="Arial" w:hAnsi="Arial" w:cs="Arial"/>
          <w:sz w:val="24"/>
          <w:szCs w:val="24"/>
        </w:rPr>
        <w:t>if delivered by hand, at the time of delivery; or</w:t>
      </w:r>
      <w:bookmarkEnd w:id="148"/>
    </w:p>
    <w:p w:rsidR="00130413" w:rsidRPr="000A7589" w:rsidRDefault="00130413" w:rsidP="00130413">
      <w:pPr>
        <w:pStyle w:val="Heading3"/>
        <w:rPr>
          <w:rFonts w:ascii="Arial" w:hAnsi="Arial" w:cs="Arial"/>
          <w:sz w:val="24"/>
          <w:szCs w:val="24"/>
        </w:rPr>
      </w:pPr>
      <w:bookmarkStart w:id="149" w:name="_Toc523229303"/>
      <w:r w:rsidRPr="000A7589">
        <w:rPr>
          <w:rFonts w:ascii="Arial" w:hAnsi="Arial" w:cs="Arial"/>
          <w:sz w:val="24"/>
          <w:szCs w:val="24"/>
        </w:rPr>
        <w:t>if posted, at 10.00 a.m. on the second Working Day after it was put into the post; or</w:t>
      </w:r>
      <w:bookmarkEnd w:id="149"/>
    </w:p>
    <w:p w:rsidR="00130413" w:rsidRPr="000A7589" w:rsidRDefault="00130413" w:rsidP="00130413">
      <w:pPr>
        <w:pStyle w:val="Heading3"/>
        <w:rPr>
          <w:rFonts w:ascii="Arial" w:hAnsi="Arial" w:cs="Arial"/>
          <w:sz w:val="24"/>
          <w:szCs w:val="24"/>
        </w:rPr>
      </w:pPr>
      <w:bookmarkStart w:id="150" w:name="_Toc523229304"/>
      <w:r w:rsidRPr="000A7589">
        <w:rPr>
          <w:rFonts w:ascii="Arial" w:hAnsi="Arial" w:cs="Arial"/>
          <w:sz w:val="24"/>
          <w:szCs w:val="24"/>
        </w:rPr>
        <w:t>if sent by facsimile, at the time of despatch, if despatched before 5.00 p.m. on any Working Day, and in any other case at 10.00 a.m. on the next Working Day.</w:t>
      </w:r>
      <w:bookmarkEnd w:id="150"/>
    </w:p>
    <w:p w:rsidR="00130413" w:rsidRPr="000A7589" w:rsidRDefault="00130413" w:rsidP="00130413">
      <w:pPr>
        <w:pStyle w:val="Heading2"/>
        <w:rPr>
          <w:rFonts w:ascii="Arial" w:hAnsi="Arial" w:cs="Arial"/>
          <w:sz w:val="24"/>
          <w:szCs w:val="24"/>
        </w:rPr>
      </w:pPr>
      <w:bookmarkStart w:id="151" w:name="_Toc523229305"/>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bookmarkEnd w:id="151"/>
    </w:p>
    <w:p w:rsidR="00130413" w:rsidRPr="000A7589" w:rsidRDefault="00130413" w:rsidP="00130413">
      <w:pPr>
        <w:pStyle w:val="Heading2"/>
        <w:rPr>
          <w:rFonts w:ascii="Arial" w:hAnsi="Arial" w:cs="Arial"/>
          <w:sz w:val="24"/>
          <w:szCs w:val="24"/>
        </w:rPr>
      </w:pPr>
      <w:bookmarkStart w:id="152" w:name="_Toc523229306"/>
      <w:r w:rsidRPr="000A7589">
        <w:rPr>
          <w:rFonts w:ascii="Arial" w:hAnsi="Arial" w:cs="Arial"/>
          <w:sz w:val="24"/>
          <w:szCs w:val="24"/>
        </w:rPr>
        <w:t>Any notice purported to be served on the Beneficiary under this Deed of Guarantee shall only be valid when received in writing by the Beneficiary.</w:t>
      </w:r>
      <w:bookmarkEnd w:id="152"/>
    </w:p>
    <w:p w:rsidR="00130413" w:rsidRPr="000A7589" w:rsidRDefault="00130413" w:rsidP="00130413">
      <w:pPr>
        <w:pStyle w:val="Heading1"/>
        <w:rPr>
          <w:rFonts w:ascii="Arial" w:hAnsi="Arial" w:cs="Arial"/>
          <w:sz w:val="24"/>
          <w:szCs w:val="24"/>
        </w:rPr>
      </w:pPr>
      <w:bookmarkStart w:id="153" w:name="_Ref491081307"/>
      <w:bookmarkStart w:id="154" w:name="_Toc523229307"/>
      <w:bookmarkStart w:id="155" w:name="_Toc523229554"/>
      <w:bookmarkStart w:id="156" w:name="_Toc523229780"/>
      <w:bookmarkStart w:id="157" w:name="_Toc523231258"/>
      <w:r w:rsidRPr="000A7589">
        <w:rPr>
          <w:rFonts w:ascii="Arial" w:hAnsi="Arial" w:cs="Arial"/>
          <w:sz w:val="24"/>
          <w:szCs w:val="24"/>
        </w:rPr>
        <w:t>BENEFICIARY'S PROTECTIONS</w:t>
      </w:r>
      <w:bookmarkEnd w:id="153"/>
      <w:bookmarkEnd w:id="154"/>
      <w:bookmarkEnd w:id="155"/>
      <w:bookmarkEnd w:id="156"/>
      <w:bookmarkEnd w:id="157"/>
    </w:p>
    <w:p w:rsidR="00130413" w:rsidRPr="000A7589" w:rsidRDefault="00130413" w:rsidP="00130413">
      <w:pPr>
        <w:pStyle w:val="Heading2"/>
        <w:rPr>
          <w:rFonts w:ascii="Arial" w:hAnsi="Arial" w:cs="Arial"/>
          <w:sz w:val="24"/>
          <w:szCs w:val="24"/>
        </w:rPr>
      </w:pPr>
      <w:bookmarkStart w:id="158" w:name="_Toc523229308"/>
      <w:r w:rsidRPr="000A7589">
        <w:rPr>
          <w:rFonts w:ascii="Arial" w:hAnsi="Arial" w:cs="Arial"/>
          <w:sz w:val="24"/>
          <w:szCs w:val="24"/>
        </w:rPr>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bookmarkEnd w:id="158"/>
      <w:r w:rsidRPr="000A7589">
        <w:rPr>
          <w:rFonts w:ascii="Arial" w:hAnsi="Arial" w:cs="Arial"/>
          <w:sz w:val="24"/>
          <w:szCs w:val="24"/>
        </w:rPr>
        <w:t xml:space="preserve"> </w:t>
      </w:r>
    </w:p>
    <w:p w:rsidR="00130413" w:rsidRPr="000A7589" w:rsidRDefault="00130413" w:rsidP="00130413">
      <w:pPr>
        <w:pStyle w:val="Heading2"/>
        <w:keepNext/>
        <w:rPr>
          <w:rFonts w:ascii="Arial" w:hAnsi="Arial" w:cs="Arial"/>
          <w:sz w:val="24"/>
          <w:szCs w:val="24"/>
        </w:rPr>
      </w:pPr>
      <w:bookmarkStart w:id="159" w:name="_Toc523229309"/>
      <w:r w:rsidRPr="000A7589">
        <w:rPr>
          <w:rFonts w:ascii="Arial" w:hAnsi="Arial" w:cs="Arial"/>
          <w:sz w:val="24"/>
          <w:szCs w:val="24"/>
        </w:rPr>
        <w:lastRenderedPageBreak/>
        <w:t>This Deed of Guarantee shall be a continuing security for the Guaranteed Obligations and accordingly:</w:t>
      </w:r>
      <w:bookmarkEnd w:id="159"/>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0" w:name="_Toc523229310"/>
      <w:r w:rsidRPr="000A7589">
        <w:rPr>
          <w:rFonts w:ascii="Arial" w:hAnsi="Arial" w:cs="Arial"/>
          <w:sz w:val="24"/>
          <w:szCs w:val="24"/>
        </w:rPr>
        <w:t>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w:t>
      </w:r>
      <w:bookmarkEnd w:id="160"/>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1" w:name="_Toc523229311"/>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bookmarkEnd w:id="161"/>
    </w:p>
    <w:p w:rsidR="00130413" w:rsidRPr="000A7589" w:rsidRDefault="00130413" w:rsidP="00130413">
      <w:pPr>
        <w:pStyle w:val="Heading3"/>
        <w:rPr>
          <w:rFonts w:ascii="Arial" w:hAnsi="Arial" w:cs="Arial"/>
          <w:sz w:val="24"/>
          <w:szCs w:val="24"/>
        </w:rPr>
      </w:pPr>
      <w:bookmarkStart w:id="162" w:name="_Toc523229312"/>
      <w:r w:rsidRPr="000A7589">
        <w:rPr>
          <w:rFonts w:ascii="Arial" w:hAnsi="Arial" w:cs="Arial"/>
          <w:sz w:val="24"/>
          <w:szCs w:val="24"/>
        </w:rPr>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bookmarkEnd w:id="162"/>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3" w:name="_Toc523229313"/>
      <w:r w:rsidRPr="000A7589">
        <w:rPr>
          <w:rFonts w:ascii="Arial" w:hAnsi="Arial" w:cs="Arial"/>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bookmarkEnd w:id="163"/>
    </w:p>
    <w:p w:rsidR="00130413" w:rsidRPr="000A7589" w:rsidRDefault="00130413" w:rsidP="00130413">
      <w:pPr>
        <w:pStyle w:val="Heading2"/>
        <w:rPr>
          <w:rFonts w:ascii="Arial" w:hAnsi="Arial" w:cs="Arial"/>
          <w:sz w:val="24"/>
          <w:szCs w:val="24"/>
        </w:rPr>
      </w:pPr>
      <w:bookmarkStart w:id="164" w:name="_Toc523229314"/>
      <w:r w:rsidRPr="000A7589">
        <w:rPr>
          <w:rFonts w:ascii="Arial" w:hAnsi="Arial" w:cs="Arial"/>
          <w:sz w:val="24"/>
          <w:szCs w:val="24"/>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bookmarkEnd w:id="164"/>
    </w:p>
    <w:p w:rsidR="00130413" w:rsidRPr="000A7589" w:rsidRDefault="00130413" w:rsidP="00130413">
      <w:pPr>
        <w:pStyle w:val="Heading2"/>
        <w:rPr>
          <w:rFonts w:ascii="Arial" w:hAnsi="Arial" w:cs="Arial"/>
          <w:sz w:val="24"/>
          <w:szCs w:val="24"/>
        </w:rPr>
      </w:pPr>
      <w:bookmarkStart w:id="165" w:name="_Toc523229315"/>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bookmarkEnd w:id="165"/>
    </w:p>
    <w:p w:rsidR="00130413" w:rsidRPr="000A7589" w:rsidRDefault="00130413" w:rsidP="00130413">
      <w:pPr>
        <w:pStyle w:val="Heading2"/>
        <w:rPr>
          <w:rFonts w:ascii="Arial" w:hAnsi="Arial" w:cs="Arial"/>
          <w:sz w:val="24"/>
          <w:szCs w:val="24"/>
        </w:rPr>
      </w:pPr>
      <w:bookmarkStart w:id="166" w:name="_Toc523229316"/>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bookmarkEnd w:id="166"/>
    </w:p>
    <w:p w:rsidR="00130413" w:rsidRPr="000A7589" w:rsidRDefault="00130413" w:rsidP="00130413">
      <w:pPr>
        <w:pStyle w:val="Heading2"/>
        <w:rPr>
          <w:rFonts w:ascii="Arial" w:hAnsi="Arial" w:cs="Arial"/>
          <w:sz w:val="24"/>
          <w:szCs w:val="24"/>
        </w:rPr>
      </w:pPr>
      <w:bookmarkStart w:id="167" w:name="_Toc523229317"/>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bookmarkEnd w:id="167"/>
    </w:p>
    <w:p w:rsidR="00130413" w:rsidRPr="000A7589" w:rsidRDefault="00130413" w:rsidP="00130413">
      <w:pPr>
        <w:pStyle w:val="Heading2"/>
        <w:rPr>
          <w:rFonts w:ascii="Arial" w:hAnsi="Arial" w:cs="Arial"/>
          <w:sz w:val="24"/>
          <w:szCs w:val="24"/>
        </w:rPr>
      </w:pPr>
      <w:bookmarkStart w:id="168" w:name="_Toc523229318"/>
      <w:r w:rsidRPr="000A7589">
        <w:rPr>
          <w:rFonts w:ascii="Arial" w:hAnsi="Arial" w:cs="Arial"/>
          <w:sz w:val="24"/>
          <w:szCs w:val="24"/>
        </w:rPr>
        <w:lastRenderedPageBreak/>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bookmarkEnd w:id="168"/>
    </w:p>
    <w:p w:rsidR="00130413" w:rsidRPr="000A7589" w:rsidRDefault="00130413" w:rsidP="00661108">
      <w:pPr>
        <w:numPr>
          <w:ilvl w:val="1"/>
          <w:numId w:val="19"/>
        </w:numPr>
        <w:tabs>
          <w:tab w:val="clear" w:pos="1429"/>
        </w:tabs>
        <w:overflowPunct w:val="0"/>
        <w:autoSpaceDE w:val="0"/>
        <w:autoSpaceDN w:val="0"/>
        <w:adjustRightInd w:val="0"/>
        <w:spacing w:after="240" w:line="240" w:lineRule="auto"/>
        <w:ind w:left="851" w:hanging="567"/>
        <w:jc w:val="both"/>
        <w:textAlignment w:val="baseline"/>
        <w:rPr>
          <w:rFonts w:ascii="Arial" w:hAnsi="Arial"/>
          <w:sz w:val="24"/>
          <w:szCs w:val="24"/>
        </w:rPr>
      </w:pPr>
      <w:r w:rsidRPr="000A7589">
        <w:rPr>
          <w:rFonts w:ascii="Arial" w:hAnsi="Arial"/>
          <w:bCs/>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130413" w:rsidRPr="000A7589" w:rsidRDefault="00130413" w:rsidP="00130413">
      <w:pPr>
        <w:pStyle w:val="Heading1"/>
        <w:rPr>
          <w:rFonts w:ascii="Arial" w:hAnsi="Arial" w:cs="Arial"/>
          <w:sz w:val="24"/>
          <w:szCs w:val="24"/>
        </w:rPr>
      </w:pPr>
      <w:bookmarkStart w:id="169" w:name="_Toc523229319"/>
      <w:bookmarkStart w:id="170" w:name="_Toc523229555"/>
      <w:bookmarkStart w:id="171" w:name="_Toc523229781"/>
      <w:bookmarkStart w:id="172" w:name="_Toc523231259"/>
      <w:r w:rsidRPr="000A7589">
        <w:rPr>
          <w:rFonts w:ascii="Arial" w:hAnsi="Arial" w:cs="Arial"/>
          <w:sz w:val="24"/>
          <w:szCs w:val="24"/>
        </w:rPr>
        <w:t>GUARANTOR INTENT</w:t>
      </w:r>
      <w:bookmarkEnd w:id="169"/>
      <w:bookmarkEnd w:id="170"/>
      <w:bookmarkEnd w:id="171"/>
      <w:bookmarkEnd w:id="172"/>
    </w:p>
    <w:p w:rsidR="00130413" w:rsidRPr="000A7589" w:rsidRDefault="00130413" w:rsidP="00CA4DB9">
      <w:pPr>
        <w:pStyle w:val="BodyTextIndent"/>
        <w:ind w:left="426" w:firstLine="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 MERGEFORMAT </w:instrText>
      </w:r>
      <w:r w:rsidRPr="000A7589">
        <w:rPr>
          <w:rFonts w:ascii="Arial" w:hAnsi="Arial"/>
          <w:sz w:val="24"/>
          <w:szCs w:val="24"/>
        </w:rPr>
      </w:r>
      <w:r w:rsidRPr="000A7589">
        <w:rPr>
          <w:rFonts w:ascii="Arial" w:hAnsi="Arial"/>
          <w:sz w:val="24"/>
          <w:szCs w:val="24"/>
        </w:rPr>
        <w:fldChar w:fldCharType="separate"/>
      </w:r>
      <w:r w:rsidRPr="000A7589">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130413" w:rsidRPr="000A7589" w:rsidRDefault="00130413" w:rsidP="00130413">
      <w:pPr>
        <w:pStyle w:val="Heading1"/>
        <w:rPr>
          <w:rFonts w:ascii="Arial" w:hAnsi="Arial" w:cs="Arial"/>
          <w:sz w:val="24"/>
          <w:szCs w:val="24"/>
        </w:rPr>
      </w:pPr>
      <w:bookmarkStart w:id="173" w:name="_Toc523229320"/>
      <w:bookmarkStart w:id="174" w:name="_Toc523229556"/>
      <w:bookmarkStart w:id="175" w:name="_Toc523229782"/>
      <w:bookmarkStart w:id="176" w:name="_Toc523231260"/>
      <w:r w:rsidRPr="000A7589">
        <w:rPr>
          <w:rFonts w:ascii="Arial" w:hAnsi="Arial" w:cs="Arial"/>
          <w:sz w:val="24"/>
          <w:szCs w:val="24"/>
        </w:rPr>
        <w:t>RIGHTS OF SUBROGATION</w:t>
      </w:r>
      <w:bookmarkEnd w:id="173"/>
      <w:bookmarkEnd w:id="174"/>
      <w:bookmarkEnd w:id="175"/>
      <w:bookmarkEnd w:id="176"/>
    </w:p>
    <w:p w:rsidR="00130413" w:rsidRPr="000A7589" w:rsidRDefault="00130413" w:rsidP="00130413">
      <w:pPr>
        <w:pStyle w:val="Heading2"/>
        <w:keepNext/>
        <w:rPr>
          <w:rFonts w:ascii="Arial" w:hAnsi="Arial" w:cs="Arial"/>
          <w:sz w:val="24"/>
          <w:szCs w:val="24"/>
        </w:rPr>
      </w:pPr>
      <w:bookmarkStart w:id="177" w:name="_Toc523229321"/>
      <w:r w:rsidRPr="000A7589">
        <w:rPr>
          <w:rFonts w:ascii="Arial" w:hAnsi="Arial" w:cs="Arial"/>
          <w:sz w:val="24"/>
          <w:szCs w:val="24"/>
        </w:rPr>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bookmarkEnd w:id="177"/>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78" w:name="_Toc523229322"/>
      <w:r w:rsidRPr="000A7589">
        <w:rPr>
          <w:rFonts w:ascii="Arial" w:hAnsi="Arial" w:cs="Arial"/>
          <w:sz w:val="24"/>
          <w:szCs w:val="24"/>
        </w:rPr>
        <w:t>of subrogation and indemnity;</w:t>
      </w:r>
      <w:bookmarkEnd w:id="178"/>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79" w:name="_Toc523229323"/>
      <w:r w:rsidRPr="000A7589">
        <w:rPr>
          <w:rFonts w:ascii="Arial" w:hAnsi="Arial" w:cs="Arial"/>
          <w:sz w:val="24"/>
          <w:szCs w:val="24"/>
        </w:rPr>
        <w:t>to take the benefit of, share in or enforce any security or other guarantee or indemnity for the Supplier’s obligations; and</w:t>
      </w:r>
      <w:bookmarkEnd w:id="179"/>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80" w:name="_Toc523229324"/>
      <w:r w:rsidRPr="000A7589">
        <w:rPr>
          <w:rFonts w:ascii="Arial" w:hAnsi="Arial" w:cs="Arial"/>
          <w:sz w:val="24"/>
          <w:szCs w:val="24"/>
        </w:rPr>
        <w:t>to prove in the liquidation or insolvency of the Supplier,</w:t>
      </w:r>
      <w:bookmarkEnd w:id="180"/>
      <w:r w:rsidRPr="000A7589">
        <w:rPr>
          <w:rFonts w:ascii="Arial" w:hAnsi="Arial" w:cs="Arial"/>
          <w:sz w:val="24"/>
          <w:szCs w:val="24"/>
        </w:rPr>
        <w:t xml:space="preserve"> </w:t>
      </w:r>
    </w:p>
    <w:p w:rsidR="00130413" w:rsidRPr="000A7589" w:rsidRDefault="00130413" w:rsidP="00CA4DB9">
      <w:pPr>
        <w:pStyle w:val="BodyTextIndent"/>
        <w:ind w:left="936" w:firstLine="0"/>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130413" w:rsidRPr="000A7589" w:rsidRDefault="00130413" w:rsidP="00130413">
      <w:pPr>
        <w:pStyle w:val="Heading1"/>
        <w:rPr>
          <w:rFonts w:ascii="Arial" w:hAnsi="Arial" w:cs="Arial"/>
          <w:sz w:val="24"/>
          <w:szCs w:val="24"/>
        </w:rPr>
      </w:pPr>
      <w:bookmarkStart w:id="181" w:name="_Ref491081313"/>
      <w:bookmarkStart w:id="182" w:name="_Toc523229325"/>
      <w:bookmarkStart w:id="183" w:name="_Toc523229557"/>
      <w:bookmarkStart w:id="184" w:name="_Toc523229783"/>
      <w:bookmarkStart w:id="185" w:name="_Toc523231261"/>
      <w:r w:rsidRPr="000A7589">
        <w:rPr>
          <w:rFonts w:ascii="Arial" w:hAnsi="Arial" w:cs="Arial"/>
          <w:sz w:val="24"/>
          <w:szCs w:val="24"/>
        </w:rPr>
        <w:t>DEFERRAL OF RIGHTS</w:t>
      </w:r>
      <w:bookmarkEnd w:id="181"/>
      <w:bookmarkEnd w:id="182"/>
      <w:bookmarkEnd w:id="183"/>
      <w:bookmarkEnd w:id="184"/>
      <w:bookmarkEnd w:id="185"/>
    </w:p>
    <w:p w:rsidR="00130413" w:rsidRPr="000A7589" w:rsidRDefault="00130413" w:rsidP="00130413">
      <w:pPr>
        <w:pStyle w:val="Heading2"/>
        <w:keepNext/>
        <w:rPr>
          <w:rFonts w:ascii="Arial" w:hAnsi="Arial" w:cs="Arial"/>
          <w:sz w:val="24"/>
          <w:szCs w:val="24"/>
        </w:rPr>
      </w:pPr>
      <w:bookmarkStart w:id="186" w:name="_Toc523229326"/>
      <w:r w:rsidRPr="000A7589">
        <w:rPr>
          <w:rFonts w:ascii="Arial" w:hAnsi="Arial" w:cs="Arial"/>
          <w:sz w:val="24"/>
          <w:szCs w:val="24"/>
        </w:rPr>
        <w:t xml:space="preserve">Until all amounts which may be or become payable by the Supplier under or in connection with the Guaranteed Agreement have been irrevocably paid in </w:t>
      </w:r>
      <w:r w:rsidRPr="000A7589">
        <w:rPr>
          <w:rFonts w:ascii="Arial" w:hAnsi="Arial" w:cs="Arial"/>
          <w:sz w:val="24"/>
          <w:szCs w:val="24"/>
        </w:rPr>
        <w:lastRenderedPageBreak/>
        <w:t>full, the Guarantor agrees that, without the prior written consent of the Beneficiary, it will not:</w:t>
      </w:r>
      <w:bookmarkEnd w:id="186"/>
    </w:p>
    <w:p w:rsidR="00130413" w:rsidRPr="000A7589" w:rsidRDefault="00130413" w:rsidP="00130413">
      <w:pPr>
        <w:pStyle w:val="Heading3"/>
        <w:rPr>
          <w:rFonts w:ascii="Arial" w:hAnsi="Arial" w:cs="Arial"/>
          <w:sz w:val="24"/>
          <w:szCs w:val="24"/>
        </w:rPr>
      </w:pPr>
      <w:bookmarkStart w:id="187" w:name="_Toc523229327"/>
      <w:r w:rsidRPr="000A7589">
        <w:rPr>
          <w:rFonts w:ascii="Arial" w:hAnsi="Arial" w:cs="Arial"/>
          <w:sz w:val="24"/>
          <w:szCs w:val="24"/>
        </w:rPr>
        <w:t>exercise any rights it may have to be indemnified by the Supplier;</w:t>
      </w:r>
      <w:bookmarkEnd w:id="187"/>
    </w:p>
    <w:p w:rsidR="00130413" w:rsidRPr="000A7589" w:rsidRDefault="00130413" w:rsidP="00130413">
      <w:pPr>
        <w:pStyle w:val="Heading3"/>
        <w:rPr>
          <w:rFonts w:ascii="Arial" w:hAnsi="Arial" w:cs="Arial"/>
          <w:sz w:val="24"/>
          <w:szCs w:val="24"/>
        </w:rPr>
      </w:pPr>
      <w:bookmarkStart w:id="188" w:name="_Toc523229328"/>
      <w:r w:rsidRPr="000A7589">
        <w:rPr>
          <w:rFonts w:ascii="Arial" w:hAnsi="Arial" w:cs="Arial"/>
          <w:sz w:val="24"/>
          <w:szCs w:val="24"/>
        </w:rPr>
        <w:t>claim any contribution from any other guarantor of the Supplier’s obligations under the Guaranteed Agreement;</w:t>
      </w:r>
      <w:bookmarkEnd w:id="188"/>
    </w:p>
    <w:p w:rsidR="00130413" w:rsidRPr="000A7589" w:rsidRDefault="00130413" w:rsidP="00130413">
      <w:pPr>
        <w:pStyle w:val="Heading3"/>
        <w:rPr>
          <w:rFonts w:ascii="Arial" w:hAnsi="Arial" w:cs="Arial"/>
          <w:sz w:val="24"/>
          <w:szCs w:val="24"/>
        </w:rPr>
      </w:pPr>
      <w:bookmarkStart w:id="189" w:name="_Toc523229329"/>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bookmarkEnd w:id="189"/>
    </w:p>
    <w:p w:rsidR="00130413" w:rsidRPr="000A7589" w:rsidRDefault="00130413" w:rsidP="00130413">
      <w:pPr>
        <w:pStyle w:val="Heading3"/>
        <w:rPr>
          <w:rFonts w:ascii="Arial" w:hAnsi="Arial" w:cs="Arial"/>
          <w:sz w:val="24"/>
          <w:szCs w:val="24"/>
        </w:rPr>
      </w:pPr>
      <w:bookmarkStart w:id="190" w:name="_Toc523229330"/>
      <w:r w:rsidRPr="000A7589">
        <w:rPr>
          <w:rFonts w:ascii="Arial" w:hAnsi="Arial" w:cs="Arial"/>
          <w:sz w:val="24"/>
          <w:szCs w:val="24"/>
        </w:rPr>
        <w:t>demand or accept repayment in whole or in part of any indebtedness now or hereafter due from the Supplier; or</w:t>
      </w:r>
      <w:bookmarkEnd w:id="190"/>
    </w:p>
    <w:p w:rsidR="00130413" w:rsidRPr="000A7589" w:rsidRDefault="00130413" w:rsidP="00130413">
      <w:pPr>
        <w:pStyle w:val="Heading3"/>
        <w:rPr>
          <w:rFonts w:ascii="Arial" w:hAnsi="Arial" w:cs="Arial"/>
          <w:sz w:val="24"/>
          <w:szCs w:val="24"/>
        </w:rPr>
      </w:pPr>
      <w:bookmarkStart w:id="191" w:name="_Toc523229331"/>
      <w:r w:rsidRPr="000A7589">
        <w:rPr>
          <w:rFonts w:ascii="Arial" w:hAnsi="Arial" w:cs="Arial"/>
          <w:sz w:val="24"/>
          <w:szCs w:val="24"/>
        </w:rPr>
        <w:t>claim any set</w:t>
      </w:r>
      <w:r w:rsidRPr="000A7589">
        <w:rPr>
          <w:rFonts w:ascii="Arial" w:hAnsi="Arial" w:cs="Arial"/>
          <w:sz w:val="24"/>
          <w:szCs w:val="24"/>
        </w:rPr>
        <w:noBreakHyphen/>
        <w:t>off or counterclaim against the Supplier;</w:t>
      </w:r>
      <w:bookmarkEnd w:id="191"/>
    </w:p>
    <w:p w:rsidR="00130413" w:rsidRPr="000A7589" w:rsidRDefault="00130413" w:rsidP="00130413">
      <w:pPr>
        <w:pStyle w:val="Heading2"/>
        <w:rPr>
          <w:rFonts w:ascii="Arial" w:hAnsi="Arial" w:cs="Arial"/>
          <w:sz w:val="24"/>
          <w:szCs w:val="24"/>
        </w:rPr>
      </w:pPr>
      <w:bookmarkStart w:id="192" w:name="_Toc523229332"/>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bookmarkEnd w:id="192"/>
    </w:p>
    <w:p w:rsidR="00130413" w:rsidRPr="000A7589" w:rsidRDefault="00130413" w:rsidP="00130413">
      <w:pPr>
        <w:pStyle w:val="Heading1"/>
        <w:rPr>
          <w:rFonts w:ascii="Arial" w:hAnsi="Arial" w:cs="Arial"/>
          <w:sz w:val="24"/>
          <w:szCs w:val="24"/>
        </w:rPr>
      </w:pPr>
      <w:bookmarkStart w:id="193" w:name="_Toc523229333"/>
      <w:bookmarkStart w:id="194" w:name="_Toc523229558"/>
      <w:bookmarkStart w:id="195" w:name="_Toc523229784"/>
      <w:bookmarkStart w:id="196" w:name="_Toc523231262"/>
      <w:r w:rsidRPr="000A7589">
        <w:rPr>
          <w:rFonts w:ascii="Arial" w:hAnsi="Arial" w:cs="Arial"/>
          <w:sz w:val="24"/>
          <w:szCs w:val="24"/>
        </w:rPr>
        <w:t>REPRESENTATIONS AND WARRANTIES</w:t>
      </w:r>
      <w:bookmarkEnd w:id="193"/>
      <w:bookmarkEnd w:id="194"/>
      <w:bookmarkEnd w:id="195"/>
      <w:bookmarkEnd w:id="196"/>
    </w:p>
    <w:p w:rsidR="00130413" w:rsidRPr="000A7589" w:rsidRDefault="00130413" w:rsidP="00130413">
      <w:pPr>
        <w:pStyle w:val="Heading2"/>
        <w:keepNext/>
        <w:rPr>
          <w:rFonts w:ascii="Arial" w:hAnsi="Arial" w:cs="Arial"/>
          <w:sz w:val="24"/>
          <w:szCs w:val="24"/>
        </w:rPr>
      </w:pPr>
      <w:bookmarkStart w:id="197" w:name="_Toc523229334"/>
      <w:r w:rsidRPr="000A7589">
        <w:rPr>
          <w:rFonts w:ascii="Arial" w:hAnsi="Arial" w:cs="Arial"/>
          <w:sz w:val="24"/>
          <w:szCs w:val="24"/>
        </w:rPr>
        <w:t>The Guarantor hereby represents and warrants to the Beneficiary that:</w:t>
      </w:r>
      <w:bookmarkEnd w:id="197"/>
    </w:p>
    <w:p w:rsidR="00130413" w:rsidRPr="000A7589" w:rsidRDefault="00130413" w:rsidP="00130413">
      <w:pPr>
        <w:pStyle w:val="Heading3"/>
        <w:rPr>
          <w:rFonts w:ascii="Arial" w:hAnsi="Arial" w:cs="Arial"/>
          <w:sz w:val="24"/>
          <w:szCs w:val="24"/>
        </w:rPr>
      </w:pPr>
      <w:bookmarkStart w:id="198" w:name="_Toc523229335"/>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bookmarkEnd w:id="198"/>
    </w:p>
    <w:p w:rsidR="00130413" w:rsidRPr="000A7589" w:rsidRDefault="00130413" w:rsidP="00130413">
      <w:pPr>
        <w:pStyle w:val="Heading3"/>
        <w:rPr>
          <w:rFonts w:ascii="Arial" w:hAnsi="Arial" w:cs="Arial"/>
          <w:sz w:val="24"/>
          <w:szCs w:val="24"/>
        </w:rPr>
      </w:pPr>
      <w:bookmarkStart w:id="199" w:name="_Toc523229336"/>
      <w:r w:rsidRPr="000A7589">
        <w:rPr>
          <w:rFonts w:ascii="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bookmarkEnd w:id="199"/>
    </w:p>
    <w:p w:rsidR="00130413" w:rsidRPr="000A7589" w:rsidRDefault="00130413" w:rsidP="00130413">
      <w:pPr>
        <w:pStyle w:val="Heading3"/>
        <w:keepNext/>
        <w:rPr>
          <w:rFonts w:ascii="Arial" w:hAnsi="Arial" w:cs="Arial"/>
          <w:sz w:val="24"/>
          <w:szCs w:val="24"/>
        </w:rPr>
      </w:pPr>
      <w:bookmarkStart w:id="200" w:name="_Toc523229337"/>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3</w:t>
      </w:r>
      <w:r w:rsidRPr="000A7589">
        <w:rPr>
          <w:rFonts w:ascii="Arial" w:hAnsi="Arial" w:cs="Arial"/>
          <w:sz w:val="24"/>
          <w:szCs w:val="24"/>
        </w:rPr>
        <w:fldChar w:fldCharType="end"/>
      </w:r>
      <w:r w:rsidRPr="000A7589">
        <w:rPr>
          <w:rFonts w:ascii="Arial" w:hAnsi="Arial" w:cs="Arial"/>
          <w:sz w:val="24"/>
          <w:szCs w:val="24"/>
        </w:rPr>
        <w:t>) have been duly authorised by all necessary corporate action and do not contravene or conflict with:</w:t>
      </w:r>
      <w:bookmarkEnd w:id="200"/>
    </w:p>
    <w:p w:rsidR="00130413" w:rsidRPr="000A7589" w:rsidRDefault="00130413" w:rsidP="00661108">
      <w:pPr>
        <w:pStyle w:val="Heading4"/>
        <w:numPr>
          <w:ilvl w:val="3"/>
          <w:numId w:val="21"/>
        </w:numPr>
        <w:rPr>
          <w:rFonts w:ascii="Arial" w:hAnsi="Arial" w:cs="Arial"/>
          <w:sz w:val="24"/>
          <w:szCs w:val="24"/>
        </w:rPr>
      </w:pPr>
      <w:r w:rsidRPr="000A7589">
        <w:rPr>
          <w:rFonts w:ascii="Arial" w:hAnsi="Arial" w:cs="Arial"/>
          <w:sz w:val="24"/>
          <w:szCs w:val="24"/>
        </w:rPr>
        <w:t xml:space="preserve">the Guarantor's memorandum and articles of association or other equivalent constitutional documents; </w:t>
      </w:r>
    </w:p>
    <w:p w:rsidR="00130413" w:rsidRPr="000A7589" w:rsidRDefault="00130413" w:rsidP="00661108">
      <w:pPr>
        <w:pStyle w:val="Heading4"/>
        <w:numPr>
          <w:ilvl w:val="3"/>
          <w:numId w:val="21"/>
        </w:numPr>
        <w:rPr>
          <w:rFonts w:ascii="Arial" w:hAnsi="Arial" w:cs="Arial"/>
          <w:sz w:val="24"/>
          <w:szCs w:val="24"/>
        </w:rPr>
      </w:pPr>
      <w:r w:rsidRPr="000A7589">
        <w:rPr>
          <w:rFonts w:ascii="Arial" w:hAnsi="Arial" w:cs="Arial"/>
          <w:sz w:val="24"/>
          <w:szCs w:val="24"/>
        </w:rPr>
        <w:t>any existing law, statute, rule or regulation or any judgment, decree or permit to which the Guarantor is subject; or</w:t>
      </w:r>
    </w:p>
    <w:p w:rsidR="00130413" w:rsidRPr="000A7589" w:rsidRDefault="00130413" w:rsidP="00661108">
      <w:pPr>
        <w:pStyle w:val="Heading4"/>
        <w:numPr>
          <w:ilvl w:val="3"/>
          <w:numId w:val="21"/>
        </w:numPr>
        <w:rPr>
          <w:rFonts w:ascii="Arial" w:hAnsi="Arial" w:cs="Arial"/>
          <w:sz w:val="24"/>
          <w:szCs w:val="24"/>
        </w:rPr>
      </w:pPr>
      <w:r w:rsidRPr="000A7589">
        <w:rPr>
          <w:rFonts w:ascii="Arial" w:hAnsi="Arial" w:cs="Arial"/>
          <w:sz w:val="24"/>
          <w:szCs w:val="24"/>
        </w:rPr>
        <w:t>the terms of any agreement or other document to which the Guarantor is a Party or which is binding upon it or any of its assets;</w:t>
      </w:r>
    </w:p>
    <w:p w:rsidR="00130413" w:rsidRPr="000A7589" w:rsidRDefault="00130413" w:rsidP="00130413">
      <w:pPr>
        <w:pStyle w:val="Heading3"/>
        <w:rPr>
          <w:rFonts w:ascii="Arial" w:hAnsi="Arial" w:cs="Arial"/>
          <w:sz w:val="24"/>
          <w:szCs w:val="24"/>
        </w:rPr>
      </w:pPr>
      <w:bookmarkStart w:id="201" w:name="_Toc523229338"/>
      <w:r w:rsidRPr="000A7589">
        <w:rPr>
          <w:rFonts w:ascii="Arial" w:hAnsi="Arial" w:cs="Arial"/>
          <w:sz w:val="24"/>
          <w:szCs w:val="24"/>
        </w:rPr>
        <w:lastRenderedPageBreak/>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bookmarkEnd w:id="201"/>
    </w:p>
    <w:p w:rsidR="00130413" w:rsidRPr="000A7589" w:rsidRDefault="00130413" w:rsidP="00130413">
      <w:pPr>
        <w:pStyle w:val="Heading3"/>
        <w:rPr>
          <w:rFonts w:ascii="Arial" w:hAnsi="Arial" w:cs="Arial"/>
          <w:sz w:val="24"/>
          <w:szCs w:val="24"/>
        </w:rPr>
      </w:pPr>
      <w:bookmarkStart w:id="202" w:name="_Toc523229339"/>
      <w:r w:rsidRPr="000A7589">
        <w:rPr>
          <w:rFonts w:ascii="Arial" w:hAnsi="Arial" w:cs="Arial"/>
          <w:sz w:val="24"/>
          <w:szCs w:val="24"/>
        </w:rPr>
        <w:t>this Deed of Guarantee is the legal valid and binding obligation of the Guarantor and is enforceable against the Guarantor in accordance with its terms.</w:t>
      </w:r>
      <w:bookmarkEnd w:id="202"/>
    </w:p>
    <w:p w:rsidR="00130413" w:rsidRPr="000A7589" w:rsidRDefault="00130413" w:rsidP="00130413">
      <w:pPr>
        <w:pStyle w:val="Heading1"/>
        <w:rPr>
          <w:rFonts w:ascii="Arial" w:hAnsi="Arial" w:cs="Arial"/>
          <w:sz w:val="24"/>
          <w:szCs w:val="24"/>
        </w:rPr>
      </w:pPr>
      <w:bookmarkStart w:id="203" w:name="_Toc523229340"/>
      <w:bookmarkStart w:id="204" w:name="_Toc523229559"/>
      <w:bookmarkStart w:id="205" w:name="_Toc523229785"/>
      <w:bookmarkStart w:id="206" w:name="_Toc523231263"/>
      <w:r w:rsidRPr="000A7589">
        <w:rPr>
          <w:rFonts w:ascii="Arial" w:hAnsi="Arial" w:cs="Arial"/>
          <w:sz w:val="24"/>
          <w:szCs w:val="24"/>
        </w:rPr>
        <w:t>PAYMENTS AND SET-OFF</w:t>
      </w:r>
      <w:bookmarkEnd w:id="203"/>
      <w:bookmarkEnd w:id="204"/>
      <w:bookmarkEnd w:id="205"/>
      <w:bookmarkEnd w:id="206"/>
    </w:p>
    <w:p w:rsidR="00130413" w:rsidRPr="000A7589" w:rsidRDefault="00130413" w:rsidP="00130413">
      <w:pPr>
        <w:pStyle w:val="Heading2"/>
        <w:rPr>
          <w:rFonts w:ascii="Arial" w:hAnsi="Arial" w:cs="Arial"/>
          <w:sz w:val="24"/>
          <w:szCs w:val="24"/>
        </w:rPr>
      </w:pPr>
      <w:bookmarkStart w:id="207" w:name="_Toc523229341"/>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bookmarkEnd w:id="207"/>
    </w:p>
    <w:p w:rsidR="00130413" w:rsidRPr="000A7589" w:rsidRDefault="00130413" w:rsidP="00130413">
      <w:pPr>
        <w:pStyle w:val="Heading2"/>
        <w:rPr>
          <w:rFonts w:ascii="Arial" w:hAnsi="Arial" w:cs="Arial"/>
          <w:sz w:val="24"/>
          <w:szCs w:val="24"/>
        </w:rPr>
      </w:pPr>
      <w:bookmarkStart w:id="208" w:name="_Toc523229342"/>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bookmarkEnd w:id="208"/>
    </w:p>
    <w:p w:rsidR="00130413" w:rsidRPr="000A7589" w:rsidRDefault="00130413" w:rsidP="00130413">
      <w:pPr>
        <w:pStyle w:val="Heading2"/>
        <w:rPr>
          <w:rFonts w:ascii="Arial" w:hAnsi="Arial" w:cs="Arial"/>
          <w:sz w:val="24"/>
          <w:szCs w:val="24"/>
        </w:rPr>
      </w:pPr>
      <w:bookmarkStart w:id="209" w:name="_Toc523229343"/>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bookmarkEnd w:id="209"/>
    </w:p>
    <w:p w:rsidR="00130413" w:rsidRPr="000A7589" w:rsidRDefault="00130413" w:rsidP="00130413">
      <w:pPr>
        <w:pStyle w:val="Heading1"/>
        <w:rPr>
          <w:rFonts w:ascii="Arial" w:hAnsi="Arial" w:cs="Arial"/>
          <w:sz w:val="24"/>
          <w:szCs w:val="24"/>
        </w:rPr>
      </w:pPr>
      <w:bookmarkStart w:id="210" w:name="_Toc523229344"/>
      <w:bookmarkStart w:id="211" w:name="_Toc523229560"/>
      <w:bookmarkStart w:id="212" w:name="_Toc523229786"/>
      <w:bookmarkStart w:id="213" w:name="_Toc523231264"/>
      <w:r w:rsidRPr="000A7589">
        <w:rPr>
          <w:rFonts w:ascii="Arial" w:hAnsi="Arial" w:cs="Arial"/>
          <w:sz w:val="24"/>
          <w:szCs w:val="24"/>
        </w:rPr>
        <w:t>GUARANTOR'S ACKNOWLEDGEMENT</w:t>
      </w:r>
      <w:bookmarkEnd w:id="210"/>
      <w:bookmarkEnd w:id="211"/>
      <w:bookmarkEnd w:id="212"/>
      <w:bookmarkEnd w:id="213"/>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130413" w:rsidRPr="000A7589" w:rsidRDefault="00130413" w:rsidP="00130413">
      <w:pPr>
        <w:pStyle w:val="Heading1"/>
        <w:rPr>
          <w:rFonts w:ascii="Arial" w:hAnsi="Arial" w:cs="Arial"/>
          <w:sz w:val="24"/>
          <w:szCs w:val="24"/>
        </w:rPr>
      </w:pPr>
      <w:bookmarkStart w:id="214" w:name="_Toc523229345"/>
      <w:bookmarkStart w:id="215" w:name="_Toc523229561"/>
      <w:bookmarkStart w:id="216" w:name="_Toc523229787"/>
      <w:bookmarkStart w:id="217" w:name="_Toc523231265"/>
      <w:r w:rsidRPr="000A7589">
        <w:rPr>
          <w:rFonts w:ascii="Arial" w:hAnsi="Arial" w:cs="Arial"/>
          <w:sz w:val="24"/>
          <w:szCs w:val="24"/>
        </w:rPr>
        <w:t>ASSIGNMENT</w:t>
      </w:r>
      <w:bookmarkEnd w:id="214"/>
      <w:bookmarkEnd w:id="215"/>
      <w:bookmarkEnd w:id="216"/>
      <w:bookmarkEnd w:id="217"/>
    </w:p>
    <w:p w:rsidR="00130413" w:rsidRPr="000A7589" w:rsidRDefault="00130413" w:rsidP="00130413">
      <w:pPr>
        <w:pStyle w:val="Heading2"/>
        <w:rPr>
          <w:rFonts w:ascii="Arial" w:hAnsi="Arial" w:cs="Arial"/>
          <w:sz w:val="24"/>
          <w:szCs w:val="24"/>
        </w:rPr>
      </w:pPr>
      <w:bookmarkStart w:id="218" w:name="_Toc523229346"/>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bookmarkEnd w:id="218"/>
    </w:p>
    <w:p w:rsidR="00130413" w:rsidRPr="000A7589" w:rsidRDefault="00130413" w:rsidP="00130413">
      <w:pPr>
        <w:pStyle w:val="Heading2"/>
        <w:rPr>
          <w:rFonts w:ascii="Arial" w:hAnsi="Arial" w:cs="Arial"/>
          <w:sz w:val="24"/>
          <w:szCs w:val="24"/>
        </w:rPr>
      </w:pPr>
      <w:bookmarkStart w:id="219" w:name="_Toc523229347"/>
      <w:r w:rsidRPr="000A7589">
        <w:rPr>
          <w:rFonts w:ascii="Arial" w:hAnsi="Arial" w:cs="Arial"/>
          <w:sz w:val="24"/>
          <w:szCs w:val="24"/>
        </w:rPr>
        <w:t>The Guarantor may not assign or transfer any of its rights and/or obligations under this Deed of Guarantee.</w:t>
      </w:r>
      <w:bookmarkEnd w:id="219"/>
    </w:p>
    <w:p w:rsidR="00130413" w:rsidRPr="000A7589" w:rsidRDefault="00130413" w:rsidP="00130413">
      <w:pPr>
        <w:pStyle w:val="Heading1"/>
        <w:rPr>
          <w:rFonts w:ascii="Arial" w:hAnsi="Arial" w:cs="Arial"/>
          <w:sz w:val="24"/>
          <w:szCs w:val="24"/>
        </w:rPr>
      </w:pPr>
      <w:bookmarkStart w:id="220" w:name="_Toc523229348"/>
      <w:bookmarkStart w:id="221" w:name="_Toc523229562"/>
      <w:bookmarkStart w:id="222" w:name="_Toc523229788"/>
      <w:bookmarkStart w:id="223" w:name="_Toc523231266"/>
      <w:r w:rsidRPr="000A7589">
        <w:rPr>
          <w:rFonts w:ascii="Arial" w:hAnsi="Arial" w:cs="Arial"/>
          <w:sz w:val="24"/>
          <w:szCs w:val="24"/>
        </w:rPr>
        <w:t>SEVERANCE</w:t>
      </w:r>
      <w:bookmarkEnd w:id="220"/>
      <w:bookmarkEnd w:id="221"/>
      <w:bookmarkEnd w:id="222"/>
      <w:bookmarkEnd w:id="223"/>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130413" w:rsidRPr="000A7589" w:rsidRDefault="00130413" w:rsidP="00130413">
      <w:pPr>
        <w:pStyle w:val="Heading1"/>
        <w:rPr>
          <w:rFonts w:ascii="Arial" w:hAnsi="Arial" w:cs="Arial"/>
          <w:sz w:val="24"/>
          <w:szCs w:val="24"/>
        </w:rPr>
      </w:pPr>
      <w:bookmarkStart w:id="224" w:name="_Toc523229349"/>
      <w:bookmarkStart w:id="225" w:name="_Toc523229563"/>
      <w:bookmarkStart w:id="226" w:name="_Toc523229789"/>
      <w:bookmarkStart w:id="227" w:name="_Toc523231267"/>
      <w:r w:rsidRPr="000A7589">
        <w:rPr>
          <w:rFonts w:ascii="Arial" w:hAnsi="Arial" w:cs="Arial"/>
          <w:sz w:val="24"/>
          <w:szCs w:val="24"/>
        </w:rPr>
        <w:lastRenderedPageBreak/>
        <w:t>THIRD PARTY RIGHTS</w:t>
      </w:r>
      <w:bookmarkEnd w:id="224"/>
      <w:bookmarkEnd w:id="225"/>
      <w:bookmarkEnd w:id="226"/>
      <w:bookmarkEnd w:id="227"/>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130413" w:rsidRPr="000A7589" w:rsidRDefault="00130413" w:rsidP="00130413">
      <w:pPr>
        <w:pStyle w:val="Heading1"/>
        <w:rPr>
          <w:rFonts w:ascii="Arial" w:hAnsi="Arial" w:cs="Arial"/>
          <w:sz w:val="24"/>
          <w:szCs w:val="24"/>
        </w:rPr>
      </w:pPr>
      <w:bookmarkStart w:id="228" w:name="_Toc523229350"/>
      <w:bookmarkStart w:id="229" w:name="_Toc523229564"/>
      <w:bookmarkStart w:id="230" w:name="_Toc523229790"/>
      <w:bookmarkStart w:id="231" w:name="_Toc523231268"/>
      <w:r w:rsidRPr="000A7589">
        <w:rPr>
          <w:rFonts w:ascii="Arial" w:hAnsi="Arial" w:cs="Arial"/>
          <w:sz w:val="24"/>
          <w:szCs w:val="24"/>
        </w:rPr>
        <w:t>SURVIVAL</w:t>
      </w:r>
      <w:bookmarkEnd w:id="228"/>
      <w:bookmarkEnd w:id="229"/>
      <w:bookmarkEnd w:id="230"/>
      <w:bookmarkEnd w:id="231"/>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 xml:space="preserve">This Deed of Guarantee shall survive termination or expiry of the Guaranteed Agreement. </w:t>
      </w:r>
    </w:p>
    <w:p w:rsidR="00130413" w:rsidRPr="000A7589" w:rsidRDefault="00130413" w:rsidP="00130413">
      <w:pPr>
        <w:pStyle w:val="Heading1"/>
        <w:rPr>
          <w:rFonts w:ascii="Arial" w:hAnsi="Arial" w:cs="Arial"/>
          <w:sz w:val="24"/>
          <w:szCs w:val="24"/>
        </w:rPr>
      </w:pPr>
      <w:bookmarkStart w:id="232" w:name="_Toc523229351"/>
      <w:bookmarkStart w:id="233" w:name="_Toc523229565"/>
      <w:bookmarkStart w:id="234" w:name="_Toc523229791"/>
      <w:bookmarkStart w:id="235" w:name="_Toc523231269"/>
      <w:r w:rsidRPr="000A7589">
        <w:rPr>
          <w:rFonts w:ascii="Arial" w:hAnsi="Arial" w:cs="Arial"/>
          <w:sz w:val="24"/>
          <w:szCs w:val="24"/>
        </w:rPr>
        <w:t>GOVERNING LAW</w:t>
      </w:r>
      <w:bookmarkEnd w:id="232"/>
      <w:bookmarkEnd w:id="233"/>
      <w:bookmarkEnd w:id="234"/>
      <w:bookmarkEnd w:id="235"/>
    </w:p>
    <w:p w:rsidR="00130413" w:rsidRPr="000A7589" w:rsidRDefault="00130413" w:rsidP="00130413">
      <w:pPr>
        <w:pStyle w:val="Heading2"/>
        <w:rPr>
          <w:rFonts w:ascii="Arial" w:hAnsi="Arial" w:cs="Arial"/>
          <w:sz w:val="24"/>
          <w:szCs w:val="24"/>
        </w:rPr>
      </w:pPr>
      <w:bookmarkStart w:id="236" w:name="_Toc523229352"/>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bookmarkEnd w:id="236"/>
    </w:p>
    <w:p w:rsidR="00130413" w:rsidRPr="000A7589" w:rsidRDefault="00130413" w:rsidP="00130413">
      <w:pPr>
        <w:pStyle w:val="Heading2"/>
        <w:rPr>
          <w:rFonts w:ascii="Arial" w:hAnsi="Arial" w:cs="Arial"/>
          <w:sz w:val="24"/>
          <w:szCs w:val="24"/>
        </w:rPr>
      </w:pPr>
      <w:bookmarkStart w:id="237" w:name="_Toc523229353"/>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bookmarkEnd w:id="237"/>
    </w:p>
    <w:p w:rsidR="00130413" w:rsidRPr="000A7589" w:rsidRDefault="00130413" w:rsidP="00130413">
      <w:pPr>
        <w:pStyle w:val="Heading2"/>
        <w:rPr>
          <w:rFonts w:ascii="Arial" w:hAnsi="Arial" w:cs="Arial"/>
          <w:sz w:val="24"/>
          <w:szCs w:val="24"/>
        </w:rPr>
      </w:pPr>
      <w:bookmarkStart w:id="238" w:name="_Toc523229354"/>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bookmarkEnd w:id="238"/>
    </w:p>
    <w:p w:rsidR="00130413" w:rsidRPr="000A7589" w:rsidRDefault="00130413" w:rsidP="00130413">
      <w:pPr>
        <w:pStyle w:val="Heading2"/>
        <w:rPr>
          <w:rFonts w:ascii="Arial" w:hAnsi="Arial" w:cs="Arial"/>
          <w:sz w:val="24"/>
          <w:szCs w:val="24"/>
        </w:rPr>
      </w:pPr>
      <w:bookmarkStart w:id="239" w:name="_Toc523229355"/>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bookmarkEnd w:id="239"/>
    </w:p>
    <w:p w:rsidR="00130413" w:rsidRPr="000A7589" w:rsidRDefault="00130413" w:rsidP="00130413">
      <w:pPr>
        <w:pStyle w:val="BodyTextIndent"/>
        <w:ind w:left="936"/>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non English incorporated Guarantor]</w:t>
      </w:r>
    </w:p>
    <w:p w:rsidR="00130413" w:rsidRPr="000A7589" w:rsidRDefault="00130413" w:rsidP="00130413">
      <w:pPr>
        <w:pStyle w:val="Heading2"/>
        <w:rPr>
          <w:rFonts w:ascii="Arial" w:hAnsi="Arial" w:cs="Arial"/>
          <w:sz w:val="24"/>
          <w:szCs w:val="24"/>
        </w:rPr>
      </w:pPr>
      <w:bookmarkStart w:id="240" w:name="_Toc523229356"/>
      <w:r w:rsidRPr="000A7589">
        <w:rPr>
          <w:rFonts w:ascii="Arial" w:hAnsi="Arial" w:cs="Arial"/>
          <w:sz w:val="24"/>
          <w:szCs w:val="24"/>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bookmarkEnd w:id="240"/>
    </w:p>
    <w:p w:rsidR="00130413" w:rsidRDefault="00130413" w:rsidP="00130413">
      <w:pPr>
        <w:pStyle w:val="GPSmacrorestart"/>
        <w:rPr>
          <w:rFonts w:ascii="Arial" w:hAnsi="Arial"/>
          <w:sz w:val="24"/>
          <w:szCs w:val="24"/>
        </w:rPr>
      </w:pPr>
    </w:p>
    <w:p w:rsidR="00202413" w:rsidRDefault="00202413" w:rsidP="00130413">
      <w:pPr>
        <w:pStyle w:val="GPSmacrorestart"/>
        <w:rPr>
          <w:rFonts w:ascii="Arial" w:hAnsi="Arial"/>
          <w:sz w:val="24"/>
          <w:szCs w:val="24"/>
        </w:rPr>
      </w:pPr>
    </w:p>
    <w:p w:rsidR="00202413" w:rsidRPr="000A7589" w:rsidRDefault="00202413" w:rsidP="00130413">
      <w:pPr>
        <w:pStyle w:val="GPSmacrorestart"/>
        <w:rPr>
          <w:rFonts w:ascii="Arial" w:hAnsi="Arial"/>
          <w:sz w:val="24"/>
          <w:szCs w:val="24"/>
        </w:rPr>
      </w:pPr>
    </w:p>
    <w:p w:rsidR="00130413" w:rsidRPr="000A7589" w:rsidRDefault="00130413" w:rsidP="00130413">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rsidR="00130413" w:rsidRPr="000A7589" w:rsidRDefault="00130413" w:rsidP="00130413">
      <w:pPr>
        <w:pStyle w:val="GPSL1indent"/>
        <w:ind w:left="0"/>
        <w:rPr>
          <w:rFonts w:ascii="Arial" w:hAnsi="Arial"/>
          <w:sz w:val="24"/>
          <w:szCs w:val="24"/>
        </w:rPr>
      </w:pPr>
      <w:r w:rsidRPr="000A7589">
        <w:rPr>
          <w:rFonts w:ascii="Arial" w:hAnsi="Arial"/>
          <w:sz w:val="24"/>
          <w:szCs w:val="24"/>
        </w:rPr>
        <w:lastRenderedPageBreak/>
        <w:t>EXECUTED as a DEED by</w:t>
      </w:r>
      <w:r w:rsidRPr="000A7589">
        <w:rPr>
          <w:rFonts w:ascii="Arial" w:hAnsi="Arial"/>
          <w:sz w:val="24"/>
          <w:szCs w:val="24"/>
        </w:rPr>
        <w:tab/>
      </w:r>
    </w:p>
    <w:p w:rsidR="00130413" w:rsidRPr="000A7589" w:rsidRDefault="00130413" w:rsidP="00130413">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rsidR="00130413" w:rsidRPr="000A7589" w:rsidRDefault="00130413" w:rsidP="00130413">
      <w:pPr>
        <w:pStyle w:val="GPSL4indent"/>
        <w:tabs>
          <w:tab w:val="clear" w:pos="1985"/>
        </w:tabs>
        <w:ind w:left="0" w:firstLine="0"/>
        <w:rPr>
          <w:rFonts w:ascii="Arial" w:hAnsi="Arial"/>
          <w:sz w:val="24"/>
          <w:szCs w:val="24"/>
        </w:rPr>
      </w:pPr>
      <w:r w:rsidRPr="000A7589">
        <w:rPr>
          <w:rFonts w:ascii="Arial" w:hAnsi="Arial"/>
          <w:sz w:val="24"/>
          <w:szCs w:val="24"/>
        </w:rPr>
        <w:t>Director</w:t>
      </w:r>
    </w:p>
    <w:p w:rsidR="00130413" w:rsidRDefault="00202413" w:rsidP="00130413">
      <w:pPr>
        <w:rPr>
          <w:rFonts w:ascii="Arial" w:hAnsi="Arial"/>
          <w:sz w:val="24"/>
          <w:szCs w:val="24"/>
        </w:rPr>
      </w:pPr>
      <w:r>
        <w:rPr>
          <w:rFonts w:ascii="Arial" w:hAnsi="Arial"/>
          <w:sz w:val="24"/>
          <w:szCs w:val="24"/>
        </w:rPr>
        <w:t>Director/Secretary</w:t>
      </w: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CA4DB9" w:rsidRDefault="00CA4DB9" w:rsidP="00202413">
      <w:pPr>
        <w:pStyle w:val="Header"/>
        <w:rPr>
          <w:rFonts w:ascii="Arial" w:hAnsi="Arial"/>
          <w:b/>
          <w:sz w:val="36"/>
          <w:szCs w:val="20"/>
        </w:rPr>
      </w:pPr>
    </w:p>
    <w:p w:rsidR="00202413" w:rsidRDefault="00C02296" w:rsidP="00176BDB">
      <w:pPr>
        <w:pStyle w:val="TOCStyle"/>
      </w:pPr>
      <w:bookmarkStart w:id="241" w:name="_Toc523231270"/>
      <w:r>
        <w:lastRenderedPageBreak/>
        <w:t>[</w:t>
      </w:r>
      <w:r w:rsidR="00202413" w:rsidRPr="00C02296">
        <w:rPr>
          <w:highlight w:val="yellow"/>
        </w:rPr>
        <w:t>Joint Schedule 9 (Minimum Standards of Reliability)</w:t>
      </w:r>
      <w:r>
        <w:t>]</w:t>
      </w:r>
      <w:bookmarkEnd w:id="241"/>
    </w:p>
    <w:p w:rsidR="00202413" w:rsidRDefault="00202413" w:rsidP="00202413">
      <w:pPr>
        <w:pStyle w:val="GPSL2Numbered"/>
        <w:ind w:left="0" w:firstLine="0"/>
        <w:rPr>
          <w:sz w:val="28"/>
        </w:rPr>
      </w:pPr>
    </w:p>
    <w:p w:rsidR="00202413" w:rsidRPr="00A34081" w:rsidRDefault="00202413" w:rsidP="00202413">
      <w:pPr>
        <w:pStyle w:val="GPSL2Numbered"/>
        <w:ind w:left="284" w:firstLine="0"/>
        <w:rPr>
          <w:rFonts w:ascii="Arial" w:hAnsi="Arial"/>
          <w:b/>
          <w:sz w:val="24"/>
        </w:rPr>
      </w:pPr>
      <w:r w:rsidRPr="00A34081">
        <w:rPr>
          <w:rFonts w:ascii="Arial" w:hAnsi="Arial"/>
          <w:b/>
          <w:sz w:val="24"/>
        </w:rPr>
        <w:t>1</w:t>
      </w:r>
      <w:r w:rsidRPr="00A34081">
        <w:rPr>
          <w:rFonts w:ascii="Arial" w:hAnsi="Arial"/>
          <w:b/>
          <w:sz w:val="32"/>
        </w:rPr>
        <w:t xml:space="preserve">. </w:t>
      </w:r>
      <w:r w:rsidRPr="00A34081">
        <w:rPr>
          <w:rFonts w:ascii="Arial" w:hAnsi="Arial"/>
          <w:b/>
          <w:sz w:val="24"/>
        </w:rPr>
        <w:t>Standards</w:t>
      </w:r>
    </w:p>
    <w:p w:rsidR="00202413" w:rsidRPr="00A34081" w:rsidRDefault="00202413" w:rsidP="00CA4DB9">
      <w:pPr>
        <w:pStyle w:val="GPSL2Numbered"/>
        <w:tabs>
          <w:tab w:val="clear" w:pos="1134"/>
          <w:tab w:val="left" w:pos="1560"/>
        </w:tabs>
        <w:ind w:leftChars="289" w:left="993" w:hanging="357"/>
        <w:rPr>
          <w:rFonts w:ascii="Arial" w:hAnsi="Arial"/>
          <w:sz w:val="24"/>
        </w:rPr>
      </w:pPr>
      <w:r w:rsidRPr="00A34081">
        <w:rPr>
          <w:rFonts w:ascii="Arial" w:hAnsi="Arial"/>
          <w:b/>
          <w:sz w:val="24"/>
        </w:rPr>
        <w:t>1.1</w:t>
      </w:r>
      <w:r w:rsidRPr="00A34081">
        <w:rPr>
          <w:rFonts w:ascii="Arial" w:hAnsi="Arial"/>
          <w:sz w:val="24"/>
        </w:rPr>
        <w:t xml:space="preserve"> No Call-Off Contract with an anticipated contract value in excess of £20 million (excluding VAT) shall be awarded to the Supplier if it does not show that it meets the minimum standards of reliability as set out in the OJEU Notice </w:t>
      </w:r>
      <w:r w:rsidRPr="00A34081">
        <w:rPr>
          <w:rFonts w:ascii="Arial" w:hAnsi="Arial"/>
          <w:b/>
          <w:sz w:val="24"/>
        </w:rPr>
        <w:t xml:space="preserve">(“Minimum Standards of Reliability”) </w:t>
      </w:r>
      <w:r w:rsidRPr="00A34081">
        <w:rPr>
          <w:rFonts w:ascii="Arial" w:hAnsi="Arial"/>
          <w:sz w:val="24"/>
        </w:rPr>
        <w:t xml:space="preserve">at the time of the proposed award of that Call Off Contract. </w:t>
      </w:r>
    </w:p>
    <w:p w:rsidR="00202413" w:rsidRDefault="00202413" w:rsidP="00CA4DB9">
      <w:pPr>
        <w:pStyle w:val="GPSL2NumberedBoldHeading"/>
        <w:tabs>
          <w:tab w:val="clear" w:pos="1134"/>
          <w:tab w:val="left" w:pos="1560"/>
        </w:tabs>
        <w:ind w:leftChars="289" w:left="993" w:hanging="357"/>
        <w:jc w:val="left"/>
        <w:rPr>
          <w:rFonts w:ascii="Arial" w:hAnsi="Arial"/>
          <w:b w:val="0"/>
          <w:sz w:val="24"/>
        </w:rPr>
      </w:pPr>
      <w:r>
        <w:rPr>
          <w:rFonts w:ascii="Arial" w:hAnsi="Arial"/>
          <w:sz w:val="24"/>
        </w:rPr>
        <w:t xml:space="preserve">1.2 </w:t>
      </w:r>
      <w:r w:rsidRPr="00A34081">
        <w:rPr>
          <w:rFonts w:ascii="Arial" w:hAnsi="Arial"/>
          <w:b w:val="0"/>
          <w:sz w:val="24"/>
        </w:rPr>
        <w:t>CCS shall assess the Supplier’s compliance with the Minimum Standards of Reliability:</w:t>
      </w:r>
    </w:p>
    <w:p w:rsidR="00202413" w:rsidRDefault="00202413" w:rsidP="00CA4DB9">
      <w:pPr>
        <w:pStyle w:val="GPSL2NumberedBoldHeading"/>
        <w:tabs>
          <w:tab w:val="clear" w:pos="1134"/>
          <w:tab w:val="left" w:pos="1985"/>
        </w:tabs>
        <w:ind w:leftChars="350" w:left="1132" w:hanging="362"/>
        <w:jc w:val="left"/>
        <w:rPr>
          <w:sz w:val="24"/>
        </w:rPr>
      </w:pPr>
      <w:r>
        <w:rPr>
          <w:rFonts w:ascii="Arial" w:hAnsi="Arial"/>
          <w:sz w:val="24"/>
        </w:rPr>
        <w:tab/>
        <w:t xml:space="preserve">1.2.1 </w:t>
      </w:r>
      <w:r w:rsidRPr="00202413">
        <w:rPr>
          <w:rFonts w:ascii="Arial" w:hAnsi="Arial"/>
          <w:b w:val="0"/>
          <w:sz w:val="24"/>
        </w:rPr>
        <w:t>upon the request of any Buyer; or</w:t>
      </w:r>
      <w:r w:rsidRPr="00202413">
        <w:rPr>
          <w:sz w:val="24"/>
        </w:rPr>
        <w:t xml:space="preserve"> </w:t>
      </w:r>
    </w:p>
    <w:p w:rsidR="00202413" w:rsidRPr="00A34081" w:rsidRDefault="00202413" w:rsidP="00CA4DB9">
      <w:pPr>
        <w:pStyle w:val="GPSL2NumberedBoldHeading"/>
        <w:tabs>
          <w:tab w:val="clear" w:pos="1134"/>
          <w:tab w:val="left" w:pos="1985"/>
        </w:tabs>
        <w:ind w:leftChars="351" w:left="1134" w:hanging="362"/>
        <w:jc w:val="left"/>
        <w:rPr>
          <w:rFonts w:ascii="Arial" w:hAnsi="Arial"/>
          <w:sz w:val="24"/>
        </w:rPr>
      </w:pPr>
      <w:r>
        <w:rPr>
          <w:rFonts w:ascii="Arial" w:hAnsi="Arial"/>
          <w:sz w:val="24"/>
        </w:rPr>
        <w:tab/>
        <w:t xml:space="preserve">1.2.2 </w:t>
      </w:r>
      <w:r w:rsidRPr="00202413">
        <w:rPr>
          <w:rFonts w:ascii="Arial" w:hAnsi="Arial"/>
          <w:b w:val="0"/>
          <w:sz w:val="24"/>
        </w:rPr>
        <w:t>whenever it considers (in its absolute discretion) that it is appropriate to do so.</w:t>
      </w:r>
      <w:r w:rsidRPr="00A34081">
        <w:rPr>
          <w:rFonts w:ascii="Arial" w:hAnsi="Arial"/>
          <w:sz w:val="24"/>
        </w:rPr>
        <w:t xml:space="preserve"> </w:t>
      </w:r>
    </w:p>
    <w:p w:rsidR="00202413" w:rsidRPr="00A34081" w:rsidRDefault="00202413" w:rsidP="00CA4DB9">
      <w:pPr>
        <w:pStyle w:val="GPSL2Numbered"/>
        <w:tabs>
          <w:tab w:val="clear" w:pos="709"/>
          <w:tab w:val="left" w:pos="993"/>
        </w:tabs>
        <w:ind w:leftChars="258" w:left="992" w:hanging="424"/>
        <w:rPr>
          <w:rFonts w:ascii="Arial" w:hAnsi="Arial"/>
          <w:sz w:val="24"/>
        </w:rPr>
      </w:pPr>
      <w:r>
        <w:rPr>
          <w:rFonts w:ascii="Arial" w:hAnsi="Arial"/>
          <w:b/>
          <w:sz w:val="24"/>
        </w:rPr>
        <w:t xml:space="preserve">1.3 </w:t>
      </w:r>
      <w:r w:rsidRPr="00A34081">
        <w:rPr>
          <w:rFonts w:ascii="Arial" w:hAnsi="Arial"/>
          <w:sz w:val="24"/>
        </w:rPr>
        <w:t>In the event that the Supplier does not demonstrate that it meets the Minimum Standards of Reliability in an assessment carried out pursuant to Paragraph</w:t>
      </w:r>
      <w:r w:rsidRPr="00A34081">
        <w:rPr>
          <w:rFonts w:ascii="Arial" w:hAnsi="Arial"/>
          <w:b/>
          <w:sz w:val="24"/>
        </w:rPr>
        <w:t xml:space="preserve"> </w:t>
      </w:r>
      <w:r w:rsidRPr="00A34081">
        <w:rPr>
          <w:rFonts w:ascii="Arial" w:hAnsi="Arial"/>
          <w:sz w:val="24"/>
        </w:rPr>
        <w:t>1.2, CCS shall so notify the Supplier (and any Buyer in writing) and the CCS reserves the right to terminate its Framework Contract for material Default under Clause 10.4 (When CCS or the Buyer can end this contract).</w:t>
      </w:r>
    </w:p>
    <w:p w:rsidR="00202413" w:rsidRDefault="00202413" w:rsidP="00202413">
      <w:pPr>
        <w:pStyle w:val="GPSL2Numbered"/>
        <w:ind w:left="0" w:firstLine="0"/>
        <w:rPr>
          <w:sz w:val="28"/>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Default="00202413" w:rsidP="00202413">
      <w:pPr>
        <w:rPr>
          <w:lang w:eastAsia="zh-CN"/>
        </w:rPr>
      </w:pPr>
    </w:p>
    <w:p w:rsidR="00202413" w:rsidRDefault="00202413" w:rsidP="00202413">
      <w:pPr>
        <w:rPr>
          <w:lang w:eastAsia="zh-CN"/>
        </w:rPr>
      </w:pPr>
    </w:p>
    <w:p w:rsidR="00202413" w:rsidRDefault="00202413" w:rsidP="00202413">
      <w:pPr>
        <w:rPr>
          <w:lang w:eastAsia="zh-CN"/>
        </w:rPr>
      </w:pPr>
    </w:p>
    <w:p w:rsidR="00202413" w:rsidRDefault="00202413" w:rsidP="00202413">
      <w:pPr>
        <w:rPr>
          <w:lang w:eastAsia="zh-CN"/>
        </w:rPr>
      </w:pPr>
    </w:p>
    <w:p w:rsidR="00202413" w:rsidRDefault="00202413" w:rsidP="00176BDB">
      <w:pPr>
        <w:pStyle w:val="TOCStyle"/>
      </w:pPr>
      <w:bookmarkStart w:id="242" w:name="_Toc523231271"/>
      <w:r w:rsidRPr="00553886">
        <w:lastRenderedPageBreak/>
        <w:t xml:space="preserve">Joint Schedule </w:t>
      </w:r>
      <w:r>
        <w:t>10</w:t>
      </w:r>
      <w:r w:rsidRPr="00553886">
        <w:t xml:space="preserve"> (</w:t>
      </w:r>
      <w:r>
        <w:t>Rectification Plan)</w:t>
      </w:r>
      <w:bookmarkEnd w:id="242"/>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202413" w:rsidRPr="00261950" w:rsidTr="005662D2">
        <w:trPr>
          <w:trHeight w:val="725"/>
        </w:trPr>
        <w:tc>
          <w:tcPr>
            <w:tcW w:w="9101" w:type="dxa"/>
            <w:gridSpan w:val="6"/>
            <w:shd w:val="clear" w:color="auto" w:fill="D9D9D9" w:themeFill="background1" w:themeFillShade="D9"/>
          </w:tcPr>
          <w:p w:rsidR="00202413" w:rsidRPr="00261950" w:rsidRDefault="00202413" w:rsidP="005662D2">
            <w:pPr>
              <w:jc w:val="center"/>
              <w:rPr>
                <w:rFonts w:ascii="Arial" w:hAnsi="Arial"/>
                <w:b/>
                <w:sz w:val="24"/>
                <w:szCs w:val="24"/>
              </w:rPr>
            </w:pPr>
            <w:bookmarkStart w:id="243" w:name="_Hlt362516481"/>
            <w:bookmarkStart w:id="244" w:name="_Hlt365627344"/>
            <w:bookmarkStart w:id="245" w:name="_Hlt365627374"/>
            <w:bookmarkStart w:id="246" w:name="_Hlt365648611"/>
            <w:bookmarkStart w:id="247" w:name="_Hlt359518577"/>
            <w:bookmarkStart w:id="248" w:name="_Hlt359518605"/>
            <w:bookmarkStart w:id="249" w:name="_Hlt359518616"/>
            <w:bookmarkStart w:id="250" w:name="_Hlt359518621"/>
            <w:bookmarkStart w:id="251" w:name="_Hlt359518625"/>
            <w:bookmarkStart w:id="252" w:name="_Hlt359518630"/>
            <w:bookmarkStart w:id="253" w:name="_Hlt359518591"/>
            <w:bookmarkStart w:id="254" w:name="_Hlt359518608"/>
            <w:bookmarkStart w:id="255" w:name="_Hlt359518611"/>
            <w:bookmarkStart w:id="256" w:name="_Hlt359518614"/>
            <w:bookmarkStart w:id="257" w:name="_Hlt359518618"/>
            <w:bookmarkStart w:id="258" w:name="_Hlt359518623"/>
            <w:bookmarkStart w:id="259" w:name="_Hlt359518628"/>
            <w:bookmarkStart w:id="260" w:name="_Hlt359518632"/>
            <w:bookmarkStart w:id="261" w:name="_Hlt359518640"/>
            <w:bookmarkStart w:id="262" w:name="_Hlt359518645"/>
            <w:bookmarkStart w:id="263" w:name="_Hlt359518668"/>
            <w:bookmarkStart w:id="264" w:name="_Hlt359518593"/>
            <w:bookmarkStart w:id="265" w:name="_Hlt359518596"/>
            <w:bookmarkStart w:id="266" w:name="_Hlt359518600"/>
            <w:bookmarkStart w:id="267" w:name="_Hlt359518654"/>
            <w:bookmarkStart w:id="268" w:name="_Hlt359518634"/>
            <w:bookmarkStart w:id="269" w:name="_Hlt359518643"/>
            <w:bookmarkStart w:id="270" w:name="_Hlt359518647"/>
            <w:bookmarkStart w:id="271" w:name="_Hlt359518637"/>
            <w:bookmarkStart w:id="272" w:name="_Hlt359518663"/>
            <w:bookmarkStart w:id="273" w:name="_Hlt358390397"/>
            <w:bookmarkStart w:id="274" w:name="_Hlt359518665"/>
            <w:bookmarkStart w:id="275" w:name="_Hlt359518670"/>
            <w:bookmarkStart w:id="276" w:name="_Hlt359518672"/>
            <w:bookmarkStart w:id="277" w:name="_Hlt360696975"/>
            <w:bookmarkStart w:id="278" w:name="_Hlt359343263"/>
            <w:bookmarkStart w:id="279" w:name="_Hlt359519055"/>
            <w:bookmarkStart w:id="280" w:name="_Hlt359519846"/>
            <w:bookmarkStart w:id="281" w:name="_Hlt365630092"/>
            <w:bookmarkStart w:id="282" w:name="_Hlt365648931"/>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202413" w:rsidRPr="00261950" w:rsidRDefault="00202413" w:rsidP="005662D2">
            <w:pPr>
              <w:jc w:val="center"/>
              <w:rPr>
                <w:rFonts w:ascii="Arial" w:hAnsi="Arial"/>
                <w:b/>
                <w:sz w:val="24"/>
                <w:szCs w:val="24"/>
                <w:highlight w:val="green"/>
              </w:rPr>
            </w:pPr>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02413" w:rsidRPr="00261950" w:rsidTr="005662D2">
        <w:trPr>
          <w:trHeight w:val="871"/>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202413" w:rsidRPr="00261950" w:rsidTr="005662D2">
        <w:trPr>
          <w:trHeight w:val="1051"/>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rsidR="00202413" w:rsidRPr="00261950" w:rsidRDefault="00202413" w:rsidP="005662D2">
            <w:pPr>
              <w:rPr>
                <w:rFonts w:ascii="Arial" w:hAnsi="Arial"/>
                <w:sz w:val="24"/>
                <w:szCs w:val="24"/>
              </w:rPr>
            </w:pPr>
          </w:p>
        </w:tc>
      </w:tr>
      <w:tr w:rsidR="00202413" w:rsidRPr="00261950" w:rsidTr="005662D2">
        <w:trPr>
          <w:trHeight w:val="492"/>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r w:rsidRPr="00261950">
              <w:rPr>
                <w:rFonts w:ascii="Arial" w:hAnsi="Arial"/>
                <w:sz w:val="24"/>
                <w:szCs w:val="24"/>
              </w:rPr>
              <w:t xml:space="preserve"> :</w:t>
            </w:r>
          </w:p>
        </w:tc>
        <w:tc>
          <w:tcPr>
            <w:tcW w:w="3130" w:type="dxa"/>
            <w:gridSpan w:val="2"/>
            <w:shd w:val="clear" w:color="auto" w:fill="auto"/>
          </w:tcPr>
          <w:p w:rsidR="00202413" w:rsidRPr="00261950" w:rsidRDefault="00202413" w:rsidP="005662D2">
            <w:pPr>
              <w:rPr>
                <w:rFonts w:ascii="Arial" w:hAnsi="Arial"/>
                <w:sz w:val="24"/>
                <w:szCs w:val="24"/>
              </w:rPr>
            </w:pPr>
          </w:p>
        </w:tc>
        <w:tc>
          <w:tcPr>
            <w:tcW w:w="951" w:type="dxa"/>
            <w:gridSpan w:val="2"/>
            <w:shd w:val="clear" w:color="auto" w:fill="auto"/>
          </w:tcPr>
          <w:p w:rsidR="00202413" w:rsidRPr="00261950" w:rsidRDefault="00202413" w:rsidP="005662D2">
            <w:pPr>
              <w:rPr>
                <w:rFonts w:ascii="Arial" w:hAnsi="Arial"/>
                <w:sz w:val="24"/>
                <w:szCs w:val="24"/>
              </w:rPr>
            </w:pPr>
            <w:r w:rsidRPr="00261950">
              <w:rPr>
                <w:rFonts w:ascii="Arial" w:hAnsi="Arial"/>
                <w:sz w:val="24"/>
                <w:szCs w:val="24"/>
              </w:rPr>
              <w:t>Date:</w:t>
            </w:r>
          </w:p>
        </w:tc>
        <w:tc>
          <w:tcPr>
            <w:tcW w:w="2045" w:type="dxa"/>
            <w:shd w:val="clear" w:color="auto" w:fill="auto"/>
          </w:tcPr>
          <w:p w:rsidR="00202413" w:rsidRPr="00261950" w:rsidRDefault="00202413" w:rsidP="005662D2">
            <w:pPr>
              <w:rPr>
                <w:rFonts w:ascii="Arial" w:hAnsi="Arial"/>
                <w:sz w:val="24"/>
                <w:szCs w:val="24"/>
              </w:rPr>
            </w:pPr>
          </w:p>
        </w:tc>
      </w:tr>
      <w:tr w:rsidR="00202413" w:rsidRPr="00261950" w:rsidTr="005662D2">
        <w:trPr>
          <w:trHeight w:val="492"/>
        </w:trPr>
        <w:tc>
          <w:tcPr>
            <w:tcW w:w="9101" w:type="dxa"/>
            <w:gridSpan w:val="6"/>
            <w:shd w:val="clear" w:color="auto" w:fill="D9D9D9" w:themeFill="background1" w:themeFillShade="D9"/>
          </w:tcPr>
          <w:p w:rsidR="00202413" w:rsidRPr="00261950" w:rsidRDefault="00202413" w:rsidP="005662D2">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02413" w:rsidRPr="00261950" w:rsidTr="005662D2">
        <w:trPr>
          <w:trHeight w:val="492"/>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rsidR="00202413" w:rsidRPr="00261950" w:rsidRDefault="00202413" w:rsidP="005662D2">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202413" w:rsidRPr="00261950" w:rsidTr="005662D2">
        <w:trPr>
          <w:trHeight w:val="827"/>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rsidR="00202413" w:rsidRPr="00261950" w:rsidRDefault="00202413" w:rsidP="005662D2">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202413" w:rsidRPr="00261950" w:rsidTr="005662D2">
        <w:trPr>
          <w:trHeight w:val="470"/>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202413" w:rsidRPr="00261950" w:rsidTr="005662D2">
        <w:trPr>
          <w:trHeight w:val="138"/>
        </w:trPr>
        <w:tc>
          <w:tcPr>
            <w:tcW w:w="2975" w:type="dxa"/>
            <w:vMerge w:val="restart"/>
            <w:shd w:val="clear" w:color="auto" w:fill="auto"/>
          </w:tcPr>
          <w:p w:rsidR="00202413" w:rsidRPr="00261950" w:rsidRDefault="00202413" w:rsidP="005662D2">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rsidR="00202413" w:rsidRPr="00261950" w:rsidRDefault="00202413" w:rsidP="005662D2">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rsidR="00202413" w:rsidRPr="00261950" w:rsidRDefault="00202413" w:rsidP="005662D2">
            <w:pPr>
              <w:rPr>
                <w:rFonts w:ascii="Arial" w:hAnsi="Arial"/>
                <w:b/>
                <w:sz w:val="24"/>
                <w:szCs w:val="24"/>
              </w:rPr>
            </w:pPr>
            <w:r w:rsidRPr="00261950">
              <w:rPr>
                <w:rFonts w:ascii="Arial" w:hAnsi="Arial"/>
                <w:b/>
                <w:sz w:val="24"/>
                <w:szCs w:val="24"/>
              </w:rPr>
              <w:t xml:space="preserve">Timescale </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1.</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2.</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3.</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4.</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827"/>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202413" w:rsidRPr="00261950" w:rsidTr="005662D2">
        <w:trPr>
          <w:trHeight w:val="145"/>
        </w:trPr>
        <w:tc>
          <w:tcPr>
            <w:tcW w:w="2975" w:type="dxa"/>
            <w:vMerge w:val="restart"/>
            <w:shd w:val="clear" w:color="auto" w:fill="auto"/>
          </w:tcPr>
          <w:p w:rsidR="00202413" w:rsidRPr="00261950" w:rsidRDefault="00202413" w:rsidP="005662D2">
            <w:pPr>
              <w:rPr>
                <w:rFonts w:ascii="Arial" w:hAnsi="Arial"/>
                <w:sz w:val="24"/>
                <w:szCs w:val="24"/>
              </w:rPr>
            </w:pPr>
            <w:r w:rsidRPr="00261950">
              <w:rPr>
                <w:rFonts w:ascii="Arial" w:hAnsi="Arial"/>
                <w:sz w:val="24"/>
                <w:szCs w:val="24"/>
              </w:rPr>
              <w:t>Steps taken to prevent recurrence of Default</w:t>
            </w: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b/>
                <w:sz w:val="24"/>
                <w:szCs w:val="24"/>
              </w:rPr>
              <w:t>Steps</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b/>
                <w:sz w:val="24"/>
                <w:szCs w:val="24"/>
              </w:rPr>
              <w:t xml:space="preserve">Timescale </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1.</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2.</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3.</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4.</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993"/>
        </w:trPr>
        <w:tc>
          <w:tcPr>
            <w:tcW w:w="2975" w:type="dxa"/>
            <w:shd w:val="clear" w:color="auto" w:fill="auto"/>
          </w:tcPr>
          <w:p w:rsidR="00202413" w:rsidRPr="00261950" w:rsidRDefault="00202413" w:rsidP="005662D2">
            <w:pPr>
              <w:rPr>
                <w:rFonts w:ascii="Arial" w:hAnsi="Arial"/>
                <w:sz w:val="24"/>
                <w:szCs w:val="24"/>
              </w:rPr>
            </w:pPr>
          </w:p>
          <w:p w:rsidR="00202413" w:rsidRPr="00261950" w:rsidRDefault="00202413" w:rsidP="005662D2">
            <w:pPr>
              <w:rPr>
                <w:rFonts w:ascii="Arial" w:hAnsi="Arial"/>
                <w:sz w:val="24"/>
                <w:szCs w:val="24"/>
              </w:rPr>
            </w:pPr>
            <w:r w:rsidRPr="00261950">
              <w:rPr>
                <w:rFonts w:ascii="Arial" w:hAnsi="Arial"/>
                <w:sz w:val="24"/>
                <w:szCs w:val="24"/>
              </w:rPr>
              <w:t>Signed by the Supplier:</w:t>
            </w:r>
          </w:p>
        </w:tc>
        <w:tc>
          <w:tcPr>
            <w:tcW w:w="3061" w:type="dxa"/>
            <w:shd w:val="clear" w:color="auto" w:fill="auto"/>
          </w:tcPr>
          <w:p w:rsidR="00202413" w:rsidRPr="00261950" w:rsidRDefault="00202413" w:rsidP="005662D2">
            <w:pPr>
              <w:rPr>
                <w:rFonts w:ascii="Arial" w:hAnsi="Arial"/>
                <w:sz w:val="24"/>
                <w:szCs w:val="24"/>
                <w:highlight w:val="yellow"/>
              </w:rPr>
            </w:pPr>
          </w:p>
        </w:tc>
        <w:tc>
          <w:tcPr>
            <w:tcW w:w="984" w:type="dxa"/>
            <w:gridSpan w:val="2"/>
            <w:shd w:val="clear" w:color="auto" w:fill="auto"/>
          </w:tcPr>
          <w:p w:rsidR="00202413" w:rsidRPr="00261950" w:rsidRDefault="00202413" w:rsidP="005662D2">
            <w:pPr>
              <w:rPr>
                <w:rFonts w:ascii="Arial" w:hAnsi="Arial"/>
                <w:sz w:val="24"/>
                <w:szCs w:val="24"/>
              </w:rPr>
            </w:pPr>
          </w:p>
          <w:p w:rsidR="00202413" w:rsidRPr="00261950" w:rsidRDefault="00202413" w:rsidP="005662D2">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rsidR="00202413" w:rsidRPr="00261950" w:rsidRDefault="00202413" w:rsidP="005662D2">
            <w:pPr>
              <w:rPr>
                <w:rFonts w:ascii="Arial" w:hAnsi="Arial"/>
                <w:sz w:val="24"/>
                <w:szCs w:val="24"/>
                <w:highlight w:val="yellow"/>
              </w:rPr>
            </w:pPr>
          </w:p>
          <w:p w:rsidR="00202413" w:rsidRPr="00261950" w:rsidRDefault="00202413" w:rsidP="005662D2">
            <w:pPr>
              <w:rPr>
                <w:rFonts w:ascii="Arial" w:hAnsi="Arial"/>
                <w:sz w:val="24"/>
                <w:szCs w:val="24"/>
                <w:highlight w:val="yellow"/>
              </w:rPr>
            </w:pPr>
          </w:p>
        </w:tc>
      </w:tr>
      <w:tr w:rsidR="00202413" w:rsidRPr="00261950" w:rsidTr="005662D2">
        <w:trPr>
          <w:trHeight w:val="492"/>
        </w:trPr>
        <w:tc>
          <w:tcPr>
            <w:tcW w:w="9101" w:type="dxa"/>
            <w:gridSpan w:val="6"/>
            <w:shd w:val="clear" w:color="auto" w:fill="D9D9D9" w:themeFill="background1" w:themeFillShade="D9"/>
          </w:tcPr>
          <w:p w:rsidR="00202413" w:rsidRPr="00261950" w:rsidRDefault="00202413" w:rsidP="005662D2">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[CCS/Buyer]</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rsidR="00202413" w:rsidRPr="00261950" w:rsidRDefault="00202413" w:rsidP="005662D2">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rsidR="00202413" w:rsidRPr="00261950" w:rsidRDefault="00202413" w:rsidP="005662D2">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p>
        </w:tc>
        <w:tc>
          <w:tcPr>
            <w:tcW w:w="3061" w:type="dxa"/>
            <w:shd w:val="clear" w:color="auto" w:fill="auto"/>
          </w:tcPr>
          <w:p w:rsidR="00202413" w:rsidRPr="00261950" w:rsidRDefault="00202413" w:rsidP="005662D2">
            <w:pPr>
              <w:rPr>
                <w:rFonts w:ascii="Arial" w:hAnsi="Arial"/>
                <w:sz w:val="24"/>
                <w:szCs w:val="24"/>
                <w:highlight w:val="yellow"/>
              </w:rPr>
            </w:pPr>
          </w:p>
        </w:tc>
        <w:tc>
          <w:tcPr>
            <w:tcW w:w="984" w:type="dxa"/>
            <w:gridSpan w:val="2"/>
            <w:shd w:val="clear" w:color="auto" w:fill="auto"/>
          </w:tcPr>
          <w:p w:rsidR="00202413" w:rsidRPr="00261950" w:rsidRDefault="00202413" w:rsidP="005662D2">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rsidR="00202413" w:rsidRPr="00261950" w:rsidRDefault="00202413" w:rsidP="005662D2">
            <w:pPr>
              <w:rPr>
                <w:rFonts w:ascii="Arial" w:hAnsi="Arial"/>
                <w:sz w:val="24"/>
                <w:szCs w:val="24"/>
                <w:highlight w:val="yellow"/>
              </w:rPr>
            </w:pPr>
          </w:p>
        </w:tc>
      </w:tr>
    </w:tbl>
    <w:p w:rsidR="00202413" w:rsidRPr="00261950" w:rsidRDefault="00202413" w:rsidP="00202413">
      <w:pPr>
        <w:tabs>
          <w:tab w:val="left" w:pos="426"/>
        </w:tabs>
        <w:spacing w:before="240"/>
        <w:rPr>
          <w:rFonts w:ascii="Arial" w:hAnsi="Arial"/>
          <w:b/>
          <w:sz w:val="24"/>
          <w:szCs w:val="24"/>
          <w:lang w:eastAsia="zh-CN"/>
        </w:rPr>
      </w:pPr>
    </w:p>
    <w:p w:rsidR="00202413" w:rsidRPr="006A7C06" w:rsidRDefault="00202413" w:rsidP="00202413">
      <w:pPr>
        <w:rPr>
          <w:lang w:eastAsia="zh-CN"/>
        </w:rPr>
      </w:pPr>
    </w:p>
    <w:p w:rsidR="00202413" w:rsidRDefault="00202413" w:rsidP="00202413">
      <w:pPr>
        <w:rPr>
          <w:lang w:eastAsia="zh-CN"/>
        </w:rPr>
      </w:pPr>
    </w:p>
    <w:p w:rsidR="00202413" w:rsidRPr="006A7C06" w:rsidRDefault="00202413" w:rsidP="00202413">
      <w:pPr>
        <w:tabs>
          <w:tab w:val="left" w:pos="2440"/>
        </w:tabs>
        <w:rPr>
          <w:lang w:eastAsia="zh-CN"/>
        </w:rPr>
      </w:pPr>
      <w:r>
        <w:rPr>
          <w:lang w:eastAsia="zh-CN"/>
        </w:rPr>
        <w:tab/>
      </w: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E37545" w:rsidRDefault="00E37545" w:rsidP="00E37545">
      <w:pPr>
        <w:pStyle w:val="Header"/>
        <w:rPr>
          <w:rFonts w:ascii="Arial" w:hAnsi="Arial" w:cs="Arial"/>
          <w:b/>
          <w:sz w:val="36"/>
          <w:szCs w:val="20"/>
        </w:rPr>
      </w:pPr>
      <w:r w:rsidRPr="00553886">
        <w:rPr>
          <w:rFonts w:ascii="Arial" w:hAnsi="Arial" w:cs="Arial"/>
          <w:b/>
          <w:sz w:val="36"/>
          <w:szCs w:val="20"/>
        </w:rPr>
        <w:lastRenderedPageBreak/>
        <w:t>Joint Schedule 11 (Processing Data)</w:t>
      </w:r>
    </w:p>
    <w:p w:rsidR="00E37545" w:rsidRDefault="00E37545" w:rsidP="00E37545">
      <w:pPr>
        <w:pStyle w:val="Header"/>
        <w:rPr>
          <w:rFonts w:ascii="Arial" w:hAnsi="Arial" w:cs="Arial"/>
          <w:b/>
          <w:sz w:val="36"/>
          <w:szCs w:val="20"/>
        </w:rPr>
      </w:pP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there other Party is also “Controller”</w:t>
      </w:r>
      <w:r>
        <w:rPr>
          <w:rFonts w:ascii="Arial" w:hAnsi="Arial" w:cs="Arial"/>
          <w:sz w:val="24"/>
          <w:szCs w:val="24"/>
        </w:rPr>
        <w:t>,</w:t>
      </w:r>
    </w:p>
    <w:p w:rsidR="00E37545" w:rsidRPr="004D3C05" w:rsidRDefault="00E37545" w:rsidP="00E37545">
      <w:pPr>
        <w:pBdr>
          <w:top w:val="nil"/>
          <w:left w:val="nil"/>
          <w:bottom w:val="nil"/>
          <w:right w:val="nil"/>
          <w:between w:val="nil"/>
        </w:pBdr>
        <w:spacing w:before="280" w:after="120"/>
        <w:ind w:left="809"/>
        <w:rPr>
          <w:rFonts w:ascii="Arial" w:hAnsi="Arial" w:cs="Arial"/>
          <w:sz w:val="24"/>
          <w:szCs w:val="24"/>
        </w:rPr>
      </w:pPr>
      <w:r>
        <w:rPr>
          <w:rFonts w:ascii="Arial" w:hAnsi="Arial" w:cs="Arial"/>
          <w:sz w:val="24"/>
          <w:szCs w:val="24"/>
        </w:rPr>
        <w:t>i</w:t>
      </w:r>
      <w:r w:rsidRPr="004D3C05">
        <w:rPr>
          <w:rFonts w:ascii="Arial" w:hAnsi="Arial" w:cs="Arial"/>
          <w:sz w:val="24"/>
          <w:szCs w:val="24"/>
        </w:rPr>
        <w:t xml:space="preserve">n respect of certain Personal Data under </w:t>
      </w:r>
      <w:r>
        <w:rPr>
          <w:rFonts w:ascii="Arial" w:hAnsi="Arial" w:cs="Arial"/>
          <w:sz w:val="24"/>
          <w:szCs w:val="24"/>
        </w:rPr>
        <w:t>a Contract</w:t>
      </w:r>
      <w:r w:rsidRPr="004D3C05">
        <w:rPr>
          <w:rFonts w:ascii="Arial" w:hAnsi="Arial" w:cs="Arial"/>
          <w:sz w:val="24"/>
          <w:szCs w:val="24"/>
        </w:rPr>
        <w:t xml:space="preserve"> and shall specify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w:t>
      </w:r>
      <w:r>
        <w:rPr>
          <w:rFonts w:ascii="Arial" w:hAnsi="Arial" w:cs="Arial"/>
          <w:sz w:val="24"/>
          <w:szCs w:val="24"/>
        </w:rPr>
        <w:t>P</w:t>
      </w:r>
      <w:r w:rsidRPr="004D3C05">
        <w:rPr>
          <w:rFonts w:ascii="Arial" w:hAnsi="Arial" w:cs="Arial"/>
          <w:sz w:val="24"/>
          <w:szCs w:val="24"/>
        </w:rPr>
        <w:t xml:space="preserve">rocessing that it is authorised to do is listed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Pr>
          <w:rFonts w:ascii="Arial" w:hAnsi="Arial" w:cs="Arial"/>
          <w:sz w:val="24"/>
          <w:szCs w:val="24"/>
        </w:rPr>
        <w:t>P</w:t>
      </w:r>
      <w:r w:rsidRPr="004D3C05">
        <w:rPr>
          <w:rFonts w:ascii="Arial" w:hAnsi="Arial" w:cs="Arial"/>
          <w:sz w:val="24"/>
          <w:szCs w:val="24"/>
        </w:rPr>
        <w:t>rocessing.  Such assistance may, at the discretion of the Controller, include:</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Pr>
          <w:rFonts w:ascii="Arial" w:hAnsi="Arial" w:cs="Arial"/>
          <w:sz w:val="24"/>
          <w:szCs w:val="24"/>
        </w:rPr>
        <w:t>P</w:t>
      </w:r>
      <w:r w:rsidRPr="004D3C05">
        <w:rPr>
          <w:rFonts w:ascii="Arial" w:hAnsi="Arial" w:cs="Arial"/>
          <w:sz w:val="24"/>
          <w:szCs w:val="24"/>
        </w:rPr>
        <w:t xml:space="preserve">rocessing and the purpose of the </w:t>
      </w:r>
      <w:r>
        <w:rPr>
          <w:rFonts w:ascii="Arial" w:hAnsi="Arial" w:cs="Arial"/>
          <w:sz w:val="24"/>
          <w:szCs w:val="24"/>
        </w:rPr>
        <w:t>P</w:t>
      </w:r>
      <w:r w:rsidRPr="004D3C05">
        <w:rPr>
          <w:rFonts w:ascii="Arial" w:hAnsi="Arial" w:cs="Arial"/>
          <w:sz w:val="24"/>
          <w:szCs w:val="24"/>
        </w:rPr>
        <w:t>rocessing;</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Pr>
          <w:rFonts w:ascii="Arial" w:hAnsi="Arial" w:cs="Arial"/>
          <w:sz w:val="24"/>
          <w:szCs w:val="24"/>
        </w:rPr>
        <w:t>P</w:t>
      </w:r>
      <w:r w:rsidRPr="004D3C05">
        <w:rPr>
          <w:rFonts w:ascii="Arial" w:hAnsi="Arial" w:cs="Arial"/>
          <w:sz w:val="24"/>
          <w:szCs w:val="24"/>
        </w:rPr>
        <w:t>rocessing in relation to the Services;</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measures envisaged to address the risks, including safeguards, security measures and mechanisms to ensure the protection of Personal Data.</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bookmarkStart w:id="283" w:name="2et92p0" w:colFirst="0" w:colLast="0"/>
      <w:bookmarkEnd w:id="283"/>
      <w:r w:rsidRPr="004D3C05">
        <w:rPr>
          <w:rFonts w:ascii="Arial" w:hAnsi="Arial" w:cs="Arial"/>
          <w:sz w:val="24"/>
          <w:szCs w:val="24"/>
        </w:rPr>
        <w:t xml:space="preserve">The Processor shall, in relation to any Personal Data </w:t>
      </w:r>
      <w:r>
        <w:rPr>
          <w:rFonts w:ascii="Arial" w:hAnsi="Arial" w:cs="Arial"/>
          <w:sz w:val="24"/>
          <w:szCs w:val="24"/>
        </w:rPr>
        <w:t>P</w:t>
      </w:r>
      <w:r w:rsidRPr="004D3C05">
        <w:rPr>
          <w:rFonts w:ascii="Arial" w:hAnsi="Arial" w:cs="Arial"/>
          <w:sz w:val="24"/>
          <w:szCs w:val="24"/>
        </w:rPr>
        <w:t xml:space="preserve">rocessed in connection with its obligations under </w:t>
      </w:r>
      <w:r>
        <w:rPr>
          <w:rFonts w:ascii="Arial" w:hAnsi="Arial" w:cs="Arial"/>
          <w:sz w:val="24"/>
          <w:szCs w:val="24"/>
        </w:rPr>
        <w:t>the Contract</w:t>
      </w:r>
      <w:r w:rsidRPr="004D3C05">
        <w:rPr>
          <w:rFonts w:ascii="Arial" w:hAnsi="Arial" w:cs="Arial"/>
          <w:sz w:val="24"/>
          <w:szCs w:val="24"/>
        </w:rPr>
        <w:t>:</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bookmarkStart w:id="284" w:name="tyjcwt" w:colFirst="0" w:colLast="0"/>
      <w:bookmarkEnd w:id="284"/>
      <w:r>
        <w:rPr>
          <w:rFonts w:ascii="Arial" w:hAnsi="Arial" w:cs="Arial"/>
          <w:sz w:val="24"/>
          <w:szCs w:val="24"/>
        </w:rPr>
        <w:t>P</w:t>
      </w:r>
      <w:r w:rsidRPr="004D3C05">
        <w:rPr>
          <w:rFonts w:ascii="Arial" w:hAnsi="Arial" w:cs="Arial"/>
          <w:sz w:val="24"/>
          <w:szCs w:val="24"/>
        </w:rPr>
        <w:t xml:space="preserve">rocess that Personal Data only in accordance with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unless the Processor is required to do otherwise by Law. If it </w:t>
      </w:r>
      <w:r w:rsidRPr="004D3C05">
        <w:rPr>
          <w:rFonts w:ascii="Arial" w:hAnsi="Arial" w:cs="Arial"/>
          <w:sz w:val="24"/>
          <w:szCs w:val="24"/>
        </w:rPr>
        <w:lastRenderedPageBreak/>
        <w:t xml:space="preserve">is so required the Processor shall notify the </w:t>
      </w:r>
      <w:r>
        <w:rPr>
          <w:rFonts w:ascii="Arial" w:hAnsi="Arial" w:cs="Arial"/>
          <w:sz w:val="24"/>
          <w:szCs w:val="24"/>
        </w:rPr>
        <w:t xml:space="preserve">Controller </w:t>
      </w:r>
      <w:r w:rsidRPr="004D3C05">
        <w:rPr>
          <w:rFonts w:ascii="Arial" w:hAnsi="Arial" w:cs="Arial"/>
          <w:sz w:val="24"/>
          <w:szCs w:val="24"/>
        </w:rPr>
        <w:t xml:space="preserve">before </w:t>
      </w:r>
      <w:r>
        <w:rPr>
          <w:rFonts w:ascii="Arial" w:hAnsi="Arial" w:cs="Arial"/>
          <w:sz w:val="24"/>
          <w:szCs w:val="24"/>
        </w:rPr>
        <w:t>P</w:t>
      </w:r>
      <w:r w:rsidRPr="004D3C05">
        <w:rPr>
          <w:rFonts w:ascii="Arial" w:hAnsi="Arial" w:cs="Arial"/>
          <w:sz w:val="24"/>
          <w:szCs w:val="24"/>
        </w:rPr>
        <w:t>rocessing the Personal Data unless prohibited by Law;</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bookmarkStart w:id="285" w:name="3dy6vkm" w:colFirst="0" w:colLast="0"/>
      <w:bookmarkEnd w:id="285"/>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Pr>
          <w:rFonts w:ascii="Arial" w:hAnsi="Arial" w:cs="Arial"/>
          <w:sz w:val="24"/>
          <w:szCs w:val="24"/>
        </w:rPr>
        <w:t>14.3 of the Core Terms</w:t>
      </w:r>
      <w:r w:rsidRPr="004D3C05">
        <w:rPr>
          <w:rFonts w:ascii="Arial" w:hAnsi="Arial" w:cs="Arial"/>
          <w:i/>
          <w:sz w:val="24"/>
          <w:szCs w:val="24"/>
        </w:rPr>
        <w:t>,</w:t>
      </w:r>
      <w:r w:rsidRPr="004D3C05">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286" w:name="1t3h5sf" w:colFirst="0" w:colLast="0"/>
      <w:bookmarkEnd w:id="286"/>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harm that might result from a </w:t>
      </w:r>
      <w:r>
        <w:rPr>
          <w:rFonts w:ascii="Arial" w:hAnsi="Arial" w:cs="Arial"/>
          <w:sz w:val="24"/>
          <w:szCs w:val="24"/>
        </w:rPr>
        <w:t>Personal Data Breach</w:t>
      </w:r>
      <w:r w:rsidRPr="004D3C05">
        <w:rPr>
          <w:rFonts w:ascii="Arial" w:hAnsi="Arial" w:cs="Arial"/>
          <w:sz w:val="24"/>
          <w:szCs w:val="24"/>
        </w:rPr>
        <w:t>;</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bookmarkStart w:id="287" w:name="4d34og8" w:colFirst="0" w:colLast="0"/>
      <w:bookmarkEnd w:id="287"/>
      <w:r w:rsidRPr="004D3C05">
        <w:rPr>
          <w:rFonts w:ascii="Arial" w:hAnsi="Arial" w:cs="Arial"/>
          <w:sz w:val="24"/>
          <w:szCs w:val="24"/>
        </w:rPr>
        <w:t>ensure that :</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Pr>
          <w:rFonts w:ascii="Arial" w:hAnsi="Arial" w:cs="Arial"/>
          <w:sz w:val="24"/>
          <w:szCs w:val="24"/>
        </w:rPr>
        <w:t>P</w:t>
      </w:r>
      <w:r w:rsidRPr="004D3C05">
        <w:rPr>
          <w:rFonts w:ascii="Arial" w:hAnsi="Arial" w:cs="Arial"/>
          <w:sz w:val="24"/>
          <w:szCs w:val="24"/>
        </w:rPr>
        <w:t>rocess Personal Data except in accordance with th</w:t>
      </w:r>
      <w:r>
        <w:rPr>
          <w:rFonts w:ascii="Arial" w:hAnsi="Arial" w:cs="Arial"/>
          <w:sz w:val="24"/>
          <w:szCs w:val="24"/>
        </w:rPr>
        <w:t>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xml:space="preserve"> (and in particular </w:t>
      </w:r>
      <w:r>
        <w:rPr>
          <w:rFonts w:ascii="Arial" w:hAnsi="Arial" w:cs="Arial"/>
          <w:sz w:val="24"/>
          <w:szCs w:val="24"/>
        </w:rPr>
        <w:t xml:space="preserve">Annex </w:t>
      </w:r>
      <w:r w:rsidRPr="004D3C05">
        <w:rPr>
          <w:rFonts w:ascii="Arial" w:hAnsi="Arial" w:cs="Arial"/>
          <w:sz w:val="24"/>
          <w:szCs w:val="24"/>
        </w:rPr>
        <w:t>1</w:t>
      </w:r>
      <w:r w:rsidRPr="004D3C05">
        <w:rPr>
          <w:rFonts w:ascii="Arial" w:hAnsi="Arial" w:cs="Arial"/>
          <w:i/>
          <w:sz w:val="24"/>
          <w:szCs w:val="24"/>
        </w:rPr>
        <w:t xml:space="preserve"> (Processing Personal Data</w:t>
      </w:r>
      <w:r w:rsidRPr="004D3C05">
        <w:rPr>
          <w:rFonts w:ascii="Arial" w:hAnsi="Arial" w:cs="Arial"/>
          <w:sz w:val="24"/>
          <w:szCs w:val="24"/>
        </w:rPr>
        <w:t>));</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rsidR="00E37545" w:rsidRPr="004D3C05" w:rsidRDefault="00E37545" w:rsidP="00AD502B">
      <w:pPr>
        <w:numPr>
          <w:ilvl w:val="4"/>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Pr>
          <w:rFonts w:ascii="Arial" w:hAnsi="Arial" w:cs="Arial"/>
          <w:sz w:val="24"/>
          <w:szCs w:val="24"/>
        </w:rPr>
        <w:t>Joint Schedule 11</w:t>
      </w:r>
      <w:r w:rsidRPr="004D3C05">
        <w:rPr>
          <w:rFonts w:ascii="Arial" w:hAnsi="Arial" w:cs="Arial"/>
          <w:sz w:val="24"/>
          <w:szCs w:val="24"/>
        </w:rPr>
        <w:t xml:space="preserve">, </w:t>
      </w:r>
      <w:r>
        <w:rPr>
          <w:rFonts w:ascii="Arial" w:hAnsi="Arial" w:cs="Arial"/>
          <w:sz w:val="24"/>
          <w:szCs w:val="24"/>
        </w:rPr>
        <w:t xml:space="preserve">and </w:t>
      </w:r>
      <w:r w:rsidRPr="004D3C05">
        <w:rPr>
          <w:rFonts w:ascii="Arial" w:hAnsi="Arial" w:cs="Arial"/>
          <w:sz w:val="24"/>
          <w:szCs w:val="24"/>
        </w:rPr>
        <w:t>Clauses </w:t>
      </w:r>
      <w:r>
        <w:rPr>
          <w:rFonts w:ascii="Arial" w:hAnsi="Arial" w:cs="Arial"/>
          <w:sz w:val="24"/>
          <w:szCs w:val="24"/>
        </w:rPr>
        <w:t>14 (</w:t>
      </w:r>
      <w:r w:rsidRPr="00C716C9">
        <w:rPr>
          <w:rFonts w:ascii="Arial" w:hAnsi="Arial" w:cs="Arial"/>
          <w:i/>
          <w:sz w:val="24"/>
          <w:szCs w:val="24"/>
        </w:rPr>
        <w:t>Data protection</w:t>
      </w:r>
      <w:r>
        <w:rPr>
          <w:rFonts w:ascii="Arial" w:hAnsi="Arial" w:cs="Arial"/>
          <w:sz w:val="24"/>
          <w:szCs w:val="24"/>
        </w:rPr>
        <w:t>), 15 (</w:t>
      </w:r>
      <w:r w:rsidRPr="00C716C9">
        <w:rPr>
          <w:rFonts w:ascii="Arial" w:hAnsi="Arial" w:cs="Arial"/>
          <w:i/>
          <w:sz w:val="24"/>
          <w:szCs w:val="24"/>
        </w:rPr>
        <w:t>What you must keep confidential</w:t>
      </w:r>
      <w:r>
        <w:rPr>
          <w:rFonts w:ascii="Arial" w:hAnsi="Arial" w:cs="Arial"/>
          <w:sz w:val="24"/>
          <w:szCs w:val="24"/>
        </w:rPr>
        <w:t>) and 16 (</w:t>
      </w:r>
      <w:r w:rsidRPr="00C716C9">
        <w:rPr>
          <w:rFonts w:ascii="Arial" w:hAnsi="Arial" w:cs="Arial"/>
          <w:i/>
          <w:sz w:val="24"/>
          <w:szCs w:val="24"/>
        </w:rPr>
        <w:t>When you can share information</w:t>
      </w:r>
      <w:r>
        <w:rPr>
          <w:rFonts w:ascii="Arial" w:hAnsi="Arial" w:cs="Arial"/>
          <w:sz w:val="24"/>
          <w:szCs w:val="24"/>
        </w:rPr>
        <w:t>) of the Core Terms</w:t>
      </w:r>
      <w:r w:rsidRPr="004D3C05">
        <w:rPr>
          <w:rFonts w:ascii="Arial" w:hAnsi="Arial" w:cs="Arial"/>
          <w:sz w:val="24"/>
          <w:szCs w:val="24"/>
        </w:rPr>
        <w:t>;</w:t>
      </w:r>
    </w:p>
    <w:p w:rsidR="00E37545" w:rsidRPr="004D3C05" w:rsidRDefault="00E37545" w:rsidP="00AD502B">
      <w:pPr>
        <w:numPr>
          <w:ilvl w:val="4"/>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are subject to appropriate confidentiality undertakings with the Processor or any Subprocessor;</w:t>
      </w:r>
    </w:p>
    <w:p w:rsidR="00E37545" w:rsidRPr="004D3C05" w:rsidRDefault="00E37545" w:rsidP="00AD502B">
      <w:pPr>
        <w:numPr>
          <w:ilvl w:val="4"/>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Pr>
          <w:rFonts w:ascii="Arial" w:hAnsi="Arial" w:cs="Arial"/>
          <w:sz w:val="24"/>
          <w:szCs w:val="24"/>
        </w:rPr>
        <w:t>p</w:t>
      </w:r>
      <w:r w:rsidRPr="004D3C05">
        <w:rPr>
          <w:rFonts w:ascii="Arial" w:hAnsi="Arial" w:cs="Arial"/>
          <w:sz w:val="24"/>
          <w:szCs w:val="24"/>
        </w:rPr>
        <w:t xml:space="preserve">arty unless directed in writing to do so by the Controller </w:t>
      </w:r>
      <w:r>
        <w:rPr>
          <w:rFonts w:ascii="Arial" w:hAnsi="Arial" w:cs="Arial"/>
          <w:sz w:val="24"/>
          <w:szCs w:val="24"/>
        </w:rPr>
        <w:t>or as otherwise permitted by the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and</w:t>
      </w:r>
    </w:p>
    <w:p w:rsidR="00E37545" w:rsidRPr="004D3C05" w:rsidRDefault="00E37545" w:rsidP="00AD502B">
      <w:pPr>
        <w:numPr>
          <w:ilvl w:val="4"/>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bookmarkStart w:id="288" w:name="2s8eyo1" w:colFirst="0" w:colLast="0"/>
      <w:bookmarkEnd w:id="288"/>
      <w:r w:rsidRPr="004D3C05">
        <w:rPr>
          <w:rFonts w:ascii="Arial" w:hAnsi="Arial" w:cs="Arial"/>
          <w:sz w:val="24"/>
          <w:szCs w:val="24"/>
        </w:rPr>
        <w:t>not transfer Personal Data outside of the EU unless the prior written consent of the Controller has been obtained and the following conditions are fulfilled:</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89" w:name="17dp8vu" w:colFirst="0" w:colLast="0"/>
      <w:bookmarkEnd w:id="289"/>
      <w:r w:rsidRPr="004D3C05">
        <w:rPr>
          <w:rFonts w:ascii="Arial" w:hAnsi="Arial" w:cs="Arial"/>
          <w:sz w:val="24"/>
          <w:szCs w:val="24"/>
        </w:rPr>
        <w:t>the Controller or the Processor has provided appropriate safeguards in relation to the transfer (whether in accordance with GDPR Article 46 or LED Article 37) as determined by the Controller;</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90" w:name="3rdcrjn" w:colFirst="0" w:colLast="0"/>
      <w:bookmarkEnd w:id="290"/>
      <w:r w:rsidRPr="004D3C05">
        <w:rPr>
          <w:rFonts w:ascii="Arial" w:hAnsi="Arial" w:cs="Arial"/>
          <w:sz w:val="24"/>
          <w:szCs w:val="24"/>
        </w:rPr>
        <w:t>the Data Subject has enforceable rights and effective legal remedies;</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91" w:name="26in1rg" w:colFirst="0" w:colLast="0"/>
      <w:bookmarkEnd w:id="291"/>
      <w:r w:rsidRPr="004D3C05">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sidRPr="004D3C05">
        <w:rPr>
          <w:rFonts w:ascii="Arial" w:hAnsi="Arial" w:cs="Arial"/>
          <w:sz w:val="24"/>
          <w:szCs w:val="24"/>
        </w:rPr>
        <w:lastRenderedPageBreak/>
        <w:t>uses its best endeavours to assist the Controller in meeting its obligations); and</w:t>
      </w:r>
    </w:p>
    <w:p w:rsidR="00E37545" w:rsidRPr="004D3C05" w:rsidRDefault="00E37545" w:rsidP="00AD502B">
      <w:pPr>
        <w:numPr>
          <w:ilvl w:val="3"/>
          <w:numId w:val="2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92" w:name="lnxbz9" w:colFirst="0" w:colLast="0"/>
      <w:bookmarkEnd w:id="292"/>
      <w:r w:rsidRPr="004D3C05">
        <w:rPr>
          <w:rFonts w:ascii="Arial" w:hAnsi="Arial" w:cs="Arial"/>
          <w:sz w:val="24"/>
          <w:szCs w:val="24"/>
        </w:rPr>
        <w:t xml:space="preserve">the Processor complies with any reasonable instructions notified to it in advance by the Controller with respect to the </w:t>
      </w:r>
      <w:r>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bookmarkStart w:id="293" w:name="35nkun2" w:colFirst="0" w:colLast="0"/>
      <w:bookmarkEnd w:id="293"/>
      <w:r w:rsidRPr="004D3C05">
        <w:rPr>
          <w:rFonts w:ascii="Arial" w:hAnsi="Arial" w:cs="Arial"/>
          <w:sz w:val="24"/>
          <w:szCs w:val="24"/>
        </w:rPr>
        <w:t xml:space="preserve">at the written direction of the Controller, delete or return Personal Data (and any copies of it) to the Controller on termination of the </w:t>
      </w:r>
      <w:r>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bookmarkStart w:id="294" w:name="1ksv4uv" w:colFirst="0" w:colLast="0"/>
      <w:bookmarkEnd w:id="294"/>
      <w:r w:rsidRPr="004D3C05">
        <w:rPr>
          <w:rFonts w:ascii="Arial" w:hAnsi="Arial" w:cs="Arial"/>
          <w:sz w:val="24"/>
          <w:szCs w:val="24"/>
        </w:rPr>
        <w:t xml:space="preserve">Subject to </w:t>
      </w:r>
      <w:r>
        <w:rPr>
          <w:rFonts w:ascii="Arial" w:hAnsi="Arial" w:cs="Arial"/>
          <w:sz w:val="24"/>
          <w:szCs w:val="24"/>
        </w:rPr>
        <w:t>paragraph 7 of this Joint Schedule 11</w:t>
      </w:r>
      <w:r w:rsidRPr="004D3C05">
        <w:rPr>
          <w:rFonts w:ascii="Arial" w:hAnsi="Arial" w:cs="Arial"/>
          <w:sz w:val="24"/>
          <w:szCs w:val="24"/>
        </w:rPr>
        <w:t xml:space="preserve">, the Processor  shall notify the Controller immediately if </w:t>
      </w:r>
      <w:r>
        <w:rPr>
          <w:rFonts w:ascii="Arial" w:hAnsi="Arial" w:cs="Arial"/>
          <w:sz w:val="24"/>
          <w:szCs w:val="24"/>
        </w:rPr>
        <w:t xml:space="preserve">in relation to it Processing Personal Data under or in connection with the Contract </w:t>
      </w:r>
      <w:r w:rsidRPr="004D3C05">
        <w:rPr>
          <w:rFonts w:ascii="Arial" w:hAnsi="Arial" w:cs="Arial"/>
          <w:sz w:val="24"/>
          <w:szCs w:val="24"/>
        </w:rPr>
        <w:t>it:</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Data Subject Access Request</w:t>
      </w:r>
      <w:r w:rsidRPr="004D3C05">
        <w:rPr>
          <w:rFonts w:ascii="Arial" w:hAnsi="Arial" w:cs="Arial"/>
          <w:sz w:val="24"/>
          <w:szCs w:val="24"/>
        </w:rPr>
        <w:t xml:space="preserve"> (or purported Data Subject </w:t>
      </w:r>
      <w:r>
        <w:rPr>
          <w:rFonts w:ascii="Arial" w:hAnsi="Arial" w:cs="Arial"/>
          <w:sz w:val="24"/>
          <w:szCs w:val="24"/>
        </w:rPr>
        <w:t xml:space="preserve">Access </w:t>
      </w:r>
      <w:r w:rsidRPr="004D3C05">
        <w:rPr>
          <w:rFonts w:ascii="Arial" w:hAnsi="Arial" w:cs="Arial"/>
          <w:sz w:val="24"/>
          <w:szCs w:val="24"/>
        </w:rPr>
        <w:t>Request);</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Pr>
          <w:rFonts w:ascii="Arial" w:hAnsi="Arial" w:cs="Arial"/>
          <w:sz w:val="24"/>
          <w:szCs w:val="24"/>
        </w:rPr>
        <w:t>P</w:t>
      </w:r>
      <w:r w:rsidRPr="004D3C05">
        <w:rPr>
          <w:rFonts w:ascii="Arial" w:hAnsi="Arial" w:cs="Arial"/>
          <w:sz w:val="24"/>
          <w:szCs w:val="24"/>
        </w:rPr>
        <w:t xml:space="preserve">rocessed under </w:t>
      </w:r>
      <w:r>
        <w:rPr>
          <w:rFonts w:ascii="Arial" w:hAnsi="Arial" w:cs="Arial"/>
          <w:sz w:val="24"/>
          <w:szCs w:val="24"/>
        </w:rPr>
        <w:t>the Contract</w:t>
      </w:r>
      <w:r w:rsidRPr="004D3C05">
        <w:rPr>
          <w:rFonts w:ascii="Arial" w:hAnsi="Arial" w:cs="Arial"/>
          <w:sz w:val="24"/>
          <w:szCs w:val="24"/>
        </w:rPr>
        <w:t xml:space="preserve">;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receives a request from any third Party for disclosure of Personal Data where compliance with such request is required or purported to be required by Law; or</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becomes aware of a </w:t>
      </w:r>
      <w:r>
        <w:rPr>
          <w:rFonts w:ascii="Arial" w:hAnsi="Arial" w:cs="Arial"/>
          <w:sz w:val="24"/>
          <w:szCs w:val="24"/>
        </w:rPr>
        <w:t>Personal Data Breach</w:t>
      </w:r>
      <w:r w:rsidRPr="004D3C05">
        <w:rPr>
          <w:rFonts w:ascii="Arial" w:hAnsi="Arial" w:cs="Arial"/>
          <w:sz w:val="24"/>
          <w:szCs w:val="24"/>
        </w:rPr>
        <w:t>.</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as details become available.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Taking into account the nature of the </w:t>
      </w:r>
      <w:r>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assistance in relation to either Party's obligations under Data Protection Legislation and any complaint, communication or request made under </w:t>
      </w:r>
      <w:r>
        <w:rPr>
          <w:rFonts w:ascii="Arial" w:hAnsi="Arial" w:cs="Arial"/>
          <w:sz w:val="24"/>
          <w:szCs w:val="24"/>
        </w:rPr>
        <w:t>paragraph 6 of this Joint Schedule 11 (</w:t>
      </w:r>
      <w:r w:rsidRPr="004D3C05">
        <w:rPr>
          <w:rFonts w:ascii="Arial" w:hAnsi="Arial" w:cs="Arial"/>
          <w:sz w:val="24"/>
          <w:szCs w:val="24"/>
        </w:rPr>
        <w:t xml:space="preserve">and insofar as possible within the timescales reasonably required by the Controller) including by </w:t>
      </w:r>
      <w:r>
        <w:rPr>
          <w:rFonts w:ascii="Arial" w:hAnsi="Arial" w:cs="Arial"/>
          <w:sz w:val="24"/>
          <w:szCs w:val="24"/>
        </w:rPr>
        <w:t>immediately</w:t>
      </w:r>
      <w:r w:rsidRPr="004D3C05">
        <w:rPr>
          <w:rFonts w:ascii="Arial" w:hAnsi="Arial" w:cs="Arial"/>
          <w:sz w:val="24"/>
          <w:szCs w:val="24"/>
        </w:rPr>
        <w:t xml:space="preserve"> providing:</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Pr>
          <w:rFonts w:ascii="Arial" w:hAnsi="Arial" w:cs="Arial"/>
          <w:sz w:val="24"/>
          <w:szCs w:val="24"/>
        </w:rPr>
        <w:t>Data Subject Access Request</w:t>
      </w:r>
      <w:r w:rsidRPr="004D3C05">
        <w:rPr>
          <w:rFonts w:ascii="Arial" w:hAnsi="Arial" w:cs="Arial"/>
          <w:sz w:val="24"/>
          <w:szCs w:val="24"/>
        </w:rPr>
        <w:t xml:space="preserve"> within the relevant timescales set out in the Data Protection Legislation;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w:t>
      </w:r>
      <w:r>
        <w:rPr>
          <w:rFonts w:ascii="Arial" w:hAnsi="Arial" w:cs="Arial"/>
          <w:sz w:val="24"/>
          <w:szCs w:val="24"/>
        </w:rPr>
        <w:t>Personal Data Breach</w:t>
      </w:r>
      <w:r w:rsidRPr="004D3C05">
        <w:rPr>
          <w:rFonts w:ascii="Arial" w:hAnsi="Arial" w:cs="Arial"/>
          <w:sz w:val="24"/>
          <w:szCs w:val="24"/>
        </w:rPr>
        <w:t xml:space="preserve">; </w:t>
      </w:r>
      <w:r>
        <w:rPr>
          <w:rFonts w:ascii="Arial" w:hAnsi="Arial" w:cs="Arial"/>
          <w:sz w:val="24"/>
          <w:szCs w:val="24"/>
        </w:rPr>
        <w:t xml:space="preserve"> and/or</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assistance as requested by the Controller with respect to any request from the Information Commissioner’s Office, or any consultation by the Controller with the Information Commissioner's Office.</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Pr>
          <w:rFonts w:ascii="Arial" w:hAnsi="Arial" w:cs="Arial"/>
          <w:sz w:val="24"/>
          <w:szCs w:val="24"/>
        </w:rPr>
        <w:t>P</w:t>
      </w:r>
      <w:r w:rsidRPr="004D3C05">
        <w:rPr>
          <w:rFonts w:ascii="Arial" w:hAnsi="Arial" w:cs="Arial"/>
          <w:sz w:val="24"/>
          <w:szCs w:val="24"/>
        </w:rPr>
        <w:t>rocessing is not occasional;</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Pr>
          <w:rFonts w:ascii="Arial" w:hAnsi="Arial" w:cs="Arial"/>
          <w:sz w:val="24"/>
          <w:szCs w:val="24"/>
        </w:rPr>
        <w:t>P</w:t>
      </w:r>
      <w:r w:rsidRPr="004D3C05">
        <w:rPr>
          <w:rFonts w:ascii="Arial" w:hAnsi="Arial" w:cs="Arial"/>
          <w:sz w:val="24"/>
          <w:szCs w:val="24"/>
        </w:rPr>
        <w:t>rocessing is likely to result in a risk to the rights and freedoms of Data Subjects.</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bookmarkStart w:id="295" w:name="44sinio" w:colFirst="0" w:colLast="0"/>
      <w:bookmarkEnd w:id="295"/>
      <w:r w:rsidRPr="004D3C05">
        <w:rPr>
          <w:rFonts w:ascii="Arial" w:hAnsi="Arial" w:cs="Arial"/>
          <w:sz w:val="24"/>
          <w:szCs w:val="24"/>
        </w:rPr>
        <w:t>The Processor shall allow for audits of its Data Processing activity by the Controller or the Controller’s designated auditor.</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Subprocessor to </w:t>
      </w:r>
      <w:r>
        <w:rPr>
          <w:rFonts w:ascii="Arial" w:hAnsi="Arial" w:cs="Arial"/>
          <w:sz w:val="24"/>
          <w:szCs w:val="24"/>
        </w:rPr>
        <w:t>P</w:t>
      </w:r>
      <w:r w:rsidRPr="004D3C05">
        <w:rPr>
          <w:rFonts w:ascii="Arial" w:hAnsi="Arial" w:cs="Arial"/>
          <w:sz w:val="24"/>
          <w:szCs w:val="24"/>
        </w:rPr>
        <w:t xml:space="preserve">rocess any Personal Data related to </w:t>
      </w:r>
      <w:r>
        <w:rPr>
          <w:rFonts w:ascii="Arial" w:hAnsi="Arial" w:cs="Arial"/>
          <w:sz w:val="24"/>
          <w:szCs w:val="24"/>
        </w:rPr>
        <w:t>the Contract</w:t>
      </w:r>
      <w:r w:rsidRPr="004D3C05">
        <w:rPr>
          <w:rFonts w:ascii="Arial" w:hAnsi="Arial" w:cs="Arial"/>
          <w:sz w:val="24"/>
          <w:szCs w:val="24"/>
        </w:rPr>
        <w:t>, the Processor must:</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Subprocessor and </w:t>
      </w:r>
      <w:r>
        <w:rPr>
          <w:rFonts w:ascii="Arial" w:hAnsi="Arial" w:cs="Arial"/>
          <w:sz w:val="24"/>
          <w:szCs w:val="24"/>
        </w:rPr>
        <w:t>P</w:t>
      </w:r>
      <w:r w:rsidRPr="004D3C05">
        <w:rPr>
          <w:rFonts w:ascii="Arial" w:hAnsi="Arial" w:cs="Arial"/>
          <w:sz w:val="24"/>
          <w:szCs w:val="24"/>
        </w:rPr>
        <w:t>rocessing;</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Subprocessor which give effect to the terms set out in this </w:t>
      </w:r>
      <w:r>
        <w:rPr>
          <w:rFonts w:ascii="Arial" w:hAnsi="Arial" w:cs="Arial"/>
          <w:sz w:val="24"/>
          <w:szCs w:val="24"/>
        </w:rPr>
        <w:t xml:space="preserve">Joint Schedule 11 </w:t>
      </w:r>
      <w:r w:rsidRPr="004D3C05">
        <w:rPr>
          <w:rFonts w:ascii="Arial" w:hAnsi="Arial" w:cs="Arial"/>
          <w:sz w:val="24"/>
          <w:szCs w:val="24"/>
        </w:rPr>
        <w:t>such that they apply to the Subprocessor; and</w:t>
      </w:r>
    </w:p>
    <w:p w:rsidR="00E37545" w:rsidRPr="004D3C05" w:rsidRDefault="00E37545" w:rsidP="00AD502B">
      <w:pPr>
        <w:numPr>
          <w:ilvl w:val="2"/>
          <w:numId w:val="2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provide the Controller with such information regarding the Subprocessor as the Controller may reasonably require.</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shall remain fully liable for all acts or omissions of any of its Subprocessors.</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bookmarkStart w:id="296" w:name="2jxsxqh" w:colFirst="0" w:colLast="0"/>
      <w:bookmarkEnd w:id="296"/>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Pr>
          <w:rFonts w:ascii="Arial" w:hAnsi="Arial" w:cs="Arial"/>
          <w:sz w:val="24"/>
          <w:szCs w:val="24"/>
        </w:rPr>
        <w:t>the Contract</w:t>
      </w:r>
      <w:r w:rsidRPr="004D3C05">
        <w:rPr>
          <w:rFonts w:ascii="Arial" w:hAnsi="Arial" w:cs="Arial"/>
          <w:sz w:val="24"/>
          <w:szCs w:val="24"/>
        </w:rPr>
        <w:t>).</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the Parties are Joint Controllers of Personal Data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Pr>
          <w:rFonts w:ascii="Arial" w:hAnsi="Arial" w:cs="Arial"/>
          <w:sz w:val="24"/>
          <w:szCs w:val="24"/>
        </w:rPr>
        <w:t>the Contract</w:t>
      </w:r>
      <w:r w:rsidRPr="004D3C05">
        <w:rPr>
          <w:rFonts w:ascii="Arial" w:hAnsi="Arial" w:cs="Arial"/>
          <w:sz w:val="24"/>
          <w:szCs w:val="24"/>
        </w:rPr>
        <w:t xml:space="preserve">, the Parties shall implement </w:t>
      </w:r>
      <w:r>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Pr>
          <w:rFonts w:ascii="Arial" w:hAnsi="Arial" w:cs="Arial"/>
          <w:sz w:val="24"/>
          <w:szCs w:val="24"/>
        </w:rPr>
        <w:t>2</w:t>
      </w:r>
      <w:r w:rsidRPr="004D3C05">
        <w:rPr>
          <w:rFonts w:ascii="Arial" w:hAnsi="Arial" w:cs="Arial"/>
          <w:sz w:val="24"/>
          <w:szCs w:val="24"/>
        </w:rPr>
        <w:t xml:space="preserve"> to</w:t>
      </w:r>
      <w:r>
        <w:rPr>
          <w:rFonts w:ascii="Arial" w:hAnsi="Arial" w:cs="Arial"/>
          <w:sz w:val="24"/>
          <w:szCs w:val="24"/>
        </w:rPr>
        <w:t xml:space="preserve"> this</w:t>
      </w:r>
      <w:r w:rsidRPr="004D3C05">
        <w:rPr>
          <w:rFonts w:ascii="Arial" w:hAnsi="Arial" w:cs="Arial"/>
          <w:sz w:val="24"/>
          <w:szCs w:val="24"/>
        </w:rPr>
        <w:t xml:space="preserve"> </w:t>
      </w:r>
      <w:r>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Pr>
          <w:rFonts w:ascii="Arial" w:hAnsi="Arial" w:cs="Arial"/>
          <w:sz w:val="24"/>
          <w:szCs w:val="24"/>
        </w:rPr>
        <w:t>P</w:t>
      </w:r>
      <w:r w:rsidRPr="004D3C05">
        <w:rPr>
          <w:rFonts w:ascii="Arial" w:hAnsi="Arial" w:cs="Arial"/>
          <w:sz w:val="24"/>
          <w:szCs w:val="24"/>
        </w:rPr>
        <w:t>rocessing of such Personal Data as Controller.</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Pr>
          <w:rFonts w:ascii="Arial" w:hAnsi="Arial" w:cs="Arial"/>
          <w:sz w:val="24"/>
          <w:szCs w:val="24"/>
        </w:rPr>
        <w:t>paragraph 7 of this Joint Schedule 11 above</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GDPR in respect of the </w:t>
      </w:r>
      <w:r>
        <w:rPr>
          <w:rFonts w:ascii="Arial" w:hAnsi="Arial" w:cs="Arial"/>
          <w:sz w:val="24"/>
          <w:szCs w:val="24"/>
        </w:rPr>
        <w:t>P</w:t>
      </w:r>
      <w:r w:rsidRPr="004D3C05">
        <w:rPr>
          <w:rFonts w:ascii="Arial" w:hAnsi="Arial" w:cs="Arial"/>
          <w:sz w:val="24"/>
          <w:szCs w:val="24"/>
        </w:rPr>
        <w:t xml:space="preserve">rocessing of Personal Data for the purposes of </w:t>
      </w:r>
      <w:r>
        <w:rPr>
          <w:rFonts w:ascii="Arial" w:hAnsi="Arial" w:cs="Arial"/>
          <w:sz w:val="24"/>
          <w:szCs w:val="24"/>
        </w:rPr>
        <w:t>the Contract</w:t>
      </w:r>
      <w:r w:rsidRPr="004D3C05">
        <w:rPr>
          <w:rFonts w:ascii="Arial" w:hAnsi="Arial" w:cs="Arial"/>
          <w:sz w:val="24"/>
          <w:szCs w:val="24"/>
        </w:rPr>
        <w:t xml:space="preserve">.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Pr>
          <w:rFonts w:ascii="Arial" w:hAnsi="Arial" w:cs="Arial"/>
          <w:sz w:val="24"/>
          <w:szCs w:val="24"/>
        </w:rPr>
        <w:t>data privacy</w:t>
      </w:r>
      <w:r w:rsidRPr="004D3C05">
        <w:rPr>
          <w:rFonts w:ascii="Arial" w:hAnsi="Arial" w:cs="Arial"/>
          <w:sz w:val="24"/>
          <w:szCs w:val="24"/>
        </w:rPr>
        <w:t xml:space="preserve"> information has been given to affected Data Subjects</w:t>
      </w:r>
      <w:r>
        <w:rPr>
          <w:rFonts w:ascii="Arial" w:hAnsi="Arial" w:cs="Arial"/>
          <w:sz w:val="24"/>
          <w:szCs w:val="24"/>
        </w:rPr>
        <w:t xml:space="preserve"> to meet the requirements of Articles 13 and 14 of the GDPR</w:t>
      </w:r>
      <w:r w:rsidRPr="004D3C05">
        <w:rPr>
          <w:rFonts w:ascii="Arial" w:hAnsi="Arial" w:cs="Arial"/>
          <w:sz w:val="24"/>
          <w:szCs w:val="24"/>
        </w:rPr>
        <w:t>); and</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it has recorded it in </w:t>
      </w:r>
      <w:r>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Pr>
          <w:rFonts w:ascii="Arial" w:hAnsi="Arial" w:cs="Arial"/>
          <w:sz w:val="24"/>
          <w:szCs w:val="24"/>
        </w:rPr>
        <w:t>P</w:t>
      </w:r>
      <w:r w:rsidRPr="004D3C05">
        <w:rPr>
          <w:rFonts w:ascii="Arial" w:hAnsi="Arial" w:cs="Arial"/>
          <w:sz w:val="24"/>
          <w:szCs w:val="24"/>
        </w:rPr>
        <w:t xml:space="preserve">rocessing of Personal Data as </w:t>
      </w:r>
      <w:r>
        <w:rPr>
          <w:rFonts w:ascii="Arial" w:hAnsi="Arial" w:cs="Arial"/>
          <w:sz w:val="24"/>
          <w:szCs w:val="24"/>
        </w:rPr>
        <w:t>I</w:t>
      </w:r>
      <w:r w:rsidRPr="004D3C05">
        <w:rPr>
          <w:rFonts w:ascii="Arial" w:hAnsi="Arial" w:cs="Arial"/>
          <w:sz w:val="24"/>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Pr>
          <w:rFonts w:ascii="Arial" w:hAnsi="Arial" w:cs="Arial"/>
          <w:sz w:val="24"/>
          <w:szCs w:val="24"/>
        </w:rPr>
        <w:t>P</w:t>
      </w:r>
      <w:r w:rsidRPr="004D3C05">
        <w:rPr>
          <w:rFonts w:ascii="Arial" w:hAnsi="Arial" w:cs="Arial"/>
          <w:sz w:val="24"/>
          <w:szCs w:val="24"/>
        </w:rPr>
        <w:t xml:space="preserve">rocessing Personal Data for the purposes of </w:t>
      </w:r>
      <w:r>
        <w:rPr>
          <w:rFonts w:ascii="Arial" w:hAnsi="Arial" w:cs="Arial"/>
          <w:sz w:val="24"/>
          <w:szCs w:val="24"/>
        </w:rPr>
        <w:t>the Contract</w:t>
      </w:r>
      <w:r w:rsidRPr="004D3C05">
        <w:rPr>
          <w:rFonts w:ascii="Arial" w:hAnsi="Arial" w:cs="Arial"/>
          <w:sz w:val="24"/>
          <w:szCs w:val="24"/>
        </w:rPr>
        <w:t xml:space="preserve"> shall maintain a record of its </w:t>
      </w:r>
      <w:r>
        <w:rPr>
          <w:rFonts w:ascii="Arial" w:hAnsi="Arial" w:cs="Arial"/>
          <w:sz w:val="24"/>
          <w:szCs w:val="24"/>
        </w:rPr>
        <w:t>P</w:t>
      </w:r>
      <w:r w:rsidRPr="004D3C05">
        <w:rPr>
          <w:rFonts w:ascii="Arial" w:hAnsi="Arial" w:cs="Arial"/>
          <w:sz w:val="24"/>
          <w:szCs w:val="24"/>
        </w:rPr>
        <w:t xml:space="preserve">rocessing activities in accordance with Article 30 </w:t>
      </w:r>
      <w:r w:rsidRPr="004D3C05">
        <w:rPr>
          <w:rFonts w:ascii="Arial" w:hAnsi="Arial" w:cs="Arial"/>
          <w:sz w:val="24"/>
          <w:szCs w:val="24"/>
        </w:rPr>
        <w:lastRenderedPageBreak/>
        <w:t>GDPR and shall make the record available to the other Party upon reasonable request.</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Pr>
          <w:rFonts w:ascii="Arial" w:hAnsi="Arial" w:cs="Arial"/>
          <w:sz w:val="24"/>
          <w:szCs w:val="24"/>
        </w:rPr>
        <w:t xml:space="preserve">the Contract </w:t>
      </w:r>
      <w:r w:rsidRPr="009320EA">
        <w:rPr>
          <w:rFonts w:ascii="Arial" w:hAnsi="Arial" w:cs="Arial"/>
          <w:b/>
          <w:sz w:val="24"/>
          <w:szCs w:val="24"/>
        </w:rPr>
        <w:t>(“Request Recipient”)</w:t>
      </w:r>
      <w:r w:rsidRPr="004D3C05">
        <w:rPr>
          <w:rFonts w:ascii="Arial" w:hAnsi="Arial" w:cs="Arial"/>
          <w:sz w:val="24"/>
          <w:szCs w:val="24"/>
        </w:rPr>
        <w:t>:</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r w:rsidRPr="004D3C05">
        <w:rPr>
          <w:rFonts w:ascii="Arial" w:hAnsi="Arial" w:cs="Arial"/>
          <w:sz w:val="24"/>
          <w:szCs w:val="24"/>
        </w:rPr>
        <w:t>Recipient  will:</w:t>
      </w:r>
    </w:p>
    <w:p w:rsidR="00E37545" w:rsidRPr="004D3C05" w:rsidRDefault="00E37545" w:rsidP="00AD502B">
      <w:pPr>
        <w:numPr>
          <w:ilvl w:val="3"/>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Pr>
          <w:rFonts w:ascii="Arial" w:hAnsi="Arial" w:cs="Arial"/>
          <w:sz w:val="24"/>
          <w:szCs w:val="24"/>
        </w:rPr>
        <w:t>P</w:t>
      </w:r>
      <w:r w:rsidRPr="004D3C05">
        <w:rPr>
          <w:rFonts w:ascii="Arial" w:hAnsi="Arial" w:cs="Arial"/>
          <w:sz w:val="24"/>
          <w:szCs w:val="24"/>
        </w:rPr>
        <w:t>arty; and</w:t>
      </w:r>
    </w:p>
    <w:p w:rsidR="00E37545" w:rsidRPr="004D3C05" w:rsidRDefault="00E37545" w:rsidP="00AD502B">
      <w:pPr>
        <w:numPr>
          <w:ilvl w:val="3"/>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provide any information and/or assistance as reasonably requested by the other </w:t>
      </w:r>
      <w:r>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Pr>
          <w:rFonts w:ascii="Arial" w:hAnsi="Arial" w:cs="Arial"/>
          <w:sz w:val="24"/>
          <w:szCs w:val="24"/>
        </w:rPr>
        <w:t>the Contract</w:t>
      </w:r>
      <w:r w:rsidRPr="004D3C05">
        <w:rPr>
          <w:rFonts w:ascii="Arial" w:hAnsi="Arial" w:cs="Arial"/>
          <w:sz w:val="24"/>
          <w:szCs w:val="24"/>
        </w:rPr>
        <w:t xml:space="preserve"> and shall: </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rsidR="00E37545" w:rsidRPr="004D3C05" w:rsidRDefault="00E37545" w:rsidP="00AD502B">
      <w:pPr>
        <w:numPr>
          <w:ilvl w:val="2"/>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Personal Data provided by one Party to the other Party may be used exclusively to exercise rights and obligations under </w:t>
      </w:r>
      <w:r>
        <w:rPr>
          <w:rFonts w:ascii="Arial" w:hAnsi="Arial" w:cs="Arial"/>
          <w:sz w:val="24"/>
          <w:szCs w:val="24"/>
        </w:rPr>
        <w:t>the Contract</w:t>
      </w:r>
      <w:r w:rsidRPr="004D3C05">
        <w:rPr>
          <w:rFonts w:ascii="Arial" w:hAnsi="Arial" w:cs="Arial"/>
          <w:sz w:val="24"/>
          <w:szCs w:val="24"/>
        </w:rPr>
        <w:t xml:space="preserve"> as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 xml:space="preserve"> which is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rsidR="00E37545" w:rsidRPr="004D3C05" w:rsidRDefault="00E37545" w:rsidP="00AD502B">
      <w:pPr>
        <w:numPr>
          <w:ilvl w:val="1"/>
          <w:numId w:val="2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Notwithstanding the general application of </w:t>
      </w:r>
      <w:r>
        <w:rPr>
          <w:rFonts w:ascii="Arial" w:hAnsi="Arial" w:cs="Arial"/>
          <w:sz w:val="24"/>
          <w:szCs w:val="24"/>
        </w:rPr>
        <w:t>paragraphs 2</w:t>
      </w:r>
      <w:r w:rsidRPr="004D3C05">
        <w:rPr>
          <w:rFonts w:ascii="Arial" w:hAnsi="Arial" w:cs="Arial"/>
          <w:sz w:val="24"/>
          <w:szCs w:val="24"/>
        </w:rPr>
        <w:t xml:space="preserve"> to </w:t>
      </w:r>
      <w:r>
        <w:rPr>
          <w:rFonts w:ascii="Arial" w:hAnsi="Arial" w:cs="Arial"/>
          <w:sz w:val="24"/>
          <w:szCs w:val="24"/>
        </w:rPr>
        <w:t>1</w:t>
      </w:r>
      <w:r w:rsidRPr="004D3C05">
        <w:rPr>
          <w:rFonts w:ascii="Arial" w:hAnsi="Arial" w:cs="Arial"/>
          <w:sz w:val="24"/>
          <w:szCs w:val="24"/>
        </w:rPr>
        <w:t xml:space="preserve">5 </w:t>
      </w:r>
      <w:r>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Pr>
          <w:rFonts w:ascii="Arial" w:hAnsi="Arial" w:cs="Arial"/>
          <w:sz w:val="24"/>
          <w:szCs w:val="24"/>
        </w:rPr>
        <w:t xml:space="preserve">paragraphs </w:t>
      </w:r>
      <w:r w:rsidRPr="004D3C05">
        <w:rPr>
          <w:rFonts w:ascii="Arial" w:hAnsi="Arial" w:cs="Arial"/>
          <w:sz w:val="24"/>
          <w:szCs w:val="24"/>
        </w:rPr>
        <w:t>16 to 27</w:t>
      </w:r>
      <w:r>
        <w:rPr>
          <w:rFonts w:ascii="Arial" w:hAnsi="Arial" w:cs="Arial"/>
          <w:sz w:val="24"/>
          <w:szCs w:val="24"/>
        </w:rPr>
        <w:t xml:space="preserve"> of this Joint Schedule 11</w:t>
      </w:r>
      <w:r w:rsidRPr="004D3C05">
        <w:rPr>
          <w:rFonts w:ascii="Arial" w:hAnsi="Arial" w:cs="Arial"/>
          <w:sz w:val="24"/>
          <w:szCs w:val="24"/>
        </w:rPr>
        <w:t>.</w:t>
      </w:r>
    </w:p>
    <w:p w:rsidR="00E37545" w:rsidRPr="004D3C05" w:rsidRDefault="00E37545" w:rsidP="00E37545">
      <w:pPr>
        <w:pBdr>
          <w:top w:val="nil"/>
          <w:left w:val="nil"/>
          <w:bottom w:val="nil"/>
          <w:right w:val="nil"/>
          <w:between w:val="nil"/>
        </w:pBdr>
        <w:spacing w:before="280" w:after="120"/>
        <w:ind w:left="709"/>
        <w:rPr>
          <w:rFonts w:ascii="Arial" w:hAnsi="Arial" w:cs="Arial"/>
          <w:sz w:val="24"/>
          <w:szCs w:val="24"/>
        </w:rPr>
      </w:pPr>
    </w:p>
    <w:p w:rsidR="00E37545" w:rsidRPr="00794E5E" w:rsidRDefault="00E37545" w:rsidP="00E37545">
      <w:pPr>
        <w:pStyle w:val="Heading2"/>
        <w:numPr>
          <w:ilvl w:val="1"/>
          <w:numId w:val="0"/>
        </w:numPr>
        <w:tabs>
          <w:tab w:val="num" w:pos="709"/>
        </w:tabs>
        <w:spacing w:before="0" w:after="240"/>
        <w:ind w:left="709" w:hanging="709"/>
        <w:rPr>
          <w:rFonts w:ascii="Arial" w:hAnsi="Arial" w:cs="Arial"/>
          <w:b/>
          <w:sz w:val="24"/>
          <w:szCs w:val="24"/>
        </w:rPr>
      </w:pPr>
      <w:r w:rsidRPr="004D3C05">
        <w:rPr>
          <w:rFonts w:ascii="Arial" w:hAnsi="Arial" w:cs="Arial"/>
          <w:sz w:val="24"/>
          <w:szCs w:val="24"/>
        </w:rPr>
        <w:br w:type="page"/>
      </w:r>
      <w:r>
        <w:rPr>
          <w:rFonts w:ascii="Arial" w:hAnsi="Arial" w:cs="Arial"/>
          <w:sz w:val="24"/>
          <w:szCs w:val="24"/>
        </w:rPr>
        <w:lastRenderedPageBreak/>
        <w:t xml:space="preserve">Annex </w:t>
      </w:r>
      <w:r w:rsidRPr="00794E5E">
        <w:rPr>
          <w:rFonts w:ascii="Arial" w:hAnsi="Arial" w:cs="Arial"/>
          <w:sz w:val="24"/>
          <w:szCs w:val="24"/>
        </w:rPr>
        <w:t>1 - Processing Personal Data</w:t>
      </w:r>
    </w:p>
    <w:p w:rsidR="00E37545" w:rsidRPr="004D3C05" w:rsidRDefault="00E37545" w:rsidP="00E37545">
      <w:pPr>
        <w:rPr>
          <w:rFonts w:ascii="Arial" w:eastAsia="Arial" w:hAnsi="Arial" w:cs="Arial"/>
          <w:sz w:val="24"/>
          <w:szCs w:val="24"/>
        </w:rPr>
      </w:pPr>
      <w:r w:rsidRPr="004D3C05">
        <w:rPr>
          <w:rFonts w:ascii="Arial" w:eastAsia="Arial" w:hAnsi="Arial" w:cs="Arial"/>
          <w:sz w:val="24"/>
          <w:szCs w:val="24"/>
        </w:rPr>
        <w:t xml:space="preserve">This </w:t>
      </w:r>
      <w:r>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Pr>
          <w:rFonts w:ascii="Arial" w:eastAsia="Arial" w:hAnsi="Arial" w:cs="Arial"/>
          <w:sz w:val="24"/>
          <w:szCs w:val="24"/>
        </w:rPr>
        <w:t>Annex</w:t>
      </w:r>
      <w:r w:rsidRPr="004D3C05">
        <w:rPr>
          <w:rFonts w:ascii="Arial" w:eastAsia="Arial" w:hAnsi="Arial" w:cs="Arial"/>
          <w:sz w:val="24"/>
          <w:szCs w:val="24"/>
        </w:rPr>
        <w:t xml:space="preserve"> shall be with the </w:t>
      </w:r>
      <w:r>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rsidR="00E37545" w:rsidRPr="004D3C05" w:rsidRDefault="00E37545" w:rsidP="00AD502B">
      <w:pPr>
        <w:keepNext/>
        <w:numPr>
          <w:ilvl w:val="3"/>
          <w:numId w:val="2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 xml:space="preserve">Relevant </w:t>
      </w:r>
      <w:r w:rsidRPr="004D3C05">
        <w:rPr>
          <w:rFonts w:ascii="Arial" w:eastAsia="Arial" w:hAnsi="Arial" w:cs="Arial"/>
          <w:sz w:val="24"/>
          <w:szCs w:val="24"/>
        </w:rPr>
        <w:t xml:space="preserve">Authority’s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rsidR="00E37545" w:rsidRPr="004D3C05" w:rsidRDefault="00E37545" w:rsidP="00AD502B">
      <w:pPr>
        <w:keepNext/>
        <w:numPr>
          <w:ilvl w:val="3"/>
          <w:numId w:val="2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 xml:space="preserve">’s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rsidR="00E37545" w:rsidRPr="004D3C05" w:rsidRDefault="00E37545" w:rsidP="00AD502B">
      <w:pPr>
        <w:keepNext/>
        <w:numPr>
          <w:ilvl w:val="3"/>
          <w:numId w:val="2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Pr>
          <w:rFonts w:ascii="Arial" w:eastAsia="Arial" w:hAnsi="Arial" w:cs="Arial"/>
          <w:sz w:val="24"/>
          <w:szCs w:val="24"/>
        </w:rPr>
        <w:t>P</w:t>
      </w:r>
      <w:r w:rsidRPr="004D3C05">
        <w:rPr>
          <w:rFonts w:ascii="Arial" w:eastAsia="Arial" w:hAnsi="Arial" w:cs="Arial"/>
          <w:sz w:val="24"/>
          <w:szCs w:val="24"/>
        </w:rPr>
        <w:t>rocessing by the Controller.</w:t>
      </w:r>
    </w:p>
    <w:p w:rsidR="00E37545" w:rsidRPr="004D3C05" w:rsidRDefault="00E37545" w:rsidP="00AD502B">
      <w:pPr>
        <w:keepNext/>
        <w:numPr>
          <w:ilvl w:val="3"/>
          <w:numId w:val="2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Pr>
          <w:rFonts w:ascii="Arial" w:eastAsia="Arial" w:hAnsi="Arial" w:cs="Arial"/>
          <w:sz w:val="24"/>
          <w:szCs w:val="24"/>
        </w:rPr>
        <w:t>Annex</w:t>
      </w:r>
      <w:r w:rsidRPr="004D3C05">
        <w:rPr>
          <w:rFonts w:ascii="Arial" w:eastAsia="Arial" w:hAnsi="Arial" w:cs="Arial"/>
          <w:sz w:val="24"/>
          <w:szCs w:val="24"/>
        </w:rPr>
        <w:t>.</w:t>
      </w:r>
    </w:p>
    <w:p w:rsidR="00E37545" w:rsidRPr="004D3C05" w:rsidRDefault="00E37545" w:rsidP="00E37545">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E37545" w:rsidRPr="004D3C05" w:rsidTr="0052221C">
        <w:trPr>
          <w:trHeight w:val="700"/>
        </w:trPr>
        <w:tc>
          <w:tcPr>
            <w:tcW w:w="2263" w:type="dxa"/>
            <w:shd w:val="clear" w:color="auto" w:fill="BFBFBF"/>
            <w:vAlign w:val="center"/>
          </w:tcPr>
          <w:p w:rsidR="00E37545" w:rsidRPr="004D3C05" w:rsidRDefault="00E37545" w:rsidP="0052221C">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rsidR="00E37545" w:rsidRPr="004D3C05" w:rsidRDefault="00E37545" w:rsidP="0052221C">
            <w:pPr>
              <w:jc w:val="center"/>
              <w:rPr>
                <w:rFonts w:ascii="Arial" w:hAnsi="Arial" w:cs="Arial"/>
                <w:b/>
                <w:sz w:val="24"/>
                <w:szCs w:val="24"/>
              </w:rPr>
            </w:pPr>
            <w:r w:rsidRPr="004D3C05">
              <w:rPr>
                <w:rFonts w:ascii="Arial" w:hAnsi="Arial" w:cs="Arial"/>
                <w:b/>
                <w:sz w:val="24"/>
                <w:szCs w:val="24"/>
              </w:rPr>
              <w:t>Details</w:t>
            </w:r>
          </w:p>
        </w:tc>
      </w:tr>
      <w:tr w:rsidR="00E37545" w:rsidRPr="004D3C05" w:rsidTr="0052221C">
        <w:trPr>
          <w:trHeight w:val="1620"/>
        </w:trPr>
        <w:tc>
          <w:tcPr>
            <w:tcW w:w="2263" w:type="dxa"/>
            <w:shd w:val="clear" w:color="auto" w:fill="auto"/>
          </w:tcPr>
          <w:p w:rsidR="00E37545" w:rsidRPr="004D3C05" w:rsidRDefault="00E37545" w:rsidP="0052221C">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rsidR="00E37545" w:rsidRPr="004D3C05" w:rsidRDefault="00E37545" w:rsidP="0052221C">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 xml:space="preserve">Relevant </w:t>
            </w:r>
            <w:r w:rsidRPr="004D3C05">
              <w:rPr>
                <w:rFonts w:ascii="Arial" w:eastAsia="Arial" w:hAnsi="Arial" w:cs="Arial"/>
                <w:b/>
                <w:sz w:val="24"/>
                <w:szCs w:val="24"/>
              </w:rPr>
              <w:t xml:space="preserve">Authority is Controller and the </w:t>
            </w:r>
            <w:r>
              <w:rPr>
                <w:rFonts w:ascii="Arial" w:eastAsia="Arial" w:hAnsi="Arial" w:cs="Arial"/>
                <w:b/>
                <w:sz w:val="24"/>
                <w:szCs w:val="24"/>
              </w:rPr>
              <w:t>Supplier</w:t>
            </w:r>
            <w:r w:rsidRPr="004D3C05">
              <w:rPr>
                <w:rFonts w:ascii="Arial" w:eastAsia="Arial" w:hAnsi="Arial" w:cs="Arial"/>
                <w:b/>
                <w:sz w:val="24"/>
                <w:szCs w:val="24"/>
              </w:rPr>
              <w:t xml:space="preserve"> is Processor</w:t>
            </w:r>
          </w:p>
          <w:p w:rsidR="00E37545" w:rsidRPr="004D3C05" w:rsidRDefault="00E37545" w:rsidP="0052221C">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the </w:t>
            </w:r>
            <w:r>
              <w:rPr>
                <w:rFonts w:ascii="Arial" w:eastAsia="Arial" w:hAnsi="Arial" w:cs="Arial"/>
                <w:sz w:val="24"/>
                <w:szCs w:val="24"/>
              </w:rPr>
              <w:t xml:space="preserve">Relevant </w:t>
            </w:r>
            <w:r w:rsidRPr="004D3C05">
              <w:rPr>
                <w:rFonts w:ascii="Arial" w:eastAsia="Arial" w:hAnsi="Arial" w:cs="Arial"/>
                <w:sz w:val="24"/>
                <w:szCs w:val="24"/>
              </w:rPr>
              <w:t xml:space="preserve">Authority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following Personal Data:</w:t>
            </w:r>
          </w:p>
          <w:p w:rsidR="00E37545" w:rsidRPr="004D3C05" w:rsidRDefault="00E37545" w:rsidP="0052221C">
            <w:pPr>
              <w:rPr>
                <w:rFonts w:ascii="Arial" w:eastAsia="Arial" w:hAnsi="Arial" w:cs="Arial"/>
                <w:sz w:val="24"/>
                <w:szCs w:val="24"/>
              </w:rPr>
            </w:pPr>
          </w:p>
          <w:p w:rsidR="00E37545" w:rsidRPr="004D3C05" w:rsidRDefault="00E37545" w:rsidP="00AD502B">
            <w:pPr>
              <w:pStyle w:val="ListParagraph"/>
              <w:numPr>
                <w:ilvl w:val="0"/>
                <w:numId w:val="30"/>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Supplier</w:t>
            </w:r>
            <w:r w:rsidRPr="004D3C05">
              <w:rPr>
                <w:rFonts w:ascii="Arial" w:eastAsia="Arial" w:hAnsi="Arial" w:cs="Arial"/>
                <w:i/>
                <w:sz w:val="24"/>
                <w:szCs w:val="24"/>
              </w:rPr>
              <w:t xml:space="preserve"> is determined by the </w:t>
            </w:r>
            <w:r>
              <w:rPr>
                <w:rFonts w:ascii="Arial" w:eastAsia="Arial" w:hAnsi="Arial" w:cs="Arial"/>
                <w:i/>
                <w:sz w:val="24"/>
                <w:szCs w:val="24"/>
              </w:rPr>
              <w:t xml:space="preserve">Relevant </w:t>
            </w:r>
            <w:r w:rsidRPr="004D3C05">
              <w:rPr>
                <w:rFonts w:ascii="Arial" w:eastAsia="Arial" w:hAnsi="Arial" w:cs="Arial"/>
                <w:i/>
                <w:sz w:val="24"/>
                <w:szCs w:val="24"/>
              </w:rPr>
              <w:t>Authority]</w:t>
            </w:r>
          </w:p>
          <w:p w:rsidR="00E37545" w:rsidRPr="004D3C05" w:rsidRDefault="00E37545" w:rsidP="0052221C">
            <w:pPr>
              <w:rPr>
                <w:rFonts w:ascii="Arial" w:eastAsia="Arial" w:hAnsi="Arial" w:cs="Arial"/>
                <w:sz w:val="24"/>
                <w:szCs w:val="24"/>
              </w:rPr>
            </w:pPr>
          </w:p>
          <w:p w:rsidR="00E37545" w:rsidRPr="004D3C05" w:rsidRDefault="00E37545" w:rsidP="0052221C">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Supplier</w:t>
            </w:r>
            <w:r w:rsidRPr="004D3C05">
              <w:rPr>
                <w:rFonts w:ascii="Arial" w:eastAsia="Arial" w:hAnsi="Arial" w:cs="Arial"/>
                <w:b/>
                <w:sz w:val="24"/>
                <w:szCs w:val="24"/>
              </w:rPr>
              <w:t xml:space="preserve"> is Controller and the </w:t>
            </w:r>
            <w:r>
              <w:rPr>
                <w:rFonts w:ascii="Arial" w:eastAsia="Arial" w:hAnsi="Arial" w:cs="Arial"/>
                <w:b/>
                <w:sz w:val="24"/>
                <w:szCs w:val="24"/>
              </w:rPr>
              <w:t xml:space="preserve">Relevant </w:t>
            </w:r>
            <w:r w:rsidRPr="004D3C05">
              <w:rPr>
                <w:rFonts w:ascii="Arial" w:eastAsia="Arial" w:hAnsi="Arial" w:cs="Arial"/>
                <w:b/>
                <w:sz w:val="24"/>
                <w:szCs w:val="24"/>
              </w:rPr>
              <w:t>Authority is Processor</w:t>
            </w:r>
          </w:p>
          <w:p w:rsidR="00E37545" w:rsidRPr="004D3C05" w:rsidRDefault="00E37545" w:rsidP="0052221C">
            <w:pPr>
              <w:rPr>
                <w:rFonts w:ascii="Arial" w:eastAsia="Arial" w:hAnsi="Arial" w:cs="Arial"/>
                <w:i/>
                <w:sz w:val="24"/>
                <w:szCs w:val="24"/>
              </w:rPr>
            </w:pPr>
          </w:p>
          <w:p w:rsidR="00E37545" w:rsidRPr="004D3C05" w:rsidRDefault="00E37545" w:rsidP="0052221C">
            <w:pPr>
              <w:rPr>
                <w:rFonts w:ascii="Arial" w:eastAsia="Arial" w:hAnsi="Arial" w:cs="Arial"/>
                <w:i/>
                <w:sz w:val="24"/>
                <w:szCs w:val="24"/>
              </w:rPr>
            </w:pPr>
            <w:r w:rsidRPr="004D3C05">
              <w:rPr>
                <w:rFonts w:ascii="Arial" w:eastAsia="Arial" w:hAnsi="Arial" w:cs="Arial"/>
                <w:i/>
                <w:sz w:val="24"/>
                <w:szCs w:val="24"/>
              </w:rPr>
              <w:t xml:space="preserve">The Parties acknowledge that for the purposes of the Data Protection Legislation, the </w:t>
            </w:r>
            <w:r>
              <w:rPr>
                <w:rFonts w:ascii="Arial" w:eastAsia="Arial" w:hAnsi="Arial" w:cs="Arial"/>
                <w:i/>
                <w:sz w:val="24"/>
                <w:szCs w:val="24"/>
              </w:rPr>
              <w:t>Supplier</w:t>
            </w:r>
            <w:r w:rsidRPr="004D3C05">
              <w:rPr>
                <w:rFonts w:ascii="Arial" w:eastAsia="Arial" w:hAnsi="Arial" w:cs="Arial"/>
                <w:i/>
                <w:sz w:val="24"/>
                <w:szCs w:val="24"/>
              </w:rPr>
              <w:t xml:space="preserve"> is the Controller and the </w:t>
            </w:r>
            <w:r>
              <w:rPr>
                <w:rFonts w:ascii="Arial" w:eastAsia="Arial" w:hAnsi="Arial" w:cs="Arial"/>
                <w:i/>
                <w:sz w:val="24"/>
                <w:szCs w:val="24"/>
              </w:rPr>
              <w:t xml:space="preserve">Relevant </w:t>
            </w:r>
            <w:r w:rsidRPr="004D3C05">
              <w:rPr>
                <w:rFonts w:ascii="Arial" w:eastAsia="Arial" w:hAnsi="Arial" w:cs="Arial"/>
                <w:i/>
                <w:sz w:val="24"/>
                <w:szCs w:val="24"/>
              </w:rPr>
              <w:t xml:space="preserve">Authority is the Processor in accordance with </w:t>
            </w:r>
            <w:r>
              <w:rPr>
                <w:rFonts w:ascii="Arial" w:eastAsia="Arial" w:hAnsi="Arial" w:cs="Arial"/>
                <w:i/>
                <w:sz w:val="24"/>
                <w:szCs w:val="24"/>
              </w:rPr>
              <w:t xml:space="preserve">paragraph </w:t>
            </w:r>
            <w:r w:rsidRPr="004D3C05">
              <w:rPr>
                <w:rFonts w:ascii="Arial" w:eastAsia="Arial" w:hAnsi="Arial" w:cs="Arial"/>
                <w:sz w:val="24"/>
                <w:szCs w:val="24"/>
              </w:rPr>
              <w:t xml:space="preserve">2 </w:t>
            </w:r>
            <w:r w:rsidRPr="00C716C9">
              <w:rPr>
                <w:rFonts w:ascii="Arial" w:eastAsia="Arial" w:hAnsi="Arial" w:cs="Arial"/>
                <w:i/>
                <w:sz w:val="24"/>
                <w:szCs w:val="24"/>
              </w:rPr>
              <w:t xml:space="preserve">to </w:t>
            </w:r>
            <w:r>
              <w:rPr>
                <w:rFonts w:ascii="Arial" w:eastAsia="Arial" w:hAnsi="Arial" w:cs="Arial"/>
                <w:i/>
                <w:sz w:val="24"/>
                <w:szCs w:val="24"/>
              </w:rPr>
              <w:t xml:space="preserve">paragraph </w:t>
            </w:r>
            <w:r w:rsidRPr="00C716C9">
              <w:rPr>
                <w:rFonts w:ascii="Arial" w:eastAsia="Arial" w:hAnsi="Arial" w:cs="Arial"/>
                <w:i/>
                <w:sz w:val="24"/>
                <w:szCs w:val="24"/>
              </w:rPr>
              <w:t>15</w:t>
            </w:r>
            <w:r w:rsidRPr="004D3C05">
              <w:rPr>
                <w:rFonts w:ascii="Arial" w:eastAsia="Arial" w:hAnsi="Arial" w:cs="Arial"/>
                <w:sz w:val="24"/>
                <w:szCs w:val="24"/>
              </w:rPr>
              <w:t xml:space="preserve"> </w:t>
            </w:r>
            <w:r w:rsidRPr="004D3C05">
              <w:rPr>
                <w:rFonts w:ascii="Arial" w:eastAsia="Arial" w:hAnsi="Arial" w:cs="Arial"/>
                <w:i/>
                <w:sz w:val="24"/>
                <w:szCs w:val="24"/>
              </w:rPr>
              <w:t>of the following Personal Data:</w:t>
            </w:r>
          </w:p>
          <w:p w:rsidR="00E37545" w:rsidRPr="004D3C05" w:rsidRDefault="00E37545" w:rsidP="0052221C">
            <w:pPr>
              <w:rPr>
                <w:rFonts w:ascii="Arial" w:eastAsia="Arial" w:hAnsi="Arial" w:cs="Arial"/>
                <w:sz w:val="24"/>
                <w:szCs w:val="24"/>
              </w:rPr>
            </w:pPr>
          </w:p>
          <w:p w:rsidR="00E37545" w:rsidRPr="004D3C05" w:rsidRDefault="00E37545" w:rsidP="00AD502B">
            <w:pPr>
              <w:pStyle w:val="ListParagraph"/>
              <w:numPr>
                <w:ilvl w:val="0"/>
                <w:numId w:val="30"/>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 xml:space="preserve">Relevant </w:t>
            </w:r>
            <w:r w:rsidRPr="004D3C05">
              <w:rPr>
                <w:rFonts w:ascii="Arial" w:eastAsia="Arial" w:hAnsi="Arial" w:cs="Arial"/>
                <w:i/>
                <w:sz w:val="24"/>
                <w:szCs w:val="24"/>
              </w:rPr>
              <w:t xml:space="preserve">Authority  is determined by the </w:t>
            </w:r>
            <w:r>
              <w:rPr>
                <w:rFonts w:ascii="Arial" w:eastAsia="Arial" w:hAnsi="Arial" w:cs="Arial"/>
                <w:i/>
                <w:sz w:val="24"/>
                <w:szCs w:val="24"/>
              </w:rPr>
              <w:t>Supplier</w:t>
            </w:r>
            <w:r w:rsidRPr="004D3C05">
              <w:rPr>
                <w:rFonts w:ascii="Arial" w:eastAsia="Arial" w:hAnsi="Arial" w:cs="Arial"/>
                <w:i/>
                <w:sz w:val="24"/>
                <w:szCs w:val="24"/>
              </w:rPr>
              <w:t>]</w:t>
            </w:r>
          </w:p>
          <w:p w:rsidR="00E37545" w:rsidRPr="004D3C05" w:rsidRDefault="00E37545" w:rsidP="0052221C">
            <w:pPr>
              <w:rPr>
                <w:rFonts w:ascii="Arial" w:eastAsia="Arial" w:hAnsi="Arial" w:cs="Arial"/>
                <w:sz w:val="24"/>
                <w:szCs w:val="24"/>
                <w:highlight w:val="yellow"/>
              </w:rPr>
            </w:pPr>
          </w:p>
          <w:p w:rsidR="00E37545" w:rsidRPr="004D3C05" w:rsidRDefault="00E37545" w:rsidP="0052221C">
            <w:pPr>
              <w:rPr>
                <w:rFonts w:ascii="Arial" w:eastAsia="Arial" w:hAnsi="Arial" w:cs="Arial"/>
                <w:b/>
                <w:sz w:val="24"/>
                <w:szCs w:val="24"/>
              </w:rPr>
            </w:pPr>
            <w:r w:rsidRPr="004D3C05">
              <w:rPr>
                <w:rFonts w:ascii="Arial" w:eastAsia="Arial" w:hAnsi="Arial" w:cs="Arial"/>
                <w:b/>
                <w:sz w:val="24"/>
                <w:szCs w:val="24"/>
              </w:rPr>
              <w:lastRenderedPageBreak/>
              <w:t>The Parties are Joint Controllers</w:t>
            </w:r>
          </w:p>
          <w:p w:rsidR="00E37545" w:rsidRPr="004D3C05" w:rsidRDefault="00E37545" w:rsidP="0052221C">
            <w:pPr>
              <w:rPr>
                <w:rFonts w:ascii="Arial" w:eastAsia="Arial" w:hAnsi="Arial" w:cs="Arial"/>
                <w:i/>
                <w:sz w:val="24"/>
                <w:szCs w:val="24"/>
              </w:rPr>
            </w:pPr>
          </w:p>
          <w:p w:rsidR="00E37545" w:rsidRPr="004D3C05" w:rsidRDefault="00E37545" w:rsidP="0052221C">
            <w:pPr>
              <w:rPr>
                <w:rFonts w:ascii="Arial" w:eastAsia="Arial" w:hAnsi="Arial" w:cs="Arial"/>
                <w:i/>
                <w:sz w:val="24"/>
                <w:szCs w:val="24"/>
              </w:rPr>
            </w:pPr>
            <w:r w:rsidRPr="004D3C05">
              <w:rPr>
                <w:rFonts w:ascii="Arial" w:eastAsia="Arial" w:hAnsi="Arial" w:cs="Arial"/>
                <w:i/>
                <w:sz w:val="24"/>
                <w:szCs w:val="24"/>
              </w:rPr>
              <w:t>The Parties acknowledge that they are Joint Controllers for the purposes of the Data Protection Legislation in respect of:</w:t>
            </w:r>
          </w:p>
          <w:p w:rsidR="00E37545" w:rsidRPr="004D3C05" w:rsidRDefault="00E37545" w:rsidP="0052221C">
            <w:pPr>
              <w:rPr>
                <w:rFonts w:ascii="Arial" w:eastAsia="Arial" w:hAnsi="Arial" w:cs="Arial"/>
                <w:b/>
                <w:i/>
                <w:sz w:val="24"/>
                <w:szCs w:val="24"/>
                <w:highlight w:val="yellow"/>
              </w:rPr>
            </w:pPr>
          </w:p>
          <w:p w:rsidR="00E37545" w:rsidRPr="004D3C05" w:rsidRDefault="00E37545" w:rsidP="00AD502B">
            <w:pPr>
              <w:pStyle w:val="ListParagraph"/>
              <w:numPr>
                <w:ilvl w:val="0"/>
                <w:numId w:val="29"/>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t>
            </w:r>
            <w:r>
              <w:rPr>
                <w:rFonts w:ascii="Arial" w:eastAsia="Arial" w:hAnsi="Arial" w:cs="Arial"/>
                <w:i/>
                <w:sz w:val="24"/>
                <w:szCs w:val="24"/>
              </w:rPr>
              <w:t xml:space="preserve">for </w:t>
            </w:r>
            <w:r w:rsidRPr="004D3C05">
              <w:rPr>
                <w:rFonts w:ascii="Arial" w:eastAsia="Arial" w:hAnsi="Arial" w:cs="Arial"/>
                <w:i/>
                <w:sz w:val="24"/>
                <w:szCs w:val="24"/>
              </w:rPr>
              <w:t xml:space="preserve">which the purposes and means of the </w:t>
            </w:r>
            <w:r>
              <w:rPr>
                <w:rFonts w:ascii="Arial" w:eastAsia="Arial" w:hAnsi="Arial" w:cs="Arial"/>
                <w:i/>
                <w:sz w:val="24"/>
                <w:szCs w:val="24"/>
              </w:rPr>
              <w:t>P</w:t>
            </w:r>
            <w:r w:rsidRPr="004D3C05">
              <w:rPr>
                <w:rFonts w:ascii="Arial" w:eastAsia="Arial" w:hAnsi="Arial" w:cs="Arial"/>
                <w:i/>
                <w:sz w:val="24"/>
                <w:szCs w:val="24"/>
              </w:rPr>
              <w:t>rocessing is determined by the both Parties together]</w:t>
            </w:r>
          </w:p>
          <w:p w:rsidR="00E37545" w:rsidRPr="004D3C05" w:rsidRDefault="00E37545" w:rsidP="0052221C">
            <w:pPr>
              <w:rPr>
                <w:rFonts w:ascii="Arial" w:eastAsia="Arial" w:hAnsi="Arial" w:cs="Arial"/>
                <w:i/>
                <w:sz w:val="24"/>
                <w:szCs w:val="24"/>
              </w:rPr>
            </w:pPr>
          </w:p>
          <w:p w:rsidR="00E37545" w:rsidRPr="004D3C05" w:rsidRDefault="00E37545" w:rsidP="0052221C">
            <w:pPr>
              <w:rPr>
                <w:rFonts w:ascii="Arial" w:eastAsia="Arial" w:hAnsi="Arial" w:cs="Arial"/>
                <w:i/>
                <w:sz w:val="24"/>
                <w:szCs w:val="24"/>
              </w:rPr>
            </w:pPr>
            <w:r w:rsidRPr="004D3C05" w:rsidDel="001D45A9">
              <w:rPr>
                <w:rFonts w:ascii="Arial" w:eastAsia="Arial" w:hAnsi="Arial" w:cs="Arial"/>
                <w:i/>
                <w:sz w:val="24"/>
                <w:szCs w:val="24"/>
              </w:rPr>
              <w:t xml:space="preserve"> </w:t>
            </w:r>
          </w:p>
          <w:p w:rsidR="00E37545" w:rsidRPr="004D3C05" w:rsidRDefault="00E37545" w:rsidP="0052221C">
            <w:pPr>
              <w:rPr>
                <w:rFonts w:ascii="Arial" w:eastAsia="Arial" w:hAnsi="Arial" w:cs="Arial"/>
                <w:b/>
                <w:sz w:val="24"/>
                <w:szCs w:val="24"/>
              </w:rPr>
            </w:pPr>
            <w:r w:rsidRPr="004D3C05">
              <w:rPr>
                <w:rFonts w:ascii="Arial" w:eastAsia="Arial" w:hAnsi="Arial" w:cs="Arial"/>
                <w:b/>
                <w:sz w:val="24"/>
                <w:szCs w:val="24"/>
              </w:rPr>
              <w:t>The Parties are Independent Controllers of Personal Data</w:t>
            </w:r>
          </w:p>
          <w:p w:rsidR="00E37545" w:rsidRPr="004D3C05" w:rsidRDefault="00E37545" w:rsidP="0052221C">
            <w:pPr>
              <w:rPr>
                <w:rFonts w:ascii="Arial" w:eastAsia="Arial" w:hAnsi="Arial" w:cs="Arial"/>
                <w:b/>
                <w:i/>
                <w:sz w:val="24"/>
                <w:szCs w:val="24"/>
                <w:highlight w:val="yellow"/>
              </w:rPr>
            </w:pPr>
          </w:p>
          <w:p w:rsidR="00E37545" w:rsidRPr="004D3C05" w:rsidRDefault="00E37545" w:rsidP="0052221C">
            <w:pPr>
              <w:rPr>
                <w:rFonts w:ascii="Arial" w:eastAsia="Arial" w:hAnsi="Arial" w:cs="Arial"/>
                <w:i/>
                <w:sz w:val="24"/>
                <w:szCs w:val="24"/>
              </w:rPr>
            </w:pPr>
            <w:r w:rsidRPr="004D3C05">
              <w:rPr>
                <w:rFonts w:ascii="Arial" w:eastAsia="Arial" w:hAnsi="Arial" w:cs="Arial"/>
                <w:i/>
                <w:sz w:val="24"/>
                <w:szCs w:val="24"/>
              </w:rPr>
              <w:t>The Parties acknowledge that they are Independent Controllers for the purposes of the Data Protection Legislation in respect of:</w:t>
            </w:r>
          </w:p>
          <w:p w:rsidR="00E37545" w:rsidRPr="004D3C05" w:rsidRDefault="00E37545" w:rsidP="00AD502B">
            <w:pPr>
              <w:pStyle w:val="ListParagraph"/>
              <w:numPr>
                <w:ilvl w:val="0"/>
                <w:numId w:val="2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Supplier Personnel</w:t>
            </w:r>
            <w:r>
              <w:rPr>
                <w:rFonts w:ascii="Arial" w:eastAsia="Arial" w:hAnsi="Arial" w:cs="Arial"/>
                <w:i/>
                <w:sz w:val="24"/>
                <w:szCs w:val="24"/>
              </w:rPr>
              <w:t xml:space="preserve"> for which the Supplier is the Controller</w:t>
            </w:r>
            <w:r w:rsidRPr="004D3C05">
              <w:rPr>
                <w:rFonts w:ascii="Arial" w:eastAsia="Arial" w:hAnsi="Arial" w:cs="Arial"/>
                <w:i/>
                <w:sz w:val="24"/>
                <w:szCs w:val="24"/>
              </w:rPr>
              <w:t>,</w:t>
            </w:r>
          </w:p>
          <w:p w:rsidR="00E37545" w:rsidRPr="004D3C05" w:rsidRDefault="00E37545" w:rsidP="00AD502B">
            <w:pPr>
              <w:pStyle w:val="ListParagraph"/>
              <w:numPr>
                <w:ilvl w:val="0"/>
                <w:numId w:val="2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any</w:t>
            </w:r>
            <w:r w:rsidRPr="004D3C05">
              <w:rPr>
                <w:rFonts w:ascii="Arial" w:hAnsi="Arial" w:cs="Arial"/>
                <w:sz w:val="24"/>
                <w:szCs w:val="24"/>
              </w:rPr>
              <w:t xml:space="preserve"> </w:t>
            </w:r>
            <w:r w:rsidRPr="004D3C05">
              <w:rPr>
                <w:rFonts w:ascii="Arial" w:eastAsia="Arial" w:hAnsi="Arial" w:cs="Arial"/>
                <w:i/>
                <w:sz w:val="24"/>
                <w:szCs w:val="24"/>
              </w:rPr>
              <w:t xml:space="preserve">directors, officers, employees, agents, consultants and contractors of </w:t>
            </w:r>
            <w:r>
              <w:rPr>
                <w:rFonts w:ascii="Arial" w:eastAsia="Arial" w:hAnsi="Arial" w:cs="Arial"/>
                <w:i/>
                <w:sz w:val="24"/>
                <w:szCs w:val="24"/>
              </w:rPr>
              <w:t xml:space="preserve">Relevant </w:t>
            </w:r>
            <w:r w:rsidRPr="004D3C05">
              <w:rPr>
                <w:rFonts w:ascii="Arial" w:eastAsia="Arial" w:hAnsi="Arial" w:cs="Arial"/>
                <w:i/>
                <w:sz w:val="24"/>
                <w:szCs w:val="24"/>
              </w:rPr>
              <w:t xml:space="preserve">Authority (excluding the Supplier Personnel) engaged in the performance of the </w:t>
            </w:r>
            <w:r>
              <w:rPr>
                <w:rFonts w:ascii="Arial" w:eastAsia="Arial" w:hAnsi="Arial" w:cs="Arial"/>
                <w:i/>
                <w:sz w:val="24"/>
                <w:szCs w:val="24"/>
              </w:rPr>
              <w:t xml:space="preserve">Relevant </w:t>
            </w:r>
            <w:r w:rsidRPr="004D3C05">
              <w:rPr>
                <w:rFonts w:ascii="Arial" w:eastAsia="Arial" w:hAnsi="Arial" w:cs="Arial"/>
                <w:i/>
                <w:sz w:val="24"/>
                <w:szCs w:val="24"/>
              </w:rPr>
              <w:t>Authority’s duties under th</w:t>
            </w:r>
            <w:r>
              <w:rPr>
                <w:rFonts w:ascii="Arial" w:eastAsia="Arial" w:hAnsi="Arial" w:cs="Arial"/>
                <w:i/>
                <w:sz w:val="24"/>
                <w:szCs w:val="24"/>
              </w:rPr>
              <w:t>e</w:t>
            </w:r>
            <w:r w:rsidRPr="004D3C05">
              <w:rPr>
                <w:rFonts w:ascii="Arial" w:eastAsia="Arial" w:hAnsi="Arial" w:cs="Arial"/>
                <w:i/>
                <w:sz w:val="24"/>
                <w:szCs w:val="24"/>
              </w:rPr>
              <w:t xml:space="preserve"> </w:t>
            </w:r>
            <w:r>
              <w:rPr>
                <w:rFonts w:ascii="Arial" w:eastAsia="Arial" w:hAnsi="Arial" w:cs="Arial"/>
                <w:i/>
                <w:sz w:val="24"/>
                <w:szCs w:val="24"/>
              </w:rPr>
              <w:t>Contract</w:t>
            </w:r>
            <w:r w:rsidRPr="004D3C05">
              <w:rPr>
                <w:rFonts w:ascii="Arial" w:eastAsia="Arial" w:hAnsi="Arial" w:cs="Arial"/>
                <w:i/>
                <w:sz w:val="24"/>
                <w:szCs w:val="24"/>
              </w:rPr>
              <w:t>)</w:t>
            </w:r>
            <w:r>
              <w:rPr>
                <w:rFonts w:ascii="Arial" w:eastAsia="Arial" w:hAnsi="Arial" w:cs="Arial"/>
                <w:i/>
                <w:sz w:val="24"/>
                <w:szCs w:val="24"/>
              </w:rPr>
              <w:t xml:space="preserve"> for which the Relevant Authority is the Controller,</w:t>
            </w:r>
          </w:p>
          <w:p w:rsidR="00E37545" w:rsidRPr="004D3C05" w:rsidRDefault="00E37545" w:rsidP="00AD502B">
            <w:pPr>
              <w:pStyle w:val="ListParagraph"/>
              <w:numPr>
                <w:ilvl w:val="0"/>
                <w:numId w:val="28"/>
              </w:numPr>
              <w:suppressAutoHyphens w:val="0"/>
              <w:autoSpaceDN/>
              <w:spacing w:after="0" w:line="240" w:lineRule="auto"/>
              <w:jc w:val="both"/>
              <w:textAlignment w:val="auto"/>
              <w:rPr>
                <w:rFonts w:ascii="Arial" w:eastAsia="Arial" w:hAnsi="Arial" w:cs="Arial"/>
                <w:i/>
                <w:sz w:val="24"/>
                <w:szCs w:val="24"/>
              </w:rPr>
            </w:pPr>
            <w:r w:rsidRPr="00615579">
              <w:rPr>
                <w:rFonts w:ascii="Arial" w:eastAsia="Arial" w:hAnsi="Arial" w:cs="Arial"/>
                <w:b/>
                <w:i/>
                <w:sz w:val="24"/>
                <w:szCs w:val="24"/>
                <w:highlight w:val="yellow"/>
              </w:rPr>
              <w:t>[Insert</w:t>
            </w:r>
            <w:r w:rsidRPr="00615579">
              <w:rPr>
                <w:rFonts w:ascii="Arial" w:eastAsia="Arial" w:hAnsi="Arial" w:cs="Arial"/>
                <w:b/>
                <w:i/>
                <w:sz w:val="24"/>
                <w:szCs w:val="24"/>
              </w:rPr>
              <w:t xml:space="preserve"> </w:t>
            </w:r>
            <w:r w:rsidRPr="00615579">
              <w:rPr>
                <w:rFonts w:ascii="Arial" w:eastAsia="Arial" w:hAnsi="Arial" w:cs="Arial"/>
                <w:i/>
                <w:sz w:val="24"/>
                <w:szCs w:val="24"/>
              </w:rPr>
              <w:t xml:space="preserve">the scope of other Personal Data provided by one Party who is </w:t>
            </w:r>
            <w:r>
              <w:rPr>
                <w:rFonts w:ascii="Arial" w:eastAsia="Arial" w:hAnsi="Arial" w:cs="Arial"/>
                <w:i/>
                <w:sz w:val="24"/>
                <w:szCs w:val="24"/>
              </w:rPr>
              <w:t>C</w:t>
            </w:r>
            <w:r w:rsidRPr="00615579">
              <w:rPr>
                <w:rFonts w:ascii="Arial" w:eastAsia="Arial" w:hAnsi="Arial" w:cs="Arial"/>
                <w:i/>
                <w:sz w:val="24"/>
                <w:szCs w:val="24"/>
              </w:rPr>
              <w:t xml:space="preserve">ontroller to the other Party who will separately determine the nature and purposes of its </w:t>
            </w:r>
            <w:r>
              <w:rPr>
                <w:rFonts w:ascii="Arial" w:eastAsia="Arial" w:hAnsi="Arial" w:cs="Arial"/>
                <w:i/>
                <w:sz w:val="24"/>
                <w:szCs w:val="24"/>
              </w:rPr>
              <w:t>P</w:t>
            </w:r>
            <w:r w:rsidRPr="00615579">
              <w:rPr>
                <w:rFonts w:ascii="Arial" w:eastAsia="Arial" w:hAnsi="Arial" w:cs="Arial"/>
                <w:i/>
                <w:sz w:val="24"/>
                <w:szCs w:val="24"/>
              </w:rPr>
              <w:t>rocessing the Personal Data on receipt</w:t>
            </w:r>
            <w:r>
              <w:rPr>
                <w:rFonts w:ascii="Arial" w:eastAsia="Arial" w:hAnsi="Arial" w:cs="Arial"/>
                <w:i/>
                <w:sz w:val="24"/>
                <w:szCs w:val="24"/>
              </w:rPr>
              <w:t xml:space="preserve"> </w:t>
            </w:r>
            <w:r w:rsidRPr="004D3C05">
              <w:rPr>
                <w:rFonts w:ascii="Arial" w:eastAsia="Arial" w:hAnsi="Arial" w:cs="Arial"/>
                <w:i/>
                <w:sz w:val="24"/>
                <w:szCs w:val="24"/>
              </w:rPr>
              <w:t>e</w:t>
            </w:r>
            <w:r>
              <w:rPr>
                <w:rFonts w:ascii="Arial" w:eastAsia="Arial" w:hAnsi="Arial" w:cs="Arial"/>
                <w:i/>
                <w:sz w:val="24"/>
                <w:szCs w:val="24"/>
              </w:rPr>
              <w:t>.</w:t>
            </w:r>
            <w:r w:rsidRPr="004D3C05">
              <w:rPr>
                <w:rFonts w:ascii="Arial" w:eastAsia="Arial" w:hAnsi="Arial" w:cs="Arial"/>
                <w:i/>
                <w:sz w:val="24"/>
                <w:szCs w:val="24"/>
              </w:rPr>
              <w:t xml:space="preserve">g. where (1) the Supplier has professional or regulatory obligations in respect of Personal </w:t>
            </w:r>
            <w:r>
              <w:rPr>
                <w:rFonts w:ascii="Arial" w:eastAsia="Arial" w:hAnsi="Arial" w:cs="Arial"/>
                <w:i/>
                <w:sz w:val="24"/>
                <w:szCs w:val="24"/>
              </w:rPr>
              <w:t>D</w:t>
            </w:r>
            <w:r w:rsidRPr="004D3C05">
              <w:rPr>
                <w:rFonts w:ascii="Arial" w:eastAsia="Arial" w:hAnsi="Arial" w:cs="Arial"/>
                <w:i/>
                <w:sz w:val="24"/>
                <w:szCs w:val="24"/>
              </w:rPr>
              <w:t xml:space="preserve">ata received, (2) a standardised service is such that the </w:t>
            </w:r>
            <w:r>
              <w:rPr>
                <w:rFonts w:ascii="Arial" w:eastAsia="Arial" w:hAnsi="Arial" w:cs="Arial"/>
                <w:i/>
                <w:sz w:val="24"/>
                <w:szCs w:val="24"/>
              </w:rPr>
              <w:t>Relevant Authority</w:t>
            </w:r>
            <w:r w:rsidRPr="004D3C05">
              <w:rPr>
                <w:rFonts w:ascii="Arial" w:eastAsia="Arial" w:hAnsi="Arial" w:cs="Arial"/>
                <w:i/>
                <w:sz w:val="24"/>
                <w:szCs w:val="24"/>
              </w:rPr>
              <w:t xml:space="preserve"> cannot dictate the way in which Personal Data is processed by the </w:t>
            </w:r>
            <w:r>
              <w:rPr>
                <w:rFonts w:ascii="Arial" w:eastAsia="Arial" w:hAnsi="Arial" w:cs="Arial"/>
                <w:i/>
                <w:sz w:val="24"/>
                <w:szCs w:val="24"/>
              </w:rPr>
              <w:t>Supplier</w:t>
            </w:r>
            <w:r w:rsidRPr="004D3C05">
              <w:rPr>
                <w:rFonts w:ascii="Arial" w:eastAsia="Arial" w:hAnsi="Arial" w:cs="Arial"/>
                <w:i/>
                <w:sz w:val="24"/>
                <w:szCs w:val="24"/>
              </w:rPr>
              <w:t>, or (3)</w:t>
            </w:r>
            <w:r>
              <w:rPr>
                <w:rFonts w:ascii="Arial" w:eastAsia="Arial" w:hAnsi="Arial" w:cs="Arial"/>
                <w:i/>
                <w:sz w:val="24"/>
                <w:szCs w:val="24"/>
              </w:rPr>
              <w:t xml:space="preserve"> </w:t>
            </w:r>
            <w:r w:rsidRPr="004D3C05">
              <w:rPr>
                <w:rFonts w:ascii="Arial" w:eastAsia="Arial" w:hAnsi="Arial" w:cs="Arial"/>
                <w:i/>
                <w:sz w:val="24"/>
                <w:szCs w:val="24"/>
              </w:rPr>
              <w:t xml:space="preserve">where the  </w:t>
            </w:r>
            <w:r>
              <w:rPr>
                <w:rFonts w:ascii="Arial" w:eastAsia="Arial" w:hAnsi="Arial" w:cs="Arial"/>
                <w:i/>
                <w:sz w:val="24"/>
                <w:szCs w:val="24"/>
              </w:rPr>
              <w:t>Supplier</w:t>
            </w:r>
            <w:r w:rsidRPr="004D3C05">
              <w:rPr>
                <w:rFonts w:ascii="Arial" w:eastAsia="Arial" w:hAnsi="Arial" w:cs="Arial"/>
                <w:i/>
                <w:sz w:val="24"/>
                <w:szCs w:val="24"/>
              </w:rPr>
              <w:t xml:space="preserve"> comes to the transaction with Personal Data for which it is already Controller for use by the </w:t>
            </w:r>
            <w:r>
              <w:rPr>
                <w:rFonts w:ascii="Arial" w:eastAsia="Arial" w:hAnsi="Arial" w:cs="Arial"/>
                <w:i/>
                <w:sz w:val="24"/>
                <w:szCs w:val="24"/>
              </w:rPr>
              <w:t>Relevant</w:t>
            </w:r>
            <w:r w:rsidRPr="004D3C05">
              <w:rPr>
                <w:rFonts w:ascii="Arial" w:eastAsia="Arial" w:hAnsi="Arial" w:cs="Arial"/>
                <w:i/>
                <w:sz w:val="24"/>
                <w:szCs w:val="24"/>
              </w:rPr>
              <w:t xml:space="preserve"> Authority] </w:t>
            </w:r>
          </w:p>
          <w:p w:rsidR="00E37545" w:rsidRDefault="00E37545" w:rsidP="0052221C">
            <w:pPr>
              <w:rPr>
                <w:rFonts w:ascii="Arial" w:eastAsia="Arial" w:hAnsi="Arial" w:cs="Arial"/>
                <w:i/>
                <w:sz w:val="24"/>
                <w:szCs w:val="24"/>
              </w:rPr>
            </w:pPr>
            <w:r w:rsidRPr="004D3C05">
              <w:rPr>
                <w:rFonts w:ascii="Arial" w:eastAsia="Arial" w:hAnsi="Arial" w:cs="Arial"/>
                <w:i/>
                <w:sz w:val="24"/>
                <w:szCs w:val="24"/>
              </w:rPr>
              <w:t xml:space="preserve"> </w:t>
            </w:r>
          </w:p>
          <w:p w:rsidR="00E37545" w:rsidRPr="00794E5E" w:rsidRDefault="00E37545" w:rsidP="0052221C">
            <w:pPr>
              <w:rPr>
                <w:rFonts w:ascii="Arial" w:eastAsia="Arial" w:hAnsi="Arial" w:cs="Arial"/>
                <w:i/>
                <w:sz w:val="24"/>
                <w:szCs w:val="24"/>
              </w:rPr>
            </w:pPr>
            <w:r w:rsidRPr="00794E5E">
              <w:rPr>
                <w:rFonts w:ascii="Arial" w:eastAsia="Arial" w:hAnsi="Arial" w:cs="Arial"/>
                <w:b/>
                <w:i/>
                <w:sz w:val="24"/>
                <w:szCs w:val="24"/>
                <w:highlight w:val="yellow"/>
              </w:rPr>
              <w:t>[Guidance</w:t>
            </w:r>
            <w:r w:rsidRPr="00794E5E">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E37545" w:rsidRPr="004D3C05" w:rsidRDefault="00E37545" w:rsidP="0052221C">
            <w:pPr>
              <w:rPr>
                <w:rFonts w:ascii="Arial" w:hAnsi="Arial" w:cs="Arial"/>
                <w:sz w:val="24"/>
                <w:szCs w:val="24"/>
              </w:rPr>
            </w:pPr>
          </w:p>
        </w:tc>
      </w:tr>
      <w:tr w:rsidR="00E37545" w:rsidRPr="004D3C05" w:rsidTr="0052221C">
        <w:trPr>
          <w:trHeight w:val="1460"/>
        </w:trPr>
        <w:tc>
          <w:tcPr>
            <w:tcW w:w="2263" w:type="dxa"/>
            <w:shd w:val="clear" w:color="auto" w:fill="auto"/>
          </w:tcPr>
          <w:p w:rsidR="00E37545" w:rsidRPr="004D3C05" w:rsidRDefault="00E37545" w:rsidP="0052221C">
            <w:pPr>
              <w:rPr>
                <w:rFonts w:ascii="Arial" w:hAnsi="Arial" w:cs="Arial"/>
                <w:sz w:val="24"/>
                <w:szCs w:val="24"/>
              </w:rPr>
            </w:pPr>
            <w:r w:rsidRPr="004D3C05">
              <w:rPr>
                <w:rFonts w:ascii="Arial" w:hAnsi="Arial" w:cs="Arial"/>
                <w:sz w:val="24"/>
                <w:szCs w:val="24"/>
              </w:rPr>
              <w:lastRenderedPageBreak/>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rsidR="00E37545" w:rsidRPr="004D3C05" w:rsidRDefault="00E37545" w:rsidP="0052221C">
            <w:pPr>
              <w:rPr>
                <w:rFonts w:ascii="Arial" w:hAnsi="Arial" w:cs="Arial"/>
                <w:sz w:val="24"/>
                <w:szCs w:val="24"/>
              </w:rPr>
            </w:pPr>
            <w:r w:rsidRPr="004D3C05">
              <w:rPr>
                <w:rFonts w:ascii="Arial" w:hAnsi="Arial" w:cs="Arial"/>
                <w:i/>
                <w:sz w:val="24"/>
                <w:szCs w:val="24"/>
              </w:rPr>
              <w:t xml:space="preserve">[Clearly set out the duration of the </w:t>
            </w:r>
            <w:r>
              <w:rPr>
                <w:rFonts w:ascii="Arial" w:hAnsi="Arial" w:cs="Arial"/>
                <w:i/>
                <w:sz w:val="24"/>
                <w:szCs w:val="24"/>
              </w:rPr>
              <w:t>P</w:t>
            </w:r>
            <w:r w:rsidRPr="004D3C05">
              <w:rPr>
                <w:rFonts w:ascii="Arial" w:hAnsi="Arial" w:cs="Arial"/>
                <w:i/>
                <w:sz w:val="24"/>
                <w:szCs w:val="24"/>
              </w:rPr>
              <w:t>rocessing including dates]</w:t>
            </w:r>
          </w:p>
        </w:tc>
      </w:tr>
      <w:tr w:rsidR="00E37545" w:rsidRPr="004D3C05" w:rsidTr="0052221C">
        <w:trPr>
          <w:trHeight w:val="1520"/>
        </w:trPr>
        <w:tc>
          <w:tcPr>
            <w:tcW w:w="2263" w:type="dxa"/>
            <w:shd w:val="clear" w:color="auto" w:fill="auto"/>
          </w:tcPr>
          <w:p w:rsidR="00E37545" w:rsidRPr="004D3C05" w:rsidRDefault="00E37545" w:rsidP="0052221C">
            <w:pPr>
              <w:rPr>
                <w:rFonts w:ascii="Arial" w:hAnsi="Arial" w:cs="Arial"/>
                <w:sz w:val="24"/>
                <w:szCs w:val="24"/>
              </w:rPr>
            </w:pPr>
            <w:r w:rsidRPr="004D3C05">
              <w:rPr>
                <w:rFonts w:ascii="Arial" w:hAnsi="Arial" w:cs="Arial"/>
                <w:sz w:val="24"/>
                <w:szCs w:val="24"/>
              </w:rPr>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rsidR="00E37545" w:rsidRPr="004D3C05" w:rsidRDefault="00E37545" w:rsidP="0052221C">
            <w:pPr>
              <w:rPr>
                <w:rFonts w:ascii="Arial" w:hAnsi="Arial" w:cs="Arial"/>
                <w:i/>
                <w:sz w:val="24"/>
                <w:szCs w:val="24"/>
              </w:rPr>
            </w:pPr>
            <w:r w:rsidRPr="004D3C05">
              <w:rPr>
                <w:rFonts w:ascii="Arial" w:hAnsi="Arial" w:cs="Arial"/>
                <w:i/>
                <w:sz w:val="24"/>
                <w:szCs w:val="24"/>
              </w:rPr>
              <w:t xml:space="preserve">[Please be as specific as possible, but make sure that you cover all intended purposes. </w:t>
            </w:r>
          </w:p>
          <w:p w:rsidR="00E37545" w:rsidRPr="004D3C05" w:rsidRDefault="00E37545" w:rsidP="0052221C">
            <w:pPr>
              <w:rPr>
                <w:rFonts w:ascii="Arial" w:hAnsi="Arial" w:cs="Arial"/>
                <w:i/>
                <w:sz w:val="24"/>
                <w:szCs w:val="24"/>
              </w:rPr>
            </w:pPr>
            <w:r w:rsidRPr="004D3C05">
              <w:rPr>
                <w:rFonts w:ascii="Arial" w:hAnsi="Arial" w:cs="Arial"/>
                <w:i/>
                <w:sz w:val="24"/>
                <w:szCs w:val="24"/>
              </w:rPr>
              <w:t xml:space="preserve">The nature of the </w:t>
            </w:r>
            <w:r>
              <w:rPr>
                <w:rFonts w:ascii="Arial" w:hAnsi="Arial" w:cs="Arial"/>
                <w:i/>
                <w:sz w:val="24"/>
                <w:szCs w:val="24"/>
              </w:rPr>
              <w:t>P</w:t>
            </w:r>
            <w:r w:rsidRPr="004D3C05">
              <w:rPr>
                <w:rFonts w:ascii="Arial" w:hAnsi="Arial" w:cs="Arial"/>
                <w:i/>
                <w:sz w:val="24"/>
                <w:szCs w:val="24"/>
              </w:rPr>
              <w:t>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E37545" w:rsidRPr="004D3C05" w:rsidRDefault="00E37545" w:rsidP="0052221C">
            <w:pPr>
              <w:rPr>
                <w:rFonts w:ascii="Arial" w:hAnsi="Arial" w:cs="Arial"/>
                <w:sz w:val="24"/>
                <w:szCs w:val="24"/>
              </w:rPr>
            </w:pPr>
            <w:r w:rsidRPr="004D3C05">
              <w:rPr>
                <w:rFonts w:ascii="Arial" w:hAnsi="Arial" w:cs="Arial"/>
                <w:i/>
                <w:sz w:val="24"/>
                <w:szCs w:val="24"/>
              </w:rPr>
              <w:t>The purpose might include: employment processing, statutory obligation, recruitment assessment etc]</w:t>
            </w:r>
          </w:p>
        </w:tc>
      </w:tr>
      <w:tr w:rsidR="00E37545" w:rsidRPr="004D3C05" w:rsidTr="0052221C">
        <w:trPr>
          <w:trHeight w:val="1400"/>
        </w:trPr>
        <w:tc>
          <w:tcPr>
            <w:tcW w:w="2263" w:type="dxa"/>
            <w:shd w:val="clear" w:color="auto" w:fill="auto"/>
          </w:tcPr>
          <w:p w:rsidR="00E37545" w:rsidRPr="004D3C05" w:rsidRDefault="00E37545" w:rsidP="0052221C">
            <w:pPr>
              <w:rPr>
                <w:rFonts w:ascii="Arial" w:hAnsi="Arial" w:cs="Arial"/>
                <w:sz w:val="24"/>
                <w:szCs w:val="24"/>
              </w:rPr>
            </w:pPr>
            <w:r w:rsidRPr="004D3C05">
              <w:rPr>
                <w:rFonts w:ascii="Arial" w:hAnsi="Arial" w:cs="Arial"/>
                <w:sz w:val="24"/>
                <w:szCs w:val="24"/>
              </w:rPr>
              <w:t>Type of Personal Data</w:t>
            </w:r>
          </w:p>
        </w:tc>
        <w:tc>
          <w:tcPr>
            <w:tcW w:w="7423" w:type="dxa"/>
            <w:shd w:val="clear" w:color="auto" w:fill="auto"/>
          </w:tcPr>
          <w:p w:rsidR="00E37545" w:rsidRPr="004D3C05" w:rsidRDefault="00E37545" w:rsidP="0052221C">
            <w:pPr>
              <w:rPr>
                <w:rFonts w:ascii="Arial" w:hAnsi="Arial" w:cs="Arial"/>
                <w:sz w:val="24"/>
                <w:szCs w:val="24"/>
              </w:rPr>
            </w:pPr>
            <w:r w:rsidRPr="004D3C05">
              <w:rPr>
                <w:rFonts w:ascii="Arial" w:hAnsi="Arial" w:cs="Arial"/>
                <w:i/>
                <w:sz w:val="24"/>
                <w:szCs w:val="24"/>
              </w:rPr>
              <w:t>[Examples here include: name, address, date of birth, NI number, telephone number, pay, images, biometric data etc]</w:t>
            </w:r>
          </w:p>
        </w:tc>
      </w:tr>
      <w:tr w:rsidR="00E37545" w:rsidRPr="004D3C05" w:rsidTr="0052221C">
        <w:trPr>
          <w:trHeight w:val="1560"/>
        </w:trPr>
        <w:tc>
          <w:tcPr>
            <w:tcW w:w="2263" w:type="dxa"/>
            <w:shd w:val="clear" w:color="auto" w:fill="auto"/>
          </w:tcPr>
          <w:p w:rsidR="00E37545" w:rsidRPr="004D3C05" w:rsidRDefault="00E37545" w:rsidP="0052221C">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rsidR="00E37545" w:rsidRPr="004D3C05" w:rsidRDefault="00E37545" w:rsidP="0052221C">
            <w:pPr>
              <w:rPr>
                <w:rFonts w:ascii="Arial" w:hAnsi="Arial" w:cs="Arial"/>
                <w:sz w:val="24"/>
                <w:szCs w:val="24"/>
              </w:rPr>
            </w:pPr>
            <w:r w:rsidRPr="004D3C05">
              <w:rPr>
                <w:rFonts w:ascii="Arial" w:hAnsi="Arial" w:cs="Arial"/>
                <w:i/>
                <w:sz w:val="24"/>
                <w:szCs w:val="24"/>
              </w:rPr>
              <w:t>[Examples include: Staff (including volunteers, agents, and temporary workers), customers/ clients, suppliers, patients, students / pupils, members of the public, users of a particular</w:t>
            </w:r>
            <w:r w:rsidRPr="004D3C05">
              <w:rPr>
                <w:rFonts w:ascii="Arial" w:hAnsi="Arial" w:cs="Arial"/>
                <w:i/>
                <w:sz w:val="24"/>
                <w:szCs w:val="24"/>
              </w:rPr>
              <w:br/>
              <w:t>website etc]</w:t>
            </w:r>
          </w:p>
        </w:tc>
      </w:tr>
      <w:tr w:rsidR="00E37545" w:rsidRPr="004D3C05" w:rsidTr="0052221C">
        <w:trPr>
          <w:trHeight w:val="1660"/>
        </w:trPr>
        <w:tc>
          <w:tcPr>
            <w:tcW w:w="2263" w:type="dxa"/>
            <w:shd w:val="clear" w:color="auto" w:fill="auto"/>
          </w:tcPr>
          <w:p w:rsidR="00E37545" w:rsidRPr="004D3C05" w:rsidRDefault="00E37545" w:rsidP="0052221C">
            <w:pPr>
              <w:rPr>
                <w:rFonts w:ascii="Arial" w:hAnsi="Arial" w:cs="Arial"/>
                <w:sz w:val="24"/>
                <w:szCs w:val="24"/>
              </w:rPr>
            </w:pPr>
            <w:r w:rsidRPr="004D3C05">
              <w:rPr>
                <w:rFonts w:ascii="Arial" w:hAnsi="Arial" w:cs="Arial"/>
                <w:sz w:val="24"/>
                <w:szCs w:val="24"/>
              </w:rPr>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rsidR="00E37545" w:rsidRPr="004D3C05" w:rsidRDefault="00E37545" w:rsidP="0052221C">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rsidR="00E37545" w:rsidRPr="004D3C05" w:rsidRDefault="00E37545" w:rsidP="0052221C">
            <w:pPr>
              <w:rPr>
                <w:rFonts w:ascii="Arial" w:hAnsi="Arial" w:cs="Arial"/>
                <w:sz w:val="24"/>
                <w:szCs w:val="24"/>
              </w:rPr>
            </w:pPr>
            <w:r w:rsidRPr="004D3C05">
              <w:rPr>
                <w:rFonts w:ascii="Arial" w:hAnsi="Arial" w:cs="Arial"/>
                <w:i/>
                <w:sz w:val="24"/>
                <w:szCs w:val="24"/>
              </w:rPr>
              <w:t>[Describe how long the data will be retained for, how it be returned or destroyed]</w:t>
            </w:r>
          </w:p>
        </w:tc>
      </w:tr>
    </w:tbl>
    <w:p w:rsidR="00E37545" w:rsidRPr="004D3C05" w:rsidRDefault="00E37545" w:rsidP="00E37545">
      <w:pPr>
        <w:rPr>
          <w:rFonts w:ascii="Arial" w:hAnsi="Arial" w:cs="Arial"/>
          <w:b/>
          <w:sz w:val="24"/>
          <w:szCs w:val="24"/>
        </w:rPr>
      </w:pPr>
    </w:p>
    <w:p w:rsidR="00E37545" w:rsidRPr="004D3C05" w:rsidRDefault="00E37545" w:rsidP="00E37545">
      <w:pPr>
        <w:rPr>
          <w:rFonts w:ascii="Arial" w:hAnsi="Arial" w:cs="Arial"/>
          <w:b/>
          <w:sz w:val="24"/>
          <w:szCs w:val="24"/>
        </w:rPr>
      </w:pPr>
      <w:r w:rsidRPr="004D3C05">
        <w:rPr>
          <w:rFonts w:ascii="Arial" w:hAnsi="Arial" w:cs="Arial"/>
          <w:b/>
          <w:sz w:val="24"/>
          <w:szCs w:val="24"/>
        </w:rPr>
        <w:br w:type="page"/>
      </w:r>
    </w:p>
    <w:p w:rsidR="00E37545" w:rsidRPr="004D3C05" w:rsidRDefault="00E37545" w:rsidP="00E37545">
      <w:pPr>
        <w:rPr>
          <w:rFonts w:ascii="Arial" w:eastAsia="Arial" w:hAnsi="Arial" w:cs="Arial"/>
          <w:sz w:val="24"/>
          <w:szCs w:val="24"/>
        </w:rPr>
      </w:pPr>
      <w:r w:rsidRPr="004D3C05">
        <w:rPr>
          <w:rFonts w:ascii="Arial" w:eastAsia="Arial" w:hAnsi="Arial" w:cs="Arial"/>
          <w:b/>
          <w:sz w:val="24"/>
          <w:szCs w:val="24"/>
        </w:rPr>
        <w:lastRenderedPageBreak/>
        <w:t>Annex</w:t>
      </w:r>
      <w:r>
        <w:rPr>
          <w:rFonts w:ascii="Arial" w:eastAsia="Arial" w:hAnsi="Arial" w:cs="Arial"/>
          <w:b/>
          <w:sz w:val="24"/>
          <w:szCs w:val="24"/>
        </w:rPr>
        <w:t xml:space="preserve"> 2 - </w:t>
      </w:r>
      <w:r w:rsidRPr="004D3C05">
        <w:rPr>
          <w:rFonts w:ascii="Arial" w:eastAsia="Arial" w:hAnsi="Arial" w:cs="Arial"/>
          <w:b/>
          <w:sz w:val="24"/>
          <w:szCs w:val="24"/>
        </w:rPr>
        <w:t>Joint Controller Agreement</w:t>
      </w:r>
    </w:p>
    <w:p w:rsidR="00E37545" w:rsidRPr="004D3C05" w:rsidRDefault="00E37545" w:rsidP="00E37545">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rsidR="00E37545" w:rsidRPr="004D3C05" w:rsidRDefault="00E37545" w:rsidP="00E37545">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w:t>
      </w:r>
      <w:r>
        <w:rPr>
          <w:rFonts w:ascii="Arial" w:hAnsi="Arial" w:cs="Arial"/>
          <w:sz w:val="24"/>
          <w:szCs w:val="24"/>
        </w:rPr>
        <w:t>2</w:t>
      </w:r>
      <w:r w:rsidRPr="004D3C05">
        <w:rPr>
          <w:rFonts w:ascii="Arial" w:hAnsi="Arial" w:cs="Arial"/>
          <w:sz w:val="24"/>
          <w:szCs w:val="24"/>
        </w:rPr>
        <w:t xml:space="preserve"> (Joint Controller Agreement) in replacement of </w:t>
      </w:r>
      <w:r>
        <w:rPr>
          <w:rFonts w:ascii="Arial" w:hAnsi="Arial" w:cs="Arial"/>
          <w:sz w:val="24"/>
          <w:szCs w:val="24"/>
        </w:rPr>
        <w:t xml:space="preserve">paragraphs </w:t>
      </w:r>
      <w:r w:rsidRPr="004D3C05">
        <w:rPr>
          <w:rFonts w:ascii="Arial" w:hAnsi="Arial" w:cs="Arial"/>
          <w:sz w:val="24"/>
          <w:szCs w:val="24"/>
        </w:rPr>
        <w:t xml:space="preserve">2-15 </w:t>
      </w:r>
      <w:r>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Pr>
          <w:rFonts w:ascii="Arial" w:hAnsi="Arial" w:cs="Arial"/>
          <w:sz w:val="24"/>
          <w:szCs w:val="24"/>
        </w:rPr>
        <w:t xml:space="preserve">of Joint Schedule 11 </w:t>
      </w:r>
      <w:r w:rsidRPr="004D3C05">
        <w:rPr>
          <w:rFonts w:ascii="Arial" w:hAnsi="Arial" w:cs="Arial"/>
          <w:sz w:val="24"/>
          <w:szCs w:val="24"/>
        </w:rPr>
        <w:t xml:space="preserve">(Independent Controllers of Personal Data). Accordingly, the Parties each undertake to comply with the applicable Data Protection </w:t>
      </w:r>
      <w:r>
        <w:rPr>
          <w:rFonts w:ascii="Arial" w:hAnsi="Arial" w:cs="Arial"/>
          <w:sz w:val="24"/>
          <w:szCs w:val="24"/>
        </w:rPr>
        <w:t>Legislation</w:t>
      </w:r>
      <w:r w:rsidRPr="004D3C05">
        <w:rPr>
          <w:rFonts w:ascii="Arial" w:hAnsi="Arial" w:cs="Arial"/>
          <w:sz w:val="24"/>
          <w:szCs w:val="24"/>
        </w:rPr>
        <w:t xml:space="preserve"> in respect of their Processing of such Personal Data as Data Controllers. </w:t>
      </w:r>
    </w:p>
    <w:p w:rsidR="00E37545" w:rsidRPr="004D3C05" w:rsidRDefault="00E37545" w:rsidP="00E37545">
      <w:pPr>
        <w:keepNext/>
        <w:rPr>
          <w:rFonts w:ascii="Arial" w:hAnsi="Arial" w:cs="Arial"/>
          <w:sz w:val="24"/>
          <w:szCs w:val="24"/>
        </w:rPr>
      </w:pPr>
      <w:r w:rsidRPr="004D3C05">
        <w:rPr>
          <w:rFonts w:ascii="Arial" w:hAnsi="Arial" w:cs="Arial"/>
          <w:sz w:val="24"/>
          <w:szCs w:val="24"/>
          <w:highlight w:val="white"/>
        </w:rPr>
        <w:t xml:space="preserve">1.2 The Parties agree that the </w:t>
      </w:r>
      <w:r w:rsidRPr="004D3C05">
        <w:rPr>
          <w:rFonts w:ascii="Arial" w:hAnsi="Arial" w:cs="Arial"/>
          <w:sz w:val="24"/>
          <w:szCs w:val="24"/>
          <w:highlight w:val="yellow"/>
        </w:rPr>
        <w:t>[</w:t>
      </w:r>
      <w:r>
        <w:rPr>
          <w:rFonts w:ascii="Arial" w:hAnsi="Arial" w:cs="Arial"/>
          <w:sz w:val="24"/>
          <w:szCs w:val="24"/>
          <w:highlight w:val="yellow"/>
        </w:rPr>
        <w:t>Supplier</w:t>
      </w:r>
      <w:r w:rsidRPr="004D3C05">
        <w:rPr>
          <w:rFonts w:ascii="Arial" w:hAnsi="Arial" w:cs="Arial"/>
          <w:sz w:val="24"/>
          <w:szCs w:val="24"/>
          <w:highlight w:val="yellow"/>
        </w:rPr>
        <w:t>/</w:t>
      </w:r>
      <w:r>
        <w:rPr>
          <w:rFonts w:ascii="Arial" w:hAnsi="Arial" w:cs="Arial"/>
          <w:sz w:val="24"/>
          <w:szCs w:val="24"/>
          <w:highlight w:val="yellow"/>
        </w:rPr>
        <w:t xml:space="preserve">Relevant </w:t>
      </w:r>
      <w:r w:rsidRPr="004D3C05">
        <w:rPr>
          <w:rFonts w:ascii="Arial" w:hAnsi="Arial" w:cs="Arial"/>
          <w:sz w:val="24"/>
          <w:szCs w:val="24"/>
          <w:highlight w:val="yellow"/>
        </w:rPr>
        <w:t xml:space="preserve">Authority]: </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t>is the exclusive point of contact for Data Subjects and is responsible for all steps necessary to comply with the GDPR regarding the exercise by Data Subjects of their rights under the GDPR;</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t>shall direct Data Subjects to its Data Protection Officer or suitable alternative in connection with the exercise of their rights as Data Subjects and for any enquiries concerning their Personal Data or privacy;</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(c)</w:t>
      </w:r>
      <w:r w:rsidRPr="004D3C05">
        <w:rPr>
          <w:rFonts w:ascii="Arial" w:hAnsi="Arial" w:cs="Arial"/>
          <w:sz w:val="24"/>
          <w:szCs w:val="24"/>
          <w:highlight w:val="white"/>
        </w:rPr>
        <w:tab/>
        <w:t>is solely responsible for the Parties’ compliance with all duties to provide information to Data Subjects under Articles 13 and 14 of the GDPR;</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rsidR="00E37545" w:rsidRPr="00794E5E" w:rsidRDefault="00E37545" w:rsidP="00E37545">
      <w:pPr>
        <w:ind w:left="993" w:hanging="566"/>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Data Subjects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This must be outlined in the [</w:t>
      </w:r>
      <w:r>
        <w:rPr>
          <w:rFonts w:ascii="Arial" w:hAnsi="Arial" w:cs="Arial"/>
          <w:sz w:val="24"/>
          <w:szCs w:val="24"/>
          <w:highlight w:val="yellow"/>
        </w:rPr>
        <w:t>Supplier</w:t>
      </w:r>
      <w:r w:rsidRPr="004D3C05">
        <w:rPr>
          <w:rFonts w:ascii="Arial" w:hAnsi="Arial" w:cs="Arial"/>
          <w:sz w:val="24"/>
          <w:szCs w:val="24"/>
          <w:highlight w:val="yellow"/>
        </w:rPr>
        <w:t>’s/</w:t>
      </w:r>
      <w:r>
        <w:rPr>
          <w:rFonts w:ascii="Arial" w:hAnsi="Arial" w:cs="Arial"/>
          <w:sz w:val="24"/>
          <w:szCs w:val="24"/>
          <w:highlight w:val="yellow"/>
        </w:rPr>
        <w:t xml:space="preserve">Relevant </w:t>
      </w:r>
      <w:r w:rsidRPr="004D3C05">
        <w:rPr>
          <w:rFonts w:ascii="Arial" w:hAnsi="Arial" w:cs="Arial"/>
          <w:sz w:val="24"/>
          <w:szCs w:val="24"/>
          <w:highlight w:val="yellow"/>
        </w:rPr>
        <w:t>Authority’s</w:t>
      </w:r>
      <w:r w:rsidRPr="004D3C05">
        <w:rPr>
          <w:rFonts w:ascii="Arial" w:hAnsi="Arial" w:cs="Arial"/>
          <w:sz w:val="24"/>
          <w:szCs w:val="24"/>
          <w:highlight w:val="white"/>
        </w:rPr>
        <w:t xml:space="preserve">] privacy policy </w:t>
      </w:r>
      <w:r w:rsidRPr="004D3C05">
        <w:rPr>
          <w:rFonts w:ascii="Arial" w:hAnsi="Arial" w:cs="Arial"/>
          <w:sz w:val="24"/>
          <w:szCs w:val="24"/>
        </w:rPr>
        <w:t>(which must be readily available by hyperlink or otherwise on all of its public facing services and marketing).</w:t>
      </w:r>
    </w:p>
    <w:p w:rsidR="00E37545" w:rsidRPr="004D3C05" w:rsidRDefault="00E37545" w:rsidP="00E37545">
      <w:pPr>
        <w:rPr>
          <w:rFonts w:ascii="Arial" w:hAnsi="Arial" w:cs="Arial"/>
          <w:sz w:val="24"/>
          <w:szCs w:val="24"/>
        </w:rPr>
      </w:pPr>
      <w:r w:rsidRPr="004D3C05">
        <w:rPr>
          <w:rFonts w:ascii="Arial" w:hAnsi="Arial" w:cs="Arial"/>
          <w:sz w:val="24"/>
          <w:szCs w:val="24"/>
        </w:rPr>
        <w:t xml:space="preserve">1.3 Notwithstanding the terms of clause 1.2, the Parties acknowledge that a Data Subject has the right to exercise their legal rights under the Data Protection </w:t>
      </w:r>
      <w:r>
        <w:rPr>
          <w:rFonts w:ascii="Arial" w:hAnsi="Arial" w:cs="Arial"/>
          <w:sz w:val="24"/>
          <w:szCs w:val="24"/>
        </w:rPr>
        <w:t>Legislation</w:t>
      </w:r>
      <w:r w:rsidRPr="004D3C05">
        <w:rPr>
          <w:rFonts w:ascii="Arial" w:hAnsi="Arial" w:cs="Arial"/>
          <w:sz w:val="24"/>
          <w:szCs w:val="24"/>
        </w:rPr>
        <w:t xml:space="preserve"> as against the relevant Party as Controller.</w:t>
      </w:r>
    </w:p>
    <w:p w:rsidR="00E37545" w:rsidRPr="004D3C05" w:rsidRDefault="00E37545" w:rsidP="00AD502B">
      <w:pPr>
        <w:pStyle w:val="ListParagraph"/>
        <w:numPr>
          <w:ilvl w:val="2"/>
          <w:numId w:val="27"/>
        </w:numPr>
        <w:suppressAutoHyphens w:val="0"/>
        <w:autoSpaceDN/>
        <w:spacing w:after="240" w:line="240" w:lineRule="auto"/>
        <w:jc w:val="both"/>
        <w:textAlignment w:val="auto"/>
        <w:rPr>
          <w:rFonts w:ascii="Arial" w:hAnsi="Arial" w:cs="Arial"/>
          <w:b/>
          <w:sz w:val="24"/>
          <w:szCs w:val="24"/>
        </w:rPr>
      </w:pPr>
      <w:r w:rsidRPr="004D3C05">
        <w:rPr>
          <w:rFonts w:ascii="Arial" w:hAnsi="Arial" w:cs="Arial"/>
          <w:b/>
          <w:sz w:val="24"/>
          <w:szCs w:val="24"/>
        </w:rPr>
        <w:t>Undertakings of both Parties</w:t>
      </w:r>
    </w:p>
    <w:p w:rsidR="00E37545" w:rsidRPr="008F4E81" w:rsidRDefault="00E37545" w:rsidP="00AD502B">
      <w:pPr>
        <w:pStyle w:val="ListParagraph"/>
        <w:numPr>
          <w:ilvl w:val="3"/>
          <w:numId w:val="27"/>
        </w:numPr>
        <w:suppressAutoHyphens w:val="0"/>
        <w:autoSpaceDN/>
        <w:spacing w:after="240" w:line="240" w:lineRule="auto"/>
        <w:jc w:val="both"/>
        <w:textAlignment w:val="auto"/>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the </w:t>
      </w:r>
      <w:r>
        <w:rPr>
          <w:rFonts w:ascii="Arial" w:hAnsi="Arial"/>
          <w:sz w:val="24"/>
        </w:rPr>
        <w:t xml:space="preserve">Relevant </w:t>
      </w:r>
      <w:r w:rsidRPr="00A93A4F">
        <w:rPr>
          <w:rFonts w:ascii="Arial" w:hAnsi="Arial"/>
          <w:sz w:val="24"/>
        </w:rPr>
        <w:t xml:space="preserve">Authority each undertake that they shall: </w:t>
      </w:r>
    </w:p>
    <w:p w:rsidR="00E37545" w:rsidRPr="004D3C05" w:rsidRDefault="00E37545" w:rsidP="00E37545">
      <w:pPr>
        <w:ind w:left="1203" w:hanging="566"/>
        <w:rPr>
          <w:rFonts w:ascii="Arial" w:hAnsi="Arial" w:cs="Arial"/>
          <w:strike/>
          <w:sz w:val="24"/>
          <w:szCs w:val="24"/>
        </w:rPr>
      </w:pPr>
      <w:r w:rsidRPr="004D3C05">
        <w:rPr>
          <w:rFonts w:ascii="Arial" w:hAnsi="Arial" w:cs="Arial"/>
          <w:sz w:val="24"/>
          <w:szCs w:val="24"/>
        </w:rPr>
        <w:t>(a)</w:t>
      </w:r>
      <w:r w:rsidRPr="004D3C05">
        <w:rPr>
          <w:rFonts w:ascii="Arial" w:hAnsi="Arial" w:cs="Arial"/>
          <w:sz w:val="24"/>
          <w:szCs w:val="24"/>
        </w:rPr>
        <w:tab/>
        <w:t xml:space="preserve">report to the other Party every </w:t>
      </w:r>
      <w:r>
        <w:rPr>
          <w:rFonts w:ascii="Arial" w:hAnsi="Arial" w:cs="Arial"/>
          <w:sz w:val="24"/>
          <w:szCs w:val="24"/>
        </w:rPr>
        <w:t>on request</w:t>
      </w:r>
      <w:r w:rsidRPr="004D3C05">
        <w:rPr>
          <w:rFonts w:ascii="Arial" w:hAnsi="Arial" w:cs="Arial"/>
          <w:sz w:val="24"/>
          <w:szCs w:val="24"/>
        </w:rPr>
        <w:t xml:space="preserve"> on:</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lastRenderedPageBreak/>
        <w:t>(i)</w:t>
      </w:r>
      <w:r w:rsidRPr="004D3C05">
        <w:rPr>
          <w:rFonts w:ascii="Arial" w:hAnsi="Arial" w:cs="Arial"/>
          <w:sz w:val="24"/>
          <w:szCs w:val="24"/>
        </w:rPr>
        <w:tab/>
        <w:t xml:space="preserve">the volume of </w:t>
      </w:r>
      <w:r>
        <w:rPr>
          <w:rFonts w:ascii="Arial" w:hAnsi="Arial" w:cs="Arial"/>
          <w:sz w:val="24"/>
          <w:szCs w:val="24"/>
        </w:rPr>
        <w:t>Data Subject Access Request</w:t>
      </w:r>
      <w:r w:rsidRPr="004D3C05">
        <w:rPr>
          <w:rFonts w:ascii="Arial" w:hAnsi="Arial" w:cs="Arial"/>
          <w:sz w:val="24"/>
          <w:szCs w:val="24"/>
        </w:rPr>
        <w:t xml:space="preserve"> (or purported Data Subject  </w:t>
      </w:r>
      <w:r>
        <w:rPr>
          <w:rFonts w:ascii="Arial" w:hAnsi="Arial" w:cs="Arial"/>
          <w:sz w:val="24"/>
          <w:szCs w:val="24"/>
        </w:rPr>
        <w:t xml:space="preserve">Access </w:t>
      </w:r>
      <w:r w:rsidRPr="004D3C05">
        <w:rPr>
          <w:rFonts w:ascii="Arial" w:hAnsi="Arial" w:cs="Arial"/>
          <w:sz w:val="24"/>
          <w:szCs w:val="24"/>
        </w:rPr>
        <w:t>Requests) from Data Subjects (or third parties on their behalf);</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the volume of requests from Data Subjects (or third parties on their behalf) to rectify, block or erase any Personal Data; </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any other requests, complaints or communications from Data Subjects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t>any communications from the Information Commissioner or any other regulatory authority in connection with Personal Data; and</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t>any requests from any third party for disclosure of Personal Data where compliance with such request is required or purported to be required by Law</w:t>
      </w:r>
      <w:r>
        <w:rPr>
          <w:rFonts w:ascii="Arial" w:hAnsi="Arial" w:cs="Arial"/>
          <w:sz w:val="24"/>
          <w:szCs w:val="24"/>
        </w:rPr>
        <w:t xml:space="preserve">, </w:t>
      </w:r>
      <w:r w:rsidRPr="004D3C05">
        <w:rPr>
          <w:rFonts w:ascii="Arial" w:hAnsi="Arial" w:cs="Arial"/>
          <w:sz w:val="24"/>
          <w:szCs w:val="24"/>
        </w:rPr>
        <w:t xml:space="preserve">that it has received in relation to the subject matter of the </w:t>
      </w:r>
      <w:r>
        <w:rPr>
          <w:rFonts w:ascii="Arial" w:hAnsi="Arial" w:cs="Arial"/>
          <w:sz w:val="24"/>
          <w:szCs w:val="24"/>
        </w:rPr>
        <w:t>Contract</w:t>
      </w:r>
      <w:r w:rsidRPr="004D3C05">
        <w:rPr>
          <w:rFonts w:ascii="Arial" w:hAnsi="Arial" w:cs="Arial"/>
          <w:sz w:val="24"/>
          <w:szCs w:val="24"/>
        </w:rPr>
        <w:t xml:space="preserve"> during that period; </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Clauses 2.1(a)(i) to (v); </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rFonts w:ascii="Arial" w:hAnsi="Arial" w:cs="Arial"/>
          <w:sz w:val="24"/>
          <w:szCs w:val="24"/>
        </w:rPr>
        <w:t>egislation;</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t xml:space="preserve">not disclose or transfer the Personal Data to any third party unless necessary for the provision of the Services and, for any disclosure or transfer of Personal Data to any third party, </w:t>
      </w:r>
      <w:r>
        <w:rPr>
          <w:rFonts w:ascii="Arial" w:hAnsi="Arial" w:cs="Arial"/>
          <w:sz w:val="24"/>
          <w:szCs w:val="24"/>
        </w:rPr>
        <w:t>(</w:t>
      </w:r>
      <w:r w:rsidRPr="004D3C05">
        <w:rPr>
          <w:rFonts w:ascii="Arial" w:hAnsi="Arial" w:cs="Arial"/>
          <w:sz w:val="24"/>
          <w:szCs w:val="24"/>
        </w:rPr>
        <w:t xml:space="preserve">save where such disclosure or transfer is specifically authorised under </w:t>
      </w:r>
      <w:r>
        <w:rPr>
          <w:rFonts w:ascii="Arial" w:hAnsi="Arial" w:cs="Arial"/>
          <w:sz w:val="24"/>
          <w:szCs w:val="24"/>
        </w:rPr>
        <w:t>the Contract</w:t>
      </w:r>
      <w:r w:rsidRPr="004D3C05">
        <w:rPr>
          <w:rFonts w:ascii="Arial" w:hAnsi="Arial" w:cs="Arial"/>
          <w:sz w:val="24"/>
          <w:szCs w:val="24"/>
        </w:rPr>
        <w:t xml:space="preserve"> or is required by Law)</w:t>
      </w:r>
      <w:r>
        <w:rPr>
          <w:rFonts w:ascii="Arial" w:hAnsi="Arial" w:cs="Arial"/>
          <w:sz w:val="24"/>
          <w:szCs w:val="24"/>
        </w:rPr>
        <w:t xml:space="preserve"> </w:t>
      </w:r>
      <w:r w:rsidRPr="00BB10AA">
        <w:rPr>
          <w:rFonts w:ascii="Arial" w:hAnsi="Arial" w:cs="Arial"/>
          <w:sz w:val="24"/>
          <w:szCs w:val="24"/>
        </w:rPr>
        <w:t>ensure consent has been obtained from the Data Subject prior to disclosing or transferring the Personal Data to the third party</w:t>
      </w:r>
      <w:r w:rsidRPr="004D3C05">
        <w:rPr>
          <w:rFonts w:ascii="Arial" w:hAnsi="Arial" w:cs="Arial"/>
          <w:sz w:val="24"/>
          <w:szCs w:val="24"/>
        </w:rPr>
        <w:t>. For the avoidance of doubt</w:t>
      </w:r>
      <w:r>
        <w:rPr>
          <w:rFonts w:ascii="Arial" w:hAnsi="Arial" w:cs="Arial"/>
          <w:sz w:val="24"/>
          <w:szCs w:val="24"/>
        </w:rPr>
        <w:t>, the third party</w:t>
      </w:r>
      <w:r w:rsidRPr="004D3C05">
        <w:rPr>
          <w:rFonts w:ascii="Arial" w:hAnsi="Arial" w:cs="Arial"/>
          <w:sz w:val="24"/>
          <w:szCs w:val="24"/>
        </w:rPr>
        <w:t xml:space="preserve"> to which Personal Data is transferred must be subject to equivalent obligations which are no less onerous than those set out in this Annex</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t>request from the Data Subject only the minimum information necessary to provide the Services and treat such extracted information as Confidential Information</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Pr>
          <w:rFonts w:ascii="Arial" w:hAnsi="Arial" w:cs="Arial"/>
          <w:sz w:val="24"/>
          <w:szCs w:val="24"/>
        </w:rPr>
        <w:t>P</w:t>
      </w:r>
      <w:r w:rsidRPr="004D3C05">
        <w:rPr>
          <w:rFonts w:ascii="Arial" w:hAnsi="Arial" w:cs="Arial"/>
          <w:sz w:val="24"/>
          <w:szCs w:val="24"/>
        </w:rPr>
        <w:t>rocessing of the Personal Data and/or accidental loss, destruction or damage to the Personal Data and unauthorised or unlawful disclosure of or access to the Personal Data</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lastRenderedPageBreak/>
        <w:t>(g)</w:t>
      </w:r>
      <w:r w:rsidRPr="004D3C05">
        <w:rPr>
          <w:rFonts w:ascii="Arial" w:hAnsi="Arial" w:cs="Arial"/>
          <w:sz w:val="24"/>
          <w:szCs w:val="24"/>
        </w:rPr>
        <w:tab/>
        <w:t>take all reasonable steps to ensure the reliability and integrity of any of its Personnel who have access to the Personal Data and ensure that its Personnel:</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w:t>
      </w:r>
      <w:r w:rsidRPr="004D3C05">
        <w:rPr>
          <w:rFonts w:ascii="Arial" w:hAnsi="Arial" w:cs="Arial"/>
          <w:sz w:val="24"/>
          <w:szCs w:val="24"/>
        </w:rPr>
        <w:tab/>
        <w:t xml:space="preserve">are aware of and comply with their duties under this Annex </w:t>
      </w:r>
      <w:r>
        <w:rPr>
          <w:rFonts w:ascii="Arial" w:hAnsi="Arial" w:cs="Arial"/>
          <w:sz w:val="24"/>
          <w:szCs w:val="24"/>
        </w:rPr>
        <w:t>2</w:t>
      </w:r>
      <w:r w:rsidRPr="004D3C05">
        <w:rPr>
          <w:rFonts w:ascii="Arial" w:hAnsi="Arial" w:cs="Arial"/>
          <w:sz w:val="24"/>
          <w:szCs w:val="24"/>
        </w:rPr>
        <w:t xml:space="preserve"> (</w:t>
      </w:r>
      <w:r>
        <w:rPr>
          <w:rFonts w:ascii="Arial" w:hAnsi="Arial" w:cs="Arial"/>
          <w:sz w:val="24"/>
          <w:szCs w:val="24"/>
        </w:rPr>
        <w:t>Joint Controller</w:t>
      </w:r>
      <w:r w:rsidRPr="004D3C05">
        <w:rPr>
          <w:rFonts w:ascii="Arial" w:hAnsi="Arial" w:cs="Arial"/>
          <w:sz w:val="24"/>
          <w:szCs w:val="24"/>
        </w:rPr>
        <w:t xml:space="preserve"> Agreement) and those in respect of Confidential Information </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 xml:space="preserve">have undergone adequate training in the use, care, protection and handling of personal data as required by the applicable Data Protection </w:t>
      </w:r>
      <w:r>
        <w:rPr>
          <w:rFonts w:ascii="Arial" w:hAnsi="Arial" w:cs="Arial"/>
          <w:sz w:val="24"/>
          <w:szCs w:val="24"/>
        </w:rPr>
        <w:t>Legislation</w:t>
      </w:r>
      <w:r w:rsidRPr="004D3C05">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 xml:space="preserve">ensure that it has in place Protective Measures as appropriate to protect against a </w:t>
      </w:r>
      <w:r>
        <w:rPr>
          <w:rFonts w:ascii="Arial" w:hAnsi="Arial" w:cs="Arial"/>
          <w:sz w:val="24"/>
          <w:szCs w:val="24"/>
        </w:rPr>
        <w:t>Personal Data Breach</w:t>
      </w:r>
      <w:r w:rsidRPr="004D3C05">
        <w:rPr>
          <w:rFonts w:ascii="Arial" w:hAnsi="Arial" w:cs="Arial"/>
          <w:sz w:val="24"/>
          <w:szCs w:val="24"/>
        </w:rPr>
        <w:t xml:space="preserve"> having taken account of the:</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    nature of the data to be protected;</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 xml:space="preserve">(i)   harm that might result from a </w:t>
      </w:r>
      <w:r>
        <w:rPr>
          <w:rFonts w:ascii="Arial" w:hAnsi="Arial" w:cs="Arial"/>
          <w:sz w:val="24"/>
          <w:szCs w:val="24"/>
        </w:rPr>
        <w:t>Personal Data Breach</w:t>
      </w:r>
      <w:r w:rsidRPr="004D3C05">
        <w:rPr>
          <w:rFonts w:ascii="Arial" w:hAnsi="Arial" w:cs="Arial"/>
          <w:sz w:val="24"/>
          <w:szCs w:val="24"/>
        </w:rPr>
        <w:t>;</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(iii)   state of technological development; and</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(iv)   cost of implementing any measures</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 xml:space="preserve">(i)  </w:t>
      </w:r>
      <w:r w:rsidRPr="004D3C05">
        <w:rPr>
          <w:rFonts w:ascii="Arial" w:hAnsi="Arial" w:cs="Arial"/>
          <w:sz w:val="24"/>
          <w:szCs w:val="24"/>
        </w:rPr>
        <w:tab/>
        <w:t xml:space="preserve">ensure that it has the capability (whether technological or otherwise), to the extent required by Data Protection </w:t>
      </w:r>
      <w:r>
        <w:rPr>
          <w:rFonts w:ascii="Arial" w:hAnsi="Arial" w:cs="Arial"/>
          <w:sz w:val="24"/>
          <w:szCs w:val="24"/>
        </w:rPr>
        <w:t>Legislation</w:t>
      </w:r>
      <w:r w:rsidRPr="004D3C05">
        <w:rPr>
          <w:rFonts w:ascii="Arial" w:hAnsi="Arial" w:cs="Arial"/>
          <w:sz w:val="24"/>
          <w:szCs w:val="24"/>
        </w:rPr>
        <w:t xml:space="preserve">, to provide or correct or delete at the request of a Data Subject all the Personal Data relating to that Data Subject that </w:t>
      </w:r>
      <w:r>
        <w:rPr>
          <w:rFonts w:ascii="Arial" w:hAnsi="Arial" w:cs="Arial"/>
          <w:sz w:val="24"/>
          <w:szCs w:val="24"/>
        </w:rPr>
        <w:t>it</w:t>
      </w:r>
      <w:r w:rsidRPr="004D3C05">
        <w:rPr>
          <w:rFonts w:ascii="Arial" w:hAnsi="Arial" w:cs="Arial"/>
          <w:sz w:val="24"/>
          <w:szCs w:val="24"/>
        </w:rPr>
        <w:t xml:space="preserve"> holds; and</w:t>
      </w:r>
    </w:p>
    <w:p w:rsidR="00E37545" w:rsidRPr="004D3C05" w:rsidRDefault="00E37545" w:rsidP="00E37545">
      <w:pPr>
        <w:ind w:left="1203" w:hanging="566"/>
        <w:rPr>
          <w:rFonts w:ascii="Arial" w:hAnsi="Arial" w:cs="Arial"/>
          <w:sz w:val="24"/>
          <w:szCs w:val="24"/>
        </w:rPr>
      </w:pPr>
      <w:r>
        <w:rPr>
          <w:rFonts w:ascii="Arial" w:hAnsi="Arial" w:cs="Arial"/>
          <w:sz w:val="24"/>
          <w:szCs w:val="24"/>
        </w:rPr>
        <w:t>(j</w:t>
      </w:r>
      <w:r w:rsidRPr="004D3C05">
        <w:rPr>
          <w:rFonts w:ascii="Arial" w:hAnsi="Arial" w:cs="Arial"/>
          <w:sz w:val="24"/>
          <w:szCs w:val="24"/>
        </w:rPr>
        <w:t xml:space="preserve">)  </w:t>
      </w:r>
      <w:r w:rsidRPr="004D3C05">
        <w:rPr>
          <w:rFonts w:ascii="Arial" w:hAnsi="Arial" w:cs="Arial"/>
          <w:sz w:val="24"/>
          <w:szCs w:val="24"/>
        </w:rPr>
        <w:tab/>
        <w:t xml:space="preserve">ensure that it notifies the other Party as soon as it becomes aware of a </w:t>
      </w:r>
      <w:r>
        <w:rPr>
          <w:rFonts w:ascii="Arial" w:hAnsi="Arial" w:cs="Arial"/>
          <w:sz w:val="24"/>
          <w:szCs w:val="24"/>
        </w:rPr>
        <w:t>Personal Data Breach</w:t>
      </w:r>
      <w:r w:rsidRPr="004D3C05">
        <w:rPr>
          <w:rFonts w:ascii="Arial" w:hAnsi="Arial" w:cs="Arial"/>
          <w:sz w:val="24"/>
          <w:szCs w:val="24"/>
        </w:rPr>
        <w:t xml:space="preserve">. </w:t>
      </w:r>
    </w:p>
    <w:p w:rsidR="00E37545" w:rsidRPr="004D3C05" w:rsidRDefault="00E37545" w:rsidP="00E37545">
      <w:pPr>
        <w:ind w:left="11" w:hanging="720"/>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 xml:space="preserve">Each Joint Controller shall use its reasonable endeavours to assist the other Controller to comply with any obligations under applicable Data Protection </w:t>
      </w:r>
      <w:r>
        <w:rPr>
          <w:rFonts w:ascii="Arial" w:hAnsi="Arial" w:cs="Arial"/>
          <w:sz w:val="24"/>
          <w:szCs w:val="24"/>
        </w:rPr>
        <w:t>Legislation</w:t>
      </w:r>
      <w:r w:rsidRPr="004D3C05">
        <w:rPr>
          <w:rFonts w:ascii="Arial" w:hAnsi="Arial" w:cs="Arial"/>
          <w:sz w:val="24"/>
          <w:szCs w:val="24"/>
        </w:rPr>
        <w:t xml:space="preserve"> and shall not perform its obligations under this Annex in such a way as to cause the other Joint Controller to breach any of its obligations under applicable Data Protection </w:t>
      </w:r>
      <w:r>
        <w:rPr>
          <w:rFonts w:ascii="Arial" w:hAnsi="Arial" w:cs="Arial"/>
          <w:sz w:val="24"/>
          <w:szCs w:val="24"/>
        </w:rPr>
        <w:t>Legislation</w:t>
      </w:r>
      <w:r w:rsidRPr="004D3C05">
        <w:rPr>
          <w:rFonts w:ascii="Arial" w:hAnsi="Arial" w:cs="Arial"/>
          <w:sz w:val="24"/>
          <w:szCs w:val="24"/>
        </w:rPr>
        <w:t xml:space="preserve"> to the extent it is aware, or ought reasonably to have been aware, that the same would be a breach of such obligations</w:t>
      </w:r>
    </w:p>
    <w:p w:rsidR="00E37545" w:rsidRDefault="00E37545" w:rsidP="00E37545">
      <w:pPr>
        <w:ind w:left="11" w:hanging="720"/>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rsidR="00E37545" w:rsidRPr="004D3C05" w:rsidRDefault="00E37545" w:rsidP="00E37545">
      <w:pPr>
        <w:rPr>
          <w:rFonts w:ascii="Arial" w:hAnsi="Arial" w:cs="Arial"/>
          <w:sz w:val="24"/>
          <w:szCs w:val="24"/>
        </w:rPr>
      </w:pPr>
      <w:r w:rsidRPr="004D3C05">
        <w:rPr>
          <w:rFonts w:ascii="Arial" w:hAnsi="Arial" w:cs="Arial"/>
          <w:sz w:val="24"/>
          <w:szCs w:val="24"/>
        </w:rPr>
        <w:t xml:space="preserve">3.1 Without prejudice to </w:t>
      </w:r>
      <w:r>
        <w:rPr>
          <w:rFonts w:ascii="Arial" w:hAnsi="Arial" w:cs="Arial"/>
          <w:sz w:val="24"/>
          <w:szCs w:val="24"/>
        </w:rPr>
        <w:t>Clause</w:t>
      </w:r>
      <w:r w:rsidRPr="004D3C05">
        <w:rPr>
          <w:rFonts w:ascii="Arial" w:hAnsi="Arial" w:cs="Arial"/>
          <w:sz w:val="24"/>
          <w:szCs w:val="24"/>
        </w:rPr>
        <w:t xml:space="preserve"> 3.2, each Party shall notify the other Party promptly and without undue delay, and in any event within 48 hours, upon becoming aware of </w:t>
      </w:r>
      <w:r w:rsidRPr="004D3C05">
        <w:rPr>
          <w:rFonts w:ascii="Arial" w:hAnsi="Arial" w:cs="Arial"/>
          <w:sz w:val="24"/>
          <w:szCs w:val="24"/>
        </w:rPr>
        <w:lastRenderedPageBreak/>
        <w:t xml:space="preserve">any Personal Data Breach or circumstances that are likely to give rise to a Personal Data Breach, providing the </w:t>
      </w:r>
      <w:r>
        <w:rPr>
          <w:rFonts w:ascii="Arial" w:hAnsi="Arial" w:cs="Arial"/>
          <w:sz w:val="24"/>
          <w:szCs w:val="24"/>
        </w:rPr>
        <w:t xml:space="preserve">Relevant </w:t>
      </w:r>
      <w:r w:rsidRPr="004D3C05">
        <w:rPr>
          <w:rFonts w:ascii="Arial" w:hAnsi="Arial" w:cs="Arial"/>
          <w:sz w:val="24"/>
          <w:szCs w:val="24"/>
        </w:rPr>
        <w:t>Authority and its advisors with:</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sufficient information and in a timescale which allows the other Party to meet any obligations to report a Personal Data Breach under the Data Protection </w:t>
      </w:r>
      <w:r>
        <w:rPr>
          <w:rFonts w:ascii="Arial" w:hAnsi="Arial" w:cs="Arial"/>
          <w:sz w:val="24"/>
          <w:szCs w:val="24"/>
        </w:rPr>
        <w:t>Legislation</w:t>
      </w:r>
      <w:r w:rsidRPr="004D3C05">
        <w:rPr>
          <w:rFonts w:ascii="Arial" w:hAnsi="Arial" w:cs="Arial"/>
          <w:sz w:val="24"/>
          <w:szCs w:val="24"/>
        </w:rPr>
        <w:t>;</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all reasonable assistance, including:</w:t>
      </w:r>
    </w:p>
    <w:p w:rsidR="00E37545" w:rsidRPr="00C716C9" w:rsidRDefault="00E37545" w:rsidP="00AD502B">
      <w:pPr>
        <w:pStyle w:val="ListParagraph"/>
        <w:numPr>
          <w:ilvl w:val="5"/>
          <w:numId w:val="27"/>
        </w:numPr>
        <w:ind w:left="1276"/>
        <w:rPr>
          <w:rFonts w:ascii="Arial" w:hAnsi="Arial" w:cs="Arial"/>
          <w:sz w:val="24"/>
          <w:szCs w:val="24"/>
        </w:rPr>
      </w:pPr>
      <w:r w:rsidRPr="00C716C9">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E37545" w:rsidRPr="004D3C05" w:rsidRDefault="00E37545" w:rsidP="00AD502B">
      <w:pPr>
        <w:pStyle w:val="ListParagraph"/>
        <w:numPr>
          <w:ilvl w:val="5"/>
          <w:numId w:val="27"/>
        </w:numPr>
        <w:ind w:left="1276"/>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the </w:t>
      </w:r>
      <w:r>
        <w:rPr>
          <w:rFonts w:ascii="Arial" w:hAnsi="Arial" w:cs="Arial"/>
          <w:sz w:val="24"/>
          <w:szCs w:val="24"/>
        </w:rPr>
        <w:t xml:space="preserve">Relevant </w:t>
      </w:r>
      <w:r w:rsidRPr="004D3C05">
        <w:rPr>
          <w:rFonts w:ascii="Arial" w:hAnsi="Arial" w:cs="Arial"/>
          <w:sz w:val="24"/>
          <w:szCs w:val="24"/>
        </w:rPr>
        <w:t>Authority to assist in the investigation, mitigation and remediation of a Personal Data Breach;</w:t>
      </w:r>
    </w:p>
    <w:p w:rsidR="00E37545" w:rsidRPr="004D3C05" w:rsidRDefault="00E37545" w:rsidP="00AD502B">
      <w:pPr>
        <w:pStyle w:val="ListParagraph"/>
        <w:numPr>
          <w:ilvl w:val="5"/>
          <w:numId w:val="27"/>
        </w:numPr>
        <w:ind w:left="1276"/>
        <w:rPr>
          <w:rFonts w:ascii="Arial" w:hAnsi="Arial" w:cs="Arial"/>
          <w:sz w:val="24"/>
          <w:szCs w:val="24"/>
        </w:rPr>
      </w:pPr>
      <w:r w:rsidRPr="004D3C05">
        <w:rPr>
          <w:rFonts w:ascii="Arial" w:hAnsi="Arial" w:cs="Arial"/>
          <w:sz w:val="24"/>
          <w:szCs w:val="24"/>
        </w:rPr>
        <w:t>co-ordination with the other Party regarding the management of public relations and public statements relating to the Personal Data Breach;</w:t>
      </w:r>
      <w:r>
        <w:rPr>
          <w:rFonts w:ascii="Arial" w:hAnsi="Arial" w:cs="Arial"/>
          <w:sz w:val="24"/>
          <w:szCs w:val="24"/>
        </w:rPr>
        <w:t xml:space="preserve"> and/or</w:t>
      </w:r>
    </w:p>
    <w:p w:rsidR="00E37545" w:rsidRPr="004D3C05" w:rsidRDefault="00E37545" w:rsidP="00AD502B">
      <w:pPr>
        <w:pStyle w:val="ListParagraph"/>
        <w:numPr>
          <w:ilvl w:val="5"/>
          <w:numId w:val="27"/>
        </w:numPr>
        <w:ind w:left="1276"/>
        <w:rPr>
          <w:rFonts w:ascii="Arial" w:hAnsi="Arial" w:cs="Arial"/>
          <w:sz w:val="24"/>
          <w:szCs w:val="24"/>
        </w:rPr>
      </w:pPr>
      <w:r w:rsidRPr="004D3C05">
        <w:rPr>
          <w:rFonts w:ascii="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E37545" w:rsidRPr="004D3C05" w:rsidRDefault="00E37545" w:rsidP="00E37545">
      <w:pPr>
        <w:rPr>
          <w:rFonts w:ascii="Arial" w:hAnsi="Arial" w:cs="Arial"/>
          <w:sz w:val="24"/>
          <w:szCs w:val="24"/>
        </w:rPr>
      </w:pPr>
      <w:r w:rsidRPr="004D3C05">
        <w:rPr>
          <w:rFonts w:ascii="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the nature of the Personal Data Breach; </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the nature of Personal Data affected;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c</w:t>
      </w:r>
      <w:r w:rsidRPr="004D3C05">
        <w:rPr>
          <w:rFonts w:ascii="Arial" w:hAnsi="Arial" w:cs="Arial"/>
          <w:sz w:val="24"/>
          <w:szCs w:val="24"/>
        </w:rPr>
        <w:t>) the categories and number of Data Subjects concerned;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d</w:t>
      </w:r>
      <w:r w:rsidRPr="004D3C05">
        <w:rPr>
          <w:rFonts w:ascii="Arial" w:hAnsi="Arial" w:cs="Arial"/>
          <w:sz w:val="24"/>
          <w:szCs w:val="24"/>
        </w:rPr>
        <w:t xml:space="preserve">) the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e</w:t>
      </w:r>
      <w:r w:rsidRPr="004D3C05">
        <w:rPr>
          <w:rFonts w:ascii="Arial" w:hAnsi="Arial" w:cs="Arial"/>
          <w:sz w:val="24"/>
          <w:szCs w:val="24"/>
        </w:rPr>
        <w:t>) measures taken or proposed to be taken to address the Personal Data Breach; and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f</w:t>
      </w:r>
      <w:r w:rsidRPr="004D3C05">
        <w:rPr>
          <w:rFonts w:ascii="Arial" w:hAnsi="Arial" w:cs="Arial"/>
          <w:sz w:val="24"/>
          <w:szCs w:val="24"/>
        </w:rPr>
        <w:t>) describe the likely consequences of the Personal Data Breach.</w:t>
      </w:r>
    </w:p>
    <w:p w:rsidR="00E37545" w:rsidRPr="004D3C05" w:rsidRDefault="00E37545" w:rsidP="00E37545">
      <w:pPr>
        <w:keepNext/>
        <w:rPr>
          <w:rFonts w:ascii="Arial" w:hAnsi="Arial" w:cs="Arial"/>
          <w:b/>
          <w:sz w:val="24"/>
          <w:szCs w:val="24"/>
        </w:rPr>
      </w:pPr>
      <w:r w:rsidRPr="004D3C05">
        <w:rPr>
          <w:rFonts w:ascii="Arial" w:hAnsi="Arial" w:cs="Arial"/>
          <w:sz w:val="24"/>
          <w:szCs w:val="24"/>
        </w:rPr>
        <w:lastRenderedPageBreak/>
        <w:t>4</w:t>
      </w:r>
      <w:r w:rsidRPr="004D3C05">
        <w:rPr>
          <w:rFonts w:ascii="Arial" w:hAnsi="Arial" w:cs="Arial"/>
          <w:b/>
          <w:sz w:val="24"/>
          <w:szCs w:val="24"/>
        </w:rPr>
        <w:t>. Audit</w:t>
      </w:r>
    </w:p>
    <w:p w:rsidR="00E37545" w:rsidRPr="004D3C05" w:rsidRDefault="00E37545" w:rsidP="00E37545">
      <w:pPr>
        <w:rPr>
          <w:rFonts w:ascii="Arial" w:hAnsi="Arial" w:cs="Arial"/>
          <w:sz w:val="24"/>
          <w:szCs w:val="24"/>
        </w:rPr>
      </w:pPr>
      <w:r w:rsidRPr="004D3C05">
        <w:rPr>
          <w:rFonts w:ascii="Arial" w:hAnsi="Arial" w:cs="Arial"/>
          <w:sz w:val="24"/>
          <w:szCs w:val="24"/>
        </w:rPr>
        <w:t xml:space="preserve">4.1  The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rsidR="00E37545" w:rsidRDefault="00E37545" w:rsidP="00AD502B">
      <w:pPr>
        <w:keepNext/>
        <w:numPr>
          <w:ilvl w:val="0"/>
          <w:numId w:val="25"/>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to conduct, at the </w:t>
      </w:r>
      <w:r>
        <w:rPr>
          <w:rFonts w:ascii="Arial" w:hAnsi="Arial" w:cs="Arial"/>
          <w:sz w:val="24"/>
          <w:szCs w:val="24"/>
        </w:rPr>
        <w:t xml:space="preserve">Relevant </w:t>
      </w:r>
      <w:r w:rsidRPr="004D3C05">
        <w:rPr>
          <w:rFonts w:ascii="Arial" w:hAnsi="Arial" w:cs="Arial"/>
          <w:sz w:val="24"/>
          <w:szCs w:val="24"/>
        </w:rPr>
        <w:t xml:space="preserve">Authority’s cost, data privacy and security audits, assessments and inspections concerning the </w:t>
      </w:r>
      <w:r>
        <w:rPr>
          <w:rFonts w:ascii="Arial" w:hAnsi="Arial" w:cs="Arial"/>
          <w:sz w:val="24"/>
          <w:szCs w:val="24"/>
        </w:rPr>
        <w:t>Supplier</w:t>
      </w:r>
      <w:r w:rsidRPr="004D3C05">
        <w:rPr>
          <w:rFonts w:ascii="Arial" w:hAnsi="Arial" w:cs="Arial"/>
          <w:sz w:val="24"/>
          <w:szCs w:val="24"/>
        </w:rPr>
        <w:t xml:space="preserve">’s data security and privacy procedures relating to Personal Data, its compliance with this Annex </w:t>
      </w:r>
      <w:r>
        <w:rPr>
          <w:rFonts w:ascii="Arial" w:hAnsi="Arial" w:cs="Arial"/>
          <w:sz w:val="24"/>
          <w:szCs w:val="24"/>
        </w:rPr>
        <w:t>2</w:t>
      </w:r>
      <w:r w:rsidRPr="004D3C05">
        <w:rPr>
          <w:rFonts w:ascii="Arial" w:hAnsi="Arial" w:cs="Arial"/>
          <w:sz w:val="24"/>
          <w:szCs w:val="24"/>
        </w:rPr>
        <w:t xml:space="preserve"> and the Data Protection </w:t>
      </w:r>
      <w:r>
        <w:rPr>
          <w:rFonts w:ascii="Arial" w:hAnsi="Arial" w:cs="Arial"/>
          <w:sz w:val="24"/>
          <w:szCs w:val="24"/>
        </w:rPr>
        <w:t>Legislation; and/or</w:t>
      </w:r>
    </w:p>
    <w:p w:rsidR="00E37545" w:rsidRPr="004D3C05" w:rsidRDefault="00E37545" w:rsidP="00E37545">
      <w:pPr>
        <w:keepNext/>
        <w:pBdr>
          <w:top w:val="nil"/>
          <w:left w:val="nil"/>
          <w:bottom w:val="nil"/>
          <w:right w:val="nil"/>
          <w:between w:val="nil"/>
        </w:pBdr>
        <w:spacing w:after="280" w:line="259" w:lineRule="auto"/>
        <w:ind w:left="709"/>
        <w:contextualSpacing/>
        <w:jc w:val="both"/>
        <w:rPr>
          <w:rFonts w:ascii="Arial" w:hAnsi="Arial" w:cs="Arial"/>
          <w:sz w:val="24"/>
          <w:szCs w:val="24"/>
        </w:rPr>
      </w:pPr>
    </w:p>
    <w:p w:rsidR="00E37545" w:rsidRDefault="00E37545" w:rsidP="00AD502B">
      <w:pPr>
        <w:keepNext/>
        <w:numPr>
          <w:ilvl w:val="0"/>
          <w:numId w:val="25"/>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4D3C05">
        <w:rPr>
          <w:rFonts w:ascii="Arial" w:hAnsi="Arial" w:cs="Arial"/>
          <w:sz w:val="24"/>
          <w:szCs w:val="24"/>
        </w:rPr>
        <w:t xml:space="preserve"> so far as relevant to the </w:t>
      </w:r>
      <w:r>
        <w:rPr>
          <w:rFonts w:ascii="Arial" w:hAnsi="Arial" w:cs="Arial"/>
          <w:sz w:val="24"/>
          <w:szCs w:val="24"/>
        </w:rPr>
        <w:t>Contract</w:t>
      </w:r>
      <w:r w:rsidRPr="004D3C05">
        <w:rPr>
          <w:rFonts w:ascii="Arial" w:hAnsi="Arial" w:cs="Arial"/>
          <w:sz w:val="24"/>
          <w:szCs w:val="24"/>
        </w:rPr>
        <w:t xml:space="preserve">, and procedures, including premises under the control of any third party appointed by the </w:t>
      </w:r>
      <w:r>
        <w:rPr>
          <w:rFonts w:ascii="Arial" w:hAnsi="Arial" w:cs="Arial"/>
          <w:sz w:val="24"/>
          <w:szCs w:val="24"/>
        </w:rPr>
        <w:t>Supplier</w:t>
      </w:r>
      <w:r w:rsidRPr="004D3C05">
        <w:rPr>
          <w:rFonts w:ascii="Arial" w:hAnsi="Arial" w:cs="Arial"/>
          <w:sz w:val="24"/>
          <w:szCs w:val="24"/>
        </w:rPr>
        <w:t xml:space="preserve"> to assist in the provision of the Services. </w:t>
      </w:r>
    </w:p>
    <w:p w:rsidR="00E37545" w:rsidRPr="004D3C05" w:rsidRDefault="00E37545" w:rsidP="00E37545">
      <w:pPr>
        <w:keepNext/>
        <w:pBdr>
          <w:top w:val="nil"/>
          <w:left w:val="nil"/>
          <w:bottom w:val="nil"/>
          <w:right w:val="nil"/>
          <w:between w:val="nil"/>
        </w:pBdr>
        <w:spacing w:after="280" w:line="259" w:lineRule="auto"/>
        <w:contextualSpacing/>
        <w:rPr>
          <w:rFonts w:ascii="Arial" w:hAnsi="Arial" w:cs="Arial"/>
          <w:sz w:val="24"/>
          <w:szCs w:val="24"/>
        </w:rPr>
      </w:pPr>
    </w:p>
    <w:p w:rsidR="00E37545" w:rsidRPr="004D3C05" w:rsidRDefault="00E37545" w:rsidP="00E37545">
      <w:pPr>
        <w:keepNext/>
        <w:rPr>
          <w:rFonts w:ascii="Arial" w:hAnsi="Arial" w:cs="Arial"/>
          <w:sz w:val="24"/>
          <w:szCs w:val="24"/>
        </w:rPr>
      </w:pPr>
      <w:r w:rsidRPr="004D3C05">
        <w:rPr>
          <w:rFonts w:ascii="Arial" w:hAnsi="Arial" w:cs="Arial"/>
          <w:sz w:val="24"/>
          <w:szCs w:val="24"/>
        </w:rPr>
        <w:t xml:space="preserve">4.2 The </w:t>
      </w:r>
      <w:r>
        <w:rPr>
          <w:rFonts w:ascii="Arial" w:hAnsi="Arial" w:cs="Arial"/>
          <w:sz w:val="24"/>
          <w:szCs w:val="24"/>
        </w:rPr>
        <w:t xml:space="preserve">Relevant </w:t>
      </w:r>
      <w:r w:rsidRPr="004D3C05">
        <w:rPr>
          <w:rFonts w:ascii="Arial" w:hAnsi="Arial" w:cs="Arial"/>
          <w:sz w:val="24"/>
          <w:szCs w:val="24"/>
        </w:rPr>
        <w:t xml:space="preserve">Authority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’s compliance with Clause 4.1 in lieu of conducting such an audit, assessment or inspection.</w:t>
      </w:r>
    </w:p>
    <w:p w:rsidR="00E37545" w:rsidRPr="004D3C05" w:rsidRDefault="00E37545" w:rsidP="00E37545">
      <w:pPr>
        <w:rPr>
          <w:rFonts w:ascii="Arial" w:hAnsi="Arial" w:cs="Arial"/>
          <w:b/>
          <w:sz w:val="24"/>
          <w:szCs w:val="24"/>
        </w:rPr>
      </w:pPr>
      <w:r w:rsidRPr="004D3C05">
        <w:rPr>
          <w:rFonts w:ascii="Arial" w:hAnsi="Arial" w:cs="Arial"/>
          <w:b/>
          <w:sz w:val="24"/>
          <w:szCs w:val="24"/>
        </w:rPr>
        <w:t>5. Impact Assessments</w:t>
      </w:r>
    </w:p>
    <w:p w:rsidR="00E37545" w:rsidRPr="004D3C05" w:rsidRDefault="00E37545" w:rsidP="00E37545">
      <w:pPr>
        <w:rPr>
          <w:rFonts w:ascii="Arial" w:hAnsi="Arial" w:cs="Arial"/>
          <w:sz w:val="24"/>
          <w:szCs w:val="24"/>
        </w:rPr>
      </w:pPr>
      <w:r w:rsidRPr="004D3C05">
        <w:rPr>
          <w:rFonts w:ascii="Arial" w:hAnsi="Arial" w:cs="Arial"/>
          <w:sz w:val="24"/>
          <w:szCs w:val="24"/>
        </w:rPr>
        <w:t>5.1 The Parties shall:</w:t>
      </w:r>
    </w:p>
    <w:p w:rsidR="00E37545" w:rsidRDefault="00E37545" w:rsidP="00AD502B">
      <w:pPr>
        <w:keepNext/>
        <w:numPr>
          <w:ilvl w:val="0"/>
          <w:numId w:val="24"/>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each other to prepare any </w:t>
      </w:r>
      <w:r>
        <w:rPr>
          <w:rFonts w:ascii="Arial" w:hAnsi="Arial" w:cs="Arial"/>
          <w:sz w:val="24"/>
          <w:szCs w:val="24"/>
        </w:rPr>
        <w:t>D</w:t>
      </w:r>
      <w:r w:rsidRPr="004D3C05">
        <w:rPr>
          <w:rFonts w:ascii="Arial" w:hAnsi="Arial" w:cs="Arial"/>
          <w:sz w:val="24"/>
          <w:szCs w:val="24"/>
        </w:rPr>
        <w:t xml:space="preserve">ata </w:t>
      </w:r>
      <w:r>
        <w:rPr>
          <w:rFonts w:ascii="Arial" w:hAnsi="Arial" w:cs="Arial"/>
          <w:sz w:val="24"/>
          <w:szCs w:val="24"/>
        </w:rPr>
        <w:t>P</w:t>
      </w:r>
      <w:r w:rsidRPr="004D3C05">
        <w:rPr>
          <w:rFonts w:ascii="Arial" w:hAnsi="Arial" w:cs="Arial"/>
          <w:sz w:val="24"/>
          <w:szCs w:val="24"/>
        </w:rPr>
        <w:t xml:space="preserve">rotection </w:t>
      </w:r>
      <w:r>
        <w:rPr>
          <w:rFonts w:ascii="Arial" w:hAnsi="Arial" w:cs="Arial"/>
          <w:sz w:val="24"/>
          <w:szCs w:val="24"/>
        </w:rPr>
        <w:t>I</w:t>
      </w:r>
      <w:r w:rsidRPr="004D3C05">
        <w:rPr>
          <w:rFonts w:ascii="Arial" w:hAnsi="Arial" w:cs="Arial"/>
          <w:sz w:val="24"/>
          <w:szCs w:val="24"/>
        </w:rPr>
        <w:t xml:space="preserve">mpact </w:t>
      </w:r>
      <w:r>
        <w:rPr>
          <w:rFonts w:ascii="Arial" w:hAnsi="Arial" w:cs="Arial"/>
          <w:sz w:val="24"/>
          <w:szCs w:val="24"/>
        </w:rPr>
        <w:t>A</w:t>
      </w:r>
      <w:r w:rsidRPr="004D3C05">
        <w:rPr>
          <w:rFonts w:ascii="Arial" w:hAnsi="Arial" w:cs="Arial"/>
          <w:sz w:val="24"/>
          <w:szCs w:val="24"/>
        </w:rPr>
        <w:t xml:space="preserve">ssessment as may be required (including provision of detailed information and assessments in relation to </w:t>
      </w:r>
      <w:r>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rsidR="00E37545" w:rsidRPr="004D3C05" w:rsidRDefault="00E37545" w:rsidP="00E37545">
      <w:pPr>
        <w:pBdr>
          <w:top w:val="nil"/>
          <w:left w:val="nil"/>
          <w:bottom w:val="nil"/>
          <w:right w:val="nil"/>
          <w:between w:val="nil"/>
        </w:pBdr>
        <w:ind w:left="11"/>
        <w:contextualSpacing/>
        <w:rPr>
          <w:rFonts w:ascii="Arial" w:hAnsi="Arial" w:cs="Arial"/>
          <w:sz w:val="24"/>
          <w:szCs w:val="24"/>
        </w:rPr>
      </w:pPr>
    </w:p>
    <w:p w:rsidR="00E37545" w:rsidRPr="004D3C05" w:rsidRDefault="00E37545" w:rsidP="00AD502B">
      <w:pPr>
        <w:keepNext/>
        <w:numPr>
          <w:ilvl w:val="0"/>
          <w:numId w:val="24"/>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maintain full and complete records of all </w:t>
      </w:r>
      <w:r>
        <w:rPr>
          <w:rFonts w:ascii="Arial" w:hAnsi="Arial" w:cs="Arial"/>
          <w:sz w:val="24"/>
          <w:szCs w:val="24"/>
        </w:rPr>
        <w:t>P</w:t>
      </w:r>
      <w:r w:rsidRPr="004D3C05">
        <w:rPr>
          <w:rFonts w:ascii="Arial" w:hAnsi="Arial" w:cs="Arial"/>
          <w:sz w:val="24"/>
          <w:szCs w:val="24"/>
        </w:rPr>
        <w:t xml:space="preserve">rocessing carried out in respect of the Personal Data in connection with </w:t>
      </w:r>
      <w:r>
        <w:rPr>
          <w:rFonts w:ascii="Arial" w:hAnsi="Arial" w:cs="Arial"/>
          <w:sz w:val="24"/>
          <w:szCs w:val="24"/>
        </w:rPr>
        <w:t>the Contract</w:t>
      </w:r>
      <w:r w:rsidRPr="004D3C05">
        <w:rPr>
          <w:rFonts w:ascii="Arial" w:hAnsi="Arial" w:cs="Arial"/>
          <w:sz w:val="24"/>
          <w:szCs w:val="24"/>
        </w:rPr>
        <w:t>, in accordance with the terms of Article 30 GDPR.</w:t>
      </w:r>
    </w:p>
    <w:p w:rsidR="00E37545" w:rsidRPr="004D3C05" w:rsidRDefault="00E37545" w:rsidP="00E37545">
      <w:pPr>
        <w:keepNext/>
        <w:rPr>
          <w:rFonts w:ascii="Arial" w:hAnsi="Arial" w:cs="Arial"/>
          <w:sz w:val="24"/>
          <w:szCs w:val="24"/>
        </w:rPr>
      </w:pPr>
    </w:p>
    <w:p w:rsidR="00E37545" w:rsidRPr="004D3C05" w:rsidRDefault="00E37545" w:rsidP="00E37545">
      <w:pPr>
        <w:rPr>
          <w:rFonts w:ascii="Arial" w:hAnsi="Arial" w:cs="Arial"/>
          <w:b/>
          <w:sz w:val="24"/>
          <w:szCs w:val="24"/>
        </w:rPr>
      </w:pPr>
      <w:r>
        <w:rPr>
          <w:rFonts w:ascii="Arial" w:hAnsi="Arial" w:cs="Arial"/>
          <w:b/>
          <w:sz w:val="24"/>
          <w:szCs w:val="24"/>
        </w:rPr>
        <w:t>6</w:t>
      </w:r>
      <w:r w:rsidRPr="004D3C05">
        <w:rPr>
          <w:rFonts w:ascii="Arial" w:hAnsi="Arial" w:cs="Arial"/>
          <w:b/>
          <w:sz w:val="24"/>
          <w:szCs w:val="24"/>
        </w:rPr>
        <w:t>. ICO Guidance</w:t>
      </w:r>
    </w:p>
    <w:p w:rsidR="00E37545" w:rsidRDefault="00E37545" w:rsidP="00E37545">
      <w:pPr>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The </w:t>
      </w:r>
      <w:r>
        <w:rPr>
          <w:rFonts w:ascii="Arial" w:hAnsi="Arial" w:cs="Arial"/>
          <w:sz w:val="24"/>
          <w:szCs w:val="24"/>
        </w:rPr>
        <w:t xml:space="preserve">Relevant </w:t>
      </w:r>
      <w:r w:rsidRPr="004D3C05">
        <w:rPr>
          <w:rFonts w:ascii="Arial" w:hAnsi="Arial" w:cs="Arial"/>
          <w:sz w:val="24"/>
          <w:szCs w:val="24"/>
        </w:rPr>
        <w:t xml:space="preserve">Authority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rsidR="00E37545" w:rsidRPr="004D3C05" w:rsidRDefault="00E37545" w:rsidP="00E37545">
      <w:pPr>
        <w:rPr>
          <w:rFonts w:ascii="Arial" w:hAnsi="Arial" w:cs="Arial"/>
          <w:b/>
          <w:sz w:val="24"/>
          <w:szCs w:val="24"/>
        </w:rPr>
      </w:pPr>
      <w:r>
        <w:rPr>
          <w:rFonts w:ascii="Arial" w:hAnsi="Arial" w:cs="Arial"/>
          <w:b/>
          <w:sz w:val="24"/>
          <w:szCs w:val="24"/>
        </w:rPr>
        <w:t>7</w:t>
      </w:r>
      <w:r w:rsidRPr="004D3C05">
        <w:rPr>
          <w:rFonts w:ascii="Arial" w:hAnsi="Arial" w:cs="Arial"/>
          <w:b/>
          <w:sz w:val="24"/>
          <w:szCs w:val="24"/>
        </w:rPr>
        <w:t>. Liabilities for Data Protection Breach</w:t>
      </w:r>
    </w:p>
    <w:p w:rsidR="00E37545" w:rsidRPr="00383A0F" w:rsidRDefault="00E37545" w:rsidP="00E37545">
      <w:pPr>
        <w:rPr>
          <w:rFonts w:ascii="Arial" w:hAnsi="Arial" w:cs="Arial"/>
          <w:b/>
          <w:sz w:val="24"/>
          <w:szCs w:val="24"/>
        </w:rPr>
      </w:pPr>
      <w:r w:rsidRPr="0013215F">
        <w:rPr>
          <w:rFonts w:ascii="Arial" w:hAnsi="Arial" w:cs="Arial"/>
          <w:b/>
          <w:sz w:val="24"/>
          <w:szCs w:val="24"/>
          <w:highlight w:val="yellow"/>
        </w:rPr>
        <w:t>[Guidance:</w:t>
      </w:r>
      <w:r w:rsidRPr="0013215F">
        <w:rPr>
          <w:rFonts w:ascii="Arial" w:hAnsi="Arial" w:cs="Arial"/>
          <w:b/>
          <w:sz w:val="24"/>
          <w:szCs w:val="24"/>
        </w:rPr>
        <w:t xml:space="preserve"> </w:t>
      </w:r>
      <w:r w:rsidRPr="0013215F">
        <w:rPr>
          <w:rFonts w:ascii="Arial" w:hAnsi="Arial" w:cs="Arial"/>
          <w:sz w:val="24"/>
          <w:szCs w:val="24"/>
        </w:rPr>
        <w:t>This clause represents a risk share, you may wish to reconsider the apportionment of liability and whether recoverability of losses are likely to be hindere</w:t>
      </w:r>
      <w:r w:rsidRPr="003569B5">
        <w:rPr>
          <w:rFonts w:ascii="Arial" w:hAnsi="Arial" w:cs="Arial"/>
          <w:sz w:val="24"/>
          <w:szCs w:val="24"/>
        </w:rPr>
        <w:t>d by t</w:t>
      </w:r>
      <w:r w:rsidRPr="00383A0F">
        <w:rPr>
          <w:rFonts w:ascii="Arial" w:hAnsi="Arial" w:cs="Arial"/>
          <w:sz w:val="24"/>
          <w:szCs w:val="24"/>
        </w:rPr>
        <w:t xml:space="preserve">he contractual limitation of liability provisions] </w:t>
      </w:r>
    </w:p>
    <w:p w:rsidR="00E37545" w:rsidRPr="0013215F" w:rsidRDefault="00E37545" w:rsidP="00E37545">
      <w:pPr>
        <w:rPr>
          <w:rFonts w:ascii="Arial" w:hAnsi="Arial" w:cs="Arial"/>
          <w:sz w:val="24"/>
          <w:szCs w:val="24"/>
        </w:rPr>
      </w:pPr>
      <w:r>
        <w:rPr>
          <w:rFonts w:ascii="Arial" w:hAnsi="Arial" w:cs="Arial"/>
          <w:sz w:val="24"/>
          <w:szCs w:val="24"/>
        </w:rPr>
        <w:lastRenderedPageBreak/>
        <w:t>7</w:t>
      </w:r>
      <w:r w:rsidRPr="00F13805">
        <w:rPr>
          <w:rFonts w:ascii="Arial" w:hAnsi="Arial" w:cs="Arial"/>
          <w:sz w:val="24"/>
          <w:szCs w:val="24"/>
        </w:rPr>
        <w:t xml:space="preserve">.1 If financial penalties are imposed by the Information Commissioner on either the </w:t>
      </w:r>
      <w:r>
        <w:rPr>
          <w:rFonts w:ascii="Arial" w:hAnsi="Arial" w:cs="Arial"/>
          <w:sz w:val="24"/>
          <w:szCs w:val="24"/>
        </w:rPr>
        <w:t xml:space="preserve">Relevant </w:t>
      </w:r>
      <w:r w:rsidRPr="00F13805">
        <w:rPr>
          <w:rFonts w:ascii="Arial" w:hAnsi="Arial" w:cs="Arial"/>
          <w:sz w:val="24"/>
          <w:szCs w:val="24"/>
        </w:rPr>
        <w:t xml:space="preserve">Authority or the </w:t>
      </w:r>
      <w:r w:rsidRPr="004975BF">
        <w:rPr>
          <w:rFonts w:ascii="Arial" w:hAnsi="Arial" w:cs="Arial"/>
          <w:sz w:val="24"/>
          <w:szCs w:val="24"/>
        </w:rPr>
        <w:t>Supplier</w:t>
      </w:r>
      <w:r w:rsidRPr="00604D8C">
        <w:rPr>
          <w:rFonts w:ascii="Arial" w:hAnsi="Arial" w:cs="Arial"/>
          <w:sz w:val="24"/>
          <w:szCs w:val="24"/>
        </w:rPr>
        <w:t xml:space="preserve"> for a Personal Data Breach ("</w:t>
      </w:r>
      <w:r w:rsidRPr="0013215F">
        <w:rPr>
          <w:rFonts w:ascii="Arial" w:hAnsi="Arial" w:cs="Arial"/>
          <w:b/>
          <w:sz w:val="24"/>
          <w:szCs w:val="24"/>
        </w:rPr>
        <w:t>Financial Penalties</w:t>
      </w:r>
      <w:r w:rsidRPr="0013215F">
        <w:rPr>
          <w:rFonts w:ascii="Arial" w:hAnsi="Arial" w:cs="Arial"/>
          <w:sz w:val="24"/>
          <w:szCs w:val="24"/>
        </w:rPr>
        <w:t>") then the following shall occur:</w:t>
      </w:r>
    </w:p>
    <w:p w:rsidR="00E37545" w:rsidRDefault="00E37545" w:rsidP="00AD502B">
      <w:pPr>
        <w:keepNext/>
        <w:numPr>
          <w:ilvl w:val="0"/>
          <w:numId w:val="3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w:t>
      </w:r>
      <w:r>
        <w:rPr>
          <w:rFonts w:ascii="Arial" w:hAnsi="Arial" w:cs="Arial"/>
          <w:sz w:val="24"/>
          <w:szCs w:val="24"/>
        </w:rPr>
        <w:t xml:space="preserve">Relevant </w:t>
      </w:r>
      <w:r w:rsidRPr="00794E5E">
        <w:rPr>
          <w:rFonts w:ascii="Arial" w:hAnsi="Arial" w:cs="Arial"/>
          <w:sz w:val="24"/>
          <w:szCs w:val="24"/>
        </w:rPr>
        <w:t xml:space="preserve">Authority is responsible for the Personal Data Breach, in that it is caused as a result of the actions or inaction of the </w:t>
      </w:r>
      <w:r>
        <w:rPr>
          <w:rFonts w:ascii="Arial" w:hAnsi="Arial" w:cs="Arial"/>
          <w:sz w:val="24"/>
          <w:szCs w:val="24"/>
        </w:rPr>
        <w:t xml:space="preserve">Relevant </w:t>
      </w:r>
      <w:r w:rsidRPr="00794E5E">
        <w:rPr>
          <w:rFonts w:ascii="Arial" w:hAnsi="Arial" w:cs="Arial"/>
          <w:sz w:val="24"/>
          <w:szCs w:val="24"/>
        </w:rPr>
        <w:t xml:space="preserve">Authority, its employees, agents, contractors (other than the Supplier) or systems and procedures controlled by the </w:t>
      </w:r>
      <w:r>
        <w:rPr>
          <w:rFonts w:ascii="Arial" w:hAnsi="Arial" w:cs="Arial"/>
          <w:sz w:val="24"/>
          <w:szCs w:val="24"/>
        </w:rPr>
        <w:t xml:space="preserve">Relevant </w:t>
      </w:r>
      <w:r w:rsidRPr="00794E5E">
        <w:rPr>
          <w:rFonts w:ascii="Arial" w:hAnsi="Arial" w:cs="Arial"/>
          <w:sz w:val="24"/>
          <w:szCs w:val="24"/>
        </w:rPr>
        <w:t xml:space="preserve">Authority, then the </w:t>
      </w:r>
      <w:r>
        <w:rPr>
          <w:rFonts w:ascii="Arial" w:hAnsi="Arial" w:cs="Arial"/>
          <w:sz w:val="24"/>
          <w:szCs w:val="24"/>
        </w:rPr>
        <w:t xml:space="preserve">Relevant </w:t>
      </w:r>
      <w:r w:rsidRPr="00794E5E">
        <w:rPr>
          <w:rFonts w:ascii="Arial" w:hAnsi="Arial" w:cs="Arial"/>
          <w:sz w:val="24"/>
          <w:szCs w:val="24"/>
        </w:rPr>
        <w:t xml:space="preserve">Authority shall be responsible for the payment of such Financial Penalties. In this case, the </w:t>
      </w:r>
      <w:r>
        <w:rPr>
          <w:rFonts w:ascii="Arial" w:hAnsi="Arial" w:cs="Arial"/>
          <w:sz w:val="24"/>
          <w:szCs w:val="24"/>
        </w:rPr>
        <w:t xml:space="preserve">Relevant </w:t>
      </w:r>
      <w:r w:rsidRPr="00794E5E">
        <w:rPr>
          <w:rFonts w:ascii="Arial" w:hAnsi="Arial" w:cs="Arial"/>
          <w:sz w:val="24"/>
          <w:szCs w:val="24"/>
        </w:rPr>
        <w:t xml:space="preserve">Authority will conduct an internal audit and engage at its reasonable cost when necessary, an independent third party to conduct an audit of any such </w:t>
      </w:r>
      <w:r>
        <w:rPr>
          <w:rFonts w:ascii="Arial" w:hAnsi="Arial" w:cs="Arial"/>
          <w:sz w:val="24"/>
          <w:szCs w:val="24"/>
        </w:rPr>
        <w:t>Personal Data Breach</w:t>
      </w:r>
      <w:r w:rsidRPr="00794E5E">
        <w:rPr>
          <w:rFonts w:ascii="Arial" w:hAnsi="Arial" w:cs="Arial"/>
          <w:sz w:val="24"/>
          <w:szCs w:val="24"/>
        </w:rPr>
        <w:t xml:space="preserve">. The Supplier shall provide to the </w:t>
      </w:r>
      <w:r>
        <w:rPr>
          <w:rFonts w:ascii="Arial" w:hAnsi="Arial" w:cs="Arial"/>
          <w:sz w:val="24"/>
          <w:szCs w:val="24"/>
        </w:rPr>
        <w:t xml:space="preserve">Relevant </w:t>
      </w:r>
      <w:r w:rsidRPr="00794E5E">
        <w:rPr>
          <w:rFonts w:ascii="Arial" w:hAnsi="Arial" w:cs="Arial"/>
          <w:sz w:val="24"/>
          <w:szCs w:val="24"/>
        </w:rPr>
        <w:t xml:space="preserve">Authority and its third party investigators and auditors, on request and at the Supplier's reasonable cost, full cooperation and access to conduct a thorough audit of such </w:t>
      </w:r>
      <w:r>
        <w:rPr>
          <w:rFonts w:ascii="Arial" w:hAnsi="Arial" w:cs="Arial"/>
          <w:sz w:val="24"/>
          <w:szCs w:val="24"/>
        </w:rPr>
        <w:t>Personal Data Breach</w:t>
      </w:r>
      <w:r w:rsidRPr="00794E5E">
        <w:rPr>
          <w:rFonts w:ascii="Arial" w:hAnsi="Arial" w:cs="Arial"/>
          <w:sz w:val="24"/>
          <w:szCs w:val="24"/>
        </w:rPr>
        <w:t xml:space="preserve">; </w:t>
      </w:r>
    </w:p>
    <w:p w:rsidR="00E37545" w:rsidRDefault="00E37545" w:rsidP="00E37545">
      <w:pPr>
        <w:keepNext/>
        <w:pBdr>
          <w:top w:val="nil"/>
          <w:left w:val="nil"/>
          <w:bottom w:val="nil"/>
          <w:right w:val="nil"/>
          <w:between w:val="nil"/>
        </w:pBdr>
        <w:spacing w:after="280" w:line="259" w:lineRule="auto"/>
        <w:ind w:left="720"/>
        <w:contextualSpacing/>
        <w:jc w:val="both"/>
        <w:rPr>
          <w:rFonts w:ascii="Arial" w:hAnsi="Arial" w:cs="Arial"/>
          <w:sz w:val="24"/>
          <w:szCs w:val="24"/>
        </w:rPr>
      </w:pPr>
    </w:p>
    <w:p w:rsidR="00E37545" w:rsidRDefault="00E37545" w:rsidP="00AD502B">
      <w:pPr>
        <w:keepNext/>
        <w:numPr>
          <w:ilvl w:val="0"/>
          <w:numId w:val="3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Supplier is responsible for the Personal Data Breach, in that it is not a </w:t>
      </w:r>
      <w:r>
        <w:rPr>
          <w:rFonts w:ascii="Arial" w:hAnsi="Arial" w:cs="Arial"/>
          <w:sz w:val="24"/>
          <w:szCs w:val="24"/>
        </w:rPr>
        <w:t>Personal Data Breach</w:t>
      </w:r>
      <w:r w:rsidRPr="00794E5E">
        <w:rPr>
          <w:rFonts w:ascii="Arial" w:hAnsi="Arial" w:cs="Arial"/>
          <w:sz w:val="24"/>
          <w:szCs w:val="24"/>
        </w:rPr>
        <w:t xml:space="preserve"> that the </w:t>
      </w:r>
      <w:r>
        <w:rPr>
          <w:rFonts w:ascii="Arial" w:hAnsi="Arial" w:cs="Arial"/>
          <w:sz w:val="24"/>
          <w:szCs w:val="24"/>
        </w:rPr>
        <w:t xml:space="preserve">Relevant </w:t>
      </w:r>
      <w:r w:rsidRPr="00794E5E">
        <w:rPr>
          <w:rFonts w:ascii="Arial" w:hAnsi="Arial" w:cs="Arial"/>
          <w:sz w:val="24"/>
          <w:szCs w:val="24"/>
        </w:rPr>
        <w:t>Authority is responsible for, then the Supplier shall be responsible for the payment of these Financial Penalties. The Supplier will provide to the</w:t>
      </w:r>
      <w:r>
        <w:rPr>
          <w:rFonts w:ascii="Arial" w:hAnsi="Arial" w:cs="Arial"/>
          <w:sz w:val="24"/>
          <w:szCs w:val="24"/>
        </w:rPr>
        <w:t xml:space="preserve"> Relevant</w:t>
      </w:r>
      <w:r w:rsidRPr="00794E5E">
        <w:rPr>
          <w:rFonts w:ascii="Arial" w:hAnsi="Arial" w:cs="Arial"/>
          <w:sz w:val="24"/>
          <w:szCs w:val="24"/>
        </w:rPr>
        <w:t xml:space="preserve"> Authority and its auditors, on request and at the Supplier’s sole cost, full cooperation and access to conduct a thorough audit of such </w:t>
      </w:r>
      <w:r>
        <w:rPr>
          <w:rFonts w:ascii="Arial" w:hAnsi="Arial" w:cs="Arial"/>
          <w:sz w:val="24"/>
          <w:szCs w:val="24"/>
        </w:rPr>
        <w:t>Personal Data Breach</w:t>
      </w:r>
      <w:r w:rsidRPr="00794E5E">
        <w:rPr>
          <w:rFonts w:ascii="Arial" w:hAnsi="Arial" w:cs="Arial"/>
          <w:sz w:val="24"/>
          <w:szCs w:val="24"/>
        </w:rPr>
        <w:t>; or</w:t>
      </w:r>
    </w:p>
    <w:p w:rsidR="00E37545" w:rsidRPr="00C716C9" w:rsidRDefault="00E37545" w:rsidP="00E37545">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rsidR="00E37545" w:rsidRPr="00C716C9" w:rsidRDefault="00E37545" w:rsidP="00AD502B">
      <w:pPr>
        <w:keepNext/>
        <w:numPr>
          <w:ilvl w:val="0"/>
          <w:numId w:val="31"/>
        </w:numPr>
        <w:pBdr>
          <w:top w:val="nil"/>
          <w:left w:val="nil"/>
          <w:bottom w:val="nil"/>
          <w:right w:val="nil"/>
          <w:between w:val="nil"/>
        </w:pBdr>
        <w:spacing w:after="280" w:line="259" w:lineRule="auto"/>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the </w:t>
      </w:r>
      <w:r>
        <w:rPr>
          <w:rFonts w:ascii="Arial" w:hAnsi="Arial" w:cs="Arial"/>
          <w:sz w:val="24"/>
          <w:szCs w:val="24"/>
        </w:rPr>
        <w:t xml:space="preserve">Relevant </w:t>
      </w:r>
      <w:r w:rsidRPr="00794E5E">
        <w:rPr>
          <w:rFonts w:ascii="Arial" w:hAnsi="Arial" w:cs="Arial"/>
          <w:sz w:val="24"/>
          <w:szCs w:val="24"/>
        </w:rPr>
        <w:t xml:space="preserve">Authority and the Supplier shall work together to investigate the relevant </w:t>
      </w:r>
      <w:r>
        <w:rPr>
          <w:rFonts w:ascii="Arial" w:hAnsi="Arial" w:cs="Arial"/>
          <w:sz w:val="24"/>
          <w:szCs w:val="24"/>
        </w:rPr>
        <w:t>Personal Data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Pr>
          <w:rFonts w:ascii="Arial" w:hAnsi="Arial" w:cs="Arial"/>
          <w:sz w:val="24"/>
          <w:szCs w:val="24"/>
        </w:rPr>
        <w:t>Clause 34 of the Core Terms</w:t>
      </w:r>
      <w:r w:rsidRPr="00794E5E">
        <w:rPr>
          <w:rFonts w:ascii="Arial" w:hAnsi="Arial" w:cs="Arial"/>
          <w:sz w:val="24"/>
          <w:szCs w:val="24"/>
        </w:rPr>
        <w:t xml:space="preserve"> (</w:t>
      </w:r>
      <w:r w:rsidRPr="00C716C9">
        <w:rPr>
          <w:rFonts w:ascii="Arial" w:hAnsi="Arial" w:cs="Arial"/>
          <w:i/>
          <w:sz w:val="24"/>
          <w:szCs w:val="24"/>
        </w:rPr>
        <w:t>Resolving disputes</w:t>
      </w:r>
      <w:r w:rsidRPr="00C716C9">
        <w:rPr>
          <w:rFonts w:ascii="Arial" w:hAnsi="Arial" w:cs="Arial"/>
          <w:sz w:val="24"/>
          <w:szCs w:val="24"/>
        </w:rPr>
        <w:t>)</w:t>
      </w:r>
      <w:r w:rsidRPr="00794E5E">
        <w:rPr>
          <w:rFonts w:ascii="Arial" w:hAnsi="Arial" w:cs="Arial"/>
          <w:sz w:val="24"/>
          <w:szCs w:val="24"/>
        </w:rPr>
        <w:t xml:space="preserve">. </w:t>
      </w:r>
    </w:p>
    <w:p w:rsidR="00E37545" w:rsidRPr="00C716C9" w:rsidRDefault="00E37545" w:rsidP="00E37545">
      <w:pPr>
        <w:pStyle w:val="Heading2"/>
        <w:numPr>
          <w:ilvl w:val="0"/>
          <w:numId w:val="0"/>
        </w:numPr>
        <w:ind w:left="936"/>
        <w:rPr>
          <w:rFonts w:ascii="Arial" w:hAnsi="Arial"/>
          <w:b/>
          <w:sz w:val="24"/>
        </w:rPr>
      </w:pPr>
      <w:r w:rsidRPr="00C716C9">
        <w:rPr>
          <w:rFonts w:ascii="Arial" w:hAnsi="Arial" w:cs="Arial"/>
          <w:sz w:val="24"/>
          <w:szCs w:val="24"/>
        </w:rPr>
        <w:t>7.2 If either the Relevant</w:t>
      </w:r>
      <w:r>
        <w:rPr>
          <w:rFonts w:ascii="Arial" w:hAnsi="Arial" w:cs="Arial"/>
          <w:sz w:val="24"/>
          <w:szCs w:val="24"/>
        </w:rPr>
        <w:t xml:space="preserve"> </w:t>
      </w:r>
      <w:r w:rsidRPr="00C716C9">
        <w:rPr>
          <w:rFonts w:ascii="Arial" w:hAnsi="Arial" w:cs="Arial"/>
          <w:sz w:val="24"/>
          <w:szCs w:val="24"/>
        </w:rPr>
        <w:t>Authority or the Supplier is the defendant in a legal claim brought before a court of competent jurisdiction (“</w:t>
      </w:r>
      <w:r w:rsidRPr="00AD2212">
        <w:rPr>
          <w:rFonts w:ascii="Arial" w:hAnsi="Arial" w:cs="Arial"/>
          <w:sz w:val="24"/>
          <w:szCs w:val="24"/>
        </w:rPr>
        <w:t>Court</w:t>
      </w:r>
      <w:r w:rsidRPr="00C716C9">
        <w:rPr>
          <w:rFonts w:ascii="Arial" w:hAnsi="Arial"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Pr>
          <w:rFonts w:ascii="Arial" w:hAnsi="Arial" w:cs="Arial"/>
          <w:sz w:val="24"/>
          <w:szCs w:val="24"/>
        </w:rPr>
        <w:t>Personal Data Breach</w:t>
      </w:r>
      <w:r w:rsidRPr="00C716C9">
        <w:rPr>
          <w:rFonts w:ascii="Arial" w:hAnsi="Arial" w:cs="Arial"/>
          <w:sz w:val="24"/>
          <w:szCs w:val="24"/>
        </w:rPr>
        <w:t xml:space="preserve">. Where both Parties are liable, the liability will be apportioned between the Parties in accordance with the decision of the Court.  </w:t>
      </w:r>
    </w:p>
    <w:p w:rsidR="00E37545" w:rsidRDefault="00E37545" w:rsidP="00E37545">
      <w:pPr>
        <w:pStyle w:val="Heading2"/>
        <w:numPr>
          <w:ilvl w:val="0"/>
          <w:numId w:val="0"/>
        </w:numPr>
        <w:ind w:left="936"/>
        <w:rPr>
          <w:rFonts w:ascii="Arial" w:hAnsi="Arial" w:cs="Arial"/>
          <w:b/>
          <w:sz w:val="24"/>
          <w:szCs w:val="24"/>
        </w:rPr>
      </w:pPr>
      <w:r w:rsidRPr="00C716C9">
        <w:rPr>
          <w:rFonts w:ascii="Arial" w:hAnsi="Arial" w:cs="Arial"/>
          <w:sz w:val="24"/>
          <w:szCs w:val="24"/>
        </w:rPr>
        <w:t>7.3 In respect of any losses, cost claims or expenses incurred by either Party as a result of a Personal Data Breach (the “</w:t>
      </w:r>
      <w:r w:rsidRPr="00941475">
        <w:rPr>
          <w:rFonts w:ascii="Arial" w:hAnsi="Arial" w:cs="Arial"/>
          <w:sz w:val="24"/>
          <w:szCs w:val="24"/>
        </w:rPr>
        <w:t>Claim Losses</w:t>
      </w:r>
      <w:r w:rsidRPr="00C716C9">
        <w:rPr>
          <w:rFonts w:ascii="Arial" w:hAnsi="Arial" w:cs="Arial"/>
          <w:sz w:val="24"/>
          <w:szCs w:val="24"/>
        </w:rPr>
        <w:t>”):</w:t>
      </w:r>
    </w:p>
    <w:p w:rsidR="00E37545" w:rsidRPr="00C716C9" w:rsidRDefault="00E37545" w:rsidP="00E37545">
      <w:pPr>
        <w:pStyle w:val="Heading3"/>
        <w:numPr>
          <w:ilvl w:val="0"/>
          <w:numId w:val="0"/>
        </w:numPr>
        <w:spacing w:before="0" w:after="240"/>
        <w:ind w:left="720"/>
        <w:contextualSpacing/>
        <w:rPr>
          <w:rFonts w:ascii="Arial" w:hAnsi="Arial"/>
          <w:b/>
          <w:sz w:val="24"/>
          <w:szCs w:val="24"/>
        </w:rPr>
      </w:pPr>
    </w:p>
    <w:p w:rsidR="00E37545" w:rsidRPr="00D16770" w:rsidRDefault="00E37545" w:rsidP="00AD502B">
      <w:pPr>
        <w:keepNext/>
        <w:numPr>
          <w:ilvl w:val="0"/>
          <w:numId w:val="3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lastRenderedPageBreak/>
        <w:t>if the</w:t>
      </w:r>
      <w:r>
        <w:rPr>
          <w:rFonts w:ascii="Arial" w:hAnsi="Arial"/>
          <w:sz w:val="24"/>
          <w:szCs w:val="24"/>
        </w:rPr>
        <w:t xml:space="preserve"> </w:t>
      </w:r>
      <w:r>
        <w:rPr>
          <w:rFonts w:ascii="Arial" w:hAnsi="Arial" w:cs="Arial"/>
          <w:sz w:val="24"/>
          <w:szCs w:val="24"/>
        </w:rPr>
        <w:t>Relevant</w:t>
      </w:r>
      <w:r w:rsidRPr="0013215F">
        <w:rPr>
          <w:rFonts w:ascii="Arial" w:hAnsi="Arial"/>
          <w:sz w:val="24"/>
          <w:szCs w:val="24"/>
        </w:rPr>
        <w:t xml:space="preserve"> Authority is responsible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cs="Arial"/>
          <w:sz w:val="24"/>
          <w:szCs w:val="24"/>
        </w:rPr>
        <w:t xml:space="preserve">Relevant </w:t>
      </w:r>
      <w:r w:rsidRPr="0013215F">
        <w:rPr>
          <w:rFonts w:ascii="Arial" w:hAnsi="Arial"/>
          <w:sz w:val="24"/>
          <w:szCs w:val="24"/>
        </w:rPr>
        <w:t>Authority shall be responsible for the Claim Losses;</w:t>
      </w:r>
    </w:p>
    <w:p w:rsidR="00E37545" w:rsidRPr="0013215F" w:rsidRDefault="00E37545" w:rsidP="00E37545">
      <w:pPr>
        <w:keepNext/>
        <w:pBdr>
          <w:top w:val="nil"/>
          <w:left w:val="nil"/>
          <w:bottom w:val="nil"/>
          <w:right w:val="nil"/>
          <w:between w:val="nil"/>
        </w:pBdr>
        <w:spacing w:after="280" w:line="259" w:lineRule="auto"/>
        <w:ind w:left="720"/>
        <w:contextualSpacing/>
        <w:jc w:val="both"/>
        <w:rPr>
          <w:rFonts w:ascii="Arial" w:hAnsi="Arial"/>
          <w:sz w:val="24"/>
          <w:szCs w:val="24"/>
        </w:rPr>
      </w:pPr>
    </w:p>
    <w:p w:rsidR="00E37545" w:rsidRPr="00D16770" w:rsidRDefault="00E37545" w:rsidP="00AD502B">
      <w:pPr>
        <w:keepNext/>
        <w:numPr>
          <w:ilvl w:val="0"/>
          <w:numId w:val="3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rsidR="00E37545" w:rsidRPr="004D3C05" w:rsidRDefault="00E37545" w:rsidP="00E37545">
      <w:pPr>
        <w:keepNext/>
        <w:pBdr>
          <w:top w:val="nil"/>
          <w:left w:val="nil"/>
          <w:bottom w:val="nil"/>
          <w:right w:val="nil"/>
          <w:between w:val="nil"/>
        </w:pBdr>
        <w:spacing w:after="280" w:line="259" w:lineRule="auto"/>
        <w:contextualSpacing/>
        <w:jc w:val="both"/>
        <w:rPr>
          <w:rFonts w:ascii="Arial" w:hAnsi="Arial"/>
          <w:sz w:val="24"/>
          <w:szCs w:val="24"/>
        </w:rPr>
      </w:pPr>
    </w:p>
    <w:p w:rsidR="00E37545" w:rsidRPr="004D3C05" w:rsidRDefault="00E37545" w:rsidP="00AD502B">
      <w:pPr>
        <w:keepNext/>
        <w:numPr>
          <w:ilvl w:val="0"/>
          <w:numId w:val="32"/>
        </w:numPr>
        <w:pBdr>
          <w:top w:val="nil"/>
          <w:left w:val="nil"/>
          <w:bottom w:val="nil"/>
          <w:right w:val="nil"/>
          <w:between w:val="nil"/>
        </w:pBdr>
        <w:spacing w:after="280" w:line="259" w:lineRule="auto"/>
        <w:contextualSpacing/>
        <w:jc w:val="both"/>
        <w:rPr>
          <w:rFonts w:ascii="Arial" w:hAnsi="Arial"/>
          <w:sz w:val="24"/>
          <w:szCs w:val="24"/>
        </w:rPr>
      </w:pPr>
      <w:r w:rsidRPr="004D3C05">
        <w:rPr>
          <w:rFonts w:ascii="Arial" w:hAnsi="Arial"/>
          <w:sz w:val="24"/>
          <w:szCs w:val="24"/>
        </w:rPr>
        <w:t xml:space="preserve">if responsibility </w:t>
      </w:r>
      <w:r>
        <w:rPr>
          <w:rFonts w:ascii="Arial" w:hAnsi="Arial"/>
          <w:sz w:val="24"/>
          <w:szCs w:val="24"/>
        </w:rPr>
        <w:t xml:space="preserve">for the relevant Personal Data Breach </w:t>
      </w:r>
      <w:r w:rsidRPr="004D3C05">
        <w:rPr>
          <w:rFonts w:ascii="Arial" w:hAnsi="Arial"/>
          <w:sz w:val="24"/>
          <w:szCs w:val="24"/>
        </w:rPr>
        <w:t xml:space="preserve">is unclear, then the </w:t>
      </w:r>
      <w:r>
        <w:rPr>
          <w:rFonts w:ascii="Arial" w:hAnsi="Arial" w:cs="Arial"/>
          <w:sz w:val="24"/>
          <w:szCs w:val="24"/>
        </w:rPr>
        <w:t xml:space="preserve">Relevant </w:t>
      </w:r>
      <w:r w:rsidRPr="004D3C05">
        <w:rPr>
          <w:rFonts w:ascii="Arial" w:hAnsi="Arial"/>
          <w:sz w:val="24"/>
          <w:szCs w:val="24"/>
        </w:rPr>
        <w:t xml:space="preserve">Authority and the </w:t>
      </w:r>
      <w:r>
        <w:rPr>
          <w:rFonts w:ascii="Arial" w:hAnsi="Arial"/>
          <w:sz w:val="24"/>
          <w:szCs w:val="24"/>
        </w:rPr>
        <w:t>Supplier</w:t>
      </w:r>
      <w:r w:rsidRPr="004D3C05">
        <w:rPr>
          <w:rFonts w:ascii="Arial" w:hAnsi="Arial"/>
          <w:sz w:val="24"/>
          <w:szCs w:val="24"/>
        </w:rPr>
        <w:t xml:space="preserve"> shall be responsible for the Claim Losses equally. </w:t>
      </w:r>
    </w:p>
    <w:p w:rsidR="00E37545" w:rsidRDefault="00E37545" w:rsidP="00E37545">
      <w:pPr>
        <w:rPr>
          <w:rFonts w:ascii="Arial" w:hAnsi="Arial" w:cs="Arial"/>
          <w:sz w:val="24"/>
          <w:szCs w:val="24"/>
        </w:rPr>
      </w:pPr>
    </w:p>
    <w:p w:rsidR="00E37545" w:rsidRDefault="00E37545" w:rsidP="00E37545">
      <w:pPr>
        <w:rPr>
          <w:rFonts w:ascii="Arial" w:hAnsi="Arial" w:cs="Arial"/>
          <w:sz w:val="24"/>
          <w:szCs w:val="24"/>
        </w:rPr>
      </w:pPr>
      <w:r>
        <w:rPr>
          <w:rFonts w:ascii="Arial" w:hAnsi="Arial" w:cs="Arial"/>
          <w:sz w:val="24"/>
          <w:szCs w:val="24"/>
        </w:rPr>
        <w:t>7</w:t>
      </w:r>
      <w:r w:rsidRPr="004D3C05">
        <w:rPr>
          <w:rFonts w:ascii="Arial" w:hAnsi="Arial" w:cs="Arial"/>
          <w:sz w:val="24"/>
          <w:szCs w:val="24"/>
        </w:rPr>
        <w:t xml:space="preserve">.4 Nothing in </w:t>
      </w:r>
      <w:r>
        <w:rPr>
          <w:rFonts w:ascii="Arial" w:hAnsi="Arial" w:cs="Arial"/>
          <w:sz w:val="24"/>
          <w:szCs w:val="24"/>
        </w:rPr>
        <w:t xml:space="preserve">either </w:t>
      </w:r>
      <w:r w:rsidRPr="004D3C05">
        <w:rPr>
          <w:rFonts w:ascii="Arial" w:hAnsi="Arial" w:cs="Arial"/>
          <w:sz w:val="24"/>
          <w:szCs w:val="24"/>
        </w:rPr>
        <w:t xml:space="preserve">clause </w:t>
      </w:r>
      <w:r>
        <w:rPr>
          <w:rFonts w:ascii="Arial" w:hAnsi="Arial" w:cs="Arial"/>
          <w:sz w:val="24"/>
          <w:szCs w:val="24"/>
        </w:rPr>
        <w:t>7</w:t>
      </w:r>
      <w:r w:rsidRPr="004D3C05">
        <w:rPr>
          <w:rFonts w:ascii="Arial" w:hAnsi="Arial" w:cs="Arial"/>
          <w:sz w:val="24"/>
          <w:szCs w:val="24"/>
        </w:rPr>
        <w:t>.2</w:t>
      </w:r>
      <w:r>
        <w:rPr>
          <w:rFonts w:ascii="Arial" w:hAnsi="Arial" w:cs="Arial"/>
          <w:sz w:val="24"/>
          <w:szCs w:val="24"/>
        </w:rPr>
        <w:t xml:space="preserve"> or clause 7</w:t>
      </w:r>
      <w:r w:rsidRPr="004D3C05">
        <w:rPr>
          <w:rFonts w:ascii="Arial" w:hAnsi="Arial" w:cs="Arial"/>
          <w:sz w:val="24"/>
          <w:szCs w:val="24"/>
        </w:rPr>
        <w:t xml:space="preserve">.3 shall preclude the </w:t>
      </w:r>
      <w:r>
        <w:rPr>
          <w:rFonts w:ascii="Arial" w:hAnsi="Arial" w:cs="Arial"/>
          <w:sz w:val="24"/>
          <w:szCs w:val="24"/>
        </w:rPr>
        <w:t xml:space="preserve">Relevant </w:t>
      </w:r>
      <w:r w:rsidRPr="004D3C05">
        <w:rPr>
          <w:rFonts w:ascii="Arial" w:hAnsi="Arial" w:cs="Arial"/>
          <w:sz w:val="24"/>
          <w:szCs w:val="24"/>
        </w:rPr>
        <w:t xml:space="preserve">Authority and the </w:t>
      </w:r>
      <w:r>
        <w:rPr>
          <w:rFonts w:ascii="Arial" w:hAnsi="Arial" w:cs="Arial"/>
          <w:sz w:val="24"/>
          <w:szCs w:val="24"/>
        </w:rPr>
        <w:t>Supplier</w:t>
      </w:r>
      <w:r w:rsidRPr="004D3C05">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w:t>
      </w:r>
      <w:r>
        <w:rPr>
          <w:rFonts w:ascii="Arial" w:hAnsi="Arial" w:cs="Arial"/>
          <w:sz w:val="24"/>
          <w:szCs w:val="24"/>
        </w:rPr>
        <w:t xml:space="preserve">Personal Data </w:t>
      </w:r>
      <w:r w:rsidRPr="004D3C05">
        <w:rPr>
          <w:rFonts w:ascii="Arial" w:hAnsi="Arial" w:cs="Arial"/>
          <w:sz w:val="24"/>
          <w:szCs w:val="24"/>
        </w:rPr>
        <w:t xml:space="preserve">Breach and the legal and financial obligations </w:t>
      </w:r>
      <w:r>
        <w:rPr>
          <w:rFonts w:ascii="Arial" w:hAnsi="Arial" w:cs="Arial"/>
          <w:sz w:val="24"/>
          <w:szCs w:val="24"/>
        </w:rPr>
        <w:t>o</w:t>
      </w:r>
      <w:r w:rsidRPr="004D3C05">
        <w:rPr>
          <w:rFonts w:ascii="Arial" w:hAnsi="Arial" w:cs="Arial"/>
          <w:sz w:val="24"/>
          <w:szCs w:val="24"/>
        </w:rPr>
        <w:t xml:space="preserve">f the </w:t>
      </w:r>
      <w:r>
        <w:rPr>
          <w:rFonts w:ascii="Arial" w:hAnsi="Arial" w:cs="Arial"/>
          <w:sz w:val="24"/>
          <w:szCs w:val="24"/>
        </w:rPr>
        <w:t xml:space="preserve">Relevant </w:t>
      </w:r>
      <w:r w:rsidRPr="004D3C05">
        <w:rPr>
          <w:rFonts w:ascii="Arial" w:hAnsi="Arial" w:cs="Arial"/>
          <w:sz w:val="24"/>
          <w:szCs w:val="24"/>
        </w:rPr>
        <w:t>Authority.</w:t>
      </w:r>
    </w:p>
    <w:p w:rsidR="00E37545" w:rsidRPr="004D3C05" w:rsidRDefault="00E37545" w:rsidP="00E37545">
      <w:pPr>
        <w:keepNext/>
        <w:rPr>
          <w:rFonts w:ascii="Arial" w:hAnsi="Arial" w:cs="Arial"/>
          <w:b/>
          <w:sz w:val="24"/>
          <w:szCs w:val="24"/>
        </w:rPr>
      </w:pPr>
      <w:r>
        <w:rPr>
          <w:rFonts w:ascii="Arial" w:hAnsi="Arial" w:cs="Arial"/>
          <w:b/>
          <w:sz w:val="24"/>
          <w:szCs w:val="24"/>
        </w:rPr>
        <w:t>8</w:t>
      </w:r>
      <w:r w:rsidRPr="004D3C05">
        <w:rPr>
          <w:rFonts w:ascii="Arial" w:hAnsi="Arial" w:cs="Arial"/>
          <w:b/>
          <w:sz w:val="24"/>
          <w:szCs w:val="24"/>
        </w:rPr>
        <w:t>. Termination</w:t>
      </w:r>
    </w:p>
    <w:p w:rsidR="00E37545" w:rsidRDefault="00E37545" w:rsidP="00E37545">
      <w:pPr>
        <w:keepNext/>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Control</w:t>
      </w:r>
      <w:r>
        <w:rPr>
          <w:rFonts w:ascii="Arial" w:hAnsi="Arial" w:cs="Arial"/>
          <w:i/>
          <w:sz w:val="24"/>
          <w:szCs w:val="24"/>
        </w:rPr>
        <w:t>ler Agreement</w:t>
      </w:r>
      <w:r w:rsidRPr="004D3C05">
        <w:rPr>
          <w:rFonts w:ascii="Arial" w:hAnsi="Arial" w:cs="Arial"/>
          <w:sz w:val="24"/>
          <w:szCs w:val="24"/>
        </w:rPr>
        <w:t xml:space="preserve">), the </w:t>
      </w:r>
      <w:r>
        <w:rPr>
          <w:rFonts w:ascii="Arial" w:hAnsi="Arial" w:cs="Arial"/>
          <w:sz w:val="24"/>
          <w:szCs w:val="24"/>
        </w:rPr>
        <w:t xml:space="preserve">Relevant </w:t>
      </w:r>
      <w:r w:rsidRPr="004D3C05">
        <w:rPr>
          <w:rFonts w:ascii="Arial" w:hAnsi="Arial" w:cs="Arial"/>
          <w:sz w:val="24"/>
          <w:szCs w:val="24"/>
        </w:rPr>
        <w:t xml:space="preserve">Authority shall be entitled to terminate </w:t>
      </w:r>
      <w:r>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Pr>
          <w:rFonts w:ascii="Arial" w:hAnsi="Arial" w:cs="Arial"/>
          <w:sz w:val="24"/>
          <w:szCs w:val="24"/>
        </w:rPr>
        <w:t xml:space="preserve"> 10 of the Core Terms </w:t>
      </w:r>
      <w:r w:rsidRPr="004D3C05">
        <w:rPr>
          <w:rFonts w:ascii="Arial" w:hAnsi="Arial" w:cs="Arial"/>
          <w:sz w:val="24"/>
          <w:szCs w:val="24"/>
        </w:rPr>
        <w:t>(</w:t>
      </w:r>
      <w:r>
        <w:rPr>
          <w:rFonts w:ascii="Arial" w:hAnsi="Arial" w:cs="Arial"/>
          <w:i/>
          <w:sz w:val="24"/>
          <w:szCs w:val="24"/>
        </w:rPr>
        <w:t>Ending the contract</w:t>
      </w:r>
      <w:r w:rsidRPr="004D3C05">
        <w:rPr>
          <w:rFonts w:ascii="Arial" w:hAnsi="Arial" w:cs="Arial"/>
          <w:sz w:val="24"/>
          <w:szCs w:val="24"/>
        </w:rPr>
        <w:t>).</w:t>
      </w:r>
    </w:p>
    <w:p w:rsidR="00E37545" w:rsidRPr="004D3C05" w:rsidRDefault="00E37545" w:rsidP="00E37545">
      <w:pPr>
        <w:rPr>
          <w:rFonts w:ascii="Arial" w:hAnsi="Arial" w:cs="Arial"/>
          <w:sz w:val="24"/>
          <w:szCs w:val="24"/>
        </w:rPr>
      </w:pPr>
      <w:r>
        <w:rPr>
          <w:rFonts w:ascii="Arial" w:hAnsi="Arial" w:cs="Arial"/>
          <w:b/>
          <w:sz w:val="24"/>
          <w:szCs w:val="24"/>
        </w:rPr>
        <w:t>9</w:t>
      </w:r>
      <w:r w:rsidRPr="004D3C05">
        <w:rPr>
          <w:rFonts w:ascii="Arial" w:hAnsi="Arial" w:cs="Arial"/>
          <w:b/>
          <w:sz w:val="24"/>
          <w:szCs w:val="24"/>
        </w:rPr>
        <w:t>. Sub-Processing</w:t>
      </w:r>
    </w:p>
    <w:p w:rsidR="00E37545" w:rsidRPr="004D3C05" w:rsidRDefault="00E37545" w:rsidP="00E37545">
      <w:pPr>
        <w:rPr>
          <w:rFonts w:ascii="Arial" w:hAnsi="Arial" w:cs="Arial"/>
          <w:sz w:val="24"/>
          <w:szCs w:val="24"/>
        </w:rPr>
      </w:pPr>
      <w:r w:rsidRPr="004D3C05">
        <w:rPr>
          <w:rFonts w:ascii="Arial" w:hAnsi="Arial" w:cs="Arial"/>
          <w:sz w:val="24"/>
          <w:szCs w:val="24"/>
        </w:rPr>
        <w:t>1</w:t>
      </w:r>
      <w:r>
        <w:rPr>
          <w:rFonts w:ascii="Arial" w:hAnsi="Arial" w:cs="Arial"/>
          <w:sz w:val="24"/>
          <w:szCs w:val="24"/>
        </w:rPr>
        <w:t>0</w:t>
      </w:r>
      <w:r w:rsidRPr="004D3C05">
        <w:rPr>
          <w:rFonts w:ascii="Arial" w:hAnsi="Arial" w:cs="Arial"/>
          <w:sz w:val="24"/>
          <w:szCs w:val="24"/>
        </w:rPr>
        <w:t xml:space="preserve">.1 In respect of any Processing of Personal </w:t>
      </w:r>
      <w:r>
        <w:rPr>
          <w:rFonts w:ascii="Arial" w:hAnsi="Arial" w:cs="Arial"/>
          <w:sz w:val="24"/>
          <w:szCs w:val="24"/>
        </w:rPr>
        <w:t xml:space="preserve">Data </w:t>
      </w:r>
      <w:r w:rsidRPr="004D3C05">
        <w:rPr>
          <w:rFonts w:ascii="Arial" w:hAnsi="Arial" w:cs="Arial"/>
          <w:sz w:val="24"/>
          <w:szCs w:val="24"/>
        </w:rPr>
        <w:t>performed by a third party on behalf of a Party, that Party shall:</w:t>
      </w:r>
    </w:p>
    <w:p w:rsidR="00E37545" w:rsidRPr="004D3C05" w:rsidRDefault="00E37545" w:rsidP="00E37545">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Personal Data as is required by </w:t>
      </w:r>
      <w:r>
        <w:rPr>
          <w:rFonts w:ascii="Arial" w:hAnsi="Arial" w:cs="Arial"/>
          <w:sz w:val="24"/>
          <w:szCs w:val="24"/>
        </w:rPr>
        <w:t>the Contract</w:t>
      </w:r>
      <w:r w:rsidRPr="004D3C05">
        <w:rPr>
          <w:rFonts w:ascii="Arial" w:hAnsi="Arial" w:cs="Arial"/>
          <w:sz w:val="24"/>
          <w:szCs w:val="24"/>
        </w:rPr>
        <w:t>, and  provide evidence of such due diligence to the  other Party where reasonably requested; and</w:t>
      </w:r>
    </w:p>
    <w:p w:rsidR="00E37545" w:rsidRPr="004D3C05" w:rsidRDefault="00E37545" w:rsidP="00E37545">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ensure that a suitable agreement is in place with the third party as required under applicable Data Protection </w:t>
      </w:r>
      <w:r>
        <w:rPr>
          <w:rFonts w:ascii="Arial" w:hAnsi="Arial" w:cs="Arial"/>
          <w:sz w:val="24"/>
          <w:szCs w:val="24"/>
        </w:rPr>
        <w:t>Legislation</w:t>
      </w:r>
      <w:r w:rsidRPr="004D3C05">
        <w:rPr>
          <w:rFonts w:ascii="Arial" w:hAnsi="Arial" w:cs="Arial"/>
          <w:sz w:val="24"/>
          <w:szCs w:val="24"/>
        </w:rPr>
        <w:t>.</w:t>
      </w:r>
    </w:p>
    <w:p w:rsidR="00E37545" w:rsidRPr="004D3C05" w:rsidRDefault="00E37545" w:rsidP="00E37545">
      <w:pPr>
        <w:keepNext/>
        <w:keepLines/>
        <w:rPr>
          <w:rFonts w:ascii="Arial" w:hAnsi="Arial" w:cs="Arial"/>
          <w:sz w:val="24"/>
          <w:szCs w:val="24"/>
        </w:rPr>
      </w:pPr>
      <w:r w:rsidRPr="004D3C05">
        <w:rPr>
          <w:rFonts w:ascii="Arial" w:hAnsi="Arial" w:cs="Arial"/>
          <w:b/>
          <w:sz w:val="24"/>
          <w:szCs w:val="24"/>
        </w:rPr>
        <w:t>1</w:t>
      </w:r>
      <w:r>
        <w:rPr>
          <w:rFonts w:ascii="Arial" w:hAnsi="Arial" w:cs="Arial"/>
          <w:b/>
          <w:sz w:val="24"/>
          <w:szCs w:val="24"/>
        </w:rPr>
        <w:t>0</w:t>
      </w:r>
      <w:r w:rsidRPr="004D3C05">
        <w:rPr>
          <w:rFonts w:ascii="Arial" w:hAnsi="Arial" w:cs="Arial"/>
          <w:b/>
          <w:sz w:val="24"/>
          <w:szCs w:val="24"/>
        </w:rPr>
        <w:t>. Data Retention</w:t>
      </w:r>
    </w:p>
    <w:p w:rsidR="00202413" w:rsidRPr="00E37545" w:rsidRDefault="00E37545" w:rsidP="00E37545">
      <w:pPr>
        <w:pStyle w:val="GPsDefinition"/>
        <w:rPr>
          <w:b/>
          <w:sz w:val="24"/>
          <w:szCs w:val="24"/>
        </w:r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w:t>
      </w:r>
      <w:r>
        <w:rPr>
          <w:sz w:val="24"/>
          <w:szCs w:val="24"/>
        </w:rPr>
        <w:t>Legislation</w:t>
      </w:r>
      <w:r w:rsidRPr="004D3C05">
        <w:rPr>
          <w:sz w:val="24"/>
          <w:szCs w:val="24"/>
        </w:rPr>
        <w:t xml:space="preserve"> and their privacy policy (save to the extent (and for the limited period) that such information needs to be retained by the a Party for statutory compliance purposes or as otherwise required by </w:t>
      </w:r>
      <w:r w:rsidRPr="00C716C9">
        <w:rPr>
          <w:sz w:val="24"/>
          <w:szCs w:val="24"/>
        </w:rPr>
        <w:t>the Contract</w:t>
      </w:r>
      <w:r w:rsidRPr="004D3C05">
        <w:rPr>
          <w:sz w:val="24"/>
          <w:szCs w:val="24"/>
        </w:rPr>
        <w:t xml:space="preserve">), and taking all further actions as may be necessary to ensure its compliance with Data Protection </w:t>
      </w:r>
      <w:r>
        <w:rPr>
          <w:sz w:val="24"/>
          <w:szCs w:val="24"/>
        </w:rPr>
        <w:t>Legislation</w:t>
      </w:r>
      <w:r w:rsidRPr="004D3C05">
        <w:rPr>
          <w:sz w:val="24"/>
          <w:szCs w:val="24"/>
        </w:rPr>
        <w:t xml:space="preserve"> and its privacy policy. </w:t>
      </w:r>
      <w:bookmarkStart w:id="297" w:name="_2hio093" w:colFirst="0" w:colLast="0"/>
      <w:bookmarkStart w:id="298" w:name="_igdk32og0t59" w:colFirst="0" w:colLast="0"/>
      <w:bookmarkStart w:id="299" w:name="_ec8hwzlktubc" w:colFirst="0" w:colLast="0"/>
      <w:bookmarkStart w:id="300" w:name="_hxdwu7b05qv6" w:colFirst="0" w:colLast="0"/>
      <w:bookmarkStart w:id="301" w:name="_wnyagw" w:colFirst="0" w:colLast="0"/>
      <w:bookmarkStart w:id="302" w:name="_9f49h5365v4y" w:colFirst="0" w:colLast="0"/>
      <w:bookmarkStart w:id="303" w:name="_6blg98v1qvng" w:colFirst="0" w:colLast="0"/>
      <w:bookmarkStart w:id="304" w:name="_1vsw3ci" w:colFirst="0" w:colLast="0"/>
      <w:bookmarkStart w:id="305" w:name="_4fsjm0b" w:colFirst="0" w:colLast="0"/>
      <w:bookmarkStart w:id="306" w:name="_2uxtw84" w:colFirst="0" w:colLast="0"/>
      <w:bookmarkStart w:id="307" w:name="_1a346fx" w:colFirst="0" w:colLast="0"/>
      <w:bookmarkStart w:id="308" w:name="_uyepj6fhm807" w:colFirst="0" w:colLast="0"/>
      <w:bookmarkStart w:id="309" w:name="_h63ndqubar6v" w:colFirst="0" w:colLast="0"/>
      <w:bookmarkStart w:id="310" w:name="_xcjj0mwguof8" w:colFirst="0" w:colLast="0"/>
      <w:bookmarkStart w:id="311" w:name="_w5pu6ej6hr6t" w:colFirst="0" w:colLast="0"/>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sectPr w:rsidR="00202413" w:rsidRPr="00E37545" w:rsidSect="005B611D">
      <w:headerReference w:type="default" r:id="rId20"/>
      <w:footerReference w:type="default" r:id="rId21"/>
      <w:headerReference w:type="first" r:id="rId22"/>
      <w:footerReference w:type="firs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42" w:rsidRDefault="00983242">
      <w:pPr>
        <w:spacing w:after="0" w:line="240" w:lineRule="auto"/>
      </w:pPr>
      <w:r>
        <w:separator/>
      </w:r>
    </w:p>
  </w:endnote>
  <w:endnote w:type="continuationSeparator" w:id="0">
    <w:p w:rsidR="00983242" w:rsidRDefault="0098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STZhongsong">
    <w:altName w:val="MS Mincho"/>
    <w:panose1 w:val="00000000000000000000"/>
    <w:charset w:val="86"/>
    <w:family w:val="auto"/>
    <w:notTrueType/>
    <w:pitch w:val="variable"/>
    <w:sig w:usb0="00000000" w:usb1="080E0000" w:usb2="00000010"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Pr="00E5592B" w:rsidRDefault="0052221C" w:rsidP="005662D2">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 xml:space="preserve">RM3826 </w:t>
    </w:r>
    <w:r>
      <w:rPr>
        <w:rFonts w:ascii="Arial" w:hAnsi="Arial" w:cs="Arial"/>
        <w:sz w:val="20"/>
        <w:szCs w:val="20"/>
      </w:rPr>
      <w:t>Supply Teachers and Temporary Staff in Educational Establishments</w:t>
    </w:r>
    <w:r w:rsidRPr="00E5592B">
      <w:rPr>
        <w:rFonts w:ascii="Arial" w:hAnsi="Arial" w:cs="Arial"/>
        <w:sz w:val="20"/>
      </w:rPr>
      <w:tab/>
      <w:t xml:space="preserve">                                           </w:t>
    </w:r>
  </w:p>
  <w:p w:rsidR="0052221C" w:rsidRPr="00E5592B" w:rsidRDefault="0052221C" w:rsidP="005662D2">
    <w:pPr>
      <w:pStyle w:val="Footer"/>
      <w:rPr>
        <w:rFonts w:ascii="Arial" w:hAnsi="Arial" w:cs="Arial"/>
        <w:sz w:val="20"/>
      </w:rPr>
    </w:pPr>
    <w:r>
      <w:rPr>
        <w:rFonts w:ascii="Arial" w:hAnsi="Arial" w:cs="Arial"/>
        <w:sz w:val="20"/>
      </w:rPr>
      <w:t>Version 1</w:t>
    </w:r>
    <w:r>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A31C35">
      <w:rPr>
        <w:rFonts w:ascii="Arial" w:hAnsi="Arial" w:cs="Arial"/>
        <w:noProof/>
        <w:sz w:val="20"/>
      </w:rPr>
      <w:t>1</w:t>
    </w:r>
    <w:r w:rsidRPr="00E5592B">
      <w:rPr>
        <w:rFonts w:ascii="Arial" w:hAnsi="Arial" w:cs="Arial"/>
        <w:noProof/>
        <w:sz w:val="20"/>
      </w:rPr>
      <w:fldChar w:fldCharType="end"/>
    </w:r>
  </w:p>
  <w:p w:rsidR="0052221C" w:rsidRPr="00E5592B" w:rsidRDefault="0052221C" w:rsidP="005662D2">
    <w:pPr>
      <w:overflowPunct w:val="0"/>
      <w:autoSpaceDE w:val="0"/>
      <w:adjustRightInd w:val="0"/>
      <w:spacing w:after="0" w:line="240" w:lineRule="auto"/>
      <w:jc w:val="both"/>
      <w:rPr>
        <w:rFonts w:ascii="Arial" w:hAnsi="Arial" w:cs="Arial"/>
        <w:sz w:val="20"/>
      </w:rPr>
    </w:pP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Default="0052221C" w:rsidP="005662D2">
    <w:pPr>
      <w:tabs>
        <w:tab w:val="center" w:pos="4513"/>
        <w:tab w:val="right" w:pos="9026"/>
      </w:tabs>
      <w:spacing w:after="0"/>
      <w:rPr>
        <w:rFonts w:ascii="Arial" w:hAnsi="Arial" w:cs="Arial"/>
        <w:color w:val="A6A6A6" w:themeColor="background1" w:themeShade="A6"/>
        <w:sz w:val="20"/>
      </w:rPr>
    </w:pPr>
  </w:p>
  <w:p w:rsidR="0052221C" w:rsidRPr="00E40448" w:rsidRDefault="0052221C" w:rsidP="005662D2">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rsidR="0052221C" w:rsidRPr="00E40448" w:rsidRDefault="0052221C" w:rsidP="005662D2">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rsidR="0052221C" w:rsidRPr="00E40448" w:rsidRDefault="0052221C">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Model Version :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Pr="00A2477D" w:rsidRDefault="0052221C" w:rsidP="006A2CF0">
    <w:pPr>
      <w:tabs>
        <w:tab w:val="center" w:pos="4513"/>
        <w:tab w:val="right" w:pos="9026"/>
      </w:tabs>
      <w:spacing w:after="0"/>
      <w:rPr>
        <w:rFonts w:ascii="Arial" w:hAnsi="Arial" w:cs="Arial"/>
        <w:sz w:val="20"/>
      </w:rPr>
    </w:pPr>
    <w:r w:rsidRPr="00A2477D">
      <w:rPr>
        <w:rFonts w:ascii="Arial" w:hAnsi="Arial" w:cs="Arial"/>
        <w:sz w:val="20"/>
      </w:rPr>
      <w:t xml:space="preserve">Framework Ref: </w:t>
    </w:r>
    <w:r w:rsidRPr="00623ED5">
      <w:rPr>
        <w:rFonts w:ascii="Arial" w:hAnsi="Arial" w:cs="Arial"/>
        <w:sz w:val="20"/>
        <w:szCs w:val="20"/>
      </w:rPr>
      <w:t>RM</w:t>
    </w:r>
    <w:r>
      <w:rPr>
        <w:rFonts w:ascii="Arial" w:hAnsi="Arial" w:cs="Arial"/>
        <w:sz w:val="20"/>
        <w:szCs w:val="20"/>
      </w:rPr>
      <w:t>3826 Supply Teachers and Temporary Staff in Educational Establishments</w:t>
    </w:r>
    <w:r w:rsidRPr="00A2477D">
      <w:rPr>
        <w:rFonts w:ascii="Arial" w:hAnsi="Arial" w:cs="Arial"/>
        <w:sz w:val="20"/>
      </w:rPr>
      <w:tab/>
      <w:t xml:space="preserve">                                           </w:t>
    </w:r>
  </w:p>
  <w:p w:rsidR="0052221C" w:rsidRPr="00A2477D" w:rsidRDefault="0052221C" w:rsidP="006A2CF0">
    <w:pPr>
      <w:pStyle w:val="Footer"/>
      <w:rPr>
        <w:rFonts w:ascii="Arial" w:hAnsi="Arial" w:cs="Arial"/>
        <w:sz w:val="20"/>
      </w:rPr>
    </w:pPr>
    <w:r>
      <w:rPr>
        <w:rFonts w:ascii="Arial" w:hAnsi="Arial" w:cs="Arial"/>
        <w:sz w:val="20"/>
      </w:rPr>
      <w:t>Version 2.0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A31C35">
      <w:rPr>
        <w:rFonts w:ascii="Arial" w:hAnsi="Arial" w:cs="Arial"/>
        <w:noProof/>
        <w:sz w:val="20"/>
      </w:rPr>
      <w:t>27</w:t>
    </w:r>
    <w:r w:rsidRPr="00A2477D">
      <w:rPr>
        <w:rFonts w:ascii="Arial" w:hAnsi="Arial" w:cs="Arial"/>
        <w:noProof/>
        <w:sz w:val="20"/>
      </w:rPr>
      <w:fldChar w:fldCharType="end"/>
    </w:r>
  </w:p>
  <w:p w:rsidR="0052221C" w:rsidRPr="00754575" w:rsidRDefault="0052221C"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Pr="00754575" w:rsidRDefault="0052221C"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rsidR="0052221C" w:rsidRPr="00754575" w:rsidRDefault="0052221C"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rsidR="0052221C" w:rsidRPr="007368B1" w:rsidRDefault="0052221C"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42" w:rsidRDefault="00983242">
      <w:pPr>
        <w:spacing w:after="0" w:line="240" w:lineRule="auto"/>
      </w:pPr>
      <w:r>
        <w:separator/>
      </w:r>
    </w:p>
  </w:footnote>
  <w:footnote w:type="continuationSeparator" w:id="0">
    <w:p w:rsidR="00983242" w:rsidRDefault="0098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Default="0052221C" w:rsidP="005662D2">
    <w:pPr>
      <w:pStyle w:val="Header"/>
      <w:rPr>
        <w:rFonts w:ascii="Arial" w:hAnsi="Arial" w:cs="Arial"/>
        <w:b/>
        <w:sz w:val="20"/>
        <w:szCs w:val="20"/>
      </w:rPr>
    </w:pPr>
    <w:r>
      <w:rPr>
        <w:rFonts w:ascii="Arial" w:hAnsi="Arial" w:cs="Arial"/>
        <w:b/>
        <w:sz w:val="20"/>
        <w:szCs w:val="20"/>
      </w:rPr>
      <w:t>Joint Schedules</w:t>
    </w:r>
  </w:p>
  <w:p w:rsidR="0052221C" w:rsidRDefault="0052221C">
    <w:pPr>
      <w:pStyle w:val="Header"/>
    </w:pPr>
    <w: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Pr="00E40448" w:rsidRDefault="0052221C" w:rsidP="005662D2">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rsidR="0052221C" w:rsidRPr="00E40448" w:rsidRDefault="0052221C" w:rsidP="005662D2">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rsidR="0052221C" w:rsidRPr="0097006B" w:rsidRDefault="0052221C">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Default="0052221C" w:rsidP="00285109">
    <w:pPr>
      <w:pStyle w:val="Header"/>
      <w:rPr>
        <w:rFonts w:ascii="Arial" w:hAnsi="Arial" w:cs="Arial"/>
        <w:b/>
        <w:sz w:val="20"/>
        <w:szCs w:val="20"/>
      </w:rPr>
    </w:pPr>
    <w:r>
      <w:rPr>
        <w:rFonts w:ascii="Arial" w:hAnsi="Arial" w:cs="Arial"/>
        <w:b/>
        <w:sz w:val="20"/>
        <w:szCs w:val="20"/>
      </w:rPr>
      <w:t>Joint Schedules</w:t>
    </w:r>
  </w:p>
  <w:p w:rsidR="0052221C" w:rsidRPr="00993461" w:rsidRDefault="0052221C" w:rsidP="00285109">
    <w:pPr>
      <w:pStyle w:val="Header"/>
      <w:rPr>
        <w:rFonts w:ascii="Arial" w:hAnsi="Arial" w:cs="Arial"/>
        <w:sz w:val="20"/>
        <w:szCs w:val="20"/>
      </w:rPr>
    </w:pPr>
    <w:r>
      <w:rPr>
        <w:rFonts w:ascii="Arial" w:hAnsi="Arial" w:cs="Arial"/>
        <w:sz w:val="20"/>
        <w:szCs w:val="20"/>
      </w:rPr>
      <w:t>Crown Copy</w:t>
    </w:r>
    <w:r w:rsidRPr="00993461">
      <w:rPr>
        <w:rFonts w:ascii="Arial" w:hAnsi="Arial" w:cs="Arial"/>
        <w:sz w:val="20"/>
        <w:szCs w:val="20"/>
      </w:rPr>
      <w:t>right 2018</w:t>
    </w:r>
  </w:p>
  <w:p w:rsidR="0052221C" w:rsidRDefault="005222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1C" w:rsidRPr="00754575" w:rsidRDefault="0052221C"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rsidR="0052221C" w:rsidRDefault="0052221C"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9"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5"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7"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7"/>
  </w:num>
  <w:num w:numId="2">
    <w:abstractNumId w:val="4"/>
  </w:num>
  <w:num w:numId="3">
    <w:abstractNumId w:val="1"/>
  </w:num>
  <w:num w:numId="4">
    <w:abstractNumId w:val="20"/>
  </w:num>
  <w:num w:numId="5">
    <w:abstractNumId w:val="10"/>
  </w:num>
  <w:num w:numId="6">
    <w:abstractNumId w:val="8"/>
  </w:num>
  <w:num w:numId="7">
    <w:abstractNumId w:val="13"/>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9"/>
  </w:num>
  <w:num w:numId="26">
    <w:abstractNumId w:val="18"/>
  </w:num>
  <w:num w:numId="27">
    <w:abstractNumId w:val="2"/>
  </w:num>
  <w:num w:numId="28">
    <w:abstractNumId w:val="0"/>
  </w:num>
  <w:num w:numId="29">
    <w:abstractNumId w:val="3"/>
  </w:num>
  <w:num w:numId="30">
    <w:abstractNumId w:val="11"/>
  </w:num>
  <w:num w:numId="31">
    <w:abstractNumId w:val="15"/>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C"/>
    <w:rsid w:val="00011F3F"/>
    <w:rsid w:val="00050FC5"/>
    <w:rsid w:val="00070DB5"/>
    <w:rsid w:val="000961A4"/>
    <w:rsid w:val="00130413"/>
    <w:rsid w:val="00131CC1"/>
    <w:rsid w:val="00176862"/>
    <w:rsid w:val="00176BDB"/>
    <w:rsid w:val="001A30A9"/>
    <w:rsid w:val="001E647A"/>
    <w:rsid w:val="001F7185"/>
    <w:rsid w:val="00200425"/>
    <w:rsid w:val="00202413"/>
    <w:rsid w:val="00223A42"/>
    <w:rsid w:val="002510AE"/>
    <w:rsid w:val="00257CAE"/>
    <w:rsid w:val="00283027"/>
    <w:rsid w:val="00285109"/>
    <w:rsid w:val="002A52E5"/>
    <w:rsid w:val="002C0B84"/>
    <w:rsid w:val="00326DD1"/>
    <w:rsid w:val="00331AAD"/>
    <w:rsid w:val="00345245"/>
    <w:rsid w:val="00346D4F"/>
    <w:rsid w:val="0036025C"/>
    <w:rsid w:val="003968B9"/>
    <w:rsid w:val="003A3E23"/>
    <w:rsid w:val="003B6BFC"/>
    <w:rsid w:val="003F35F2"/>
    <w:rsid w:val="00424AA1"/>
    <w:rsid w:val="00441336"/>
    <w:rsid w:val="004604FC"/>
    <w:rsid w:val="0047464E"/>
    <w:rsid w:val="00487CB0"/>
    <w:rsid w:val="00492532"/>
    <w:rsid w:val="004A46AF"/>
    <w:rsid w:val="004A79D3"/>
    <w:rsid w:val="0052221C"/>
    <w:rsid w:val="00551F11"/>
    <w:rsid w:val="005662D2"/>
    <w:rsid w:val="005B0BA5"/>
    <w:rsid w:val="005B611D"/>
    <w:rsid w:val="005D00A0"/>
    <w:rsid w:val="005E5A36"/>
    <w:rsid w:val="00634729"/>
    <w:rsid w:val="00643B70"/>
    <w:rsid w:val="00661108"/>
    <w:rsid w:val="006650CC"/>
    <w:rsid w:val="00694A53"/>
    <w:rsid w:val="006A08E4"/>
    <w:rsid w:val="006A2CF0"/>
    <w:rsid w:val="006D7D57"/>
    <w:rsid w:val="0070773E"/>
    <w:rsid w:val="007368B1"/>
    <w:rsid w:val="00754575"/>
    <w:rsid w:val="007653F7"/>
    <w:rsid w:val="008051F4"/>
    <w:rsid w:val="00850843"/>
    <w:rsid w:val="008521A4"/>
    <w:rsid w:val="008614A8"/>
    <w:rsid w:val="008D4BF1"/>
    <w:rsid w:val="008E1F69"/>
    <w:rsid w:val="00900F3B"/>
    <w:rsid w:val="009273FA"/>
    <w:rsid w:val="009356D1"/>
    <w:rsid w:val="00940C92"/>
    <w:rsid w:val="00952EC2"/>
    <w:rsid w:val="00964049"/>
    <w:rsid w:val="00964D1E"/>
    <w:rsid w:val="0097052F"/>
    <w:rsid w:val="00983242"/>
    <w:rsid w:val="009F6953"/>
    <w:rsid w:val="00A15261"/>
    <w:rsid w:val="00A2477D"/>
    <w:rsid w:val="00A31C35"/>
    <w:rsid w:val="00A82DE2"/>
    <w:rsid w:val="00A87A85"/>
    <w:rsid w:val="00AD502B"/>
    <w:rsid w:val="00B33C8B"/>
    <w:rsid w:val="00B6763B"/>
    <w:rsid w:val="00B73F91"/>
    <w:rsid w:val="00BC4453"/>
    <w:rsid w:val="00C02296"/>
    <w:rsid w:val="00C07847"/>
    <w:rsid w:val="00C4533C"/>
    <w:rsid w:val="00C4643C"/>
    <w:rsid w:val="00CA4DB9"/>
    <w:rsid w:val="00CB3509"/>
    <w:rsid w:val="00CF7A01"/>
    <w:rsid w:val="00D27101"/>
    <w:rsid w:val="00D3326B"/>
    <w:rsid w:val="00D54CF1"/>
    <w:rsid w:val="00E21EA7"/>
    <w:rsid w:val="00E332A4"/>
    <w:rsid w:val="00E37545"/>
    <w:rsid w:val="00E52E41"/>
    <w:rsid w:val="00E86FF8"/>
    <w:rsid w:val="00EA1926"/>
    <w:rsid w:val="00EB3E67"/>
    <w:rsid w:val="00EC462C"/>
    <w:rsid w:val="00ED7982"/>
    <w:rsid w:val="00F23DD1"/>
    <w:rsid w:val="00F97FD1"/>
    <w:rsid w:val="00FA1377"/>
    <w:rsid w:val="00FC1193"/>
    <w:rsid w:val="00FC652F"/>
    <w:rsid w:val="00FD3263"/>
    <w:rsid w:val="00FD49C3"/>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A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413"/>
    <w:pPr>
      <w:keepNext/>
      <w:keepLines/>
      <w:numPr>
        <w:numId w:val="19"/>
      </w:numPr>
      <w:overflowPunct w:val="0"/>
      <w:autoSpaceDE w:val="0"/>
      <w:autoSpaceDN w:val="0"/>
      <w:adjustRightInd w:val="0"/>
      <w:spacing w:before="120" w:after="120" w:line="240" w:lineRule="auto"/>
      <w:ind w:left="360" w:hanging="360"/>
      <w:jc w:val="both"/>
      <w:textAlignment w:val="baseline"/>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130413"/>
    <w:pPr>
      <w:numPr>
        <w:ilvl w:val="1"/>
        <w:numId w:val="19"/>
      </w:numPr>
      <w:tabs>
        <w:tab w:val="clear" w:pos="1429"/>
      </w:tabs>
      <w:overflowPunct w:val="0"/>
      <w:autoSpaceDE w:val="0"/>
      <w:autoSpaceDN w:val="0"/>
      <w:adjustRightInd w:val="0"/>
      <w:spacing w:before="120" w:after="120" w:line="240" w:lineRule="auto"/>
      <w:ind w:left="936" w:hanging="576"/>
      <w:jc w:val="both"/>
      <w:textAlignment w:val="baseline"/>
      <w:outlineLvl w:val="1"/>
    </w:pPr>
    <w:rPr>
      <w:rFonts w:ascii="Calibri" w:eastAsiaTheme="majorEastAsia" w:hAnsi="Calibri" w:cstheme="majorBidi"/>
      <w:bCs/>
      <w:szCs w:val="26"/>
    </w:rPr>
  </w:style>
  <w:style w:type="paragraph" w:styleId="Heading3">
    <w:name w:val="heading 3"/>
    <w:basedOn w:val="Normal"/>
    <w:next w:val="Normal"/>
    <w:link w:val="Heading3Char"/>
    <w:uiPriority w:val="9"/>
    <w:unhideWhenUsed/>
    <w:qFormat/>
    <w:rsid w:val="00130413"/>
    <w:pPr>
      <w:numPr>
        <w:ilvl w:val="2"/>
        <w:numId w:val="19"/>
      </w:numPr>
      <w:overflowPunct w:val="0"/>
      <w:autoSpaceDE w:val="0"/>
      <w:autoSpaceDN w:val="0"/>
      <w:adjustRightInd w:val="0"/>
      <w:spacing w:before="120" w:after="120" w:line="240" w:lineRule="auto"/>
      <w:ind w:left="1656" w:hanging="720"/>
      <w:jc w:val="both"/>
      <w:textAlignment w:val="baseline"/>
      <w:outlineLvl w:val="2"/>
    </w:pPr>
    <w:rPr>
      <w:rFonts w:ascii="Calibri" w:eastAsiaTheme="majorEastAsia" w:hAnsi="Calibri" w:cstheme="majorBidi"/>
      <w:bCs/>
    </w:rPr>
  </w:style>
  <w:style w:type="paragraph" w:styleId="Heading4">
    <w:name w:val="heading 4"/>
    <w:basedOn w:val="Normal"/>
    <w:next w:val="Normal"/>
    <w:link w:val="Heading4Char"/>
    <w:uiPriority w:val="9"/>
    <w:unhideWhenUsed/>
    <w:qFormat/>
    <w:rsid w:val="00130413"/>
    <w:pPr>
      <w:numPr>
        <w:ilvl w:val="3"/>
        <w:numId w:val="19"/>
      </w:numPr>
      <w:overflowPunct w:val="0"/>
      <w:autoSpaceDE w:val="0"/>
      <w:autoSpaceDN w:val="0"/>
      <w:adjustRightInd w:val="0"/>
      <w:spacing w:before="120" w:after="120" w:line="240" w:lineRule="auto"/>
      <w:ind w:left="2592" w:hanging="936"/>
      <w:jc w:val="both"/>
      <w:textAlignment w:val="baseline"/>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130413"/>
    <w:pPr>
      <w:keepNext/>
      <w:keepLines/>
      <w:numPr>
        <w:ilvl w:val="4"/>
        <w:numId w:val="19"/>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0413"/>
    <w:pPr>
      <w:keepNext/>
      <w:keepLines/>
      <w:numPr>
        <w:ilvl w:val="5"/>
        <w:numId w:val="19"/>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0413"/>
    <w:pPr>
      <w:keepNext/>
      <w:keepLines/>
      <w:numPr>
        <w:ilvl w:val="6"/>
        <w:numId w:val="19"/>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413"/>
    <w:pPr>
      <w:keepNext/>
      <w:keepLines/>
      <w:numPr>
        <w:ilvl w:val="7"/>
        <w:numId w:val="19"/>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413"/>
    <w:pPr>
      <w:keepNext/>
      <w:keepLines/>
      <w:numPr>
        <w:ilvl w:val="8"/>
        <w:numId w:val="19"/>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uiPriority w:val="20"/>
    <w:qForma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4"/>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5"/>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5"/>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7"/>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il">
    <w:name w:val="il"/>
    <w:basedOn w:val="DefaultParagraphFont"/>
    <w:rsid w:val="00283027"/>
  </w:style>
  <w:style w:type="paragraph" w:customStyle="1" w:styleId="MarginText">
    <w:name w:val="Margin Text"/>
    <w:basedOn w:val="Normal"/>
    <w:link w:val="MarginTextChar"/>
    <w:rsid w:val="00130413"/>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130413"/>
    <w:rPr>
      <w:rFonts w:ascii="Calibri" w:eastAsia="STZhongsong" w:hAnsi="Calibri" w:cs="Times New Roman"/>
      <w:szCs w:val="18"/>
      <w:lang w:eastAsia="zh-CN"/>
    </w:rPr>
  </w:style>
  <w:style w:type="paragraph" w:customStyle="1" w:styleId="TableNormal1">
    <w:name w:val="Table Normal1"/>
    <w:basedOn w:val="Normal"/>
    <w:qFormat/>
    <w:rsid w:val="00130413"/>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130413"/>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130413"/>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130413"/>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130413"/>
    <w:rPr>
      <w:rFonts w:ascii="Calibri" w:eastAsia="Times New Roman" w:hAnsi="Calibri" w:cs="Arial"/>
      <w:lang w:eastAsia="zh-CN"/>
    </w:rPr>
  </w:style>
  <w:style w:type="character" w:customStyle="1" w:styleId="GPSL1SCHEDULEHeadingChar">
    <w:name w:val="GPS L1 SCHEDULE Heading Char"/>
    <w:link w:val="GPSL1SCHEDULEHeading"/>
    <w:locked/>
    <w:rsid w:val="00130413"/>
    <w:rPr>
      <w:rFonts w:ascii="Calibri" w:eastAsia="STZhongsong" w:hAnsi="Calibri" w:cs="Arial"/>
      <w:b/>
      <w:caps/>
      <w:lang w:eastAsia="zh-CN"/>
    </w:rPr>
  </w:style>
  <w:style w:type="paragraph" w:customStyle="1" w:styleId="GPSmacrorestart">
    <w:name w:val="GPS macro restart"/>
    <w:basedOn w:val="Normal"/>
    <w:qFormat/>
    <w:rsid w:val="00130413"/>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L1Schedulenumbered">
    <w:name w:val="GPS L1 Schedule numbered"/>
    <w:basedOn w:val="Normal"/>
    <w:qFormat/>
    <w:rsid w:val="00130413"/>
    <w:pPr>
      <w:numPr>
        <w:numId w:val="16"/>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130413"/>
    <w:rPr>
      <w:rFonts w:ascii="Calibri" w:eastAsia="Times New Roman" w:hAnsi="Calibri" w:cs="Arial"/>
      <w:b/>
      <w:lang w:eastAsia="zh-CN"/>
    </w:rPr>
  </w:style>
  <w:style w:type="paragraph" w:customStyle="1" w:styleId="GPSL2Indent">
    <w:name w:val="GPS L2 Indent"/>
    <w:basedOn w:val="Normal"/>
    <w:link w:val="GPSL2IndentChar"/>
    <w:qFormat/>
    <w:rsid w:val="00130413"/>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SchAnnexname">
    <w:name w:val="GPS Sch Annex name"/>
    <w:basedOn w:val="Normal"/>
    <w:link w:val="GPSSchAnnexnameChar"/>
    <w:qFormat/>
    <w:rsid w:val="00130413"/>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130413"/>
    <w:rPr>
      <w:rFonts w:ascii="Calibri" w:eastAsia="Times New Roman" w:hAnsi="Calibri" w:cs="Arial"/>
      <w:szCs w:val="24"/>
    </w:rPr>
  </w:style>
  <w:style w:type="character" w:customStyle="1" w:styleId="GPSSchAnnexnameChar">
    <w:name w:val="GPS Sch Annex name Char"/>
    <w:link w:val="GPSSchAnnexname"/>
    <w:rsid w:val="00130413"/>
    <w:rPr>
      <w:rFonts w:ascii="Arial Bold" w:eastAsia="STZhongsong" w:hAnsi="Arial Bold" w:cs="Times New Roman"/>
      <w:b/>
      <w:caps/>
      <w:lang w:eastAsia="zh-CN"/>
    </w:rPr>
  </w:style>
  <w:style w:type="character" w:customStyle="1" w:styleId="Heading1Char">
    <w:name w:val="Heading 1 Char"/>
    <w:basedOn w:val="DefaultParagraphFont"/>
    <w:link w:val="Heading1"/>
    <w:uiPriority w:val="9"/>
    <w:rsid w:val="00130413"/>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130413"/>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130413"/>
    <w:rPr>
      <w:rFonts w:ascii="Calibri" w:eastAsiaTheme="majorEastAsia" w:hAnsi="Calibri" w:cstheme="majorBidi"/>
      <w:bCs/>
    </w:rPr>
  </w:style>
  <w:style w:type="character" w:customStyle="1" w:styleId="Heading4Char">
    <w:name w:val="Heading 4 Char"/>
    <w:basedOn w:val="DefaultParagraphFont"/>
    <w:link w:val="Heading4"/>
    <w:uiPriority w:val="9"/>
    <w:rsid w:val="00130413"/>
    <w:rPr>
      <w:rFonts w:ascii="Calibri" w:eastAsiaTheme="majorEastAsia" w:hAnsi="Calibri" w:cstheme="majorBidi"/>
      <w:bCs/>
      <w:iCs/>
    </w:rPr>
  </w:style>
  <w:style w:type="character" w:customStyle="1" w:styleId="Heading5Char">
    <w:name w:val="Heading 5 Char"/>
    <w:basedOn w:val="DefaultParagraphFont"/>
    <w:link w:val="Heading5"/>
    <w:uiPriority w:val="9"/>
    <w:semiHidden/>
    <w:rsid w:val="001304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04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04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4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413"/>
    <w:rPr>
      <w:rFonts w:asciiTheme="majorHAnsi" w:eastAsiaTheme="majorEastAsia" w:hAnsiTheme="majorHAnsi" w:cstheme="majorBidi"/>
      <w:i/>
      <w:iCs/>
      <w:color w:val="404040" w:themeColor="text1" w:themeTint="BF"/>
      <w:sz w:val="20"/>
      <w:szCs w:val="20"/>
    </w:rPr>
  </w:style>
  <w:style w:type="paragraph" w:customStyle="1" w:styleId="GPSL4indent">
    <w:name w:val="GPS L4 indent"/>
    <w:basedOn w:val="GPSL4numberedclause"/>
    <w:link w:val="GPSL4indentChar"/>
    <w:qFormat/>
    <w:rsid w:val="00130413"/>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130413"/>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130413"/>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130413"/>
    <w:rPr>
      <w:rFonts w:ascii="Calibri" w:eastAsia="Times New Roman" w:hAnsi="Calibri" w:cs="Arial"/>
    </w:rPr>
  </w:style>
  <w:style w:type="character" w:customStyle="1" w:styleId="GPSSchPartChar">
    <w:name w:val="GPS Sch Part Char"/>
    <w:link w:val="GPSSchPart"/>
    <w:rsid w:val="00130413"/>
    <w:rPr>
      <w:rFonts w:ascii="Arial Bold" w:eastAsia="STZhongsong" w:hAnsi="Arial Bold" w:cs="Times New Roman"/>
      <w:b/>
      <w:caps/>
      <w:lang w:eastAsia="zh-CN"/>
    </w:rPr>
  </w:style>
  <w:style w:type="character" w:customStyle="1" w:styleId="GPSL4indentChar">
    <w:name w:val="GPS L4 indent Char"/>
    <w:link w:val="GPSL4indent"/>
    <w:rsid w:val="00130413"/>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202413"/>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202413"/>
    <w:rPr>
      <w:rFonts w:ascii="Arial Bold" w:eastAsia="STZhongsong" w:hAnsi="Arial Bold" w:cs="Times New Roman"/>
      <w:b/>
      <w:caps/>
      <w:lang w:eastAsia="zh-CN"/>
    </w:rPr>
  </w:style>
  <w:style w:type="paragraph" w:customStyle="1" w:styleId="ScheduleTitleClause">
    <w:name w:val="Schedule Title Clause"/>
    <w:basedOn w:val="Normal"/>
    <w:rsid w:val="00202413"/>
    <w:pPr>
      <w:keepNext/>
      <w:numPr>
        <w:ilvl w:val="2"/>
        <w:numId w:val="23"/>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02413"/>
    <w:pPr>
      <w:numPr>
        <w:ilvl w:val="3"/>
        <w:numId w:val="23"/>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02413"/>
    <w:pPr>
      <w:numPr>
        <w:ilvl w:val="4"/>
        <w:numId w:val="23"/>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02413"/>
    <w:pPr>
      <w:numPr>
        <w:ilvl w:val="5"/>
        <w:numId w:val="23"/>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02413"/>
    <w:pPr>
      <w:numPr>
        <w:numId w:val="2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02413"/>
    <w:pPr>
      <w:numPr>
        <w:ilvl w:val="1"/>
        <w:numId w:val="23"/>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20241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202413"/>
  </w:style>
  <w:style w:type="paragraph" w:styleId="TOCHeading">
    <w:name w:val="TOC Heading"/>
    <w:basedOn w:val="Heading1"/>
    <w:next w:val="Normal"/>
    <w:uiPriority w:val="39"/>
    <w:unhideWhenUsed/>
    <w:qFormat/>
    <w:rsid w:val="005662D2"/>
    <w:pPr>
      <w:numPr>
        <w:numId w:val="0"/>
      </w:numPr>
      <w:overflowPunct/>
      <w:autoSpaceDE/>
      <w:autoSpaceDN/>
      <w:adjustRightInd/>
      <w:spacing w:before="240" w:after="0" w:line="259" w:lineRule="auto"/>
      <w:jc w:val="left"/>
      <w:textAlignment w:val="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5662D2"/>
    <w:pPr>
      <w:spacing w:after="100"/>
      <w:ind w:left="220"/>
    </w:pPr>
  </w:style>
  <w:style w:type="paragraph" w:styleId="TOC1">
    <w:name w:val="toc 1"/>
    <w:basedOn w:val="Normal"/>
    <w:next w:val="Normal"/>
    <w:autoRedefine/>
    <w:uiPriority w:val="39"/>
    <w:unhideWhenUsed/>
    <w:rsid w:val="005662D2"/>
    <w:pPr>
      <w:spacing w:after="100"/>
    </w:pPr>
  </w:style>
  <w:style w:type="paragraph" w:styleId="TOC3">
    <w:name w:val="toc 3"/>
    <w:basedOn w:val="Normal"/>
    <w:next w:val="Normal"/>
    <w:autoRedefine/>
    <w:uiPriority w:val="39"/>
    <w:unhideWhenUsed/>
    <w:rsid w:val="005662D2"/>
    <w:pPr>
      <w:spacing w:after="100"/>
      <w:ind w:left="440"/>
    </w:pPr>
  </w:style>
  <w:style w:type="paragraph" w:styleId="TOC4">
    <w:name w:val="toc 4"/>
    <w:basedOn w:val="Normal"/>
    <w:next w:val="Normal"/>
    <w:autoRedefine/>
    <w:uiPriority w:val="39"/>
    <w:unhideWhenUsed/>
    <w:rsid w:val="005662D2"/>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5662D2"/>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5662D2"/>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5662D2"/>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5662D2"/>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5662D2"/>
    <w:pPr>
      <w:spacing w:after="100" w:line="259" w:lineRule="auto"/>
      <w:ind w:left="1760"/>
    </w:pPr>
    <w:rPr>
      <w:rFonts w:eastAsiaTheme="minorEastAsia"/>
      <w:lang w:eastAsia="en-GB"/>
    </w:rPr>
  </w:style>
  <w:style w:type="paragraph" w:customStyle="1" w:styleId="TOCStyle">
    <w:name w:val="TOC Style"/>
    <w:basedOn w:val="Normal"/>
    <w:qFormat/>
    <w:rsid w:val="005662D2"/>
    <w:rPr>
      <w:rFonts w:ascii="Arial" w:hAnsi="Arial" w:cs="Arial"/>
      <w:b/>
      <w:sz w:val="36"/>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E375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ir35-find-out-if-it-appli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modernslaveryhelpline.org/re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ivacyshield.gov/lis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blowing-the-whistle-list-of-prescribed-people-and-bodies--2/whistleblowing-list-of-prescribed-people-and-bodie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064F-A747-43F9-ADDA-21DA30A3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24874</Words>
  <Characters>141787</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2021-04-29T15:21:00Z</dcterms:created>
  <dcterms:modified xsi:type="dcterms:W3CDTF">2021-04-29T15:21:00Z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