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11037" w14:textId="2416819F" w:rsidR="004131B1" w:rsidRPr="00DE3D8E" w:rsidRDefault="004131B1" w:rsidP="00CF6237">
      <w:pPr>
        <w:jc w:val="center"/>
        <w:rPr>
          <w:rFonts w:ascii="Arial" w:hAnsi="Arial" w:cs="Arial"/>
          <w:b/>
          <w:color w:val="44546A" w:themeColor="text2"/>
          <w:sz w:val="96"/>
          <w14:textOutline w14:w="0" w14:cap="flat" w14:cmpd="sng" w14:algn="ctr">
            <w14:noFill/>
            <w14:prstDash w14:val="solid"/>
            <w14:round/>
          </w14:textOutline>
          <w14:props3d w14:extrusionH="57150" w14:contourW="0" w14:prstMaterial="softEdge">
            <w14:bevelT w14:w="25400" w14:h="38100" w14:prst="circle"/>
          </w14:props3d>
        </w:rPr>
      </w:pPr>
      <w:r w:rsidRPr="00DE3D8E">
        <w:rPr>
          <w:rFonts w:ascii="Arial" w:hAnsi="Arial" w:cs="Arial"/>
          <w:noProof/>
          <w:color w:val="44546A" w:themeColor="text2"/>
          <w:sz w:val="28"/>
          <w:lang w:eastAsia="en-GB"/>
        </w:rPr>
        <w:drawing>
          <wp:anchor distT="0" distB="0" distL="114300" distR="114300" simplePos="0" relativeHeight="251658240" behindDoc="0" locked="0" layoutInCell="1" allowOverlap="1" wp14:anchorId="0E4323A6" wp14:editId="3AB9A7E8">
            <wp:simplePos x="0" y="0"/>
            <wp:positionH relativeFrom="column">
              <wp:posOffset>-22860</wp:posOffset>
            </wp:positionH>
            <wp:positionV relativeFrom="page">
              <wp:posOffset>2400300</wp:posOffset>
            </wp:positionV>
            <wp:extent cx="6522720" cy="4346575"/>
            <wp:effectExtent l="190500" t="190500" r="182880" b="1873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22720" cy="43465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DE3D8E">
        <w:rPr>
          <w:rFonts w:ascii="Arial" w:hAnsi="Arial" w:cs="Arial"/>
          <w:b/>
          <w:color w:val="44546A" w:themeColor="text2"/>
          <w:sz w:val="96"/>
          <w14:textOutline w14:w="0" w14:cap="flat" w14:cmpd="sng" w14:algn="ctr">
            <w14:noFill/>
            <w14:prstDash w14:val="solid"/>
            <w14:round/>
          </w14:textOutline>
          <w14:props3d w14:extrusionH="57150" w14:contourW="0" w14:prstMaterial="softEdge">
            <w14:bevelT w14:w="25400" w14:h="38100" w14:prst="circle"/>
          </w14:props3d>
        </w:rPr>
        <w:t>Bid Pack Guidance</w:t>
      </w:r>
    </w:p>
    <w:p w14:paraId="0E776E6E" w14:textId="77777777" w:rsidR="004131B1" w:rsidRPr="00DE3D8E" w:rsidRDefault="004131B1" w:rsidP="004131B1">
      <w:pPr>
        <w:jc w:val="center"/>
        <w:rPr>
          <w:rFonts w:ascii="Arial" w:hAnsi="Arial" w:cs="Arial"/>
          <w:b/>
          <w:color w:val="806000" w:themeColor="accent4" w:themeShade="80"/>
          <w:sz w:val="96"/>
          <w14:textOutline w14:w="0" w14:cap="flat" w14:cmpd="sng" w14:algn="ctr">
            <w14:noFill/>
            <w14:prstDash w14:val="solid"/>
            <w14:round/>
          </w14:textOutline>
          <w14:props3d w14:extrusionH="57150" w14:contourW="0" w14:prstMaterial="softEdge">
            <w14:bevelT w14:w="25400" w14:h="38100" w14:prst="circle"/>
          </w14:props3d>
        </w:rPr>
      </w:pPr>
    </w:p>
    <w:p w14:paraId="18159319" w14:textId="60F38C71" w:rsidR="001F4602" w:rsidRPr="00DE3D8E" w:rsidRDefault="001F4602" w:rsidP="009C3106">
      <w:pPr>
        <w:jc w:val="center"/>
        <w:rPr>
          <w:rFonts w:ascii="Arial" w:hAnsi="Arial" w:cs="Arial"/>
          <w:b/>
          <w:color w:val="44546A" w:themeColor="text2"/>
          <w:sz w:val="64"/>
          <w:szCs w:val="64"/>
          <w14:textOutline w14:w="0" w14:cap="flat" w14:cmpd="sng" w14:algn="ctr">
            <w14:noFill/>
            <w14:prstDash w14:val="solid"/>
            <w14:round/>
          </w14:textOutline>
          <w14:props3d w14:extrusionH="57150" w14:contourW="0" w14:prstMaterial="softEdge">
            <w14:bevelT w14:w="25400" w14:h="38100" w14:prst="circle"/>
          </w14:props3d>
        </w:rPr>
      </w:pPr>
      <w:r w:rsidRPr="00DE3D8E">
        <w:rPr>
          <w:rFonts w:ascii="Arial" w:hAnsi="Arial" w:cs="Arial"/>
          <w:b/>
          <w:color w:val="44546A" w:themeColor="text2"/>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Framework Agreement </w:t>
      </w:r>
      <w:r w:rsidR="00B605D7" w:rsidRPr="00DE3D8E">
        <w:rPr>
          <w:rFonts w:ascii="Arial" w:hAnsi="Arial" w:cs="Arial"/>
          <w:b/>
          <w:color w:val="44546A" w:themeColor="text2"/>
          <w:sz w:val="64"/>
          <w:szCs w:val="64"/>
          <w14:textOutline w14:w="0" w14:cap="flat" w14:cmpd="sng" w14:algn="ctr">
            <w14:noFill/>
            <w14:prstDash w14:val="solid"/>
            <w14:round/>
          </w14:textOutline>
          <w14:props3d w14:extrusionH="57150" w14:contourW="0" w14:prstMaterial="softEdge">
            <w14:bevelT w14:w="25400" w14:h="38100" w14:prst="circle"/>
          </w14:props3d>
        </w:rPr>
        <w:t>RM</w:t>
      </w:r>
      <w:r w:rsidR="0050156B" w:rsidRPr="00DE3D8E">
        <w:rPr>
          <w:rFonts w:ascii="Arial" w:hAnsi="Arial" w:cs="Arial"/>
          <w:b/>
          <w:color w:val="44546A" w:themeColor="text2"/>
          <w:sz w:val="64"/>
          <w:szCs w:val="64"/>
          <w14:textOutline w14:w="0" w14:cap="flat" w14:cmpd="sng" w14:algn="ctr">
            <w14:noFill/>
            <w14:prstDash w14:val="solid"/>
            <w14:round/>
          </w14:textOutline>
          <w14:props3d w14:extrusionH="57150" w14:contourW="0" w14:prstMaterial="softEdge">
            <w14:bevelT w14:w="25400" w14:h="38100" w14:prst="circle"/>
          </w14:props3d>
        </w:rPr>
        <w:t>6089</w:t>
      </w:r>
    </w:p>
    <w:p w14:paraId="0D075241" w14:textId="43D38D9B" w:rsidR="001F4957" w:rsidRPr="00DE3D8E" w:rsidRDefault="0050156B" w:rsidP="00CF6237">
      <w:pPr>
        <w:jc w:val="center"/>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pPr>
      <w:r w:rsidRPr="00DE3D8E">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lastRenderedPageBreak/>
        <w:t>Workplace Services (FM Marketplace Phase 2)</w:t>
      </w:r>
      <w:r w:rsidR="00DE3D8E" w:rsidRPr="00DE3D8E">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 </w:t>
      </w:r>
      <w:r w:rsidR="00B905B6" w:rsidRPr="00DE3D8E">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Lot </w:t>
      </w:r>
      <w:r w:rsidR="00F45E9B">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t>2</w:t>
      </w:r>
      <w:r w:rsidR="00B905B6" w:rsidRPr="00DE3D8E">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A, </w:t>
      </w:r>
      <w:r w:rsidR="00F45E9B">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t>2</w:t>
      </w:r>
      <w:r w:rsidR="00B905B6" w:rsidRPr="00DE3D8E">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B and </w:t>
      </w:r>
      <w:r w:rsidR="00F45E9B">
        <w:rPr>
          <w:rFonts w:ascii="Arial" w:hAnsi="Arial" w:cs="Arial"/>
          <w:color w:val="222A35" w:themeColor="text2" w:themeShade="80"/>
          <w:sz w:val="64"/>
          <w:szCs w:val="64"/>
          <w14:textOutline w14:w="0" w14:cap="flat" w14:cmpd="sng" w14:algn="ctr">
            <w14:noFill/>
            <w14:prstDash w14:val="solid"/>
            <w14:round/>
          </w14:textOutline>
          <w14:props3d w14:extrusionH="57150" w14:contourW="0" w14:prstMaterial="softEdge">
            <w14:bevelT w14:w="25400" w14:h="38100" w14:prst="circle"/>
          </w14:props3d>
        </w:rPr>
        <w:t>3</w:t>
      </w:r>
    </w:p>
    <w:sdt>
      <w:sdtPr>
        <w:rPr>
          <w:rFonts w:ascii="Arial" w:eastAsiaTheme="minorHAnsi" w:hAnsi="Arial" w:cs="Arial"/>
          <w:color w:val="auto"/>
          <w:sz w:val="24"/>
          <w:szCs w:val="24"/>
          <w:lang w:val="en-GB"/>
        </w:rPr>
        <w:id w:val="436953997"/>
        <w:docPartObj>
          <w:docPartGallery w:val="Table of Contents"/>
          <w:docPartUnique/>
        </w:docPartObj>
      </w:sdtPr>
      <w:sdtEndPr>
        <w:rPr>
          <w:bCs/>
          <w:noProof/>
        </w:rPr>
      </w:sdtEndPr>
      <w:sdtContent>
        <w:p w14:paraId="6CEB41D5" w14:textId="6A212355" w:rsidR="00F252BF" w:rsidRPr="00DE3D8E" w:rsidRDefault="00F252BF">
          <w:pPr>
            <w:pStyle w:val="TOCHeading"/>
            <w:rPr>
              <w:rFonts w:ascii="Arial" w:hAnsi="Arial" w:cs="Arial"/>
              <w:color w:val="404040" w:themeColor="text1" w:themeTint="BF"/>
              <w:sz w:val="24"/>
              <w:szCs w:val="24"/>
              <w:u w:val="single"/>
            </w:rPr>
          </w:pPr>
          <w:r w:rsidRPr="00DE3D8E">
            <w:rPr>
              <w:rFonts w:ascii="Arial" w:hAnsi="Arial" w:cs="Arial"/>
              <w:color w:val="404040" w:themeColor="text1" w:themeTint="BF"/>
              <w:sz w:val="24"/>
              <w:szCs w:val="24"/>
              <w:u w:val="single"/>
            </w:rPr>
            <w:t>Contents</w:t>
          </w:r>
        </w:p>
        <w:p w14:paraId="18496764" w14:textId="7192365C" w:rsidR="00F61DF8" w:rsidRPr="00DE3D8E" w:rsidRDefault="00F61DF8" w:rsidP="00F61DF8">
          <w:pPr>
            <w:rPr>
              <w:rFonts w:ascii="Arial" w:hAnsi="Arial" w:cs="Arial"/>
              <w:sz w:val="24"/>
              <w:szCs w:val="24"/>
              <w:lang w:val="en-US"/>
            </w:rPr>
          </w:pPr>
        </w:p>
        <w:p w14:paraId="415DDD2C" w14:textId="29301412" w:rsidR="00990B10" w:rsidRPr="00DE3D8E" w:rsidRDefault="00F252BF">
          <w:pPr>
            <w:pStyle w:val="TOC2"/>
            <w:tabs>
              <w:tab w:val="left" w:pos="660"/>
              <w:tab w:val="right" w:leader="dot" w:pos="9736"/>
            </w:tabs>
            <w:rPr>
              <w:rFonts w:ascii="Arial" w:eastAsiaTheme="minorEastAsia" w:hAnsi="Arial" w:cs="Arial"/>
              <w:noProof/>
              <w:sz w:val="24"/>
              <w:szCs w:val="24"/>
              <w:lang w:eastAsia="en-GB"/>
            </w:rPr>
          </w:pPr>
          <w:r w:rsidRPr="00DE3D8E">
            <w:rPr>
              <w:rFonts w:ascii="Arial" w:hAnsi="Arial" w:cs="Arial"/>
              <w:color w:val="404040" w:themeColor="text1" w:themeTint="BF"/>
              <w:sz w:val="24"/>
              <w:szCs w:val="24"/>
            </w:rPr>
            <w:fldChar w:fldCharType="begin"/>
          </w:r>
          <w:r w:rsidRPr="00DE3D8E">
            <w:rPr>
              <w:rFonts w:ascii="Arial" w:hAnsi="Arial" w:cs="Arial"/>
              <w:color w:val="404040" w:themeColor="text1" w:themeTint="BF"/>
              <w:sz w:val="24"/>
              <w:szCs w:val="24"/>
            </w:rPr>
            <w:instrText xml:space="preserve"> TOC \o "1-3" \h \z \u </w:instrText>
          </w:r>
          <w:r w:rsidRPr="00DE3D8E">
            <w:rPr>
              <w:rFonts w:ascii="Arial" w:hAnsi="Arial" w:cs="Arial"/>
              <w:color w:val="404040" w:themeColor="text1" w:themeTint="BF"/>
              <w:sz w:val="24"/>
              <w:szCs w:val="24"/>
            </w:rPr>
            <w:fldChar w:fldCharType="separate"/>
          </w:r>
          <w:hyperlink w:anchor="_Toc526263113" w:history="1">
            <w:r w:rsidR="00990B10" w:rsidRPr="00DE3D8E">
              <w:rPr>
                <w:rStyle w:val="Hyperlink"/>
                <w:rFonts w:ascii="Arial" w:hAnsi="Arial" w:cs="Arial"/>
                <w:noProof/>
                <w:sz w:val="24"/>
                <w:szCs w:val="24"/>
              </w:rPr>
              <w:t>1.</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Purpose</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_Toc526263113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3</w:t>
            </w:r>
            <w:r w:rsidR="00990B10" w:rsidRPr="00DE3D8E">
              <w:rPr>
                <w:rFonts w:ascii="Arial" w:hAnsi="Arial" w:cs="Arial"/>
                <w:noProof/>
                <w:webHidden/>
                <w:sz w:val="24"/>
                <w:szCs w:val="24"/>
              </w:rPr>
              <w:fldChar w:fldCharType="end"/>
            </w:r>
          </w:hyperlink>
        </w:p>
        <w:p w14:paraId="48FAAB9D" w14:textId="57281243" w:rsidR="00990B10" w:rsidRPr="00DE3D8E" w:rsidRDefault="00E64A47">
          <w:pPr>
            <w:pStyle w:val="TOC2"/>
            <w:tabs>
              <w:tab w:val="left" w:pos="660"/>
              <w:tab w:val="right" w:leader="dot" w:pos="9736"/>
            </w:tabs>
            <w:rPr>
              <w:rFonts w:ascii="Arial" w:eastAsiaTheme="minorEastAsia" w:hAnsi="Arial" w:cs="Arial"/>
              <w:noProof/>
              <w:sz w:val="24"/>
              <w:szCs w:val="24"/>
              <w:lang w:eastAsia="en-GB"/>
            </w:rPr>
          </w:pPr>
          <w:hyperlink w:anchor="_Toc526263114" w:history="1">
            <w:r w:rsidR="00990B10" w:rsidRPr="00DE3D8E">
              <w:rPr>
                <w:rStyle w:val="Hyperlink"/>
                <w:rFonts w:ascii="Arial" w:hAnsi="Arial" w:cs="Arial"/>
                <w:noProof/>
                <w:sz w:val="24"/>
                <w:szCs w:val="24"/>
              </w:rPr>
              <w:t>2.</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Background</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_Toc526263114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3</w:t>
            </w:r>
            <w:r w:rsidR="00990B10" w:rsidRPr="00DE3D8E">
              <w:rPr>
                <w:rFonts w:ascii="Arial" w:hAnsi="Arial" w:cs="Arial"/>
                <w:noProof/>
                <w:webHidden/>
                <w:sz w:val="24"/>
                <w:szCs w:val="24"/>
              </w:rPr>
              <w:fldChar w:fldCharType="end"/>
            </w:r>
          </w:hyperlink>
        </w:p>
        <w:p w14:paraId="53967C94" w14:textId="48EB98AB" w:rsidR="00990B10" w:rsidRPr="00DE3D8E" w:rsidRDefault="00E64A47">
          <w:pPr>
            <w:pStyle w:val="TOC2"/>
            <w:tabs>
              <w:tab w:val="left" w:pos="660"/>
              <w:tab w:val="right" w:leader="dot" w:pos="9736"/>
            </w:tabs>
            <w:rPr>
              <w:rFonts w:ascii="Arial" w:eastAsiaTheme="minorEastAsia" w:hAnsi="Arial" w:cs="Arial"/>
              <w:noProof/>
              <w:sz w:val="24"/>
              <w:szCs w:val="24"/>
              <w:lang w:eastAsia="en-GB"/>
            </w:rPr>
          </w:pPr>
          <w:hyperlink w:anchor="_Toc526263115" w:history="1">
            <w:r w:rsidR="00990B10" w:rsidRPr="00DE3D8E">
              <w:rPr>
                <w:rStyle w:val="Hyperlink"/>
                <w:rFonts w:ascii="Arial" w:hAnsi="Arial" w:cs="Arial"/>
                <w:noProof/>
                <w:sz w:val="24"/>
                <w:szCs w:val="24"/>
              </w:rPr>
              <w:t>3.</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Direct Awards</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_Toc526263115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3</w:t>
            </w:r>
            <w:r w:rsidR="00990B10" w:rsidRPr="00DE3D8E">
              <w:rPr>
                <w:rFonts w:ascii="Arial" w:hAnsi="Arial" w:cs="Arial"/>
                <w:noProof/>
                <w:webHidden/>
                <w:sz w:val="24"/>
                <w:szCs w:val="24"/>
              </w:rPr>
              <w:fldChar w:fldCharType="end"/>
            </w:r>
          </w:hyperlink>
        </w:p>
        <w:p w14:paraId="4F360BBD" w14:textId="47708F3C" w:rsidR="00990B10" w:rsidRPr="00DE3D8E" w:rsidRDefault="00E64A47">
          <w:pPr>
            <w:pStyle w:val="TOC2"/>
            <w:tabs>
              <w:tab w:val="left" w:pos="660"/>
              <w:tab w:val="right" w:leader="dot" w:pos="9736"/>
            </w:tabs>
            <w:rPr>
              <w:rFonts w:ascii="Arial" w:eastAsiaTheme="minorEastAsia" w:hAnsi="Arial" w:cs="Arial"/>
              <w:noProof/>
              <w:sz w:val="24"/>
              <w:szCs w:val="24"/>
              <w:lang w:eastAsia="en-GB"/>
            </w:rPr>
          </w:pPr>
          <w:hyperlink w:anchor="_Toc526263116" w:history="1">
            <w:r w:rsidR="00990B10" w:rsidRPr="00DE3D8E">
              <w:rPr>
                <w:rStyle w:val="Hyperlink"/>
                <w:rFonts w:ascii="Arial" w:hAnsi="Arial" w:cs="Arial"/>
                <w:noProof/>
                <w:sz w:val="24"/>
                <w:szCs w:val="24"/>
              </w:rPr>
              <w:t>4.</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eSourcing</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_Toc526263116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4</w:t>
            </w:r>
            <w:r w:rsidR="00990B10" w:rsidRPr="00DE3D8E">
              <w:rPr>
                <w:rFonts w:ascii="Arial" w:hAnsi="Arial" w:cs="Arial"/>
                <w:noProof/>
                <w:webHidden/>
                <w:sz w:val="24"/>
                <w:szCs w:val="24"/>
              </w:rPr>
              <w:fldChar w:fldCharType="end"/>
            </w:r>
          </w:hyperlink>
        </w:p>
        <w:p w14:paraId="676D208F" w14:textId="13F9E97B" w:rsidR="00990B10" w:rsidRPr="00DE3D8E" w:rsidRDefault="00E64A47">
          <w:pPr>
            <w:pStyle w:val="TOC2"/>
            <w:tabs>
              <w:tab w:val="left" w:pos="660"/>
              <w:tab w:val="right" w:leader="dot" w:pos="9736"/>
            </w:tabs>
            <w:rPr>
              <w:rFonts w:ascii="Arial" w:eastAsiaTheme="minorEastAsia" w:hAnsi="Arial" w:cs="Arial"/>
              <w:noProof/>
              <w:sz w:val="24"/>
              <w:szCs w:val="24"/>
              <w:lang w:eastAsia="en-GB"/>
            </w:rPr>
          </w:pPr>
          <w:hyperlink w:anchor="_Toc526263117" w:history="1">
            <w:r w:rsidR="00990B10" w:rsidRPr="00DE3D8E">
              <w:rPr>
                <w:rStyle w:val="Hyperlink"/>
                <w:rFonts w:ascii="Arial" w:hAnsi="Arial" w:cs="Arial"/>
                <w:noProof/>
                <w:sz w:val="24"/>
                <w:szCs w:val="24"/>
              </w:rPr>
              <w:t>5.</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Supplier Non-Disclosure Agreement</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_Toc526263117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4</w:t>
            </w:r>
            <w:r w:rsidR="00990B10" w:rsidRPr="00DE3D8E">
              <w:rPr>
                <w:rFonts w:ascii="Arial" w:hAnsi="Arial" w:cs="Arial"/>
                <w:noProof/>
                <w:webHidden/>
                <w:sz w:val="24"/>
                <w:szCs w:val="24"/>
              </w:rPr>
              <w:fldChar w:fldCharType="end"/>
            </w:r>
          </w:hyperlink>
        </w:p>
        <w:p w14:paraId="6086F20D" w14:textId="1ECD3D7D" w:rsidR="00990B10" w:rsidRPr="00DE3D8E" w:rsidRDefault="00E64A47">
          <w:pPr>
            <w:pStyle w:val="TOC2"/>
            <w:tabs>
              <w:tab w:val="left" w:pos="660"/>
              <w:tab w:val="right" w:leader="dot" w:pos="9736"/>
            </w:tabs>
            <w:rPr>
              <w:rFonts w:ascii="Arial" w:eastAsiaTheme="minorEastAsia" w:hAnsi="Arial" w:cs="Arial"/>
              <w:noProof/>
              <w:sz w:val="24"/>
              <w:szCs w:val="24"/>
              <w:lang w:eastAsia="en-GB"/>
            </w:rPr>
          </w:pPr>
          <w:hyperlink w:anchor="_Toc526263118" w:history="1">
            <w:r w:rsidR="00990B10" w:rsidRPr="00DE3D8E">
              <w:rPr>
                <w:rStyle w:val="Hyperlink"/>
                <w:rFonts w:ascii="Arial" w:hAnsi="Arial" w:cs="Arial"/>
                <w:noProof/>
                <w:sz w:val="24"/>
                <w:szCs w:val="24"/>
              </w:rPr>
              <w:t>6.</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Preparation for Tender Release (Further Competition)</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_Toc526263118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4</w:t>
            </w:r>
            <w:r w:rsidR="00990B10" w:rsidRPr="00DE3D8E">
              <w:rPr>
                <w:rFonts w:ascii="Arial" w:hAnsi="Arial" w:cs="Arial"/>
                <w:noProof/>
                <w:webHidden/>
                <w:sz w:val="24"/>
                <w:szCs w:val="24"/>
              </w:rPr>
              <w:fldChar w:fldCharType="end"/>
            </w:r>
          </w:hyperlink>
        </w:p>
        <w:p w14:paraId="3400D057" w14:textId="58386FD8" w:rsidR="00990B10" w:rsidRPr="00DE3D8E" w:rsidRDefault="00E64A47">
          <w:pPr>
            <w:pStyle w:val="TOC2"/>
            <w:tabs>
              <w:tab w:val="left" w:pos="660"/>
              <w:tab w:val="right" w:leader="dot" w:pos="9736"/>
            </w:tabs>
            <w:rPr>
              <w:rFonts w:ascii="Arial" w:eastAsiaTheme="minorEastAsia" w:hAnsi="Arial" w:cs="Arial"/>
              <w:noProof/>
              <w:sz w:val="24"/>
              <w:szCs w:val="24"/>
              <w:lang w:eastAsia="en-GB"/>
            </w:rPr>
          </w:pPr>
          <w:hyperlink w:anchor="_Toc526263119" w:history="1">
            <w:r w:rsidR="00990B10" w:rsidRPr="00DE3D8E">
              <w:rPr>
                <w:rStyle w:val="Hyperlink"/>
                <w:rFonts w:ascii="Arial" w:hAnsi="Arial" w:cs="Arial"/>
                <w:noProof/>
                <w:sz w:val="24"/>
                <w:szCs w:val="24"/>
              </w:rPr>
              <w:t>7.</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Bid Pack Documents – Overview</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_Toc526263119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5</w:t>
            </w:r>
            <w:r w:rsidR="00990B10" w:rsidRPr="00DE3D8E">
              <w:rPr>
                <w:rFonts w:ascii="Arial" w:hAnsi="Arial" w:cs="Arial"/>
                <w:noProof/>
                <w:webHidden/>
                <w:sz w:val="24"/>
                <w:szCs w:val="24"/>
              </w:rPr>
              <w:fldChar w:fldCharType="end"/>
            </w:r>
          </w:hyperlink>
        </w:p>
        <w:p w14:paraId="1E455780" w14:textId="6F99AD0F" w:rsidR="00990B10" w:rsidRPr="00DE3D8E" w:rsidRDefault="00E64A47">
          <w:pPr>
            <w:pStyle w:val="TOC2"/>
            <w:tabs>
              <w:tab w:val="left" w:pos="660"/>
              <w:tab w:val="right" w:leader="dot" w:pos="9736"/>
            </w:tabs>
            <w:rPr>
              <w:rFonts w:ascii="Arial" w:eastAsiaTheme="minorEastAsia" w:hAnsi="Arial" w:cs="Arial"/>
              <w:noProof/>
              <w:sz w:val="24"/>
              <w:szCs w:val="24"/>
              <w:lang w:eastAsia="en-GB"/>
            </w:rPr>
          </w:pPr>
          <w:hyperlink w:anchor="_Toc526263120" w:history="1">
            <w:r w:rsidR="00990B10" w:rsidRPr="00DE3D8E">
              <w:rPr>
                <w:rStyle w:val="Hyperlink"/>
                <w:rFonts w:ascii="Arial" w:hAnsi="Arial" w:cs="Arial"/>
                <w:noProof/>
                <w:sz w:val="24"/>
                <w:szCs w:val="24"/>
              </w:rPr>
              <w:t>8.</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Attachment 1 – About this Further Competition</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_Toc526263120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5</w:t>
            </w:r>
            <w:r w:rsidR="00990B10" w:rsidRPr="00DE3D8E">
              <w:rPr>
                <w:rFonts w:ascii="Arial" w:hAnsi="Arial" w:cs="Arial"/>
                <w:noProof/>
                <w:webHidden/>
                <w:sz w:val="24"/>
                <w:szCs w:val="24"/>
              </w:rPr>
              <w:fldChar w:fldCharType="end"/>
            </w:r>
          </w:hyperlink>
        </w:p>
        <w:p w14:paraId="653A7E53" w14:textId="58C7E34C" w:rsidR="00990B10" w:rsidRPr="00DE3D8E" w:rsidRDefault="00E64A47">
          <w:pPr>
            <w:pStyle w:val="TOC2"/>
            <w:tabs>
              <w:tab w:val="left" w:pos="660"/>
              <w:tab w:val="right" w:leader="dot" w:pos="9736"/>
            </w:tabs>
            <w:rPr>
              <w:rFonts w:ascii="Arial" w:eastAsiaTheme="minorEastAsia" w:hAnsi="Arial" w:cs="Arial"/>
              <w:noProof/>
              <w:sz w:val="24"/>
              <w:szCs w:val="24"/>
              <w:lang w:eastAsia="en-GB"/>
            </w:rPr>
          </w:pPr>
          <w:hyperlink w:anchor="_Toc526263121" w:history="1">
            <w:r w:rsidR="00990B10" w:rsidRPr="00DE3D8E">
              <w:rPr>
                <w:rStyle w:val="Hyperlink"/>
                <w:rFonts w:ascii="Arial" w:hAnsi="Arial" w:cs="Arial"/>
                <w:noProof/>
                <w:sz w:val="24"/>
                <w:szCs w:val="24"/>
              </w:rPr>
              <w:t>9.</w:t>
            </w:r>
            <w:r w:rsidR="00990B10" w:rsidRPr="00DE3D8E">
              <w:rPr>
                <w:rFonts w:ascii="Arial" w:eastAsiaTheme="minorEastAsia" w:hAnsi="Arial" w:cs="Arial"/>
                <w:noProof/>
                <w:sz w:val="24"/>
                <w:szCs w:val="24"/>
                <w:lang w:eastAsia="en-GB"/>
              </w:rPr>
              <w:tab/>
            </w:r>
            <w:r w:rsidR="00990B10" w:rsidRPr="00DE3D8E">
              <w:rPr>
                <w:rStyle w:val="Hyperlink"/>
                <w:rFonts w:ascii="Arial" w:hAnsi="Arial" w:cs="Arial"/>
                <w:noProof/>
                <w:sz w:val="24"/>
                <w:szCs w:val="24"/>
              </w:rPr>
              <w:t>Attachment 2 – How to Bid</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_Toc526263121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7</w:t>
            </w:r>
            <w:r w:rsidR="00990B10" w:rsidRPr="00DE3D8E">
              <w:rPr>
                <w:rFonts w:ascii="Arial" w:hAnsi="Arial" w:cs="Arial"/>
                <w:noProof/>
                <w:webHidden/>
                <w:sz w:val="24"/>
                <w:szCs w:val="24"/>
              </w:rPr>
              <w:fldChar w:fldCharType="end"/>
            </w:r>
          </w:hyperlink>
        </w:p>
        <w:p w14:paraId="100D122B" w14:textId="2FADBB05" w:rsidR="00990B10" w:rsidRPr="00DE3D8E" w:rsidRDefault="00E64A47">
          <w:pPr>
            <w:pStyle w:val="TOC2"/>
            <w:tabs>
              <w:tab w:val="left" w:pos="880"/>
              <w:tab w:val="right" w:leader="dot" w:pos="9736"/>
            </w:tabs>
            <w:rPr>
              <w:rFonts w:ascii="Arial" w:eastAsiaTheme="minorEastAsia" w:hAnsi="Arial" w:cs="Arial"/>
              <w:noProof/>
              <w:sz w:val="24"/>
              <w:szCs w:val="24"/>
              <w:lang w:eastAsia="en-GB"/>
            </w:rPr>
          </w:pPr>
          <w:hyperlink w:anchor="_Toc526263122" w:history="1">
            <w:r w:rsidR="00990B10" w:rsidRPr="00DE3D8E">
              <w:rPr>
                <w:rStyle w:val="Hyperlink"/>
                <w:rFonts w:ascii="Arial" w:hAnsi="Arial" w:cs="Arial"/>
                <w:noProof/>
                <w:sz w:val="24"/>
                <w:szCs w:val="24"/>
              </w:rPr>
              <w:t>10.</w:t>
            </w:r>
            <w:r w:rsidR="00990B10" w:rsidRPr="00DE3D8E">
              <w:rPr>
                <w:rFonts w:ascii="Arial" w:eastAsiaTheme="minorEastAsia" w:hAnsi="Arial" w:cs="Arial"/>
                <w:noProof/>
                <w:sz w:val="24"/>
                <w:szCs w:val="24"/>
                <w:lang w:eastAsia="en-GB"/>
              </w:rPr>
              <w:t xml:space="preserve">  </w:t>
            </w:r>
            <w:r w:rsidR="00990B10" w:rsidRPr="00DE3D8E">
              <w:rPr>
                <w:rStyle w:val="Hyperlink"/>
                <w:rFonts w:ascii="Arial" w:hAnsi="Arial" w:cs="Arial"/>
                <w:noProof/>
                <w:sz w:val="24"/>
                <w:szCs w:val="24"/>
              </w:rPr>
              <w:t>Attachment 3 – Specification</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_Toc526263122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9</w:t>
            </w:r>
            <w:r w:rsidR="00990B10" w:rsidRPr="00DE3D8E">
              <w:rPr>
                <w:rFonts w:ascii="Arial" w:hAnsi="Arial" w:cs="Arial"/>
                <w:noProof/>
                <w:webHidden/>
                <w:sz w:val="24"/>
                <w:szCs w:val="24"/>
              </w:rPr>
              <w:fldChar w:fldCharType="end"/>
            </w:r>
          </w:hyperlink>
        </w:p>
        <w:p w14:paraId="607EB131" w14:textId="2AE76AD8" w:rsidR="00990B10" w:rsidRPr="00DE3D8E" w:rsidRDefault="00E64A47">
          <w:pPr>
            <w:pStyle w:val="TOC2"/>
            <w:tabs>
              <w:tab w:val="left" w:pos="880"/>
              <w:tab w:val="right" w:leader="dot" w:pos="9736"/>
            </w:tabs>
            <w:rPr>
              <w:rFonts w:ascii="Arial" w:eastAsiaTheme="minorEastAsia" w:hAnsi="Arial" w:cs="Arial"/>
              <w:noProof/>
              <w:sz w:val="24"/>
              <w:szCs w:val="24"/>
              <w:lang w:eastAsia="en-GB"/>
            </w:rPr>
          </w:pPr>
          <w:hyperlink w:anchor="_Toc526263123" w:history="1">
            <w:r w:rsidR="00990B10" w:rsidRPr="00DE3D8E">
              <w:rPr>
                <w:rStyle w:val="Hyperlink"/>
                <w:rFonts w:ascii="Arial" w:hAnsi="Arial" w:cs="Arial"/>
                <w:noProof/>
                <w:sz w:val="24"/>
                <w:szCs w:val="24"/>
              </w:rPr>
              <w:t>11.</w:t>
            </w:r>
            <w:r w:rsidR="00990B10" w:rsidRPr="00DE3D8E">
              <w:rPr>
                <w:rFonts w:ascii="Arial" w:eastAsiaTheme="minorEastAsia" w:hAnsi="Arial" w:cs="Arial"/>
                <w:noProof/>
                <w:sz w:val="24"/>
                <w:szCs w:val="24"/>
                <w:lang w:eastAsia="en-GB"/>
              </w:rPr>
              <w:t xml:space="preserve">  </w:t>
            </w:r>
            <w:r w:rsidR="00990B10" w:rsidRPr="00DE3D8E">
              <w:rPr>
                <w:rStyle w:val="Hyperlink"/>
                <w:rFonts w:ascii="Arial" w:hAnsi="Arial" w:cs="Arial"/>
                <w:noProof/>
                <w:sz w:val="24"/>
                <w:szCs w:val="24"/>
              </w:rPr>
              <w:t>Attachment 4 – Order Form &amp; Schedules</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_Toc526263123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10</w:t>
            </w:r>
            <w:r w:rsidR="00990B10" w:rsidRPr="00DE3D8E">
              <w:rPr>
                <w:rFonts w:ascii="Arial" w:hAnsi="Arial" w:cs="Arial"/>
                <w:noProof/>
                <w:webHidden/>
                <w:sz w:val="24"/>
                <w:szCs w:val="24"/>
              </w:rPr>
              <w:fldChar w:fldCharType="end"/>
            </w:r>
          </w:hyperlink>
        </w:p>
        <w:p w14:paraId="7760A021" w14:textId="4C7D2064" w:rsidR="00990B10" w:rsidRPr="00DE3D8E" w:rsidRDefault="00E64A47">
          <w:pPr>
            <w:pStyle w:val="TOC2"/>
            <w:tabs>
              <w:tab w:val="left" w:pos="880"/>
              <w:tab w:val="right" w:leader="dot" w:pos="9736"/>
            </w:tabs>
            <w:rPr>
              <w:rFonts w:ascii="Arial" w:eastAsiaTheme="minorEastAsia" w:hAnsi="Arial" w:cs="Arial"/>
              <w:noProof/>
              <w:sz w:val="24"/>
              <w:szCs w:val="24"/>
              <w:lang w:eastAsia="en-GB"/>
            </w:rPr>
          </w:pPr>
          <w:hyperlink w:anchor="_Toc526263124" w:history="1">
            <w:r w:rsidR="00990B10" w:rsidRPr="00DE3D8E">
              <w:rPr>
                <w:rStyle w:val="Hyperlink"/>
                <w:rFonts w:ascii="Arial" w:hAnsi="Arial" w:cs="Arial"/>
                <w:noProof/>
                <w:sz w:val="24"/>
                <w:szCs w:val="24"/>
              </w:rPr>
              <w:t>12.</w:t>
            </w:r>
            <w:r w:rsidR="00990B10" w:rsidRPr="00DE3D8E">
              <w:rPr>
                <w:rFonts w:ascii="Arial" w:eastAsiaTheme="minorEastAsia" w:hAnsi="Arial" w:cs="Arial"/>
                <w:noProof/>
                <w:sz w:val="24"/>
                <w:szCs w:val="24"/>
                <w:lang w:eastAsia="en-GB"/>
              </w:rPr>
              <w:t xml:space="preserve">  </w:t>
            </w:r>
            <w:r w:rsidR="00990B10" w:rsidRPr="00DE3D8E">
              <w:rPr>
                <w:rStyle w:val="Hyperlink"/>
                <w:rFonts w:ascii="Arial" w:hAnsi="Arial" w:cs="Arial"/>
                <w:noProof/>
                <w:sz w:val="24"/>
                <w:szCs w:val="24"/>
              </w:rPr>
              <w:t>Attachment 5 – Pricing Matrix</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_Toc526263124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18</w:t>
            </w:r>
            <w:r w:rsidR="00990B10" w:rsidRPr="00DE3D8E">
              <w:rPr>
                <w:rFonts w:ascii="Arial" w:hAnsi="Arial" w:cs="Arial"/>
                <w:noProof/>
                <w:webHidden/>
                <w:sz w:val="24"/>
                <w:szCs w:val="24"/>
              </w:rPr>
              <w:fldChar w:fldCharType="end"/>
            </w:r>
          </w:hyperlink>
        </w:p>
        <w:p w14:paraId="50EC1171" w14:textId="68197B87" w:rsidR="00990B10" w:rsidRPr="00DE3D8E" w:rsidRDefault="00E64A47">
          <w:pPr>
            <w:pStyle w:val="TOC2"/>
            <w:tabs>
              <w:tab w:val="left" w:pos="880"/>
              <w:tab w:val="right" w:leader="dot" w:pos="9736"/>
            </w:tabs>
            <w:rPr>
              <w:rFonts w:ascii="Arial" w:eastAsiaTheme="minorEastAsia" w:hAnsi="Arial" w:cs="Arial"/>
              <w:noProof/>
              <w:sz w:val="24"/>
              <w:szCs w:val="24"/>
              <w:lang w:eastAsia="en-GB"/>
            </w:rPr>
          </w:pPr>
          <w:hyperlink w:anchor="_Toc526263125" w:history="1">
            <w:r w:rsidR="00990B10" w:rsidRPr="00DE3D8E">
              <w:rPr>
                <w:rStyle w:val="Hyperlink"/>
                <w:rFonts w:ascii="Arial" w:hAnsi="Arial" w:cs="Arial"/>
                <w:noProof/>
                <w:sz w:val="24"/>
                <w:szCs w:val="24"/>
              </w:rPr>
              <w:t>13.</w:t>
            </w:r>
            <w:r w:rsidR="00990B10" w:rsidRPr="00DE3D8E">
              <w:rPr>
                <w:rFonts w:ascii="Arial" w:eastAsiaTheme="minorEastAsia" w:hAnsi="Arial" w:cs="Arial"/>
                <w:noProof/>
                <w:sz w:val="24"/>
                <w:szCs w:val="24"/>
                <w:lang w:eastAsia="en-GB"/>
              </w:rPr>
              <w:t xml:space="preserve">  </w:t>
            </w:r>
            <w:r w:rsidR="00990B10" w:rsidRPr="00DE3D8E">
              <w:rPr>
                <w:rStyle w:val="Hyperlink"/>
                <w:rFonts w:ascii="Arial" w:hAnsi="Arial" w:cs="Arial"/>
                <w:noProof/>
                <w:sz w:val="24"/>
                <w:szCs w:val="24"/>
              </w:rPr>
              <w:t>Attachment 6 – TUPE Information (if applicable)</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_Toc526263125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18</w:t>
            </w:r>
            <w:r w:rsidR="00990B10" w:rsidRPr="00DE3D8E">
              <w:rPr>
                <w:rFonts w:ascii="Arial" w:hAnsi="Arial" w:cs="Arial"/>
                <w:noProof/>
                <w:webHidden/>
                <w:sz w:val="24"/>
                <w:szCs w:val="24"/>
              </w:rPr>
              <w:fldChar w:fldCharType="end"/>
            </w:r>
          </w:hyperlink>
        </w:p>
        <w:p w14:paraId="0B65F4D8" w14:textId="33935D64" w:rsidR="00990B10" w:rsidRPr="00DE3D8E" w:rsidRDefault="00E64A47">
          <w:pPr>
            <w:pStyle w:val="TOC2"/>
            <w:tabs>
              <w:tab w:val="left" w:pos="880"/>
              <w:tab w:val="right" w:leader="dot" w:pos="9736"/>
            </w:tabs>
            <w:rPr>
              <w:rFonts w:ascii="Arial" w:eastAsiaTheme="minorEastAsia" w:hAnsi="Arial" w:cs="Arial"/>
              <w:noProof/>
              <w:sz w:val="24"/>
              <w:szCs w:val="24"/>
              <w:lang w:eastAsia="en-GB"/>
            </w:rPr>
          </w:pPr>
          <w:hyperlink w:anchor="_Toc526263126" w:history="1">
            <w:r w:rsidR="00990B10" w:rsidRPr="00DE3D8E">
              <w:rPr>
                <w:rStyle w:val="Hyperlink"/>
                <w:rFonts w:ascii="Arial" w:hAnsi="Arial" w:cs="Arial"/>
                <w:noProof/>
                <w:sz w:val="24"/>
                <w:szCs w:val="24"/>
              </w:rPr>
              <w:t>14.</w:t>
            </w:r>
            <w:r w:rsidR="00990B10" w:rsidRPr="00DE3D8E">
              <w:rPr>
                <w:rFonts w:ascii="Arial" w:eastAsiaTheme="minorEastAsia" w:hAnsi="Arial" w:cs="Arial"/>
                <w:noProof/>
                <w:sz w:val="24"/>
                <w:szCs w:val="24"/>
                <w:lang w:eastAsia="en-GB"/>
              </w:rPr>
              <w:t xml:space="preserve">  </w:t>
            </w:r>
            <w:r w:rsidR="00990B10" w:rsidRPr="00DE3D8E">
              <w:rPr>
                <w:rStyle w:val="Hyperlink"/>
                <w:rFonts w:ascii="Arial" w:hAnsi="Arial" w:cs="Arial"/>
                <w:noProof/>
                <w:sz w:val="24"/>
                <w:szCs w:val="24"/>
              </w:rPr>
              <w:t>Further Competition Overview</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_Toc526263126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19</w:t>
            </w:r>
            <w:r w:rsidR="00990B10" w:rsidRPr="00DE3D8E">
              <w:rPr>
                <w:rFonts w:ascii="Arial" w:hAnsi="Arial" w:cs="Arial"/>
                <w:noProof/>
                <w:webHidden/>
                <w:sz w:val="24"/>
                <w:szCs w:val="24"/>
              </w:rPr>
              <w:fldChar w:fldCharType="end"/>
            </w:r>
          </w:hyperlink>
        </w:p>
        <w:p w14:paraId="616EBF4F" w14:textId="4117DFE6" w:rsidR="00990B10" w:rsidRPr="00DE3D8E" w:rsidRDefault="00E64A47">
          <w:pPr>
            <w:pStyle w:val="TOC2"/>
            <w:tabs>
              <w:tab w:val="left" w:pos="880"/>
              <w:tab w:val="right" w:leader="dot" w:pos="9736"/>
            </w:tabs>
            <w:rPr>
              <w:rFonts w:ascii="Arial" w:eastAsiaTheme="minorEastAsia" w:hAnsi="Arial" w:cs="Arial"/>
              <w:noProof/>
              <w:sz w:val="24"/>
              <w:szCs w:val="24"/>
              <w:lang w:eastAsia="en-GB"/>
            </w:rPr>
          </w:pPr>
          <w:hyperlink w:anchor="_Toc526263127" w:history="1">
            <w:r w:rsidR="00990B10" w:rsidRPr="00DE3D8E">
              <w:rPr>
                <w:rStyle w:val="Hyperlink"/>
                <w:rFonts w:ascii="Arial" w:hAnsi="Arial" w:cs="Arial"/>
                <w:noProof/>
                <w:sz w:val="24"/>
                <w:szCs w:val="24"/>
              </w:rPr>
              <w:t>15.</w:t>
            </w:r>
            <w:r w:rsidR="00990B10" w:rsidRPr="00DE3D8E">
              <w:rPr>
                <w:rFonts w:ascii="Arial" w:eastAsiaTheme="minorEastAsia" w:hAnsi="Arial" w:cs="Arial"/>
                <w:noProof/>
                <w:sz w:val="24"/>
                <w:szCs w:val="24"/>
                <w:lang w:eastAsia="en-GB"/>
              </w:rPr>
              <w:t xml:space="preserve">  </w:t>
            </w:r>
            <w:r w:rsidR="00990B10" w:rsidRPr="00DE3D8E">
              <w:rPr>
                <w:rStyle w:val="Hyperlink"/>
                <w:rFonts w:ascii="Arial" w:hAnsi="Arial" w:cs="Arial"/>
                <w:noProof/>
                <w:sz w:val="24"/>
                <w:szCs w:val="24"/>
              </w:rPr>
              <w:t>Contact Us</w:t>
            </w:r>
            <w:r w:rsidR="00990B10" w:rsidRPr="00DE3D8E">
              <w:rPr>
                <w:rFonts w:ascii="Arial" w:hAnsi="Arial" w:cs="Arial"/>
                <w:noProof/>
                <w:webHidden/>
                <w:sz w:val="24"/>
                <w:szCs w:val="24"/>
              </w:rPr>
              <w:tab/>
            </w:r>
            <w:r w:rsidR="00990B10" w:rsidRPr="00DE3D8E">
              <w:rPr>
                <w:rFonts w:ascii="Arial" w:hAnsi="Arial" w:cs="Arial"/>
                <w:noProof/>
                <w:webHidden/>
                <w:sz w:val="24"/>
                <w:szCs w:val="24"/>
              </w:rPr>
              <w:fldChar w:fldCharType="begin"/>
            </w:r>
            <w:r w:rsidR="00990B10" w:rsidRPr="00DE3D8E">
              <w:rPr>
                <w:rFonts w:ascii="Arial" w:hAnsi="Arial" w:cs="Arial"/>
                <w:noProof/>
                <w:webHidden/>
                <w:sz w:val="24"/>
                <w:szCs w:val="24"/>
              </w:rPr>
              <w:instrText xml:space="preserve"> PAGEREF _Toc526263127 \h </w:instrText>
            </w:r>
            <w:r w:rsidR="00990B10" w:rsidRPr="00DE3D8E">
              <w:rPr>
                <w:rFonts w:ascii="Arial" w:hAnsi="Arial" w:cs="Arial"/>
                <w:noProof/>
                <w:webHidden/>
                <w:sz w:val="24"/>
                <w:szCs w:val="24"/>
              </w:rPr>
            </w:r>
            <w:r w:rsidR="00990B10" w:rsidRPr="00DE3D8E">
              <w:rPr>
                <w:rFonts w:ascii="Arial" w:hAnsi="Arial" w:cs="Arial"/>
                <w:noProof/>
                <w:webHidden/>
                <w:sz w:val="24"/>
                <w:szCs w:val="24"/>
              </w:rPr>
              <w:fldChar w:fldCharType="separate"/>
            </w:r>
            <w:r w:rsidR="00795436">
              <w:rPr>
                <w:rFonts w:ascii="Arial" w:hAnsi="Arial" w:cs="Arial"/>
                <w:noProof/>
                <w:webHidden/>
                <w:sz w:val="24"/>
                <w:szCs w:val="24"/>
              </w:rPr>
              <w:t>23</w:t>
            </w:r>
            <w:r w:rsidR="00990B10" w:rsidRPr="00DE3D8E">
              <w:rPr>
                <w:rFonts w:ascii="Arial" w:hAnsi="Arial" w:cs="Arial"/>
                <w:noProof/>
                <w:webHidden/>
                <w:sz w:val="24"/>
                <w:szCs w:val="24"/>
              </w:rPr>
              <w:fldChar w:fldCharType="end"/>
            </w:r>
          </w:hyperlink>
        </w:p>
        <w:p w14:paraId="1204D503" w14:textId="77777777" w:rsidR="00F252BF" w:rsidRPr="00DE3D8E" w:rsidRDefault="00F252BF">
          <w:pPr>
            <w:rPr>
              <w:rFonts w:ascii="Arial" w:hAnsi="Arial" w:cs="Arial"/>
              <w:sz w:val="24"/>
              <w:szCs w:val="24"/>
            </w:rPr>
          </w:pPr>
          <w:r w:rsidRPr="00DE3D8E">
            <w:rPr>
              <w:rFonts w:ascii="Arial" w:hAnsi="Arial" w:cs="Arial"/>
              <w:bCs/>
              <w:noProof/>
              <w:color w:val="404040" w:themeColor="text1" w:themeTint="BF"/>
              <w:sz w:val="24"/>
              <w:szCs w:val="24"/>
            </w:rPr>
            <w:fldChar w:fldCharType="end"/>
          </w:r>
        </w:p>
      </w:sdtContent>
    </w:sdt>
    <w:p w14:paraId="5E6C94D4" w14:textId="77777777" w:rsidR="00F252BF" w:rsidRPr="00DE3D8E" w:rsidRDefault="00F252BF">
      <w:pPr>
        <w:rPr>
          <w:rFonts w:ascii="Arial" w:hAnsi="Arial" w:cs="Arial"/>
          <w:sz w:val="24"/>
          <w:szCs w:val="24"/>
        </w:rPr>
      </w:pPr>
    </w:p>
    <w:p w14:paraId="06966076" w14:textId="77777777" w:rsidR="00F252BF" w:rsidRPr="00DE3D8E" w:rsidRDefault="00F252BF">
      <w:pPr>
        <w:rPr>
          <w:rFonts w:ascii="Arial" w:hAnsi="Arial" w:cs="Arial"/>
          <w:sz w:val="24"/>
          <w:szCs w:val="24"/>
        </w:rPr>
      </w:pPr>
    </w:p>
    <w:p w14:paraId="51FF415E" w14:textId="77777777" w:rsidR="00F252BF" w:rsidRPr="00DE3D8E" w:rsidRDefault="00F252BF">
      <w:pPr>
        <w:rPr>
          <w:rFonts w:ascii="Arial" w:hAnsi="Arial" w:cs="Arial"/>
          <w:sz w:val="24"/>
          <w:szCs w:val="24"/>
        </w:rPr>
      </w:pPr>
    </w:p>
    <w:p w14:paraId="487B9D52" w14:textId="77777777" w:rsidR="00F252BF" w:rsidRPr="00DE3D8E" w:rsidRDefault="00F252BF">
      <w:pPr>
        <w:rPr>
          <w:rFonts w:ascii="Arial" w:hAnsi="Arial" w:cs="Arial"/>
          <w:sz w:val="24"/>
          <w:szCs w:val="24"/>
        </w:rPr>
      </w:pPr>
    </w:p>
    <w:p w14:paraId="494F3B64" w14:textId="4060EC57" w:rsidR="00F252BF" w:rsidRPr="00DE3D8E" w:rsidRDefault="00F252BF">
      <w:pPr>
        <w:rPr>
          <w:rFonts w:ascii="Arial" w:hAnsi="Arial" w:cs="Arial"/>
          <w:sz w:val="24"/>
          <w:szCs w:val="24"/>
        </w:rPr>
      </w:pPr>
    </w:p>
    <w:p w14:paraId="2A1AD28F" w14:textId="4DF6EFFD" w:rsidR="001F4957" w:rsidRPr="00DE3D8E" w:rsidRDefault="001F4957">
      <w:pPr>
        <w:rPr>
          <w:rFonts w:ascii="Arial" w:hAnsi="Arial" w:cs="Arial"/>
          <w:sz w:val="24"/>
          <w:szCs w:val="24"/>
        </w:rPr>
      </w:pPr>
    </w:p>
    <w:p w14:paraId="620C729E" w14:textId="77777777" w:rsidR="009620FA" w:rsidRPr="00DE3D8E" w:rsidRDefault="009620FA" w:rsidP="009620FA">
      <w:pPr>
        <w:pStyle w:val="Heading2"/>
        <w:numPr>
          <w:ilvl w:val="0"/>
          <w:numId w:val="6"/>
        </w:numPr>
        <w:rPr>
          <w:rFonts w:ascii="Arial" w:hAnsi="Arial" w:cs="Arial"/>
          <w:b/>
          <w:sz w:val="28"/>
          <w:szCs w:val="24"/>
        </w:rPr>
      </w:pPr>
      <w:bookmarkStart w:id="0" w:name="_Toc471906911"/>
      <w:bookmarkStart w:id="1" w:name="_Toc471999656"/>
      <w:bookmarkStart w:id="2" w:name="_Toc526263113"/>
      <w:r w:rsidRPr="00DE3D8E">
        <w:rPr>
          <w:rFonts w:ascii="Arial" w:hAnsi="Arial" w:cs="Arial"/>
          <w:b/>
          <w:sz w:val="28"/>
          <w:szCs w:val="24"/>
        </w:rPr>
        <w:t>Purpose</w:t>
      </w:r>
      <w:bookmarkEnd w:id="0"/>
      <w:bookmarkEnd w:id="1"/>
      <w:bookmarkEnd w:id="2"/>
    </w:p>
    <w:p w14:paraId="1295F9DB" w14:textId="77777777" w:rsidR="009620FA" w:rsidRPr="00DE3D8E" w:rsidRDefault="009620FA" w:rsidP="009620FA">
      <w:pPr>
        <w:spacing w:after="120" w:line="20" w:lineRule="atLeast"/>
        <w:rPr>
          <w:rFonts w:ascii="Arial" w:hAnsi="Arial" w:cs="Arial"/>
          <w:sz w:val="24"/>
          <w:szCs w:val="24"/>
        </w:rPr>
      </w:pPr>
    </w:p>
    <w:p w14:paraId="1E9F13F6" w14:textId="5490E026" w:rsidR="009620FA" w:rsidRPr="00DE3D8E" w:rsidRDefault="009620FA" w:rsidP="00870948">
      <w:pPr>
        <w:spacing w:after="120" w:line="20" w:lineRule="atLeast"/>
        <w:jc w:val="both"/>
        <w:rPr>
          <w:rFonts w:ascii="Arial" w:hAnsi="Arial" w:cs="Arial"/>
          <w:sz w:val="24"/>
          <w:szCs w:val="24"/>
        </w:rPr>
      </w:pPr>
      <w:r w:rsidRPr="00DE3D8E">
        <w:rPr>
          <w:rFonts w:ascii="Arial" w:hAnsi="Arial" w:cs="Arial"/>
          <w:sz w:val="24"/>
          <w:szCs w:val="24"/>
        </w:rPr>
        <w:t>Crown Commercial Service</w:t>
      </w:r>
      <w:r w:rsidR="00D1246F" w:rsidRPr="00DE3D8E">
        <w:rPr>
          <w:rFonts w:ascii="Arial" w:hAnsi="Arial" w:cs="Arial"/>
          <w:sz w:val="24"/>
          <w:szCs w:val="24"/>
        </w:rPr>
        <w:t xml:space="preserve"> (CCS)</w:t>
      </w:r>
      <w:r w:rsidRPr="00DE3D8E">
        <w:rPr>
          <w:rFonts w:ascii="Arial" w:hAnsi="Arial" w:cs="Arial"/>
          <w:sz w:val="24"/>
          <w:szCs w:val="24"/>
        </w:rPr>
        <w:t xml:space="preserve"> has put together this guidance to </w:t>
      </w:r>
      <w:r w:rsidR="00531E1A" w:rsidRPr="00DE3D8E">
        <w:rPr>
          <w:rFonts w:ascii="Arial" w:hAnsi="Arial" w:cs="Arial"/>
          <w:sz w:val="24"/>
          <w:szCs w:val="24"/>
        </w:rPr>
        <w:t>provide an overview of the</w:t>
      </w:r>
      <w:r w:rsidRPr="00DE3D8E">
        <w:rPr>
          <w:rFonts w:ascii="Arial" w:hAnsi="Arial" w:cs="Arial"/>
          <w:sz w:val="24"/>
          <w:szCs w:val="24"/>
        </w:rPr>
        <w:t xml:space="preserve"> </w:t>
      </w:r>
      <w:r w:rsidR="00037847" w:rsidRPr="00DE3D8E">
        <w:rPr>
          <w:rFonts w:ascii="Arial" w:hAnsi="Arial" w:cs="Arial"/>
          <w:sz w:val="24"/>
          <w:szCs w:val="24"/>
        </w:rPr>
        <w:t>Workplace Services</w:t>
      </w:r>
      <w:r w:rsidR="00D1246F" w:rsidRPr="00DE3D8E">
        <w:rPr>
          <w:rFonts w:ascii="Arial" w:hAnsi="Arial" w:cs="Arial"/>
          <w:sz w:val="24"/>
          <w:szCs w:val="24"/>
        </w:rPr>
        <w:t xml:space="preserve"> (</w:t>
      </w:r>
      <w:r w:rsidR="00C24264" w:rsidRPr="00DE3D8E">
        <w:rPr>
          <w:rFonts w:ascii="Arial" w:hAnsi="Arial" w:cs="Arial"/>
          <w:sz w:val="24"/>
          <w:szCs w:val="24"/>
        </w:rPr>
        <w:t>RM6089</w:t>
      </w:r>
      <w:r w:rsidR="00D1246F" w:rsidRPr="00DE3D8E">
        <w:rPr>
          <w:rFonts w:ascii="Arial" w:hAnsi="Arial" w:cs="Arial"/>
          <w:sz w:val="24"/>
          <w:szCs w:val="24"/>
        </w:rPr>
        <w:t>)</w:t>
      </w:r>
      <w:r w:rsidRPr="00DE3D8E">
        <w:rPr>
          <w:rFonts w:ascii="Arial" w:hAnsi="Arial" w:cs="Arial"/>
          <w:sz w:val="24"/>
          <w:szCs w:val="24"/>
        </w:rPr>
        <w:t xml:space="preserve"> Bid Pack.  This guidance refers throughout to a standard set of</w:t>
      </w:r>
      <w:r w:rsidR="00877BCC" w:rsidRPr="00DE3D8E">
        <w:rPr>
          <w:rFonts w:ascii="Arial" w:hAnsi="Arial" w:cs="Arial"/>
          <w:sz w:val="24"/>
          <w:szCs w:val="24"/>
        </w:rPr>
        <w:t xml:space="preserve"> Bid Pack</w:t>
      </w:r>
      <w:r w:rsidRPr="00DE3D8E">
        <w:rPr>
          <w:rFonts w:ascii="Arial" w:hAnsi="Arial" w:cs="Arial"/>
          <w:sz w:val="24"/>
          <w:szCs w:val="24"/>
        </w:rPr>
        <w:t xml:space="preserve"> documents/templates which can be accessed </w:t>
      </w:r>
      <w:hyperlink r:id="rId9" w:history="1">
        <w:r w:rsidRPr="00DE3D8E">
          <w:rPr>
            <w:rStyle w:val="Hyperlink"/>
            <w:rFonts w:ascii="Arial" w:hAnsi="Arial" w:cs="Arial"/>
            <w:sz w:val="24"/>
            <w:szCs w:val="24"/>
          </w:rPr>
          <w:t>here</w:t>
        </w:r>
      </w:hyperlink>
      <w:r w:rsidRPr="00DE3D8E">
        <w:rPr>
          <w:rFonts w:ascii="Arial" w:hAnsi="Arial" w:cs="Arial"/>
          <w:sz w:val="24"/>
          <w:szCs w:val="24"/>
        </w:rPr>
        <w:t>.</w:t>
      </w:r>
      <w:r w:rsidR="00663077" w:rsidRPr="00DE3D8E">
        <w:rPr>
          <w:rFonts w:ascii="Arial" w:hAnsi="Arial" w:cs="Arial"/>
          <w:sz w:val="24"/>
          <w:szCs w:val="24"/>
        </w:rPr>
        <w:t xml:space="preserve"> For definitions of capitalised terms, please refer to Joint Schedule 1 – Definitions for the full meaning.</w:t>
      </w:r>
    </w:p>
    <w:p w14:paraId="620D6581" w14:textId="56B8697C" w:rsidR="00CE2C15" w:rsidRPr="00DE3D8E" w:rsidRDefault="00CE2C15" w:rsidP="00870948">
      <w:pPr>
        <w:spacing w:after="120" w:line="20" w:lineRule="atLeast"/>
        <w:jc w:val="both"/>
        <w:rPr>
          <w:rFonts w:ascii="Arial" w:hAnsi="Arial" w:cs="Arial"/>
          <w:sz w:val="24"/>
          <w:szCs w:val="24"/>
        </w:rPr>
      </w:pPr>
      <w:r w:rsidRPr="00DE3D8E">
        <w:rPr>
          <w:rFonts w:ascii="Arial" w:hAnsi="Arial" w:cs="Arial"/>
          <w:sz w:val="24"/>
          <w:szCs w:val="24"/>
        </w:rPr>
        <w:t xml:space="preserve">Please note that all information contained within this document is </w:t>
      </w:r>
      <w:r w:rsidR="007738ED" w:rsidRPr="00DE3D8E">
        <w:rPr>
          <w:rFonts w:ascii="Arial" w:hAnsi="Arial" w:cs="Arial"/>
          <w:sz w:val="24"/>
          <w:szCs w:val="24"/>
        </w:rPr>
        <w:t xml:space="preserve">for </w:t>
      </w:r>
      <w:r w:rsidRPr="00DE3D8E">
        <w:rPr>
          <w:rFonts w:ascii="Arial" w:hAnsi="Arial" w:cs="Arial"/>
          <w:sz w:val="24"/>
          <w:szCs w:val="24"/>
        </w:rPr>
        <w:t>guidance only and you should ensure your documentation contains all of the necessary information to run a legally compliant Further Competition</w:t>
      </w:r>
      <w:r w:rsidR="00CC3923" w:rsidRPr="00DE3D8E">
        <w:rPr>
          <w:rFonts w:ascii="Arial" w:hAnsi="Arial" w:cs="Arial"/>
          <w:sz w:val="24"/>
          <w:szCs w:val="24"/>
        </w:rPr>
        <w:t xml:space="preserve"> in accordance with the relevant procurement regulations</w:t>
      </w:r>
      <w:r w:rsidRPr="00DE3D8E">
        <w:rPr>
          <w:rFonts w:ascii="Arial" w:hAnsi="Arial" w:cs="Arial"/>
          <w:sz w:val="24"/>
          <w:szCs w:val="24"/>
        </w:rPr>
        <w:t>. You ma</w:t>
      </w:r>
      <w:r w:rsidR="007738ED" w:rsidRPr="00DE3D8E">
        <w:rPr>
          <w:rFonts w:ascii="Arial" w:hAnsi="Arial" w:cs="Arial"/>
          <w:sz w:val="24"/>
          <w:szCs w:val="24"/>
        </w:rPr>
        <w:t>y wish to seek legal advice and to</w:t>
      </w:r>
      <w:r w:rsidR="00536E8E" w:rsidRPr="00DE3D8E">
        <w:rPr>
          <w:rFonts w:ascii="Arial" w:hAnsi="Arial" w:cs="Arial"/>
          <w:sz w:val="24"/>
          <w:szCs w:val="24"/>
        </w:rPr>
        <w:t xml:space="preserve"> commission </w:t>
      </w:r>
      <w:r w:rsidRPr="00DE3D8E">
        <w:rPr>
          <w:rFonts w:ascii="Arial" w:hAnsi="Arial" w:cs="Arial"/>
          <w:sz w:val="24"/>
          <w:szCs w:val="24"/>
        </w:rPr>
        <w:t>a legal review of your documentation prior to issue.</w:t>
      </w:r>
    </w:p>
    <w:p w14:paraId="0421A11D" w14:textId="77777777" w:rsidR="00877BCC" w:rsidRPr="00DE3D8E" w:rsidRDefault="00877BCC" w:rsidP="00870948">
      <w:pPr>
        <w:spacing w:after="120" w:line="20" w:lineRule="atLeast"/>
        <w:jc w:val="both"/>
        <w:rPr>
          <w:rFonts w:ascii="Arial" w:hAnsi="Arial" w:cs="Arial"/>
          <w:sz w:val="24"/>
          <w:szCs w:val="24"/>
        </w:rPr>
      </w:pPr>
    </w:p>
    <w:p w14:paraId="192E8BF0" w14:textId="77777777" w:rsidR="00877BCC" w:rsidRPr="00DE3D8E" w:rsidRDefault="00877BCC" w:rsidP="00870948">
      <w:pPr>
        <w:pStyle w:val="Heading2"/>
        <w:numPr>
          <w:ilvl w:val="0"/>
          <w:numId w:val="6"/>
        </w:numPr>
        <w:jc w:val="both"/>
        <w:rPr>
          <w:rFonts w:ascii="Arial" w:hAnsi="Arial" w:cs="Arial"/>
          <w:sz w:val="24"/>
          <w:szCs w:val="24"/>
        </w:rPr>
      </w:pPr>
      <w:bookmarkStart w:id="3" w:name="_Toc526263114"/>
      <w:r w:rsidRPr="00DE3D8E">
        <w:rPr>
          <w:rFonts w:ascii="Arial" w:hAnsi="Arial" w:cs="Arial"/>
          <w:b/>
          <w:sz w:val="28"/>
          <w:szCs w:val="24"/>
        </w:rPr>
        <w:t>Background</w:t>
      </w:r>
      <w:bookmarkEnd w:id="3"/>
    </w:p>
    <w:p w14:paraId="29BB24B8" w14:textId="77777777" w:rsidR="00D1246F" w:rsidRPr="00DE3D8E" w:rsidRDefault="00D1246F" w:rsidP="00870948">
      <w:pPr>
        <w:spacing w:after="120" w:line="20" w:lineRule="atLeast"/>
        <w:jc w:val="both"/>
        <w:rPr>
          <w:rFonts w:ascii="Arial" w:hAnsi="Arial" w:cs="Arial"/>
          <w:sz w:val="24"/>
          <w:szCs w:val="24"/>
        </w:rPr>
      </w:pPr>
    </w:p>
    <w:p w14:paraId="0B7C78F8" w14:textId="1CF188C9" w:rsidR="00306383" w:rsidRPr="00DE3D8E" w:rsidRDefault="00BE42C0" w:rsidP="00870948">
      <w:pPr>
        <w:spacing w:after="120" w:line="20" w:lineRule="atLeast"/>
        <w:jc w:val="both"/>
        <w:rPr>
          <w:rFonts w:ascii="Arial" w:hAnsi="Arial" w:cs="Arial"/>
          <w:sz w:val="24"/>
          <w:szCs w:val="24"/>
        </w:rPr>
      </w:pPr>
      <w:r w:rsidRPr="00DE3D8E">
        <w:rPr>
          <w:rFonts w:ascii="Arial" w:hAnsi="Arial" w:cs="Arial"/>
          <w:sz w:val="24"/>
          <w:szCs w:val="24"/>
        </w:rPr>
        <w:t xml:space="preserve">Lot 1 of the </w:t>
      </w:r>
      <w:r w:rsidR="00C24264" w:rsidRPr="00DE3D8E">
        <w:rPr>
          <w:rFonts w:ascii="Arial" w:hAnsi="Arial" w:cs="Arial"/>
          <w:sz w:val="24"/>
          <w:szCs w:val="24"/>
        </w:rPr>
        <w:t>Workplace Services (FM Marketplace Phase 2)</w:t>
      </w:r>
      <w:r w:rsidR="00730B11" w:rsidRPr="00DE3D8E">
        <w:rPr>
          <w:rFonts w:ascii="Arial" w:hAnsi="Arial" w:cs="Arial"/>
          <w:sz w:val="24"/>
          <w:szCs w:val="24"/>
        </w:rPr>
        <w:t xml:space="preserve"> </w:t>
      </w:r>
      <w:r w:rsidR="00037847" w:rsidRPr="00DE3D8E">
        <w:rPr>
          <w:rFonts w:ascii="Arial" w:hAnsi="Arial" w:cs="Arial"/>
          <w:sz w:val="24"/>
          <w:szCs w:val="24"/>
        </w:rPr>
        <w:t xml:space="preserve">framework agreement </w:t>
      </w:r>
      <w:r w:rsidR="00306383" w:rsidRPr="00DE3D8E">
        <w:rPr>
          <w:rFonts w:ascii="Arial" w:hAnsi="Arial" w:cs="Arial"/>
          <w:sz w:val="24"/>
          <w:szCs w:val="24"/>
        </w:rPr>
        <w:t>(RM</w:t>
      </w:r>
      <w:r w:rsidR="00C24264" w:rsidRPr="00DE3D8E">
        <w:rPr>
          <w:rFonts w:ascii="Arial" w:hAnsi="Arial" w:cs="Arial"/>
          <w:sz w:val="24"/>
          <w:szCs w:val="24"/>
        </w:rPr>
        <w:t>6089</w:t>
      </w:r>
      <w:r w:rsidR="00306383" w:rsidRPr="00DE3D8E">
        <w:rPr>
          <w:rFonts w:ascii="Arial" w:hAnsi="Arial" w:cs="Arial"/>
          <w:sz w:val="24"/>
          <w:szCs w:val="24"/>
        </w:rPr>
        <w:t>) commenced</w:t>
      </w:r>
      <w:r w:rsidR="003E1F31" w:rsidRPr="00DE3D8E">
        <w:rPr>
          <w:rFonts w:ascii="Arial" w:hAnsi="Arial" w:cs="Arial"/>
          <w:sz w:val="24"/>
          <w:szCs w:val="24"/>
        </w:rPr>
        <w:t xml:space="preserve"> </w:t>
      </w:r>
      <w:r w:rsidRPr="00DE3D8E">
        <w:rPr>
          <w:rFonts w:ascii="Arial" w:hAnsi="Arial" w:cs="Arial"/>
          <w:sz w:val="24"/>
          <w:szCs w:val="24"/>
        </w:rPr>
        <w:t>on 25 January 2019</w:t>
      </w:r>
      <w:r w:rsidR="00306383" w:rsidRPr="00DE3D8E">
        <w:rPr>
          <w:rFonts w:ascii="Arial" w:hAnsi="Arial" w:cs="Arial"/>
          <w:sz w:val="24"/>
          <w:szCs w:val="24"/>
        </w:rPr>
        <w:t xml:space="preserve"> and will expire on </w:t>
      </w:r>
      <w:r w:rsidRPr="00DE3D8E">
        <w:rPr>
          <w:rFonts w:ascii="Arial" w:hAnsi="Arial" w:cs="Arial"/>
          <w:sz w:val="24"/>
          <w:szCs w:val="24"/>
        </w:rPr>
        <w:t>24 January 2021.  Lots 2 and 3 commenced on 5 March 2019 and will expire on 4 March 2021.</w:t>
      </w:r>
      <w:r w:rsidR="00730B11" w:rsidRPr="00DE3D8E">
        <w:rPr>
          <w:rFonts w:ascii="Arial" w:hAnsi="Arial" w:cs="Arial"/>
          <w:sz w:val="24"/>
          <w:szCs w:val="24"/>
        </w:rPr>
        <w:t xml:space="preserve">  </w:t>
      </w:r>
      <w:r w:rsidR="00EF5F36" w:rsidRPr="00DE3D8E">
        <w:rPr>
          <w:rFonts w:ascii="Arial" w:hAnsi="Arial" w:cs="Arial"/>
          <w:sz w:val="24"/>
          <w:szCs w:val="24"/>
        </w:rPr>
        <w:t xml:space="preserve"> </w:t>
      </w:r>
      <w:r w:rsidR="007738ED" w:rsidRPr="00DE3D8E">
        <w:rPr>
          <w:rFonts w:ascii="Arial" w:hAnsi="Arial" w:cs="Arial"/>
          <w:sz w:val="24"/>
          <w:szCs w:val="24"/>
        </w:rPr>
        <w:t xml:space="preserve">The Framework is awarded for </w:t>
      </w:r>
      <w:r w:rsidR="00B3132D" w:rsidRPr="00DE3D8E">
        <w:rPr>
          <w:rFonts w:ascii="Arial" w:hAnsi="Arial" w:cs="Arial"/>
          <w:sz w:val="24"/>
          <w:szCs w:val="24"/>
        </w:rPr>
        <w:t xml:space="preserve">a Contract Period of </w:t>
      </w:r>
      <w:r w:rsidR="007738ED" w:rsidRPr="00DE3D8E">
        <w:rPr>
          <w:rFonts w:ascii="Arial" w:hAnsi="Arial" w:cs="Arial"/>
          <w:sz w:val="24"/>
          <w:szCs w:val="24"/>
        </w:rPr>
        <w:t xml:space="preserve">2 years with an option </w:t>
      </w:r>
      <w:r w:rsidR="00B3132D" w:rsidRPr="00DE3D8E">
        <w:rPr>
          <w:rFonts w:ascii="Arial" w:hAnsi="Arial" w:cs="Arial"/>
          <w:sz w:val="24"/>
          <w:szCs w:val="24"/>
        </w:rPr>
        <w:t xml:space="preserve">for CCS </w:t>
      </w:r>
      <w:r w:rsidR="007738ED" w:rsidRPr="00DE3D8E">
        <w:rPr>
          <w:rFonts w:ascii="Arial" w:hAnsi="Arial" w:cs="Arial"/>
          <w:sz w:val="24"/>
          <w:szCs w:val="24"/>
        </w:rPr>
        <w:t xml:space="preserve">to extend for </w:t>
      </w:r>
      <w:r w:rsidR="00EF369B" w:rsidRPr="00DE3D8E">
        <w:rPr>
          <w:rFonts w:ascii="Arial" w:hAnsi="Arial" w:cs="Arial"/>
          <w:sz w:val="24"/>
          <w:szCs w:val="24"/>
        </w:rPr>
        <w:t>two</w:t>
      </w:r>
      <w:r w:rsidR="00B3132D" w:rsidRPr="00DE3D8E">
        <w:rPr>
          <w:rFonts w:ascii="Arial" w:hAnsi="Arial" w:cs="Arial"/>
          <w:sz w:val="24"/>
          <w:szCs w:val="24"/>
        </w:rPr>
        <w:t xml:space="preserve"> x </w:t>
      </w:r>
      <w:r w:rsidR="00EF369B" w:rsidRPr="00DE3D8E">
        <w:rPr>
          <w:rFonts w:ascii="Arial" w:hAnsi="Arial" w:cs="Arial"/>
          <w:sz w:val="24"/>
          <w:szCs w:val="24"/>
        </w:rPr>
        <w:t>one</w:t>
      </w:r>
      <w:r w:rsidR="00B3132D" w:rsidRPr="00DE3D8E">
        <w:rPr>
          <w:rFonts w:ascii="Arial" w:hAnsi="Arial" w:cs="Arial"/>
          <w:sz w:val="24"/>
          <w:szCs w:val="24"/>
        </w:rPr>
        <w:t xml:space="preserve"> year periods. </w:t>
      </w:r>
      <w:r w:rsidR="00F61DF8" w:rsidRPr="00DE3D8E">
        <w:rPr>
          <w:rFonts w:ascii="Arial" w:hAnsi="Arial" w:cs="Arial"/>
          <w:sz w:val="24"/>
          <w:szCs w:val="24"/>
        </w:rPr>
        <w:t>Call-</w:t>
      </w:r>
      <w:r w:rsidR="00306383" w:rsidRPr="00DE3D8E">
        <w:rPr>
          <w:rFonts w:ascii="Arial" w:hAnsi="Arial" w:cs="Arial"/>
          <w:sz w:val="24"/>
          <w:szCs w:val="24"/>
        </w:rPr>
        <w:t xml:space="preserve">Off Contracts can be let for </w:t>
      </w:r>
      <w:r w:rsidR="00D1246F" w:rsidRPr="00DE3D8E">
        <w:rPr>
          <w:rFonts w:ascii="Arial" w:hAnsi="Arial" w:cs="Arial"/>
          <w:sz w:val="24"/>
          <w:szCs w:val="24"/>
        </w:rPr>
        <w:t xml:space="preserve">an initial period of </w:t>
      </w:r>
      <w:r w:rsidR="00306383" w:rsidRPr="00DE3D8E">
        <w:rPr>
          <w:rFonts w:ascii="Arial" w:hAnsi="Arial" w:cs="Arial"/>
          <w:sz w:val="24"/>
          <w:szCs w:val="24"/>
        </w:rPr>
        <w:t>up t</w:t>
      </w:r>
      <w:r w:rsidR="00D1246F" w:rsidRPr="00DE3D8E">
        <w:rPr>
          <w:rFonts w:ascii="Arial" w:hAnsi="Arial" w:cs="Arial"/>
          <w:sz w:val="24"/>
          <w:szCs w:val="24"/>
        </w:rPr>
        <w:t xml:space="preserve">o seven years (with a maximum Contract Period of 10 years inclusive of </w:t>
      </w:r>
      <w:r w:rsidR="003E1F31" w:rsidRPr="00DE3D8E">
        <w:rPr>
          <w:rFonts w:ascii="Arial" w:hAnsi="Arial" w:cs="Arial"/>
          <w:sz w:val="24"/>
          <w:szCs w:val="24"/>
        </w:rPr>
        <w:t>all Call-Off Optional Extension P</w:t>
      </w:r>
      <w:r w:rsidR="00D1246F" w:rsidRPr="00DE3D8E">
        <w:rPr>
          <w:rFonts w:ascii="Arial" w:hAnsi="Arial" w:cs="Arial"/>
          <w:sz w:val="24"/>
          <w:szCs w:val="24"/>
        </w:rPr>
        <w:t>eriods and Mobilisation Period)</w:t>
      </w:r>
      <w:r w:rsidR="00306383" w:rsidRPr="00DE3D8E">
        <w:rPr>
          <w:rFonts w:ascii="Arial" w:hAnsi="Arial" w:cs="Arial"/>
          <w:sz w:val="24"/>
          <w:szCs w:val="24"/>
        </w:rPr>
        <w:t xml:space="preserve">. The </w:t>
      </w:r>
      <w:r w:rsidR="003E1F31" w:rsidRPr="00DE3D8E">
        <w:rPr>
          <w:rFonts w:ascii="Arial" w:hAnsi="Arial" w:cs="Arial"/>
          <w:sz w:val="24"/>
          <w:szCs w:val="24"/>
        </w:rPr>
        <w:t>F</w:t>
      </w:r>
      <w:r w:rsidR="00306383" w:rsidRPr="00DE3D8E">
        <w:rPr>
          <w:rFonts w:ascii="Arial" w:hAnsi="Arial" w:cs="Arial"/>
          <w:sz w:val="24"/>
          <w:szCs w:val="24"/>
        </w:rPr>
        <w:t xml:space="preserve">ramework allows access to a range of services over three </w:t>
      </w:r>
      <w:r w:rsidR="00730B11" w:rsidRPr="00DE3D8E">
        <w:rPr>
          <w:rFonts w:ascii="Arial" w:hAnsi="Arial" w:cs="Arial"/>
          <w:sz w:val="24"/>
          <w:szCs w:val="24"/>
        </w:rPr>
        <w:t>lots, with lot 1 and 2 containing a number of sub-lots:</w:t>
      </w:r>
    </w:p>
    <w:p w14:paraId="443217D4" w14:textId="7959BD5F" w:rsidR="00730B11" w:rsidRPr="00DE3D8E" w:rsidRDefault="00730B11" w:rsidP="00547B31">
      <w:pPr>
        <w:widowControl w:val="0"/>
        <w:numPr>
          <w:ilvl w:val="0"/>
          <w:numId w:val="25"/>
        </w:numPr>
        <w:spacing w:after="0" w:line="240" w:lineRule="auto"/>
        <w:contextualSpacing/>
        <w:rPr>
          <w:rFonts w:ascii="Arial" w:eastAsia="Helvetica Neue" w:hAnsi="Arial" w:cs="Arial"/>
          <w:sz w:val="24"/>
          <w:szCs w:val="24"/>
        </w:rPr>
      </w:pPr>
      <w:r w:rsidRPr="00DE3D8E">
        <w:rPr>
          <w:rFonts w:ascii="Arial" w:eastAsia="Helvetica Neue" w:hAnsi="Arial" w:cs="Arial"/>
          <w:sz w:val="24"/>
          <w:szCs w:val="24"/>
        </w:rPr>
        <w:t>Lot 1a - Security Services</w:t>
      </w:r>
      <w:r w:rsidR="00037847" w:rsidRPr="00DE3D8E">
        <w:rPr>
          <w:rFonts w:ascii="Arial" w:eastAsia="Helvetica Neue" w:hAnsi="Arial" w:cs="Arial"/>
          <w:sz w:val="24"/>
          <w:szCs w:val="24"/>
        </w:rPr>
        <w:t>;</w:t>
      </w:r>
      <w:r w:rsidRPr="00DE3D8E">
        <w:rPr>
          <w:rFonts w:ascii="Arial" w:eastAsia="Helvetica Neue" w:hAnsi="Arial" w:cs="Arial"/>
          <w:sz w:val="24"/>
          <w:szCs w:val="24"/>
        </w:rPr>
        <w:t xml:space="preserve"> </w:t>
      </w:r>
    </w:p>
    <w:p w14:paraId="46D03321" w14:textId="2FEAAD77" w:rsidR="00730B11" w:rsidRPr="00DE3D8E" w:rsidRDefault="00730B11" w:rsidP="00547B31">
      <w:pPr>
        <w:pStyle w:val="ListParagraph"/>
        <w:widowControl w:val="0"/>
        <w:numPr>
          <w:ilvl w:val="0"/>
          <w:numId w:val="26"/>
        </w:numPr>
        <w:overflowPunct w:val="0"/>
        <w:autoSpaceDE w:val="0"/>
        <w:autoSpaceDN w:val="0"/>
        <w:adjustRightInd w:val="0"/>
        <w:spacing w:after="240" w:line="240" w:lineRule="auto"/>
        <w:jc w:val="both"/>
        <w:textAlignment w:val="baseline"/>
        <w:rPr>
          <w:rFonts w:ascii="Arial" w:hAnsi="Arial" w:cs="Arial"/>
          <w:sz w:val="24"/>
          <w:szCs w:val="24"/>
        </w:rPr>
      </w:pPr>
      <w:r w:rsidRPr="00DE3D8E">
        <w:rPr>
          <w:rFonts w:ascii="Arial" w:hAnsi="Arial" w:cs="Arial"/>
          <w:sz w:val="24"/>
          <w:szCs w:val="24"/>
        </w:rPr>
        <w:t>Lot 1b -Technical Security</w:t>
      </w:r>
      <w:r w:rsidR="00037847" w:rsidRPr="00DE3D8E">
        <w:rPr>
          <w:rFonts w:ascii="Arial" w:hAnsi="Arial" w:cs="Arial"/>
          <w:sz w:val="24"/>
          <w:szCs w:val="24"/>
        </w:rPr>
        <w:t>;</w:t>
      </w:r>
    </w:p>
    <w:p w14:paraId="72CD0AB3" w14:textId="1BEA59A0" w:rsidR="00730B11" w:rsidRPr="00DE3D8E" w:rsidRDefault="00730B11" w:rsidP="00547B31">
      <w:pPr>
        <w:pStyle w:val="ListParagraph"/>
        <w:widowControl w:val="0"/>
        <w:numPr>
          <w:ilvl w:val="0"/>
          <w:numId w:val="26"/>
        </w:numPr>
        <w:overflowPunct w:val="0"/>
        <w:autoSpaceDE w:val="0"/>
        <w:autoSpaceDN w:val="0"/>
        <w:adjustRightInd w:val="0"/>
        <w:spacing w:after="240" w:line="240" w:lineRule="auto"/>
        <w:jc w:val="both"/>
        <w:textAlignment w:val="baseline"/>
        <w:rPr>
          <w:rFonts w:ascii="Arial" w:hAnsi="Arial" w:cs="Arial"/>
          <w:sz w:val="24"/>
          <w:szCs w:val="24"/>
        </w:rPr>
      </w:pPr>
      <w:r w:rsidRPr="00DE3D8E">
        <w:rPr>
          <w:rFonts w:ascii="Arial" w:hAnsi="Arial" w:cs="Arial"/>
          <w:sz w:val="24"/>
          <w:szCs w:val="24"/>
        </w:rPr>
        <w:t>Lot 2a - Defence Housing Management Services (National) – Ministry of Defence (MOD) customers</w:t>
      </w:r>
      <w:r w:rsidR="00037847" w:rsidRPr="00DE3D8E">
        <w:rPr>
          <w:rFonts w:ascii="Arial" w:hAnsi="Arial" w:cs="Arial"/>
          <w:sz w:val="24"/>
          <w:szCs w:val="24"/>
        </w:rPr>
        <w:t>;</w:t>
      </w:r>
    </w:p>
    <w:p w14:paraId="59ABBC49" w14:textId="3233B20E" w:rsidR="00730B11" w:rsidRPr="00DE3D8E" w:rsidRDefault="00730B11" w:rsidP="00547B31">
      <w:pPr>
        <w:pStyle w:val="ListParagraph"/>
        <w:widowControl w:val="0"/>
        <w:numPr>
          <w:ilvl w:val="0"/>
          <w:numId w:val="26"/>
        </w:numPr>
        <w:overflowPunct w:val="0"/>
        <w:autoSpaceDE w:val="0"/>
        <w:autoSpaceDN w:val="0"/>
        <w:adjustRightInd w:val="0"/>
        <w:spacing w:after="240" w:line="240" w:lineRule="auto"/>
        <w:jc w:val="both"/>
        <w:textAlignment w:val="baseline"/>
        <w:rPr>
          <w:rFonts w:ascii="Arial" w:hAnsi="Arial" w:cs="Arial"/>
          <w:sz w:val="24"/>
          <w:szCs w:val="24"/>
        </w:rPr>
      </w:pPr>
      <w:r w:rsidRPr="00DE3D8E">
        <w:rPr>
          <w:rFonts w:ascii="Arial" w:hAnsi="Arial" w:cs="Arial"/>
          <w:sz w:val="24"/>
          <w:szCs w:val="24"/>
        </w:rPr>
        <w:t>Lot 2b - Defence Housing Maintenance Services (Regional) – MOD customers</w:t>
      </w:r>
      <w:r w:rsidR="00037847" w:rsidRPr="00DE3D8E">
        <w:rPr>
          <w:rFonts w:ascii="Arial" w:hAnsi="Arial" w:cs="Arial"/>
          <w:sz w:val="24"/>
          <w:szCs w:val="24"/>
        </w:rPr>
        <w:t>;</w:t>
      </w:r>
    </w:p>
    <w:p w14:paraId="71912B41" w14:textId="4C7F6C3F" w:rsidR="00730B11" w:rsidRPr="00DE3D8E" w:rsidRDefault="00730B11" w:rsidP="00547B31">
      <w:pPr>
        <w:pStyle w:val="ListParagraph"/>
        <w:widowControl w:val="0"/>
        <w:numPr>
          <w:ilvl w:val="0"/>
          <w:numId w:val="26"/>
        </w:numPr>
        <w:overflowPunct w:val="0"/>
        <w:autoSpaceDE w:val="0"/>
        <w:autoSpaceDN w:val="0"/>
        <w:adjustRightInd w:val="0"/>
        <w:spacing w:after="240" w:line="240" w:lineRule="auto"/>
        <w:jc w:val="both"/>
        <w:textAlignment w:val="baseline"/>
        <w:rPr>
          <w:rFonts w:ascii="Arial" w:hAnsi="Arial" w:cs="Arial"/>
          <w:sz w:val="24"/>
          <w:szCs w:val="24"/>
        </w:rPr>
      </w:pPr>
      <w:r w:rsidRPr="00DE3D8E">
        <w:rPr>
          <w:rFonts w:ascii="Arial" w:hAnsi="Arial" w:cs="Arial"/>
          <w:sz w:val="24"/>
          <w:szCs w:val="24"/>
        </w:rPr>
        <w:t xml:space="preserve">Lot 2c - Housing Maintenance </w:t>
      </w:r>
      <w:r w:rsidR="00037847" w:rsidRPr="00DE3D8E">
        <w:rPr>
          <w:rFonts w:ascii="Arial" w:hAnsi="Arial" w:cs="Arial"/>
          <w:sz w:val="24"/>
          <w:szCs w:val="24"/>
        </w:rPr>
        <w:t>a</w:t>
      </w:r>
      <w:r w:rsidRPr="00DE3D8E">
        <w:rPr>
          <w:rFonts w:ascii="Arial" w:hAnsi="Arial" w:cs="Arial"/>
          <w:sz w:val="24"/>
          <w:szCs w:val="24"/>
        </w:rPr>
        <w:t>nd Management Services</w:t>
      </w:r>
      <w:r w:rsidR="00037847" w:rsidRPr="00DE3D8E">
        <w:rPr>
          <w:rFonts w:ascii="Arial" w:hAnsi="Arial" w:cs="Arial"/>
          <w:sz w:val="24"/>
          <w:szCs w:val="24"/>
        </w:rPr>
        <w:t>; and</w:t>
      </w:r>
      <w:r w:rsidRPr="00DE3D8E">
        <w:rPr>
          <w:rFonts w:ascii="Arial" w:hAnsi="Arial" w:cs="Arial"/>
          <w:sz w:val="24"/>
          <w:szCs w:val="24"/>
        </w:rPr>
        <w:t xml:space="preserve"> </w:t>
      </w:r>
    </w:p>
    <w:p w14:paraId="3C4E1118" w14:textId="335DD7FB" w:rsidR="00730B11" w:rsidRPr="00DE3D8E" w:rsidRDefault="00730B11" w:rsidP="00547B31">
      <w:pPr>
        <w:pStyle w:val="ListParagraph"/>
        <w:widowControl w:val="0"/>
        <w:numPr>
          <w:ilvl w:val="0"/>
          <w:numId w:val="26"/>
        </w:numPr>
        <w:overflowPunct w:val="0"/>
        <w:autoSpaceDE w:val="0"/>
        <w:autoSpaceDN w:val="0"/>
        <w:adjustRightInd w:val="0"/>
        <w:spacing w:after="240" w:line="240" w:lineRule="auto"/>
        <w:jc w:val="both"/>
        <w:textAlignment w:val="baseline"/>
        <w:rPr>
          <w:rFonts w:ascii="Arial" w:hAnsi="Arial" w:cs="Arial"/>
          <w:sz w:val="24"/>
          <w:szCs w:val="24"/>
        </w:rPr>
      </w:pPr>
      <w:r w:rsidRPr="00DE3D8E">
        <w:rPr>
          <w:rFonts w:ascii="Arial" w:hAnsi="Arial" w:cs="Arial"/>
          <w:sz w:val="24"/>
          <w:szCs w:val="24"/>
        </w:rPr>
        <w:t>Lot 3 -</w:t>
      </w:r>
      <w:r w:rsidR="00037847" w:rsidRPr="00DE3D8E">
        <w:rPr>
          <w:rFonts w:ascii="Arial" w:hAnsi="Arial" w:cs="Arial"/>
          <w:sz w:val="24"/>
          <w:szCs w:val="24"/>
        </w:rPr>
        <w:t xml:space="preserve"> </w:t>
      </w:r>
      <w:r w:rsidRPr="00DE3D8E">
        <w:rPr>
          <w:rFonts w:ascii="Arial" w:hAnsi="Arial" w:cs="Arial"/>
          <w:sz w:val="24"/>
          <w:szCs w:val="24"/>
        </w:rPr>
        <w:t xml:space="preserve">(MOD) Facilities Management </w:t>
      </w:r>
      <w:proofErr w:type="gramStart"/>
      <w:r w:rsidRPr="00DE3D8E">
        <w:rPr>
          <w:rFonts w:ascii="Arial" w:hAnsi="Arial" w:cs="Arial"/>
          <w:sz w:val="24"/>
          <w:szCs w:val="24"/>
        </w:rPr>
        <w:t>Marketplace  -</w:t>
      </w:r>
      <w:proofErr w:type="gramEnd"/>
      <w:r w:rsidRPr="00DE3D8E">
        <w:rPr>
          <w:rFonts w:ascii="Arial" w:hAnsi="Arial" w:cs="Arial"/>
          <w:sz w:val="24"/>
          <w:szCs w:val="24"/>
        </w:rPr>
        <w:t xml:space="preserve"> MOD customers</w:t>
      </w:r>
      <w:r w:rsidR="00037847" w:rsidRPr="00DE3D8E">
        <w:rPr>
          <w:rFonts w:ascii="Arial" w:hAnsi="Arial" w:cs="Arial"/>
          <w:sz w:val="24"/>
          <w:szCs w:val="24"/>
        </w:rPr>
        <w:t>.</w:t>
      </w:r>
    </w:p>
    <w:p w14:paraId="4E6B02BB" w14:textId="58564269" w:rsidR="00E92919" w:rsidRPr="00DE3D8E" w:rsidRDefault="00F45E9B" w:rsidP="00870948">
      <w:pPr>
        <w:spacing w:after="120" w:line="20" w:lineRule="atLeast"/>
        <w:jc w:val="both"/>
        <w:rPr>
          <w:rFonts w:ascii="Arial" w:hAnsi="Arial" w:cs="Arial"/>
          <w:sz w:val="24"/>
          <w:szCs w:val="24"/>
        </w:rPr>
      </w:pPr>
      <w:r>
        <w:rPr>
          <w:rFonts w:ascii="Arial" w:hAnsi="Arial" w:cs="Arial"/>
          <w:sz w:val="24"/>
          <w:szCs w:val="24"/>
        </w:rPr>
        <w:t xml:space="preserve">This </w:t>
      </w:r>
      <w:r w:rsidR="00E92919" w:rsidRPr="00DE3D8E">
        <w:rPr>
          <w:rFonts w:ascii="Arial" w:hAnsi="Arial" w:cs="Arial"/>
          <w:sz w:val="24"/>
          <w:szCs w:val="24"/>
        </w:rPr>
        <w:t xml:space="preserve">guidance document relates only to Lots </w:t>
      </w:r>
      <w:r>
        <w:rPr>
          <w:rFonts w:ascii="Arial" w:hAnsi="Arial" w:cs="Arial"/>
          <w:sz w:val="24"/>
          <w:szCs w:val="24"/>
        </w:rPr>
        <w:t>2</w:t>
      </w:r>
      <w:r w:rsidR="00E92919" w:rsidRPr="00DE3D8E">
        <w:rPr>
          <w:rFonts w:ascii="Arial" w:hAnsi="Arial" w:cs="Arial"/>
          <w:sz w:val="24"/>
          <w:szCs w:val="24"/>
        </w:rPr>
        <w:t xml:space="preserve">a, </w:t>
      </w:r>
      <w:r>
        <w:rPr>
          <w:rFonts w:ascii="Arial" w:hAnsi="Arial" w:cs="Arial"/>
          <w:sz w:val="24"/>
          <w:szCs w:val="24"/>
        </w:rPr>
        <w:t>2</w:t>
      </w:r>
      <w:r w:rsidR="00E92919" w:rsidRPr="00DE3D8E">
        <w:rPr>
          <w:rFonts w:ascii="Arial" w:hAnsi="Arial" w:cs="Arial"/>
          <w:sz w:val="24"/>
          <w:szCs w:val="24"/>
        </w:rPr>
        <w:t xml:space="preserve">b and </w:t>
      </w:r>
      <w:r>
        <w:rPr>
          <w:rFonts w:ascii="Arial" w:hAnsi="Arial" w:cs="Arial"/>
          <w:sz w:val="24"/>
          <w:szCs w:val="24"/>
        </w:rPr>
        <w:t>3.</w:t>
      </w:r>
      <w:r w:rsidR="00E92919" w:rsidRPr="00DE3D8E">
        <w:rPr>
          <w:rFonts w:ascii="Arial" w:hAnsi="Arial" w:cs="Arial"/>
          <w:sz w:val="24"/>
          <w:szCs w:val="24"/>
        </w:rPr>
        <w:t xml:space="preserve">  </w:t>
      </w:r>
    </w:p>
    <w:p w14:paraId="43691F90" w14:textId="65BEB67F" w:rsidR="00306383" w:rsidRPr="00DE3D8E" w:rsidRDefault="00306383" w:rsidP="00870948">
      <w:pPr>
        <w:spacing w:after="120" w:line="20" w:lineRule="atLeast"/>
        <w:jc w:val="both"/>
        <w:rPr>
          <w:rFonts w:ascii="Arial" w:hAnsi="Arial" w:cs="Arial"/>
          <w:sz w:val="24"/>
          <w:szCs w:val="24"/>
        </w:rPr>
      </w:pPr>
      <w:r w:rsidRPr="00DE3D8E">
        <w:rPr>
          <w:rFonts w:ascii="Arial" w:hAnsi="Arial" w:cs="Arial"/>
          <w:sz w:val="24"/>
          <w:szCs w:val="24"/>
        </w:rPr>
        <w:t>You can access a complete list of services</w:t>
      </w:r>
      <w:r w:rsidR="00531E1A" w:rsidRPr="00DE3D8E">
        <w:rPr>
          <w:rFonts w:ascii="Arial" w:hAnsi="Arial" w:cs="Arial"/>
          <w:sz w:val="24"/>
          <w:szCs w:val="24"/>
        </w:rPr>
        <w:t xml:space="preserve"> available under the Framework</w:t>
      </w:r>
      <w:r w:rsidRPr="00DE3D8E">
        <w:rPr>
          <w:rFonts w:ascii="Arial" w:hAnsi="Arial" w:cs="Arial"/>
          <w:sz w:val="24"/>
          <w:szCs w:val="24"/>
        </w:rPr>
        <w:t xml:space="preserve"> via </w:t>
      </w:r>
      <w:r w:rsidR="00EF5F36" w:rsidRPr="00DE3D8E">
        <w:rPr>
          <w:rFonts w:ascii="Arial" w:hAnsi="Arial" w:cs="Arial"/>
          <w:sz w:val="24"/>
          <w:szCs w:val="24"/>
        </w:rPr>
        <w:t xml:space="preserve">Attachment 3 – Specification – Annex A – </w:t>
      </w:r>
      <w:r w:rsidR="00B276EA">
        <w:rPr>
          <w:rFonts w:ascii="Arial" w:hAnsi="Arial" w:cs="Arial"/>
          <w:sz w:val="24"/>
          <w:szCs w:val="24"/>
        </w:rPr>
        <w:t>Deliverables Matrix and Statement of Requirements</w:t>
      </w:r>
      <w:r w:rsidR="00D6131C">
        <w:rPr>
          <w:rFonts w:ascii="Arial" w:hAnsi="Arial" w:cs="Arial"/>
          <w:sz w:val="24"/>
          <w:szCs w:val="24"/>
        </w:rPr>
        <w:t xml:space="preserve"> </w:t>
      </w:r>
      <w:r w:rsidRPr="00DE3D8E">
        <w:rPr>
          <w:rFonts w:ascii="Arial" w:hAnsi="Arial" w:cs="Arial"/>
          <w:sz w:val="24"/>
          <w:szCs w:val="24"/>
        </w:rPr>
        <w:t xml:space="preserve">which can be accessed </w:t>
      </w:r>
      <w:hyperlink r:id="rId10" w:history="1">
        <w:r w:rsidRPr="00DE3D8E">
          <w:rPr>
            <w:rStyle w:val="Hyperlink"/>
            <w:rFonts w:ascii="Arial" w:hAnsi="Arial" w:cs="Arial"/>
            <w:sz w:val="24"/>
            <w:szCs w:val="24"/>
          </w:rPr>
          <w:t>here</w:t>
        </w:r>
      </w:hyperlink>
      <w:r w:rsidRPr="00DE3D8E">
        <w:rPr>
          <w:rFonts w:ascii="Arial" w:hAnsi="Arial" w:cs="Arial"/>
          <w:sz w:val="24"/>
          <w:szCs w:val="24"/>
        </w:rPr>
        <w:t>.</w:t>
      </w:r>
    </w:p>
    <w:p w14:paraId="6E9DCE6C" w14:textId="77777777" w:rsidR="003E1F31" w:rsidRPr="00DE3D8E" w:rsidRDefault="003E1F31" w:rsidP="00870948">
      <w:pPr>
        <w:spacing w:after="120" w:line="20" w:lineRule="atLeast"/>
        <w:jc w:val="both"/>
        <w:rPr>
          <w:rFonts w:ascii="Arial" w:hAnsi="Arial" w:cs="Arial"/>
          <w:sz w:val="24"/>
          <w:szCs w:val="24"/>
        </w:rPr>
      </w:pPr>
    </w:p>
    <w:p w14:paraId="14B90F20" w14:textId="77777777" w:rsidR="00CE2C15" w:rsidRPr="00DE3D8E" w:rsidRDefault="00CE2C15" w:rsidP="00870948">
      <w:pPr>
        <w:pStyle w:val="Heading2"/>
        <w:numPr>
          <w:ilvl w:val="0"/>
          <w:numId w:val="6"/>
        </w:numPr>
        <w:jc w:val="both"/>
        <w:rPr>
          <w:rFonts w:ascii="Arial" w:hAnsi="Arial" w:cs="Arial"/>
          <w:b/>
          <w:sz w:val="28"/>
          <w:szCs w:val="24"/>
        </w:rPr>
      </w:pPr>
      <w:bookmarkStart w:id="4" w:name="_Toc526263115"/>
      <w:r w:rsidRPr="00DE3D8E">
        <w:rPr>
          <w:rFonts w:ascii="Arial" w:hAnsi="Arial" w:cs="Arial"/>
          <w:b/>
          <w:sz w:val="28"/>
          <w:szCs w:val="24"/>
        </w:rPr>
        <w:t>Direct Awards</w:t>
      </w:r>
      <w:bookmarkEnd w:id="4"/>
    </w:p>
    <w:p w14:paraId="664435F1" w14:textId="77777777" w:rsidR="009E74F7" w:rsidRPr="00DE3D8E" w:rsidRDefault="009E74F7" w:rsidP="00870948">
      <w:pPr>
        <w:jc w:val="both"/>
      </w:pPr>
    </w:p>
    <w:p w14:paraId="75CD5D00" w14:textId="47ABFCED" w:rsidR="009E74F7" w:rsidRPr="00DE3D8E" w:rsidRDefault="00730B11" w:rsidP="00306383">
      <w:pPr>
        <w:spacing w:after="120" w:line="20" w:lineRule="atLeast"/>
        <w:rPr>
          <w:rFonts w:ascii="Arial" w:hAnsi="Arial" w:cs="Arial"/>
          <w:sz w:val="24"/>
          <w:szCs w:val="24"/>
        </w:rPr>
      </w:pPr>
      <w:r w:rsidRPr="00DE3D8E">
        <w:rPr>
          <w:rFonts w:ascii="Arial" w:hAnsi="Arial" w:cs="Arial"/>
          <w:sz w:val="24"/>
          <w:szCs w:val="24"/>
        </w:rPr>
        <w:lastRenderedPageBreak/>
        <w:t xml:space="preserve">There is no facility to direct award under </w:t>
      </w:r>
      <w:r w:rsidR="005B7901" w:rsidRPr="00DE3D8E">
        <w:rPr>
          <w:rFonts w:ascii="Arial" w:hAnsi="Arial" w:cs="Arial"/>
          <w:sz w:val="24"/>
          <w:szCs w:val="24"/>
        </w:rPr>
        <w:t xml:space="preserve">Lots </w:t>
      </w:r>
      <w:r w:rsidR="00F45E9B">
        <w:rPr>
          <w:rFonts w:ascii="Arial" w:hAnsi="Arial" w:cs="Arial"/>
          <w:sz w:val="24"/>
          <w:szCs w:val="24"/>
        </w:rPr>
        <w:t>2</w:t>
      </w:r>
      <w:r w:rsidR="005B7901" w:rsidRPr="00DE3D8E">
        <w:rPr>
          <w:rFonts w:ascii="Arial" w:hAnsi="Arial" w:cs="Arial"/>
          <w:sz w:val="24"/>
          <w:szCs w:val="24"/>
        </w:rPr>
        <w:t xml:space="preserve">a, </w:t>
      </w:r>
      <w:r w:rsidR="00F45E9B">
        <w:rPr>
          <w:rFonts w:ascii="Arial" w:hAnsi="Arial" w:cs="Arial"/>
          <w:sz w:val="24"/>
          <w:szCs w:val="24"/>
        </w:rPr>
        <w:t>2</w:t>
      </w:r>
      <w:r w:rsidR="005B7901" w:rsidRPr="00DE3D8E">
        <w:rPr>
          <w:rFonts w:ascii="Arial" w:hAnsi="Arial" w:cs="Arial"/>
          <w:sz w:val="24"/>
          <w:szCs w:val="24"/>
        </w:rPr>
        <w:t xml:space="preserve">b or </w:t>
      </w:r>
      <w:r w:rsidR="00F45E9B">
        <w:rPr>
          <w:rFonts w:ascii="Arial" w:hAnsi="Arial" w:cs="Arial"/>
          <w:sz w:val="24"/>
          <w:szCs w:val="24"/>
        </w:rPr>
        <w:t>3.</w:t>
      </w:r>
    </w:p>
    <w:p w14:paraId="62ECBFA8" w14:textId="77777777" w:rsidR="00CE2C15" w:rsidRPr="00DE3D8E" w:rsidRDefault="00CE2C15" w:rsidP="00306383">
      <w:pPr>
        <w:spacing w:after="120" w:line="20" w:lineRule="atLeast"/>
        <w:rPr>
          <w:rFonts w:ascii="Arial" w:hAnsi="Arial" w:cs="Arial"/>
          <w:sz w:val="24"/>
          <w:szCs w:val="24"/>
        </w:rPr>
      </w:pPr>
    </w:p>
    <w:p w14:paraId="210FD0D3" w14:textId="77777777" w:rsidR="00CE2C15" w:rsidRPr="00DE3D8E" w:rsidRDefault="00CE2C15" w:rsidP="009E74F7">
      <w:pPr>
        <w:pStyle w:val="Heading2"/>
        <w:numPr>
          <w:ilvl w:val="0"/>
          <w:numId w:val="6"/>
        </w:numPr>
        <w:rPr>
          <w:rFonts w:ascii="Arial" w:hAnsi="Arial" w:cs="Arial"/>
          <w:b/>
          <w:sz w:val="28"/>
          <w:szCs w:val="24"/>
        </w:rPr>
      </w:pPr>
      <w:bookmarkStart w:id="5" w:name="_Toc526263116"/>
      <w:proofErr w:type="spellStart"/>
      <w:proofErr w:type="gramStart"/>
      <w:r w:rsidRPr="00DE3D8E">
        <w:rPr>
          <w:rFonts w:ascii="Arial" w:hAnsi="Arial" w:cs="Arial"/>
          <w:b/>
          <w:sz w:val="28"/>
          <w:szCs w:val="24"/>
        </w:rPr>
        <w:t>eSourcing</w:t>
      </w:r>
      <w:bookmarkEnd w:id="5"/>
      <w:proofErr w:type="spellEnd"/>
      <w:proofErr w:type="gramEnd"/>
    </w:p>
    <w:p w14:paraId="61D65024" w14:textId="77777777" w:rsidR="009E74F7" w:rsidRPr="00DE3D8E" w:rsidRDefault="009E74F7" w:rsidP="009E74F7"/>
    <w:p w14:paraId="10C4A293" w14:textId="41AC8D4D" w:rsidR="00CE2C15" w:rsidRPr="00DE3D8E" w:rsidRDefault="00CE2C15" w:rsidP="00870948">
      <w:pPr>
        <w:spacing w:after="120" w:line="20" w:lineRule="atLeast"/>
        <w:jc w:val="both"/>
        <w:rPr>
          <w:rFonts w:ascii="Arial" w:hAnsi="Arial" w:cs="Arial"/>
          <w:sz w:val="24"/>
          <w:szCs w:val="24"/>
        </w:rPr>
      </w:pPr>
      <w:r w:rsidRPr="00DE3D8E">
        <w:rPr>
          <w:rFonts w:ascii="Arial" w:hAnsi="Arial" w:cs="Arial"/>
          <w:sz w:val="24"/>
          <w:szCs w:val="24"/>
        </w:rPr>
        <w:t xml:space="preserve">CCS use an </w:t>
      </w:r>
      <w:proofErr w:type="spellStart"/>
      <w:r w:rsidRPr="00DE3D8E">
        <w:rPr>
          <w:rFonts w:ascii="Arial" w:hAnsi="Arial" w:cs="Arial"/>
          <w:sz w:val="24"/>
          <w:szCs w:val="24"/>
        </w:rPr>
        <w:t>eSourcing</w:t>
      </w:r>
      <w:proofErr w:type="spellEnd"/>
      <w:r w:rsidRPr="00DE3D8E">
        <w:rPr>
          <w:rFonts w:ascii="Arial" w:hAnsi="Arial" w:cs="Arial"/>
          <w:sz w:val="24"/>
          <w:szCs w:val="24"/>
        </w:rPr>
        <w:t xml:space="preserve"> tool for Further Competitions.  Full details on how to register for and use the CCS </w:t>
      </w:r>
      <w:proofErr w:type="spellStart"/>
      <w:r w:rsidRPr="00DE3D8E">
        <w:rPr>
          <w:rFonts w:ascii="Arial" w:hAnsi="Arial" w:cs="Arial"/>
          <w:sz w:val="24"/>
          <w:szCs w:val="24"/>
        </w:rPr>
        <w:t>eSourcing</w:t>
      </w:r>
      <w:proofErr w:type="spellEnd"/>
      <w:r w:rsidRPr="00DE3D8E">
        <w:rPr>
          <w:rFonts w:ascii="Arial" w:hAnsi="Arial" w:cs="Arial"/>
          <w:sz w:val="24"/>
          <w:szCs w:val="24"/>
        </w:rPr>
        <w:t xml:space="preserve"> tool can be found </w:t>
      </w:r>
      <w:hyperlink r:id="rId11" w:history="1">
        <w:r w:rsidRPr="00DE3D8E">
          <w:rPr>
            <w:rFonts w:ascii="Arial" w:hAnsi="Arial" w:cs="Arial"/>
            <w:color w:val="0563C1" w:themeColor="hyperlink"/>
            <w:sz w:val="24"/>
            <w:szCs w:val="24"/>
            <w:u w:val="single"/>
          </w:rPr>
          <w:t>here</w:t>
        </w:r>
      </w:hyperlink>
      <w:r w:rsidRPr="00DE3D8E">
        <w:rPr>
          <w:rFonts w:ascii="Arial" w:hAnsi="Arial" w:cs="Arial"/>
          <w:sz w:val="24"/>
          <w:szCs w:val="24"/>
        </w:rPr>
        <w:t xml:space="preserve">. As a Buyer, you have the option to use the CCS </w:t>
      </w:r>
      <w:proofErr w:type="spellStart"/>
      <w:r w:rsidRPr="00DE3D8E">
        <w:rPr>
          <w:rFonts w:ascii="Arial" w:hAnsi="Arial" w:cs="Arial"/>
          <w:sz w:val="24"/>
          <w:szCs w:val="24"/>
        </w:rPr>
        <w:t>eSourcing</w:t>
      </w:r>
      <w:proofErr w:type="spellEnd"/>
      <w:r w:rsidRPr="00DE3D8E">
        <w:rPr>
          <w:rFonts w:ascii="Arial" w:hAnsi="Arial" w:cs="Arial"/>
          <w:sz w:val="24"/>
          <w:szCs w:val="24"/>
        </w:rPr>
        <w:t xml:space="preserve"> tool to run your Further Competition however</w:t>
      </w:r>
      <w:r w:rsidR="00A712F4" w:rsidRPr="00DE3D8E">
        <w:rPr>
          <w:rFonts w:ascii="Arial" w:hAnsi="Arial" w:cs="Arial"/>
          <w:sz w:val="24"/>
          <w:szCs w:val="24"/>
        </w:rPr>
        <w:t>,</w:t>
      </w:r>
      <w:r w:rsidRPr="00DE3D8E">
        <w:rPr>
          <w:rFonts w:ascii="Arial" w:hAnsi="Arial" w:cs="Arial"/>
          <w:sz w:val="24"/>
          <w:szCs w:val="24"/>
        </w:rPr>
        <w:t xml:space="preserve"> this is not mandatory.</w:t>
      </w:r>
    </w:p>
    <w:p w14:paraId="32ECAFA7" w14:textId="77777777" w:rsidR="00306383" w:rsidRPr="00DE3D8E" w:rsidRDefault="00306383" w:rsidP="00870948">
      <w:pPr>
        <w:spacing w:after="120" w:line="20" w:lineRule="atLeast"/>
        <w:jc w:val="both"/>
        <w:rPr>
          <w:rFonts w:ascii="Arial" w:hAnsi="Arial" w:cs="Arial"/>
          <w:sz w:val="24"/>
          <w:szCs w:val="24"/>
        </w:rPr>
      </w:pPr>
    </w:p>
    <w:p w14:paraId="3D1B796D" w14:textId="77777777" w:rsidR="00306383" w:rsidRPr="00DE3D8E" w:rsidRDefault="00EF5F36" w:rsidP="00870948">
      <w:pPr>
        <w:pStyle w:val="Heading2"/>
        <w:numPr>
          <w:ilvl w:val="0"/>
          <w:numId w:val="6"/>
        </w:numPr>
        <w:jc w:val="both"/>
        <w:rPr>
          <w:rFonts w:ascii="Arial" w:hAnsi="Arial" w:cs="Arial"/>
          <w:b/>
          <w:sz w:val="28"/>
          <w:szCs w:val="24"/>
        </w:rPr>
      </w:pPr>
      <w:bookmarkStart w:id="6" w:name="_Toc526263117"/>
      <w:r w:rsidRPr="00DE3D8E">
        <w:rPr>
          <w:rFonts w:ascii="Arial" w:hAnsi="Arial" w:cs="Arial"/>
          <w:b/>
          <w:sz w:val="28"/>
          <w:szCs w:val="24"/>
        </w:rPr>
        <w:t>Supplier Non-Disclosure Agreement</w:t>
      </w:r>
      <w:bookmarkEnd w:id="6"/>
    </w:p>
    <w:p w14:paraId="620E29AE" w14:textId="77777777" w:rsidR="00EF5F36" w:rsidRPr="00DE3D8E" w:rsidRDefault="00EF5F36" w:rsidP="00870948">
      <w:pPr>
        <w:jc w:val="both"/>
      </w:pPr>
    </w:p>
    <w:p w14:paraId="5461E54E" w14:textId="63CBFABE" w:rsidR="00306383" w:rsidRPr="00DE3D8E" w:rsidRDefault="00306383" w:rsidP="00870948">
      <w:pPr>
        <w:spacing w:after="120" w:line="20" w:lineRule="atLeast"/>
        <w:jc w:val="both"/>
        <w:rPr>
          <w:rFonts w:ascii="Arial" w:hAnsi="Arial" w:cs="Arial"/>
          <w:sz w:val="24"/>
          <w:szCs w:val="24"/>
        </w:rPr>
      </w:pPr>
      <w:r w:rsidRPr="00DE3D8E">
        <w:rPr>
          <w:rFonts w:ascii="Arial" w:hAnsi="Arial" w:cs="Arial"/>
          <w:sz w:val="24"/>
          <w:szCs w:val="24"/>
        </w:rPr>
        <w:t>CCS have agreed a generic Non-Disclosure Agreement (NDA) with all Suppliers</w:t>
      </w:r>
      <w:r w:rsidR="00EF5F36" w:rsidRPr="00DE3D8E">
        <w:rPr>
          <w:rFonts w:ascii="Arial" w:hAnsi="Arial" w:cs="Arial"/>
          <w:sz w:val="24"/>
          <w:szCs w:val="24"/>
        </w:rPr>
        <w:t xml:space="preserve"> across Lots </w:t>
      </w:r>
      <w:r w:rsidR="00F45E9B">
        <w:rPr>
          <w:rFonts w:ascii="Arial" w:hAnsi="Arial" w:cs="Arial"/>
          <w:sz w:val="24"/>
          <w:szCs w:val="24"/>
        </w:rPr>
        <w:t>2</w:t>
      </w:r>
      <w:r w:rsidR="00EF5F36" w:rsidRPr="00DE3D8E">
        <w:rPr>
          <w:rFonts w:ascii="Arial" w:hAnsi="Arial" w:cs="Arial"/>
          <w:sz w:val="24"/>
          <w:szCs w:val="24"/>
        </w:rPr>
        <w:t xml:space="preserve">a, </w:t>
      </w:r>
      <w:r w:rsidR="00F45E9B">
        <w:rPr>
          <w:rFonts w:ascii="Arial" w:hAnsi="Arial" w:cs="Arial"/>
          <w:sz w:val="24"/>
          <w:szCs w:val="24"/>
        </w:rPr>
        <w:t>2</w:t>
      </w:r>
      <w:r w:rsidR="00EF5F36" w:rsidRPr="00DE3D8E">
        <w:rPr>
          <w:rFonts w:ascii="Arial" w:hAnsi="Arial" w:cs="Arial"/>
          <w:sz w:val="24"/>
          <w:szCs w:val="24"/>
        </w:rPr>
        <w:t xml:space="preserve">b and </w:t>
      </w:r>
      <w:r w:rsidR="00F45E9B">
        <w:rPr>
          <w:rFonts w:ascii="Arial" w:hAnsi="Arial" w:cs="Arial"/>
          <w:sz w:val="24"/>
          <w:szCs w:val="24"/>
        </w:rPr>
        <w:t>3</w:t>
      </w:r>
      <w:r w:rsidR="00F45E9B" w:rsidRPr="00DE3D8E">
        <w:rPr>
          <w:rFonts w:ascii="Arial" w:hAnsi="Arial" w:cs="Arial"/>
          <w:sz w:val="24"/>
          <w:szCs w:val="24"/>
        </w:rPr>
        <w:t xml:space="preserve"> </w:t>
      </w:r>
      <w:r w:rsidR="00EF5F36" w:rsidRPr="00DE3D8E">
        <w:rPr>
          <w:rFonts w:ascii="Arial" w:hAnsi="Arial" w:cs="Arial"/>
          <w:sz w:val="24"/>
          <w:szCs w:val="24"/>
        </w:rPr>
        <w:t xml:space="preserve">in respect of tender information released at Further Competition stage </w:t>
      </w:r>
      <w:r w:rsidRPr="00DE3D8E">
        <w:rPr>
          <w:rFonts w:ascii="Arial" w:hAnsi="Arial" w:cs="Arial"/>
          <w:sz w:val="24"/>
          <w:szCs w:val="24"/>
        </w:rPr>
        <w:t>so you do not need to issue your own.</w:t>
      </w:r>
      <w:r w:rsidR="00A712F4" w:rsidRPr="00DE3D8E">
        <w:rPr>
          <w:rFonts w:ascii="Arial" w:hAnsi="Arial" w:cs="Arial"/>
          <w:sz w:val="24"/>
          <w:szCs w:val="24"/>
        </w:rPr>
        <w:t xml:space="preserve"> </w:t>
      </w:r>
      <w:r w:rsidRPr="00DE3D8E">
        <w:rPr>
          <w:rFonts w:ascii="Arial" w:hAnsi="Arial" w:cs="Arial"/>
          <w:sz w:val="24"/>
          <w:szCs w:val="24"/>
        </w:rPr>
        <w:t>Th</w:t>
      </w:r>
      <w:r w:rsidR="00EF5F36" w:rsidRPr="00DE3D8E">
        <w:rPr>
          <w:rFonts w:ascii="Arial" w:hAnsi="Arial" w:cs="Arial"/>
          <w:sz w:val="24"/>
          <w:szCs w:val="24"/>
        </w:rPr>
        <w:t>e NDA</w:t>
      </w:r>
      <w:r w:rsidRPr="00DE3D8E">
        <w:rPr>
          <w:rFonts w:ascii="Arial" w:hAnsi="Arial" w:cs="Arial"/>
          <w:sz w:val="24"/>
          <w:szCs w:val="24"/>
        </w:rPr>
        <w:t xml:space="preserve"> also covers any data issued before the tender is released.</w:t>
      </w:r>
      <w:r w:rsidR="00EF5F36" w:rsidRPr="00DE3D8E">
        <w:rPr>
          <w:rFonts w:ascii="Arial" w:hAnsi="Arial" w:cs="Arial"/>
          <w:sz w:val="24"/>
          <w:szCs w:val="24"/>
        </w:rPr>
        <w:t xml:space="preserve"> We recommend that you review the template that all Suppliers have signed up to </w:t>
      </w:r>
      <w:hyperlink r:id="rId12" w:history="1">
        <w:r w:rsidR="00EF5F36" w:rsidRPr="00DE3D8E">
          <w:rPr>
            <w:rStyle w:val="Hyperlink"/>
            <w:rFonts w:ascii="Arial" w:hAnsi="Arial" w:cs="Arial"/>
            <w:sz w:val="24"/>
            <w:szCs w:val="24"/>
          </w:rPr>
          <w:t>here</w:t>
        </w:r>
      </w:hyperlink>
      <w:r w:rsidR="00EF5F36" w:rsidRPr="00DE3D8E">
        <w:rPr>
          <w:rFonts w:ascii="Arial" w:hAnsi="Arial" w:cs="Arial"/>
          <w:sz w:val="24"/>
          <w:szCs w:val="24"/>
        </w:rPr>
        <w:t>.</w:t>
      </w:r>
    </w:p>
    <w:p w14:paraId="4AA6CD28" w14:textId="77777777" w:rsidR="00A53C3F" w:rsidRPr="00DE3D8E" w:rsidRDefault="00A53C3F" w:rsidP="00870948">
      <w:pPr>
        <w:jc w:val="both"/>
        <w:rPr>
          <w:rFonts w:ascii="Arial" w:hAnsi="Arial" w:cs="Arial"/>
          <w:sz w:val="24"/>
          <w:szCs w:val="24"/>
          <w:u w:val="single"/>
        </w:rPr>
      </w:pPr>
    </w:p>
    <w:p w14:paraId="7C195FFA" w14:textId="323B0AF2" w:rsidR="00CF408F" w:rsidRPr="00DE3D8E" w:rsidRDefault="00A53C3F" w:rsidP="00870948">
      <w:pPr>
        <w:pStyle w:val="Heading2"/>
        <w:numPr>
          <w:ilvl w:val="0"/>
          <w:numId w:val="6"/>
        </w:numPr>
        <w:jc w:val="both"/>
        <w:rPr>
          <w:rFonts w:ascii="Arial" w:hAnsi="Arial" w:cs="Arial"/>
          <w:b/>
          <w:sz w:val="28"/>
          <w:szCs w:val="24"/>
        </w:rPr>
      </w:pPr>
      <w:bookmarkStart w:id="7" w:name="_Toc526263118"/>
      <w:r w:rsidRPr="00DE3D8E">
        <w:rPr>
          <w:rFonts w:ascii="Arial" w:hAnsi="Arial" w:cs="Arial"/>
          <w:b/>
          <w:sz w:val="28"/>
          <w:szCs w:val="24"/>
        </w:rPr>
        <w:t>Preparation for Tender Release</w:t>
      </w:r>
      <w:r w:rsidR="003E1F31" w:rsidRPr="00DE3D8E">
        <w:rPr>
          <w:rFonts w:ascii="Arial" w:hAnsi="Arial" w:cs="Arial"/>
          <w:b/>
          <w:sz w:val="28"/>
          <w:szCs w:val="24"/>
        </w:rPr>
        <w:t xml:space="preserve"> (Further Competition)</w:t>
      </w:r>
      <w:bookmarkEnd w:id="7"/>
    </w:p>
    <w:p w14:paraId="748401F6" w14:textId="77777777" w:rsidR="00CF408F" w:rsidRPr="00DE3D8E" w:rsidRDefault="00CF408F" w:rsidP="00870948">
      <w:pPr>
        <w:jc w:val="both"/>
        <w:rPr>
          <w:rFonts w:ascii="Arial" w:hAnsi="Arial" w:cs="Arial"/>
          <w:sz w:val="24"/>
          <w:szCs w:val="24"/>
        </w:rPr>
      </w:pPr>
    </w:p>
    <w:p w14:paraId="074C3C39" w14:textId="43701966" w:rsidR="001F4957" w:rsidRPr="00DE3D8E" w:rsidRDefault="00A53C3F" w:rsidP="00870948">
      <w:pPr>
        <w:jc w:val="both"/>
        <w:rPr>
          <w:rFonts w:ascii="Arial" w:hAnsi="Arial" w:cs="Arial"/>
          <w:sz w:val="24"/>
          <w:szCs w:val="24"/>
        </w:rPr>
      </w:pPr>
      <w:r w:rsidRPr="00DE3D8E">
        <w:rPr>
          <w:rFonts w:ascii="Arial" w:hAnsi="Arial" w:cs="Arial"/>
          <w:sz w:val="24"/>
          <w:szCs w:val="24"/>
        </w:rPr>
        <w:t xml:space="preserve">Prior to </w:t>
      </w:r>
      <w:r w:rsidR="00EF369B" w:rsidRPr="00DE3D8E">
        <w:rPr>
          <w:rFonts w:ascii="Arial" w:hAnsi="Arial" w:cs="Arial"/>
          <w:sz w:val="24"/>
          <w:szCs w:val="24"/>
        </w:rPr>
        <w:t xml:space="preserve">the </w:t>
      </w:r>
      <w:r w:rsidR="003E1F31" w:rsidRPr="00DE3D8E">
        <w:rPr>
          <w:rFonts w:ascii="Arial" w:hAnsi="Arial" w:cs="Arial"/>
          <w:sz w:val="24"/>
          <w:szCs w:val="24"/>
        </w:rPr>
        <w:t>release of your Further Competition</w:t>
      </w:r>
      <w:r w:rsidRPr="00DE3D8E">
        <w:rPr>
          <w:rFonts w:ascii="Arial" w:hAnsi="Arial" w:cs="Arial"/>
          <w:sz w:val="24"/>
          <w:szCs w:val="24"/>
        </w:rPr>
        <w:t xml:space="preserve">, you should </w:t>
      </w:r>
      <w:r w:rsidR="00EF369B" w:rsidRPr="00DE3D8E">
        <w:rPr>
          <w:rFonts w:ascii="Arial" w:hAnsi="Arial" w:cs="Arial"/>
          <w:sz w:val="24"/>
          <w:szCs w:val="24"/>
        </w:rPr>
        <w:t>take</w:t>
      </w:r>
      <w:r w:rsidRPr="00DE3D8E">
        <w:rPr>
          <w:rFonts w:ascii="Arial" w:hAnsi="Arial" w:cs="Arial"/>
          <w:sz w:val="24"/>
          <w:szCs w:val="24"/>
        </w:rPr>
        <w:t xml:space="preserve"> the following steps:</w:t>
      </w:r>
    </w:p>
    <w:p w14:paraId="12AF01F2" w14:textId="213F4094" w:rsidR="00A53C3F" w:rsidRPr="00DE3D8E" w:rsidRDefault="00A53C3F" w:rsidP="00870948">
      <w:pPr>
        <w:pStyle w:val="ListParagraph"/>
        <w:numPr>
          <w:ilvl w:val="0"/>
          <w:numId w:val="10"/>
        </w:numPr>
        <w:jc w:val="both"/>
        <w:rPr>
          <w:rFonts w:ascii="Arial" w:hAnsi="Arial" w:cs="Arial"/>
          <w:sz w:val="24"/>
          <w:szCs w:val="24"/>
        </w:rPr>
      </w:pPr>
      <w:r w:rsidRPr="00DE3D8E">
        <w:rPr>
          <w:rFonts w:ascii="Arial" w:hAnsi="Arial" w:cs="Arial"/>
          <w:sz w:val="24"/>
          <w:szCs w:val="24"/>
        </w:rPr>
        <w:t>Check</w:t>
      </w:r>
      <w:r w:rsidR="00EF5F36" w:rsidRPr="00DE3D8E">
        <w:rPr>
          <w:rFonts w:ascii="Arial" w:hAnsi="Arial" w:cs="Arial"/>
          <w:sz w:val="24"/>
          <w:szCs w:val="24"/>
        </w:rPr>
        <w:t xml:space="preserve"> that</w:t>
      </w:r>
      <w:r w:rsidRPr="00DE3D8E">
        <w:rPr>
          <w:rFonts w:ascii="Arial" w:hAnsi="Arial" w:cs="Arial"/>
          <w:sz w:val="24"/>
          <w:szCs w:val="24"/>
        </w:rPr>
        <w:t xml:space="preserve"> you are eligible to u</w:t>
      </w:r>
      <w:r w:rsidR="00F34F1E" w:rsidRPr="00DE3D8E">
        <w:rPr>
          <w:rFonts w:ascii="Arial" w:hAnsi="Arial" w:cs="Arial"/>
          <w:sz w:val="24"/>
          <w:szCs w:val="24"/>
        </w:rPr>
        <w:t>se the Framework A</w:t>
      </w:r>
      <w:r w:rsidRPr="00DE3D8E">
        <w:rPr>
          <w:rFonts w:ascii="Arial" w:hAnsi="Arial" w:cs="Arial"/>
          <w:sz w:val="24"/>
          <w:szCs w:val="24"/>
        </w:rPr>
        <w:t xml:space="preserve">greement (see Authorised Customer List linked via the </w:t>
      </w:r>
      <w:hyperlink r:id="rId13" w:history="1">
        <w:r w:rsidRPr="00DE3D8E">
          <w:rPr>
            <w:rStyle w:val="Hyperlink"/>
            <w:rFonts w:ascii="Arial" w:hAnsi="Arial" w:cs="Arial"/>
            <w:sz w:val="24"/>
            <w:szCs w:val="24"/>
          </w:rPr>
          <w:t>OJEU notice</w:t>
        </w:r>
      </w:hyperlink>
      <w:r w:rsidRPr="00DE3D8E">
        <w:rPr>
          <w:rFonts w:ascii="Arial" w:hAnsi="Arial" w:cs="Arial"/>
          <w:sz w:val="24"/>
          <w:szCs w:val="24"/>
        </w:rPr>
        <w:t>)</w:t>
      </w:r>
      <w:r w:rsidR="00EF5F36" w:rsidRPr="00DE3D8E">
        <w:rPr>
          <w:rFonts w:ascii="Arial" w:hAnsi="Arial" w:cs="Arial"/>
          <w:sz w:val="24"/>
          <w:szCs w:val="24"/>
        </w:rPr>
        <w:t>;</w:t>
      </w:r>
    </w:p>
    <w:p w14:paraId="5EEA4CF8" w14:textId="01F51A9A" w:rsidR="00A53C3F" w:rsidRPr="00DE3D8E" w:rsidRDefault="00A53C3F" w:rsidP="00870948">
      <w:pPr>
        <w:pStyle w:val="ListParagraph"/>
        <w:numPr>
          <w:ilvl w:val="0"/>
          <w:numId w:val="10"/>
        </w:numPr>
        <w:jc w:val="both"/>
        <w:rPr>
          <w:rFonts w:ascii="Arial" w:hAnsi="Arial" w:cs="Arial"/>
          <w:sz w:val="24"/>
          <w:szCs w:val="24"/>
        </w:rPr>
      </w:pPr>
      <w:r w:rsidRPr="00DE3D8E">
        <w:rPr>
          <w:rFonts w:ascii="Arial" w:hAnsi="Arial" w:cs="Arial"/>
          <w:sz w:val="24"/>
          <w:szCs w:val="24"/>
        </w:rPr>
        <w:t xml:space="preserve">Check the services you require are available under this </w:t>
      </w:r>
      <w:r w:rsidR="00F34F1E" w:rsidRPr="00DE3D8E">
        <w:rPr>
          <w:rFonts w:ascii="Arial" w:hAnsi="Arial" w:cs="Arial"/>
          <w:sz w:val="24"/>
          <w:szCs w:val="24"/>
        </w:rPr>
        <w:t>F</w:t>
      </w:r>
      <w:r w:rsidRPr="00DE3D8E">
        <w:rPr>
          <w:rFonts w:ascii="Arial" w:hAnsi="Arial" w:cs="Arial"/>
          <w:sz w:val="24"/>
          <w:szCs w:val="24"/>
        </w:rPr>
        <w:t xml:space="preserve">ramework </w:t>
      </w:r>
      <w:r w:rsidR="00F34F1E" w:rsidRPr="00DE3D8E">
        <w:rPr>
          <w:rFonts w:ascii="Arial" w:hAnsi="Arial" w:cs="Arial"/>
          <w:sz w:val="24"/>
          <w:szCs w:val="24"/>
        </w:rPr>
        <w:t>A</w:t>
      </w:r>
      <w:r w:rsidRPr="00DE3D8E">
        <w:rPr>
          <w:rFonts w:ascii="Arial" w:hAnsi="Arial" w:cs="Arial"/>
          <w:sz w:val="24"/>
          <w:szCs w:val="24"/>
        </w:rPr>
        <w:t xml:space="preserve">greement (see </w:t>
      </w:r>
      <w:r w:rsidR="00F34F1E" w:rsidRPr="00DE3D8E">
        <w:rPr>
          <w:rFonts w:ascii="Arial" w:hAnsi="Arial" w:cs="Arial"/>
          <w:sz w:val="24"/>
          <w:szCs w:val="24"/>
        </w:rPr>
        <w:t xml:space="preserve">the </w:t>
      </w:r>
      <w:r w:rsidRPr="00DE3D8E">
        <w:rPr>
          <w:rFonts w:ascii="Arial" w:hAnsi="Arial" w:cs="Arial"/>
          <w:sz w:val="24"/>
          <w:szCs w:val="24"/>
        </w:rPr>
        <w:t xml:space="preserve">Work Packages set out within Attachment 3 – Annex A – </w:t>
      </w:r>
      <w:r w:rsidR="00B276EA">
        <w:rPr>
          <w:rFonts w:ascii="Arial" w:hAnsi="Arial" w:cs="Arial"/>
          <w:sz w:val="24"/>
          <w:szCs w:val="24"/>
        </w:rPr>
        <w:t xml:space="preserve">Deliverables Matrix and </w:t>
      </w:r>
      <w:r w:rsidR="00D6131C">
        <w:rPr>
          <w:rFonts w:ascii="Arial" w:hAnsi="Arial" w:cs="Arial"/>
          <w:sz w:val="24"/>
          <w:szCs w:val="24"/>
        </w:rPr>
        <w:t xml:space="preserve">Statement of </w:t>
      </w:r>
      <w:r w:rsidR="00B276EA">
        <w:rPr>
          <w:rFonts w:ascii="Arial" w:hAnsi="Arial" w:cs="Arial"/>
          <w:sz w:val="24"/>
          <w:szCs w:val="24"/>
        </w:rPr>
        <w:t>Requirements</w:t>
      </w:r>
      <w:r w:rsidR="00F34F1E" w:rsidRPr="00DE3D8E">
        <w:rPr>
          <w:rFonts w:ascii="Arial" w:hAnsi="Arial" w:cs="Arial"/>
          <w:sz w:val="24"/>
          <w:szCs w:val="24"/>
        </w:rPr>
        <w:t xml:space="preserve"> and the detail that sits within each Work Package on the Service Requirements tab</w:t>
      </w:r>
      <w:r w:rsidR="003E1F31" w:rsidRPr="00DE3D8E">
        <w:rPr>
          <w:rFonts w:ascii="Arial" w:hAnsi="Arial" w:cs="Arial"/>
          <w:sz w:val="24"/>
          <w:szCs w:val="24"/>
        </w:rPr>
        <w:t>)</w:t>
      </w:r>
      <w:r w:rsidRPr="00DE3D8E">
        <w:rPr>
          <w:rFonts w:ascii="Arial" w:hAnsi="Arial" w:cs="Arial"/>
          <w:sz w:val="24"/>
          <w:szCs w:val="24"/>
        </w:rPr>
        <w:t xml:space="preserve">. If you are still unsure whether a service is covered or not, please check the CPV codes listed within the </w:t>
      </w:r>
      <w:hyperlink r:id="rId14" w:history="1">
        <w:r w:rsidRPr="00DE3D8E">
          <w:rPr>
            <w:rStyle w:val="Hyperlink"/>
            <w:rFonts w:ascii="Arial" w:hAnsi="Arial" w:cs="Arial"/>
            <w:sz w:val="24"/>
            <w:szCs w:val="24"/>
          </w:rPr>
          <w:t>OJEU</w:t>
        </w:r>
        <w:r w:rsidR="00D90B96" w:rsidRPr="00DE3D8E">
          <w:rPr>
            <w:rStyle w:val="Hyperlink"/>
            <w:rFonts w:ascii="Arial" w:hAnsi="Arial" w:cs="Arial"/>
            <w:sz w:val="24"/>
            <w:szCs w:val="24"/>
          </w:rPr>
          <w:t xml:space="preserve"> Notice</w:t>
        </w:r>
      </w:hyperlink>
      <w:r w:rsidRPr="00DE3D8E">
        <w:rPr>
          <w:rFonts w:ascii="Arial" w:hAnsi="Arial" w:cs="Arial"/>
          <w:sz w:val="24"/>
          <w:szCs w:val="24"/>
        </w:rPr>
        <w:t xml:space="preserve"> or please get in touch via</w:t>
      </w:r>
      <w:r w:rsidR="00EF5F36" w:rsidRPr="00DE3D8E">
        <w:rPr>
          <w:rFonts w:ascii="Arial" w:hAnsi="Arial" w:cs="Arial"/>
          <w:sz w:val="24"/>
          <w:szCs w:val="24"/>
        </w:rPr>
        <w:t>:</w:t>
      </w:r>
      <w:r w:rsidRPr="00DE3D8E">
        <w:rPr>
          <w:rFonts w:ascii="Arial" w:hAnsi="Arial" w:cs="Arial"/>
          <w:sz w:val="24"/>
          <w:szCs w:val="24"/>
        </w:rPr>
        <w:t xml:space="preserve"> </w:t>
      </w:r>
      <w:hyperlink r:id="rId15" w:history="1">
        <w:r w:rsidR="00D90B96" w:rsidRPr="00DE3D8E">
          <w:rPr>
            <w:rStyle w:val="Hyperlink"/>
            <w:rFonts w:ascii="Arial" w:hAnsi="Arial" w:cs="Arial"/>
            <w:sz w:val="24"/>
            <w:szCs w:val="24"/>
          </w:rPr>
          <w:t>info@crowncommercial.gov.uk</w:t>
        </w:r>
      </w:hyperlink>
      <w:r w:rsidR="00EF5F36" w:rsidRPr="00DE3D8E">
        <w:rPr>
          <w:rFonts w:ascii="Arial" w:hAnsi="Arial" w:cs="Arial"/>
          <w:sz w:val="24"/>
          <w:szCs w:val="24"/>
        </w:rPr>
        <w:t>);</w:t>
      </w:r>
    </w:p>
    <w:p w14:paraId="5D97BECD" w14:textId="1CC181CB" w:rsidR="00D90B96" w:rsidRPr="00DE3D8E" w:rsidRDefault="00D90B96" w:rsidP="00870948">
      <w:pPr>
        <w:pStyle w:val="ListParagraph"/>
        <w:numPr>
          <w:ilvl w:val="0"/>
          <w:numId w:val="10"/>
        </w:numPr>
        <w:jc w:val="both"/>
        <w:rPr>
          <w:rFonts w:ascii="Arial" w:hAnsi="Arial" w:cs="Arial"/>
          <w:sz w:val="24"/>
          <w:szCs w:val="24"/>
        </w:rPr>
      </w:pPr>
      <w:r w:rsidRPr="00DE3D8E">
        <w:rPr>
          <w:rFonts w:ascii="Arial" w:hAnsi="Arial" w:cs="Arial"/>
          <w:sz w:val="24"/>
          <w:szCs w:val="24"/>
        </w:rPr>
        <w:t xml:space="preserve">Review the </w:t>
      </w:r>
      <w:r w:rsidR="00EF5F36" w:rsidRPr="00DE3D8E">
        <w:rPr>
          <w:rFonts w:ascii="Arial" w:hAnsi="Arial" w:cs="Arial"/>
          <w:sz w:val="24"/>
          <w:szCs w:val="24"/>
        </w:rPr>
        <w:t>Schedules of Rates that will be used to calculate the Charges at Further Competition stage for each Supplier under the Lot your requirement may fall under</w:t>
      </w:r>
      <w:r w:rsidRPr="00DE3D8E">
        <w:rPr>
          <w:rFonts w:ascii="Arial" w:hAnsi="Arial" w:cs="Arial"/>
          <w:sz w:val="24"/>
          <w:szCs w:val="24"/>
        </w:rPr>
        <w:t xml:space="preserve"> (accessible by specific request from </w:t>
      </w:r>
      <w:hyperlink r:id="rId16" w:history="1">
        <w:r w:rsidR="008618B6" w:rsidRPr="00DE3D8E">
          <w:rPr>
            <w:rStyle w:val="Hyperlink"/>
            <w:rFonts w:ascii="Arial" w:hAnsi="Arial" w:cs="Arial"/>
            <w:sz w:val="24"/>
            <w:szCs w:val="24"/>
          </w:rPr>
          <w:t>info@crowncommercial.gov.uk</w:t>
        </w:r>
      </w:hyperlink>
      <w:r w:rsidR="008618B6" w:rsidRPr="00DE3D8E">
        <w:rPr>
          <w:rFonts w:ascii="Arial" w:hAnsi="Arial" w:cs="Arial"/>
          <w:sz w:val="24"/>
          <w:szCs w:val="24"/>
        </w:rPr>
        <w:t xml:space="preserve"> </w:t>
      </w:r>
      <w:r w:rsidR="003E1F31" w:rsidRPr="00DE3D8E">
        <w:rPr>
          <w:rFonts w:ascii="Arial" w:hAnsi="Arial" w:cs="Arial"/>
          <w:sz w:val="24"/>
          <w:szCs w:val="24"/>
        </w:rPr>
        <w:t xml:space="preserve">. </w:t>
      </w:r>
    </w:p>
    <w:p w14:paraId="217FB037" w14:textId="469D08A9" w:rsidR="00D90B96" w:rsidRPr="00DE3D8E" w:rsidRDefault="00D90B96" w:rsidP="00870948">
      <w:pPr>
        <w:pStyle w:val="ListParagraph"/>
        <w:numPr>
          <w:ilvl w:val="0"/>
          <w:numId w:val="10"/>
        </w:numPr>
        <w:jc w:val="both"/>
        <w:rPr>
          <w:rFonts w:ascii="Arial" w:hAnsi="Arial" w:cs="Arial"/>
          <w:sz w:val="24"/>
          <w:szCs w:val="24"/>
        </w:rPr>
      </w:pPr>
      <w:r w:rsidRPr="00DE3D8E">
        <w:rPr>
          <w:rFonts w:ascii="Arial" w:hAnsi="Arial" w:cs="Arial"/>
          <w:sz w:val="24"/>
          <w:szCs w:val="24"/>
        </w:rPr>
        <w:t>Complete a Customer User Agreement</w:t>
      </w:r>
      <w:r w:rsidR="00407F00" w:rsidRPr="00DE3D8E">
        <w:rPr>
          <w:rFonts w:ascii="Arial" w:hAnsi="Arial" w:cs="Arial"/>
          <w:sz w:val="24"/>
          <w:szCs w:val="24"/>
        </w:rPr>
        <w:t xml:space="preserve"> (accessible by specific request from </w:t>
      </w:r>
      <w:hyperlink r:id="rId17" w:history="1">
        <w:r w:rsidR="00407F00" w:rsidRPr="00DE3D8E">
          <w:rPr>
            <w:rStyle w:val="Hyperlink"/>
            <w:rFonts w:ascii="Arial" w:hAnsi="Arial" w:cs="Arial"/>
            <w:sz w:val="24"/>
            <w:szCs w:val="24"/>
          </w:rPr>
          <w:t>info@crowncommercial.gov.uk</w:t>
        </w:r>
      </w:hyperlink>
      <w:r w:rsidR="00407F00" w:rsidRPr="00DE3D8E">
        <w:rPr>
          <w:rFonts w:ascii="Arial" w:hAnsi="Arial" w:cs="Arial"/>
          <w:sz w:val="24"/>
          <w:szCs w:val="24"/>
        </w:rPr>
        <w:t xml:space="preserve"> )</w:t>
      </w:r>
      <w:r w:rsidR="00EF5F36" w:rsidRPr="00DE3D8E">
        <w:rPr>
          <w:rFonts w:ascii="Arial" w:hAnsi="Arial" w:cs="Arial"/>
          <w:sz w:val="24"/>
          <w:szCs w:val="24"/>
        </w:rPr>
        <w:t xml:space="preserve"> and provide us with some information in relation to your requirement (i.e. Deliverables and geographical locations required).</w:t>
      </w:r>
    </w:p>
    <w:p w14:paraId="3A97FD7B" w14:textId="620D713D" w:rsidR="00D90B96" w:rsidRPr="00DE3D8E" w:rsidRDefault="00EF369B" w:rsidP="00870948">
      <w:pPr>
        <w:pStyle w:val="ListParagraph"/>
        <w:numPr>
          <w:ilvl w:val="0"/>
          <w:numId w:val="10"/>
        </w:numPr>
        <w:jc w:val="both"/>
        <w:rPr>
          <w:rFonts w:ascii="Arial" w:hAnsi="Arial" w:cs="Arial"/>
          <w:sz w:val="24"/>
          <w:szCs w:val="24"/>
        </w:rPr>
      </w:pPr>
      <w:r w:rsidRPr="00DE3D8E">
        <w:rPr>
          <w:rFonts w:ascii="Arial" w:hAnsi="Arial" w:cs="Arial"/>
          <w:sz w:val="24"/>
          <w:szCs w:val="24"/>
        </w:rPr>
        <w:t>Identify</w:t>
      </w:r>
      <w:r w:rsidR="003E1F31" w:rsidRPr="00DE3D8E">
        <w:rPr>
          <w:rFonts w:ascii="Arial" w:hAnsi="Arial" w:cs="Arial"/>
          <w:sz w:val="24"/>
          <w:szCs w:val="24"/>
        </w:rPr>
        <w:t xml:space="preserve"> the applicable F</w:t>
      </w:r>
      <w:r w:rsidR="00D90B96" w:rsidRPr="00DE3D8E">
        <w:rPr>
          <w:rFonts w:ascii="Arial" w:hAnsi="Arial" w:cs="Arial"/>
          <w:sz w:val="24"/>
          <w:szCs w:val="24"/>
        </w:rPr>
        <w:t xml:space="preserve">ramework Lot relevant to your requirement (based on the </w:t>
      </w:r>
      <w:r w:rsidR="00E92919" w:rsidRPr="00DE3D8E">
        <w:rPr>
          <w:rFonts w:ascii="Arial" w:hAnsi="Arial" w:cs="Arial"/>
          <w:sz w:val="24"/>
          <w:szCs w:val="24"/>
        </w:rPr>
        <w:t>Deliverables required)</w:t>
      </w:r>
    </w:p>
    <w:p w14:paraId="73E426CE" w14:textId="4F35010A" w:rsidR="00D90B96" w:rsidRPr="00712ECB" w:rsidRDefault="00D90B96" w:rsidP="00712ECB">
      <w:pPr>
        <w:ind w:left="360"/>
        <w:jc w:val="both"/>
        <w:rPr>
          <w:rFonts w:ascii="Arial" w:hAnsi="Arial" w:cs="Arial"/>
          <w:sz w:val="24"/>
          <w:szCs w:val="24"/>
        </w:rPr>
      </w:pPr>
    </w:p>
    <w:p w14:paraId="443436CC" w14:textId="38BE108B" w:rsidR="00F34F1E" w:rsidRPr="00DE3D8E" w:rsidRDefault="008618B6" w:rsidP="00547B31">
      <w:pPr>
        <w:pStyle w:val="ListParagraph"/>
        <w:numPr>
          <w:ilvl w:val="0"/>
          <w:numId w:val="10"/>
        </w:numPr>
        <w:jc w:val="both"/>
        <w:rPr>
          <w:rFonts w:ascii="Arial" w:hAnsi="Arial" w:cs="Arial"/>
          <w:sz w:val="24"/>
          <w:szCs w:val="24"/>
        </w:rPr>
      </w:pPr>
      <w:r w:rsidRPr="00DE3D8E">
        <w:rPr>
          <w:rFonts w:ascii="Arial" w:hAnsi="Arial" w:cs="Arial"/>
          <w:sz w:val="24"/>
          <w:szCs w:val="24"/>
        </w:rPr>
        <w:lastRenderedPageBreak/>
        <w:t xml:space="preserve">Select the </w:t>
      </w:r>
      <w:proofErr w:type="spellStart"/>
      <w:r w:rsidRPr="00DE3D8E">
        <w:rPr>
          <w:rFonts w:ascii="Arial" w:hAnsi="Arial" w:cs="Arial"/>
          <w:sz w:val="24"/>
          <w:szCs w:val="24"/>
        </w:rPr>
        <w:t>eSourcing</w:t>
      </w:r>
      <w:proofErr w:type="spellEnd"/>
      <w:r w:rsidRPr="00DE3D8E">
        <w:rPr>
          <w:rFonts w:ascii="Arial" w:hAnsi="Arial" w:cs="Arial"/>
          <w:sz w:val="24"/>
          <w:szCs w:val="24"/>
        </w:rPr>
        <w:t xml:space="preserve"> Suite you wish to use. If you do not have your own </w:t>
      </w:r>
      <w:proofErr w:type="spellStart"/>
      <w:r w:rsidRPr="00DE3D8E">
        <w:rPr>
          <w:rFonts w:ascii="Arial" w:hAnsi="Arial" w:cs="Arial"/>
          <w:sz w:val="24"/>
          <w:szCs w:val="24"/>
        </w:rPr>
        <w:t>eSourcing</w:t>
      </w:r>
      <w:proofErr w:type="spellEnd"/>
      <w:r w:rsidRPr="00DE3D8E">
        <w:rPr>
          <w:rFonts w:ascii="Arial" w:hAnsi="Arial" w:cs="Arial"/>
          <w:sz w:val="24"/>
          <w:szCs w:val="24"/>
        </w:rPr>
        <w:t xml:space="preserve"> Suite, you may use CCS </w:t>
      </w:r>
      <w:proofErr w:type="spellStart"/>
      <w:r w:rsidRPr="00DE3D8E">
        <w:rPr>
          <w:rFonts w:ascii="Arial" w:hAnsi="Arial" w:cs="Arial"/>
          <w:sz w:val="24"/>
          <w:szCs w:val="24"/>
        </w:rPr>
        <w:t>eSourcing</w:t>
      </w:r>
      <w:proofErr w:type="spellEnd"/>
      <w:r w:rsidRPr="00DE3D8E">
        <w:rPr>
          <w:rFonts w:ascii="Arial" w:hAnsi="Arial" w:cs="Arial"/>
          <w:sz w:val="24"/>
          <w:szCs w:val="24"/>
        </w:rPr>
        <w:t xml:space="preserve"> Suite if required. Please contact </w:t>
      </w:r>
      <w:hyperlink r:id="rId18" w:history="1">
        <w:r w:rsidRPr="00DE3D8E">
          <w:rPr>
            <w:rStyle w:val="Hyperlink"/>
            <w:rFonts w:ascii="Arial" w:hAnsi="Arial" w:cs="Arial"/>
            <w:sz w:val="24"/>
            <w:szCs w:val="24"/>
          </w:rPr>
          <w:t>eenablement@crowncommercial.gov.uk</w:t>
        </w:r>
      </w:hyperlink>
      <w:r w:rsidRPr="00DE3D8E">
        <w:rPr>
          <w:rFonts w:ascii="Arial" w:hAnsi="Arial" w:cs="Arial"/>
          <w:sz w:val="24"/>
          <w:szCs w:val="24"/>
        </w:rPr>
        <w:t xml:space="preserve"> for more information.</w:t>
      </w:r>
      <w:r w:rsidR="00990B10" w:rsidRPr="00DE3D8E">
        <w:rPr>
          <w:rFonts w:ascii="Arial" w:hAnsi="Arial" w:cs="Arial"/>
          <w:sz w:val="24"/>
          <w:szCs w:val="24"/>
        </w:rPr>
        <w:t xml:space="preserve"> </w:t>
      </w:r>
      <w:r w:rsidR="00F34F1E" w:rsidRPr="00DE3D8E">
        <w:rPr>
          <w:rFonts w:ascii="Arial" w:hAnsi="Arial" w:cs="Arial"/>
          <w:sz w:val="24"/>
          <w:szCs w:val="24"/>
        </w:rPr>
        <w:t xml:space="preserve">If you </w:t>
      </w:r>
      <w:r w:rsidR="00A712F4" w:rsidRPr="00DE3D8E">
        <w:rPr>
          <w:rFonts w:ascii="Arial" w:hAnsi="Arial" w:cs="Arial"/>
          <w:sz w:val="24"/>
          <w:szCs w:val="24"/>
        </w:rPr>
        <w:t>choose</w:t>
      </w:r>
      <w:r w:rsidR="00F34F1E" w:rsidRPr="00DE3D8E">
        <w:rPr>
          <w:rFonts w:ascii="Arial" w:hAnsi="Arial" w:cs="Arial"/>
          <w:sz w:val="24"/>
          <w:szCs w:val="24"/>
        </w:rPr>
        <w:t xml:space="preserve"> not to use the CCS </w:t>
      </w:r>
      <w:proofErr w:type="spellStart"/>
      <w:r w:rsidR="00F34F1E" w:rsidRPr="00DE3D8E">
        <w:rPr>
          <w:rFonts w:ascii="Arial" w:hAnsi="Arial" w:cs="Arial"/>
          <w:sz w:val="24"/>
          <w:szCs w:val="24"/>
        </w:rPr>
        <w:t>eSourcing</w:t>
      </w:r>
      <w:proofErr w:type="spellEnd"/>
      <w:r w:rsidR="00F34F1E" w:rsidRPr="00DE3D8E">
        <w:rPr>
          <w:rFonts w:ascii="Arial" w:hAnsi="Arial" w:cs="Arial"/>
          <w:sz w:val="24"/>
          <w:szCs w:val="24"/>
        </w:rPr>
        <w:t xml:space="preserve"> Suite, obtain a list of </w:t>
      </w:r>
      <w:r w:rsidR="007D290C" w:rsidRPr="00DE3D8E">
        <w:rPr>
          <w:rFonts w:ascii="Arial" w:hAnsi="Arial" w:cs="Arial"/>
          <w:sz w:val="24"/>
          <w:szCs w:val="24"/>
        </w:rPr>
        <w:t>S</w:t>
      </w:r>
      <w:r w:rsidR="00F34F1E" w:rsidRPr="00DE3D8E">
        <w:rPr>
          <w:rFonts w:ascii="Arial" w:hAnsi="Arial" w:cs="Arial"/>
          <w:sz w:val="24"/>
          <w:szCs w:val="24"/>
        </w:rPr>
        <w:t>upplier contacts</w:t>
      </w:r>
      <w:r w:rsidR="00563D2E" w:rsidRPr="00DE3D8E">
        <w:rPr>
          <w:rFonts w:ascii="Arial" w:hAnsi="Arial" w:cs="Arial"/>
          <w:sz w:val="24"/>
          <w:szCs w:val="24"/>
        </w:rPr>
        <w:t xml:space="preserve"> (available on the RM</w:t>
      </w:r>
      <w:r w:rsidR="00C24264" w:rsidRPr="00DE3D8E">
        <w:rPr>
          <w:rFonts w:ascii="Arial" w:hAnsi="Arial" w:cs="Arial"/>
          <w:sz w:val="24"/>
          <w:szCs w:val="24"/>
        </w:rPr>
        <w:t>6089</w:t>
      </w:r>
      <w:r w:rsidR="00563D2E" w:rsidRPr="00DE3D8E">
        <w:rPr>
          <w:rFonts w:ascii="Arial" w:hAnsi="Arial" w:cs="Arial"/>
          <w:sz w:val="24"/>
          <w:szCs w:val="24"/>
        </w:rPr>
        <w:t xml:space="preserve"> </w:t>
      </w:r>
      <w:hyperlink r:id="rId19" w:history="1">
        <w:r w:rsidR="00563D2E" w:rsidRPr="00DE3D8E">
          <w:rPr>
            <w:rStyle w:val="Hyperlink"/>
            <w:rFonts w:ascii="Arial" w:hAnsi="Arial" w:cs="Arial"/>
            <w:sz w:val="24"/>
            <w:szCs w:val="24"/>
          </w:rPr>
          <w:t>website</w:t>
        </w:r>
      </w:hyperlink>
      <w:r w:rsidR="00563D2E" w:rsidRPr="00DE3D8E">
        <w:rPr>
          <w:rFonts w:ascii="Arial" w:hAnsi="Arial" w:cs="Arial"/>
          <w:sz w:val="24"/>
          <w:szCs w:val="24"/>
        </w:rPr>
        <w:t>)</w:t>
      </w:r>
      <w:r w:rsidR="00F34F1E" w:rsidRPr="00DE3D8E">
        <w:rPr>
          <w:rFonts w:ascii="Arial" w:hAnsi="Arial" w:cs="Arial"/>
          <w:sz w:val="24"/>
          <w:szCs w:val="24"/>
        </w:rPr>
        <w:t xml:space="preserve"> for use within your own </w:t>
      </w:r>
      <w:proofErr w:type="spellStart"/>
      <w:r w:rsidR="00F34F1E" w:rsidRPr="00DE3D8E">
        <w:rPr>
          <w:rFonts w:ascii="Arial" w:hAnsi="Arial" w:cs="Arial"/>
          <w:sz w:val="24"/>
          <w:szCs w:val="24"/>
        </w:rPr>
        <w:t>eSourcing</w:t>
      </w:r>
      <w:proofErr w:type="spellEnd"/>
      <w:r w:rsidR="00F34F1E" w:rsidRPr="00DE3D8E">
        <w:rPr>
          <w:rFonts w:ascii="Arial" w:hAnsi="Arial" w:cs="Arial"/>
          <w:sz w:val="24"/>
          <w:szCs w:val="24"/>
        </w:rPr>
        <w:t xml:space="preserve"> Suite from </w:t>
      </w:r>
      <w:r w:rsidR="007D290C" w:rsidRPr="00DE3D8E">
        <w:rPr>
          <w:rFonts w:ascii="Arial" w:hAnsi="Arial" w:cs="Arial"/>
          <w:sz w:val="24"/>
          <w:szCs w:val="24"/>
        </w:rPr>
        <w:t>CCS</w:t>
      </w:r>
      <w:r w:rsidR="00F34F1E" w:rsidRPr="00DE3D8E">
        <w:rPr>
          <w:rFonts w:ascii="Arial" w:hAnsi="Arial" w:cs="Arial"/>
          <w:sz w:val="24"/>
          <w:szCs w:val="24"/>
        </w:rPr>
        <w:t>.</w:t>
      </w:r>
    </w:p>
    <w:p w14:paraId="2E003F9D" w14:textId="77777777" w:rsidR="008618B6" w:rsidRPr="00DE3D8E" w:rsidRDefault="008618B6" w:rsidP="00547B31">
      <w:pPr>
        <w:pStyle w:val="ListParagraph"/>
        <w:jc w:val="both"/>
        <w:rPr>
          <w:rFonts w:ascii="Arial" w:hAnsi="Arial" w:cs="Arial"/>
          <w:sz w:val="24"/>
          <w:szCs w:val="24"/>
        </w:rPr>
      </w:pPr>
    </w:p>
    <w:p w14:paraId="5A954260" w14:textId="77777777" w:rsidR="00F34F1E" w:rsidRPr="00DE3D8E" w:rsidRDefault="00F34F1E" w:rsidP="00547B31">
      <w:pPr>
        <w:pStyle w:val="Heading2"/>
        <w:numPr>
          <w:ilvl w:val="0"/>
          <w:numId w:val="6"/>
        </w:numPr>
        <w:jc w:val="both"/>
        <w:rPr>
          <w:rFonts w:ascii="Arial" w:hAnsi="Arial" w:cs="Arial"/>
          <w:b/>
          <w:sz w:val="28"/>
          <w:szCs w:val="24"/>
        </w:rPr>
      </w:pPr>
      <w:bookmarkStart w:id="8" w:name="_Toc526263119"/>
      <w:r w:rsidRPr="00DE3D8E">
        <w:rPr>
          <w:rFonts w:ascii="Arial" w:hAnsi="Arial" w:cs="Arial"/>
          <w:b/>
          <w:sz w:val="28"/>
          <w:szCs w:val="24"/>
        </w:rPr>
        <w:t>Bid Pack Documents – Overview</w:t>
      </w:r>
      <w:bookmarkEnd w:id="8"/>
    </w:p>
    <w:p w14:paraId="2B203CA3" w14:textId="77777777" w:rsidR="00F34F1E" w:rsidRPr="00DE3D8E" w:rsidRDefault="00F34F1E" w:rsidP="00547B31">
      <w:pPr>
        <w:jc w:val="both"/>
        <w:rPr>
          <w:rFonts w:ascii="Arial" w:hAnsi="Arial" w:cs="Arial"/>
          <w:sz w:val="24"/>
          <w:szCs w:val="24"/>
        </w:rPr>
      </w:pPr>
    </w:p>
    <w:p w14:paraId="0EC2F1F0" w14:textId="6DA3B69E" w:rsidR="00F34F1E" w:rsidRPr="00DE3D8E" w:rsidRDefault="00F34F1E" w:rsidP="00547B31">
      <w:pPr>
        <w:jc w:val="both"/>
        <w:rPr>
          <w:rFonts w:ascii="Arial" w:hAnsi="Arial" w:cs="Arial"/>
          <w:sz w:val="24"/>
          <w:szCs w:val="24"/>
        </w:rPr>
      </w:pPr>
      <w:r w:rsidRPr="00DE3D8E">
        <w:rPr>
          <w:rFonts w:ascii="Arial" w:hAnsi="Arial" w:cs="Arial"/>
          <w:sz w:val="24"/>
          <w:szCs w:val="24"/>
        </w:rPr>
        <w:t>In order to run a Further Competition under RM</w:t>
      </w:r>
      <w:r w:rsidR="00C24264" w:rsidRPr="00DE3D8E">
        <w:rPr>
          <w:rFonts w:ascii="Arial" w:hAnsi="Arial" w:cs="Arial"/>
          <w:sz w:val="24"/>
          <w:szCs w:val="24"/>
        </w:rPr>
        <w:t>6089</w:t>
      </w:r>
      <w:r w:rsidRPr="00DE3D8E">
        <w:rPr>
          <w:rFonts w:ascii="Arial" w:hAnsi="Arial" w:cs="Arial"/>
          <w:sz w:val="24"/>
          <w:szCs w:val="24"/>
        </w:rPr>
        <w:t xml:space="preserve">, the following documents should form </w:t>
      </w:r>
      <w:r w:rsidR="005C75A4" w:rsidRPr="00DE3D8E">
        <w:rPr>
          <w:rFonts w:ascii="Arial" w:hAnsi="Arial" w:cs="Arial"/>
          <w:sz w:val="24"/>
          <w:szCs w:val="24"/>
        </w:rPr>
        <w:t>your</w:t>
      </w:r>
      <w:r w:rsidRPr="00DE3D8E">
        <w:rPr>
          <w:rFonts w:ascii="Arial" w:hAnsi="Arial" w:cs="Arial"/>
          <w:sz w:val="24"/>
          <w:szCs w:val="24"/>
        </w:rPr>
        <w:t xml:space="preserve"> Bid Pack:</w:t>
      </w:r>
    </w:p>
    <w:p w14:paraId="67C84AEB" w14:textId="23B0FFDA" w:rsidR="00F34F1E" w:rsidRPr="00DE3D8E" w:rsidRDefault="00F34F1E" w:rsidP="00547B31">
      <w:pPr>
        <w:pStyle w:val="ListParagraph"/>
        <w:numPr>
          <w:ilvl w:val="0"/>
          <w:numId w:val="8"/>
        </w:numPr>
        <w:jc w:val="both"/>
        <w:rPr>
          <w:rFonts w:ascii="Arial" w:hAnsi="Arial" w:cs="Arial"/>
          <w:sz w:val="24"/>
          <w:szCs w:val="24"/>
        </w:rPr>
      </w:pPr>
      <w:r w:rsidRPr="00DE3D8E">
        <w:rPr>
          <w:rFonts w:ascii="Arial" w:hAnsi="Arial" w:cs="Arial"/>
          <w:sz w:val="24"/>
          <w:szCs w:val="24"/>
        </w:rPr>
        <w:t xml:space="preserve">Attachment 1 – About </w:t>
      </w:r>
      <w:r w:rsidR="002F6E79" w:rsidRPr="00DE3D8E">
        <w:rPr>
          <w:rFonts w:ascii="Arial" w:hAnsi="Arial" w:cs="Arial"/>
          <w:sz w:val="24"/>
          <w:szCs w:val="24"/>
        </w:rPr>
        <w:t>the Procurement;</w:t>
      </w:r>
    </w:p>
    <w:p w14:paraId="09EF0532" w14:textId="1CA9700F" w:rsidR="00F34F1E" w:rsidRPr="00DE3D8E" w:rsidRDefault="00F34F1E" w:rsidP="00547B31">
      <w:pPr>
        <w:pStyle w:val="ListParagraph"/>
        <w:numPr>
          <w:ilvl w:val="0"/>
          <w:numId w:val="8"/>
        </w:numPr>
        <w:jc w:val="both"/>
        <w:rPr>
          <w:rFonts w:ascii="Arial" w:hAnsi="Arial" w:cs="Arial"/>
          <w:sz w:val="24"/>
          <w:szCs w:val="24"/>
        </w:rPr>
      </w:pPr>
      <w:r w:rsidRPr="00DE3D8E">
        <w:rPr>
          <w:rFonts w:ascii="Arial" w:hAnsi="Arial" w:cs="Arial"/>
          <w:sz w:val="24"/>
          <w:szCs w:val="24"/>
        </w:rPr>
        <w:t>Attachment 2 – How to Bid</w:t>
      </w:r>
      <w:r w:rsidR="00123254" w:rsidRPr="00DE3D8E">
        <w:rPr>
          <w:rFonts w:ascii="Arial" w:hAnsi="Arial" w:cs="Arial"/>
          <w:sz w:val="24"/>
          <w:szCs w:val="24"/>
        </w:rPr>
        <w:t>;</w:t>
      </w:r>
    </w:p>
    <w:p w14:paraId="31A71141" w14:textId="2B3CAE3E" w:rsidR="00F34F1E" w:rsidRPr="00DE3D8E" w:rsidRDefault="00F34F1E" w:rsidP="00547B31">
      <w:pPr>
        <w:pStyle w:val="ListParagraph"/>
        <w:numPr>
          <w:ilvl w:val="0"/>
          <w:numId w:val="8"/>
        </w:numPr>
        <w:jc w:val="both"/>
        <w:rPr>
          <w:rFonts w:ascii="Arial" w:hAnsi="Arial" w:cs="Arial"/>
          <w:sz w:val="24"/>
          <w:szCs w:val="24"/>
        </w:rPr>
      </w:pPr>
      <w:r w:rsidRPr="00DE3D8E">
        <w:rPr>
          <w:rFonts w:ascii="Arial" w:hAnsi="Arial" w:cs="Arial"/>
          <w:sz w:val="24"/>
          <w:szCs w:val="24"/>
        </w:rPr>
        <w:t>Attachment 3 – Specification</w:t>
      </w:r>
      <w:r w:rsidR="00123254" w:rsidRPr="00DE3D8E">
        <w:rPr>
          <w:rFonts w:ascii="Arial" w:hAnsi="Arial" w:cs="Arial"/>
          <w:sz w:val="24"/>
          <w:szCs w:val="24"/>
        </w:rPr>
        <w:t>;</w:t>
      </w:r>
    </w:p>
    <w:p w14:paraId="714DA607" w14:textId="2CC8EEA7" w:rsidR="00F34F1E" w:rsidRPr="00DE3D8E" w:rsidRDefault="00F34F1E" w:rsidP="00547B31">
      <w:pPr>
        <w:pStyle w:val="ListParagraph"/>
        <w:numPr>
          <w:ilvl w:val="1"/>
          <w:numId w:val="8"/>
        </w:numPr>
        <w:jc w:val="both"/>
        <w:rPr>
          <w:rFonts w:ascii="Arial" w:hAnsi="Arial" w:cs="Arial"/>
          <w:color w:val="000000" w:themeColor="text1"/>
          <w:sz w:val="24"/>
          <w:szCs w:val="24"/>
        </w:rPr>
      </w:pPr>
      <w:r w:rsidRPr="00DE3D8E">
        <w:rPr>
          <w:rFonts w:ascii="Arial" w:hAnsi="Arial" w:cs="Arial"/>
          <w:color w:val="000000" w:themeColor="text1"/>
          <w:sz w:val="24"/>
          <w:szCs w:val="24"/>
        </w:rPr>
        <w:t>Attachment 3 – Annex A –</w:t>
      </w:r>
      <w:r w:rsidR="00B276EA">
        <w:rPr>
          <w:rFonts w:ascii="Arial" w:hAnsi="Arial" w:cs="Arial"/>
          <w:color w:val="000000" w:themeColor="text1"/>
          <w:sz w:val="24"/>
          <w:szCs w:val="24"/>
        </w:rPr>
        <w:t xml:space="preserve"> Deliverables Matrix and</w:t>
      </w:r>
      <w:r w:rsidRPr="00DE3D8E">
        <w:rPr>
          <w:rFonts w:ascii="Arial" w:hAnsi="Arial" w:cs="Arial"/>
          <w:color w:val="000000" w:themeColor="text1"/>
          <w:sz w:val="24"/>
          <w:szCs w:val="24"/>
        </w:rPr>
        <w:t xml:space="preserve"> </w:t>
      </w:r>
      <w:r w:rsidR="00B276EA">
        <w:rPr>
          <w:rFonts w:ascii="Arial" w:hAnsi="Arial" w:cs="Arial"/>
          <w:color w:val="000000" w:themeColor="text1"/>
          <w:sz w:val="24"/>
          <w:szCs w:val="24"/>
        </w:rPr>
        <w:t>Deliverables Matrix and Statement of Requirements</w:t>
      </w:r>
      <w:r w:rsidR="00123254" w:rsidRPr="00DE3D8E">
        <w:rPr>
          <w:rFonts w:ascii="Arial" w:hAnsi="Arial" w:cs="Arial"/>
          <w:color w:val="000000" w:themeColor="text1"/>
          <w:sz w:val="24"/>
          <w:szCs w:val="24"/>
        </w:rPr>
        <w:t>;</w:t>
      </w:r>
    </w:p>
    <w:p w14:paraId="4AE75C52" w14:textId="4814E772" w:rsidR="00F34F1E" w:rsidRPr="00DE3D8E" w:rsidRDefault="00F34F1E" w:rsidP="00547B31">
      <w:pPr>
        <w:pStyle w:val="ListParagraph"/>
        <w:numPr>
          <w:ilvl w:val="1"/>
          <w:numId w:val="8"/>
        </w:numPr>
        <w:jc w:val="both"/>
        <w:rPr>
          <w:rFonts w:ascii="Arial" w:hAnsi="Arial" w:cs="Arial"/>
          <w:color w:val="000000" w:themeColor="text1"/>
          <w:sz w:val="24"/>
          <w:szCs w:val="24"/>
        </w:rPr>
      </w:pPr>
      <w:r w:rsidRPr="00DE3D8E">
        <w:rPr>
          <w:rFonts w:ascii="Arial" w:hAnsi="Arial" w:cs="Arial"/>
          <w:color w:val="000000" w:themeColor="text1"/>
          <w:sz w:val="24"/>
          <w:szCs w:val="24"/>
        </w:rPr>
        <w:t>Attachment 3 – Annex B – Processes, Standards, Service Delivery Response Times</w:t>
      </w:r>
      <w:r w:rsidR="00123254" w:rsidRPr="00DE3D8E">
        <w:rPr>
          <w:rFonts w:ascii="Arial" w:hAnsi="Arial" w:cs="Arial"/>
          <w:color w:val="000000" w:themeColor="text1"/>
          <w:sz w:val="24"/>
          <w:szCs w:val="24"/>
        </w:rPr>
        <w:t>;</w:t>
      </w:r>
    </w:p>
    <w:p w14:paraId="28CD8058" w14:textId="64FFE0D8" w:rsidR="00F34F1E" w:rsidRPr="00DE3D8E" w:rsidRDefault="00F34F1E" w:rsidP="00547B31">
      <w:pPr>
        <w:pStyle w:val="ListParagraph"/>
        <w:numPr>
          <w:ilvl w:val="1"/>
          <w:numId w:val="8"/>
        </w:numPr>
        <w:jc w:val="both"/>
        <w:rPr>
          <w:rFonts w:ascii="Arial" w:hAnsi="Arial" w:cs="Arial"/>
          <w:color w:val="000000" w:themeColor="text1"/>
          <w:sz w:val="24"/>
          <w:szCs w:val="24"/>
        </w:rPr>
      </w:pPr>
      <w:r w:rsidRPr="00DE3D8E">
        <w:rPr>
          <w:rFonts w:ascii="Arial" w:hAnsi="Arial" w:cs="Arial"/>
          <w:color w:val="000000" w:themeColor="text1"/>
          <w:sz w:val="24"/>
          <w:szCs w:val="24"/>
        </w:rPr>
        <w:t>Attachment 3 - Annex C – Key Performance Indicators</w:t>
      </w:r>
      <w:r w:rsidR="00123254" w:rsidRPr="00DE3D8E">
        <w:rPr>
          <w:rFonts w:ascii="Arial" w:hAnsi="Arial" w:cs="Arial"/>
          <w:color w:val="000000" w:themeColor="text1"/>
          <w:sz w:val="24"/>
          <w:szCs w:val="24"/>
        </w:rPr>
        <w:t>;</w:t>
      </w:r>
    </w:p>
    <w:p w14:paraId="6EC17F8A" w14:textId="4761B5E8" w:rsidR="00F34F1E" w:rsidRPr="00DE3D8E" w:rsidRDefault="00F34F1E" w:rsidP="00547B31">
      <w:pPr>
        <w:pStyle w:val="ListParagraph"/>
        <w:numPr>
          <w:ilvl w:val="1"/>
          <w:numId w:val="8"/>
        </w:numPr>
        <w:jc w:val="both"/>
        <w:rPr>
          <w:rFonts w:ascii="Arial" w:hAnsi="Arial" w:cs="Arial"/>
          <w:color w:val="000000" w:themeColor="text1"/>
          <w:sz w:val="24"/>
          <w:szCs w:val="24"/>
        </w:rPr>
      </w:pPr>
      <w:r w:rsidRPr="00DE3D8E">
        <w:rPr>
          <w:rFonts w:ascii="Arial" w:hAnsi="Arial" w:cs="Arial"/>
          <w:color w:val="000000" w:themeColor="text1"/>
          <w:sz w:val="24"/>
          <w:szCs w:val="24"/>
        </w:rPr>
        <w:t>Attachment 3 – Annex D – Payment Mechanism</w:t>
      </w:r>
      <w:r w:rsidR="00123254" w:rsidRPr="00DE3D8E">
        <w:rPr>
          <w:rFonts w:ascii="Arial" w:hAnsi="Arial" w:cs="Arial"/>
          <w:color w:val="000000" w:themeColor="text1"/>
          <w:sz w:val="24"/>
          <w:szCs w:val="24"/>
        </w:rPr>
        <w:t>;</w:t>
      </w:r>
    </w:p>
    <w:p w14:paraId="1046CD98" w14:textId="0A8C4D4A" w:rsidR="00F34F1E" w:rsidRPr="00DE3D8E" w:rsidRDefault="00F34F1E" w:rsidP="00547B31">
      <w:pPr>
        <w:pStyle w:val="ListParagraph"/>
        <w:numPr>
          <w:ilvl w:val="0"/>
          <w:numId w:val="8"/>
        </w:numPr>
        <w:jc w:val="both"/>
        <w:rPr>
          <w:rFonts w:ascii="Arial" w:hAnsi="Arial" w:cs="Arial"/>
          <w:sz w:val="24"/>
          <w:szCs w:val="24"/>
        </w:rPr>
      </w:pPr>
      <w:r w:rsidRPr="00DE3D8E">
        <w:rPr>
          <w:rFonts w:ascii="Arial" w:hAnsi="Arial" w:cs="Arial"/>
          <w:sz w:val="24"/>
          <w:szCs w:val="24"/>
        </w:rPr>
        <w:t>Attachment 4 – Order Form &amp; Schedules</w:t>
      </w:r>
      <w:r w:rsidR="00123254" w:rsidRPr="00DE3D8E">
        <w:rPr>
          <w:rFonts w:ascii="Arial" w:hAnsi="Arial" w:cs="Arial"/>
          <w:sz w:val="24"/>
          <w:szCs w:val="24"/>
        </w:rPr>
        <w:t>;</w:t>
      </w:r>
    </w:p>
    <w:p w14:paraId="0749E876" w14:textId="36588DE8" w:rsidR="00F34F1E" w:rsidRPr="00DE3D8E" w:rsidRDefault="00F34F1E" w:rsidP="00547B31">
      <w:pPr>
        <w:pStyle w:val="ListParagraph"/>
        <w:numPr>
          <w:ilvl w:val="0"/>
          <w:numId w:val="8"/>
        </w:numPr>
        <w:jc w:val="both"/>
        <w:rPr>
          <w:rFonts w:ascii="Arial" w:hAnsi="Arial" w:cs="Arial"/>
          <w:sz w:val="24"/>
          <w:szCs w:val="24"/>
        </w:rPr>
      </w:pPr>
      <w:r w:rsidRPr="00712ECB">
        <w:rPr>
          <w:rFonts w:ascii="Arial" w:hAnsi="Arial" w:cs="Arial"/>
          <w:sz w:val="24"/>
          <w:szCs w:val="24"/>
          <w:highlight w:val="green"/>
        </w:rPr>
        <w:t>Attachment 5 – Pricing Matr</w:t>
      </w:r>
      <w:r w:rsidR="00186489" w:rsidRPr="00712ECB">
        <w:rPr>
          <w:rFonts w:ascii="Arial" w:hAnsi="Arial" w:cs="Arial"/>
          <w:sz w:val="24"/>
          <w:szCs w:val="24"/>
          <w:highlight w:val="green"/>
        </w:rPr>
        <w:t>ix  - Customer to insert their</w:t>
      </w:r>
      <w:r w:rsidR="00186489">
        <w:rPr>
          <w:rFonts w:ascii="Arial" w:hAnsi="Arial" w:cs="Arial"/>
          <w:sz w:val="24"/>
          <w:szCs w:val="24"/>
          <w:highlight w:val="green"/>
        </w:rPr>
        <w:t xml:space="preserve"> Call Off specific</w:t>
      </w:r>
      <w:r w:rsidR="00186489" w:rsidRPr="00712ECB">
        <w:rPr>
          <w:rFonts w:ascii="Arial" w:hAnsi="Arial" w:cs="Arial"/>
          <w:sz w:val="24"/>
          <w:szCs w:val="24"/>
          <w:highlight w:val="green"/>
        </w:rPr>
        <w:t xml:space="preserve"> Pricing Matrix</w:t>
      </w:r>
    </w:p>
    <w:p w14:paraId="396798BC" w14:textId="304A6B51" w:rsidR="00F34F1E" w:rsidRPr="00DE3D8E" w:rsidRDefault="00F34F1E" w:rsidP="00547B31">
      <w:pPr>
        <w:pStyle w:val="ListParagraph"/>
        <w:numPr>
          <w:ilvl w:val="0"/>
          <w:numId w:val="8"/>
        </w:numPr>
        <w:jc w:val="both"/>
        <w:rPr>
          <w:rFonts w:ascii="Arial" w:hAnsi="Arial" w:cs="Arial"/>
          <w:sz w:val="24"/>
          <w:szCs w:val="24"/>
        </w:rPr>
      </w:pPr>
      <w:r w:rsidRPr="00DE3D8E">
        <w:rPr>
          <w:rFonts w:ascii="Arial" w:hAnsi="Arial" w:cs="Arial"/>
          <w:sz w:val="24"/>
          <w:szCs w:val="24"/>
        </w:rPr>
        <w:t>Attachment 6 – TUPE Information</w:t>
      </w:r>
      <w:r w:rsidR="00123254" w:rsidRPr="00DE3D8E">
        <w:rPr>
          <w:rFonts w:ascii="Arial" w:hAnsi="Arial" w:cs="Arial"/>
          <w:sz w:val="24"/>
          <w:szCs w:val="24"/>
        </w:rPr>
        <w:t>; and</w:t>
      </w:r>
    </w:p>
    <w:p w14:paraId="4FE7DE45" w14:textId="7E48C343" w:rsidR="00EF369B" w:rsidRPr="00712ECB" w:rsidRDefault="00EF369B" w:rsidP="00547B31">
      <w:pPr>
        <w:pStyle w:val="ListParagraph"/>
        <w:numPr>
          <w:ilvl w:val="0"/>
          <w:numId w:val="8"/>
        </w:numPr>
        <w:jc w:val="both"/>
        <w:rPr>
          <w:rFonts w:ascii="Arial" w:hAnsi="Arial" w:cs="Arial"/>
          <w:sz w:val="24"/>
          <w:szCs w:val="24"/>
          <w:highlight w:val="green"/>
        </w:rPr>
      </w:pPr>
      <w:r w:rsidRPr="00712ECB">
        <w:rPr>
          <w:rFonts w:ascii="Arial" w:hAnsi="Arial" w:cs="Arial"/>
          <w:sz w:val="24"/>
          <w:szCs w:val="24"/>
          <w:highlight w:val="green"/>
        </w:rPr>
        <w:t>Attachment 7 – Pricing Matrix Instructions</w:t>
      </w:r>
      <w:r w:rsidR="00186489" w:rsidRPr="00712ECB">
        <w:rPr>
          <w:rFonts w:ascii="Arial" w:hAnsi="Arial" w:cs="Arial"/>
          <w:sz w:val="24"/>
          <w:szCs w:val="24"/>
          <w:highlight w:val="green"/>
        </w:rPr>
        <w:t xml:space="preserve"> – Customer to insert their own Price Matrix Instructions</w:t>
      </w:r>
    </w:p>
    <w:p w14:paraId="565B4208" w14:textId="52950365" w:rsidR="00F34F1E" w:rsidRPr="00DE3D8E" w:rsidRDefault="005C75A4" w:rsidP="00547B31">
      <w:pPr>
        <w:jc w:val="both"/>
        <w:rPr>
          <w:rFonts w:ascii="Arial" w:hAnsi="Arial" w:cs="Arial"/>
          <w:sz w:val="24"/>
          <w:szCs w:val="24"/>
        </w:rPr>
      </w:pPr>
      <w:r w:rsidRPr="00DE3D8E">
        <w:rPr>
          <w:rFonts w:ascii="Arial" w:hAnsi="Arial" w:cs="Arial"/>
          <w:sz w:val="24"/>
          <w:szCs w:val="24"/>
        </w:rPr>
        <w:t xml:space="preserve">Additional Buyer </w:t>
      </w:r>
      <w:r w:rsidR="00F34F1E" w:rsidRPr="00DE3D8E">
        <w:rPr>
          <w:rFonts w:ascii="Arial" w:hAnsi="Arial" w:cs="Arial"/>
          <w:sz w:val="24"/>
          <w:szCs w:val="24"/>
        </w:rPr>
        <w:t>specific service information and non-standard service specifications should be included within the Bid Pack as additional annexes of Attachment 3 (e.g. Attachmen</w:t>
      </w:r>
      <w:r w:rsidRPr="00DE3D8E">
        <w:rPr>
          <w:rFonts w:ascii="Arial" w:hAnsi="Arial" w:cs="Arial"/>
          <w:sz w:val="24"/>
          <w:szCs w:val="24"/>
        </w:rPr>
        <w:t xml:space="preserve">t 3 </w:t>
      </w:r>
      <w:r w:rsidR="00B04773" w:rsidRPr="00DE3D8E">
        <w:rPr>
          <w:rFonts w:ascii="Arial" w:hAnsi="Arial" w:cs="Arial"/>
          <w:sz w:val="24"/>
          <w:szCs w:val="24"/>
        </w:rPr>
        <w:t>- Annex E – [Insert Topic],</w:t>
      </w:r>
      <w:r w:rsidR="00F34F1E" w:rsidRPr="00DE3D8E">
        <w:rPr>
          <w:rFonts w:ascii="Arial" w:hAnsi="Arial" w:cs="Arial"/>
          <w:sz w:val="24"/>
          <w:szCs w:val="24"/>
        </w:rPr>
        <w:t xml:space="preserve"> Attachment 3 – Annex F [Insert Topic]).</w:t>
      </w:r>
    </w:p>
    <w:p w14:paraId="06010FAA" w14:textId="682D4A5D" w:rsidR="00F34F1E" w:rsidRPr="00DE3D8E" w:rsidRDefault="00F34F1E" w:rsidP="00547B31">
      <w:pPr>
        <w:jc w:val="both"/>
        <w:rPr>
          <w:rFonts w:ascii="Arial" w:hAnsi="Arial" w:cs="Arial"/>
          <w:sz w:val="24"/>
          <w:szCs w:val="24"/>
        </w:rPr>
      </w:pPr>
      <w:r w:rsidRPr="00DE3D8E">
        <w:rPr>
          <w:rFonts w:ascii="Arial" w:hAnsi="Arial" w:cs="Arial"/>
          <w:sz w:val="24"/>
          <w:szCs w:val="24"/>
        </w:rPr>
        <w:t>Templates for the documents listed above are provided by Crown Commercial Service (CCS)</w:t>
      </w:r>
      <w:r w:rsidR="00EF369B" w:rsidRPr="00DE3D8E">
        <w:rPr>
          <w:rFonts w:ascii="Arial" w:hAnsi="Arial" w:cs="Arial"/>
          <w:sz w:val="24"/>
          <w:szCs w:val="24"/>
        </w:rPr>
        <w:t xml:space="preserve"> (except in relation to Attachment 3 – Annex E</w:t>
      </w:r>
      <w:r w:rsidR="002F6E79" w:rsidRPr="00DE3D8E">
        <w:rPr>
          <w:rFonts w:ascii="Arial" w:hAnsi="Arial" w:cs="Arial"/>
          <w:sz w:val="24"/>
          <w:szCs w:val="24"/>
        </w:rPr>
        <w:t xml:space="preserve"> onwards</w:t>
      </w:r>
      <w:r w:rsidR="00EF369B" w:rsidRPr="00DE3D8E">
        <w:rPr>
          <w:rFonts w:ascii="Arial" w:hAnsi="Arial" w:cs="Arial"/>
          <w:sz w:val="24"/>
          <w:szCs w:val="24"/>
        </w:rPr>
        <w:t>)</w:t>
      </w:r>
      <w:r w:rsidRPr="00DE3D8E">
        <w:rPr>
          <w:rFonts w:ascii="Arial" w:hAnsi="Arial" w:cs="Arial"/>
          <w:sz w:val="24"/>
          <w:szCs w:val="24"/>
        </w:rPr>
        <w:t xml:space="preserve">. In addition to the templates, </w:t>
      </w:r>
      <w:hyperlink r:id="rId20" w:history="1">
        <w:r w:rsidRPr="00DE3D8E">
          <w:rPr>
            <w:rStyle w:val="Hyperlink"/>
            <w:rFonts w:ascii="Arial" w:hAnsi="Arial" w:cs="Arial"/>
            <w:sz w:val="24"/>
            <w:szCs w:val="24"/>
          </w:rPr>
          <w:t>supplementary</w:t>
        </w:r>
        <w:r w:rsidR="00DC4714" w:rsidRPr="00DE3D8E">
          <w:rPr>
            <w:rStyle w:val="Hyperlink"/>
            <w:rFonts w:ascii="Arial" w:hAnsi="Arial" w:cs="Arial"/>
            <w:sz w:val="24"/>
            <w:szCs w:val="24"/>
          </w:rPr>
          <w:t xml:space="preserve"> guidance</w:t>
        </w:r>
      </w:hyperlink>
      <w:r w:rsidR="00DC4714" w:rsidRPr="00DE3D8E">
        <w:rPr>
          <w:rFonts w:ascii="Arial" w:hAnsi="Arial" w:cs="Arial"/>
          <w:sz w:val="24"/>
          <w:szCs w:val="24"/>
        </w:rPr>
        <w:t xml:space="preserve"> and</w:t>
      </w:r>
      <w:r w:rsidRPr="00DE3D8E">
        <w:rPr>
          <w:rFonts w:ascii="Arial" w:hAnsi="Arial" w:cs="Arial"/>
          <w:sz w:val="24"/>
          <w:szCs w:val="24"/>
        </w:rPr>
        <w:t xml:space="preserve"> instructions for the Buyer are also provided in relation to:</w:t>
      </w:r>
    </w:p>
    <w:p w14:paraId="100404E6" w14:textId="1CA141C6" w:rsidR="00DC4714" w:rsidRPr="00DE3D8E" w:rsidRDefault="00DC4714" w:rsidP="00547B31">
      <w:pPr>
        <w:pStyle w:val="ListParagraph"/>
        <w:numPr>
          <w:ilvl w:val="0"/>
          <w:numId w:val="9"/>
        </w:numPr>
        <w:jc w:val="both"/>
        <w:rPr>
          <w:rFonts w:ascii="Arial" w:hAnsi="Arial" w:cs="Arial"/>
          <w:sz w:val="24"/>
          <w:szCs w:val="24"/>
        </w:rPr>
      </w:pPr>
      <w:r w:rsidRPr="00DE3D8E">
        <w:rPr>
          <w:rFonts w:ascii="Arial" w:hAnsi="Arial" w:cs="Arial"/>
          <w:sz w:val="24"/>
          <w:szCs w:val="24"/>
        </w:rPr>
        <w:t>Attachment 3 – Annex C – Key Performance Indicators</w:t>
      </w:r>
      <w:r w:rsidR="009E74F7" w:rsidRPr="00DE3D8E">
        <w:rPr>
          <w:rFonts w:ascii="Arial" w:hAnsi="Arial" w:cs="Arial"/>
          <w:sz w:val="24"/>
          <w:szCs w:val="24"/>
        </w:rPr>
        <w:t xml:space="preserve"> (Guidance)</w:t>
      </w:r>
      <w:r w:rsidR="00123254" w:rsidRPr="00DE3D8E">
        <w:rPr>
          <w:rFonts w:ascii="Arial" w:hAnsi="Arial" w:cs="Arial"/>
          <w:sz w:val="24"/>
          <w:szCs w:val="24"/>
        </w:rPr>
        <w:t>;</w:t>
      </w:r>
    </w:p>
    <w:p w14:paraId="71C2AFAB" w14:textId="7164FE33" w:rsidR="00F34F1E" w:rsidRPr="00DE3D8E" w:rsidRDefault="00F34F1E" w:rsidP="00547B31">
      <w:pPr>
        <w:pStyle w:val="ListParagraph"/>
        <w:numPr>
          <w:ilvl w:val="0"/>
          <w:numId w:val="9"/>
        </w:numPr>
        <w:jc w:val="both"/>
        <w:rPr>
          <w:rFonts w:ascii="Arial" w:hAnsi="Arial" w:cs="Arial"/>
          <w:sz w:val="24"/>
          <w:szCs w:val="24"/>
        </w:rPr>
      </w:pPr>
      <w:r w:rsidRPr="00DE3D8E">
        <w:rPr>
          <w:rFonts w:ascii="Arial" w:hAnsi="Arial" w:cs="Arial"/>
          <w:sz w:val="24"/>
          <w:szCs w:val="24"/>
        </w:rPr>
        <w:t>Attachment 3 – Annex D – Payment Mechanism</w:t>
      </w:r>
      <w:r w:rsidR="009E74F7" w:rsidRPr="00DE3D8E">
        <w:rPr>
          <w:rFonts w:ascii="Arial" w:hAnsi="Arial" w:cs="Arial"/>
          <w:sz w:val="24"/>
          <w:szCs w:val="24"/>
        </w:rPr>
        <w:t xml:space="preserve"> (Guidance)</w:t>
      </w:r>
      <w:r w:rsidR="00123254" w:rsidRPr="00DE3D8E">
        <w:rPr>
          <w:rFonts w:ascii="Arial" w:hAnsi="Arial" w:cs="Arial"/>
          <w:sz w:val="24"/>
          <w:szCs w:val="24"/>
        </w:rPr>
        <w:t>; and</w:t>
      </w:r>
    </w:p>
    <w:p w14:paraId="2505C68B" w14:textId="77777777" w:rsidR="001F4957" w:rsidRPr="00DE3D8E" w:rsidRDefault="001F4957" w:rsidP="00547B31">
      <w:pPr>
        <w:jc w:val="both"/>
        <w:rPr>
          <w:rFonts w:ascii="Arial" w:hAnsi="Arial" w:cs="Arial"/>
          <w:sz w:val="24"/>
          <w:szCs w:val="24"/>
        </w:rPr>
      </w:pPr>
    </w:p>
    <w:p w14:paraId="699E91B1" w14:textId="20462D4A" w:rsidR="001F4957" w:rsidRPr="00DE3D8E" w:rsidRDefault="001F4957" w:rsidP="00547B31">
      <w:pPr>
        <w:pStyle w:val="Heading2"/>
        <w:numPr>
          <w:ilvl w:val="0"/>
          <w:numId w:val="6"/>
        </w:numPr>
        <w:jc w:val="both"/>
        <w:rPr>
          <w:rFonts w:ascii="Arial" w:hAnsi="Arial" w:cs="Arial"/>
          <w:b/>
          <w:sz w:val="28"/>
          <w:szCs w:val="24"/>
        </w:rPr>
      </w:pPr>
      <w:bookmarkStart w:id="9" w:name="_Toc526263120"/>
      <w:r w:rsidRPr="00DE3D8E">
        <w:rPr>
          <w:rFonts w:ascii="Arial" w:hAnsi="Arial" w:cs="Arial"/>
          <w:b/>
          <w:sz w:val="28"/>
          <w:szCs w:val="24"/>
        </w:rPr>
        <w:t xml:space="preserve">Attachment 1 – About </w:t>
      </w:r>
      <w:r w:rsidR="002F6E79" w:rsidRPr="00DE3D8E">
        <w:rPr>
          <w:rFonts w:ascii="Arial" w:hAnsi="Arial" w:cs="Arial"/>
          <w:b/>
          <w:sz w:val="28"/>
          <w:szCs w:val="24"/>
        </w:rPr>
        <w:t xml:space="preserve">the Procurement </w:t>
      </w:r>
      <w:bookmarkEnd w:id="9"/>
    </w:p>
    <w:p w14:paraId="03483348" w14:textId="77777777" w:rsidR="001F4957" w:rsidRPr="00DE3D8E" w:rsidRDefault="001F4957" w:rsidP="00547B31">
      <w:pPr>
        <w:jc w:val="both"/>
        <w:rPr>
          <w:rFonts w:ascii="Arial" w:hAnsi="Arial" w:cs="Arial"/>
          <w:sz w:val="24"/>
          <w:szCs w:val="24"/>
        </w:rPr>
      </w:pPr>
    </w:p>
    <w:p w14:paraId="03E40DED" w14:textId="7580E11C" w:rsidR="001F4957" w:rsidRPr="00DE3D8E" w:rsidRDefault="00B04773" w:rsidP="00547B31">
      <w:pPr>
        <w:jc w:val="both"/>
        <w:rPr>
          <w:rFonts w:ascii="Arial" w:hAnsi="Arial" w:cs="Arial"/>
          <w:sz w:val="24"/>
          <w:szCs w:val="24"/>
        </w:rPr>
      </w:pPr>
      <w:r w:rsidRPr="00DE3D8E">
        <w:rPr>
          <w:rFonts w:ascii="Arial" w:hAnsi="Arial" w:cs="Arial"/>
          <w:sz w:val="24"/>
          <w:szCs w:val="24"/>
        </w:rPr>
        <w:lastRenderedPageBreak/>
        <w:t>Attachment 1 – About th</w:t>
      </w:r>
      <w:r w:rsidR="002F6E79" w:rsidRPr="00DE3D8E">
        <w:rPr>
          <w:rFonts w:ascii="Arial" w:hAnsi="Arial" w:cs="Arial"/>
          <w:sz w:val="24"/>
          <w:szCs w:val="24"/>
        </w:rPr>
        <w:t>e Procurement</w:t>
      </w:r>
      <w:r w:rsidR="00F34F1E" w:rsidRPr="00DE3D8E">
        <w:rPr>
          <w:rFonts w:ascii="Arial" w:hAnsi="Arial" w:cs="Arial"/>
          <w:sz w:val="24"/>
          <w:szCs w:val="24"/>
        </w:rPr>
        <w:t xml:space="preserve"> </w:t>
      </w:r>
      <w:r w:rsidR="008B75D4" w:rsidRPr="00DE3D8E">
        <w:rPr>
          <w:rFonts w:ascii="Arial" w:hAnsi="Arial" w:cs="Arial"/>
          <w:sz w:val="24"/>
          <w:szCs w:val="24"/>
        </w:rPr>
        <w:t xml:space="preserve">provides </w:t>
      </w:r>
      <w:r w:rsidR="007D290C" w:rsidRPr="00DE3D8E">
        <w:rPr>
          <w:rFonts w:ascii="Arial" w:hAnsi="Arial" w:cs="Arial"/>
          <w:sz w:val="24"/>
          <w:szCs w:val="24"/>
        </w:rPr>
        <w:t>S</w:t>
      </w:r>
      <w:r w:rsidR="008B75D4" w:rsidRPr="00DE3D8E">
        <w:rPr>
          <w:rFonts w:ascii="Arial" w:hAnsi="Arial" w:cs="Arial"/>
          <w:sz w:val="24"/>
          <w:szCs w:val="24"/>
        </w:rPr>
        <w:t xml:space="preserve">uppliers with an overview of the documents that go together to form the Bid Pack. You should provide some background information on your organisation and your requirement and any key information the </w:t>
      </w:r>
      <w:r w:rsidR="007D290C" w:rsidRPr="00DE3D8E">
        <w:rPr>
          <w:rFonts w:ascii="Arial" w:hAnsi="Arial" w:cs="Arial"/>
          <w:sz w:val="24"/>
          <w:szCs w:val="24"/>
        </w:rPr>
        <w:t>S</w:t>
      </w:r>
      <w:r w:rsidR="008B75D4" w:rsidRPr="00DE3D8E">
        <w:rPr>
          <w:rFonts w:ascii="Arial" w:hAnsi="Arial" w:cs="Arial"/>
          <w:sz w:val="24"/>
          <w:szCs w:val="24"/>
        </w:rPr>
        <w:t>uppliers should know prior to bidding (</w:t>
      </w:r>
      <w:r w:rsidR="00C96E99" w:rsidRPr="00DE3D8E">
        <w:rPr>
          <w:rFonts w:ascii="Arial" w:hAnsi="Arial" w:cs="Arial"/>
          <w:sz w:val="24"/>
          <w:szCs w:val="24"/>
        </w:rPr>
        <w:t>e.g.</w:t>
      </w:r>
      <w:r w:rsidR="008B75D4" w:rsidRPr="00DE3D8E">
        <w:rPr>
          <w:rFonts w:ascii="Arial" w:hAnsi="Arial" w:cs="Arial"/>
          <w:sz w:val="24"/>
          <w:szCs w:val="24"/>
        </w:rPr>
        <w:t xml:space="preserve"> planned estate rationalisation or known increases / decreases to scope in the future). </w:t>
      </w:r>
      <w:r w:rsidRPr="00DE3D8E">
        <w:rPr>
          <w:rFonts w:ascii="Arial" w:hAnsi="Arial" w:cs="Arial"/>
          <w:sz w:val="24"/>
          <w:szCs w:val="24"/>
        </w:rPr>
        <w:t xml:space="preserve">Information you should cover </w:t>
      </w:r>
      <w:r w:rsidR="009C3106" w:rsidRPr="00DE3D8E">
        <w:rPr>
          <w:rFonts w:ascii="Arial" w:hAnsi="Arial" w:cs="Arial"/>
          <w:sz w:val="24"/>
          <w:szCs w:val="24"/>
        </w:rPr>
        <w:t>includes (but is not limited to):</w:t>
      </w:r>
    </w:p>
    <w:p w14:paraId="649E4224" w14:textId="6E2A950B" w:rsidR="00B04773" w:rsidRPr="00DE3D8E" w:rsidRDefault="00B04773"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Buyer Organisation Overview</w:t>
      </w:r>
      <w:r w:rsidR="001705B2" w:rsidRPr="00DE3D8E">
        <w:rPr>
          <w:rFonts w:ascii="Arial" w:hAnsi="Arial" w:cs="Arial"/>
          <w:b/>
          <w:sz w:val="24"/>
          <w:szCs w:val="24"/>
        </w:rPr>
        <w:t xml:space="preserve"> </w:t>
      </w:r>
      <w:r w:rsidR="001705B2" w:rsidRPr="00DE3D8E">
        <w:rPr>
          <w:rFonts w:ascii="Arial" w:hAnsi="Arial" w:cs="Arial"/>
          <w:sz w:val="24"/>
          <w:szCs w:val="24"/>
        </w:rPr>
        <w:t>– This is an opportunity to tell Suppliers about your organisation and its aims and objectives</w:t>
      </w:r>
      <w:r w:rsidR="00123254" w:rsidRPr="00DE3D8E">
        <w:rPr>
          <w:rFonts w:ascii="Arial" w:hAnsi="Arial" w:cs="Arial"/>
          <w:sz w:val="24"/>
          <w:szCs w:val="24"/>
        </w:rPr>
        <w:t>;</w:t>
      </w:r>
    </w:p>
    <w:p w14:paraId="1B36DD17" w14:textId="56D8A8E3" w:rsidR="00B04773" w:rsidRPr="00DE3D8E" w:rsidRDefault="00B04773"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Background to</w:t>
      </w:r>
      <w:r w:rsidR="001705B2" w:rsidRPr="00DE3D8E">
        <w:rPr>
          <w:rFonts w:ascii="Arial" w:hAnsi="Arial" w:cs="Arial"/>
          <w:b/>
          <w:sz w:val="24"/>
          <w:szCs w:val="24"/>
        </w:rPr>
        <w:t xml:space="preserve"> the</w:t>
      </w:r>
      <w:r w:rsidRPr="00DE3D8E">
        <w:rPr>
          <w:rFonts w:ascii="Arial" w:hAnsi="Arial" w:cs="Arial"/>
          <w:b/>
          <w:sz w:val="24"/>
          <w:szCs w:val="24"/>
        </w:rPr>
        <w:t xml:space="preserve"> Further Competition</w:t>
      </w:r>
      <w:r w:rsidR="001705B2" w:rsidRPr="00DE3D8E">
        <w:rPr>
          <w:rFonts w:ascii="Arial" w:hAnsi="Arial" w:cs="Arial"/>
          <w:b/>
          <w:sz w:val="24"/>
          <w:szCs w:val="24"/>
        </w:rPr>
        <w:t xml:space="preserve"> – </w:t>
      </w:r>
      <w:r w:rsidR="001705B2" w:rsidRPr="00DE3D8E">
        <w:rPr>
          <w:rFonts w:ascii="Arial" w:hAnsi="Arial" w:cs="Arial"/>
          <w:sz w:val="24"/>
          <w:szCs w:val="24"/>
        </w:rPr>
        <w:t>Give an overview of your FM requirement / contract length / Framework Lot</w:t>
      </w:r>
      <w:r w:rsidR="00123254" w:rsidRPr="00DE3D8E">
        <w:rPr>
          <w:rFonts w:ascii="Arial" w:hAnsi="Arial" w:cs="Arial"/>
          <w:sz w:val="24"/>
          <w:szCs w:val="24"/>
        </w:rPr>
        <w:t>;</w:t>
      </w:r>
    </w:p>
    <w:p w14:paraId="5EF6FC7D" w14:textId="6C456F5C" w:rsidR="004332A6" w:rsidRPr="00DE3D8E" w:rsidRDefault="00A712F4"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Procurement Timetable</w:t>
      </w:r>
      <w:r w:rsidR="004332A6" w:rsidRPr="00DE3D8E">
        <w:rPr>
          <w:rFonts w:ascii="Arial" w:hAnsi="Arial" w:cs="Arial"/>
          <w:b/>
          <w:sz w:val="24"/>
          <w:szCs w:val="24"/>
        </w:rPr>
        <w:t xml:space="preserve"> - </w:t>
      </w:r>
      <w:r w:rsidR="008B75D4" w:rsidRPr="00DE3D8E">
        <w:rPr>
          <w:rFonts w:ascii="Arial" w:hAnsi="Arial" w:cs="Arial"/>
          <w:sz w:val="24"/>
          <w:szCs w:val="24"/>
        </w:rPr>
        <w:t xml:space="preserve">Your </w:t>
      </w:r>
      <w:r w:rsidRPr="00DE3D8E">
        <w:rPr>
          <w:rFonts w:ascii="Arial" w:hAnsi="Arial" w:cs="Arial"/>
          <w:sz w:val="24"/>
          <w:szCs w:val="24"/>
        </w:rPr>
        <w:t>Procurement Timetable</w:t>
      </w:r>
      <w:r w:rsidR="008B75D4" w:rsidRPr="00DE3D8E">
        <w:rPr>
          <w:rFonts w:ascii="Arial" w:hAnsi="Arial" w:cs="Arial"/>
          <w:sz w:val="24"/>
          <w:szCs w:val="24"/>
        </w:rPr>
        <w:t xml:space="preserve"> should clearly set out the key stages of the Further Competition and award process and important deadlines for the </w:t>
      </w:r>
      <w:r w:rsidR="007D290C" w:rsidRPr="00DE3D8E">
        <w:rPr>
          <w:rFonts w:ascii="Arial" w:hAnsi="Arial" w:cs="Arial"/>
          <w:sz w:val="24"/>
          <w:szCs w:val="24"/>
        </w:rPr>
        <w:t>S</w:t>
      </w:r>
      <w:r w:rsidR="008B75D4" w:rsidRPr="00DE3D8E">
        <w:rPr>
          <w:rFonts w:ascii="Arial" w:hAnsi="Arial" w:cs="Arial"/>
          <w:sz w:val="24"/>
          <w:szCs w:val="24"/>
        </w:rPr>
        <w:t>uppliers</w:t>
      </w:r>
      <w:r w:rsidR="00F70FB2" w:rsidRPr="00DE3D8E">
        <w:rPr>
          <w:rFonts w:ascii="Arial" w:hAnsi="Arial" w:cs="Arial"/>
          <w:sz w:val="24"/>
          <w:szCs w:val="24"/>
        </w:rPr>
        <w:t xml:space="preserve">, including but not limited to: tender period, clarification period, tender submission deadline, quality and price evaluation steps and timescales, approvals, issuing of outcome letters and feedback, contract award, </w:t>
      </w:r>
      <w:r w:rsidR="00123254" w:rsidRPr="00DE3D8E">
        <w:rPr>
          <w:rFonts w:ascii="Arial" w:hAnsi="Arial" w:cs="Arial"/>
          <w:sz w:val="24"/>
          <w:szCs w:val="24"/>
        </w:rPr>
        <w:t xml:space="preserve">optional standstill period, </w:t>
      </w:r>
      <w:r w:rsidR="00F70FB2" w:rsidRPr="00DE3D8E">
        <w:rPr>
          <w:rFonts w:ascii="Arial" w:hAnsi="Arial" w:cs="Arial"/>
          <w:sz w:val="24"/>
          <w:szCs w:val="24"/>
        </w:rPr>
        <w:t>contract execution, mobilisation, Start Date, issuing of transparency notice on Contracts Finder</w:t>
      </w:r>
      <w:r w:rsidR="00123254" w:rsidRPr="00DE3D8E">
        <w:rPr>
          <w:rFonts w:ascii="Arial" w:hAnsi="Arial" w:cs="Arial"/>
          <w:sz w:val="24"/>
          <w:szCs w:val="24"/>
        </w:rPr>
        <w:t>;</w:t>
      </w:r>
    </w:p>
    <w:p w14:paraId="44412B81" w14:textId="6C48EEB3" w:rsidR="004332A6" w:rsidRPr="00DE3D8E" w:rsidRDefault="00A40C2A"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Site Visits</w:t>
      </w:r>
      <w:r w:rsidR="004332A6" w:rsidRPr="00DE3D8E">
        <w:rPr>
          <w:rFonts w:ascii="Arial" w:hAnsi="Arial" w:cs="Arial"/>
          <w:b/>
          <w:sz w:val="24"/>
          <w:szCs w:val="24"/>
        </w:rPr>
        <w:t xml:space="preserve"> </w:t>
      </w:r>
      <w:r w:rsidR="00E92919" w:rsidRPr="00DE3D8E">
        <w:rPr>
          <w:rFonts w:ascii="Arial" w:hAnsi="Arial" w:cs="Arial"/>
          <w:b/>
          <w:sz w:val="24"/>
          <w:szCs w:val="24"/>
        </w:rPr>
        <w:t>–</w:t>
      </w:r>
      <w:r w:rsidR="004332A6" w:rsidRPr="00DE3D8E">
        <w:rPr>
          <w:rFonts w:ascii="Arial" w:hAnsi="Arial" w:cs="Arial"/>
          <w:sz w:val="24"/>
          <w:szCs w:val="24"/>
        </w:rPr>
        <w:t xml:space="preserve"> </w:t>
      </w:r>
      <w:r w:rsidR="00E92919" w:rsidRPr="00DE3D8E">
        <w:rPr>
          <w:rFonts w:ascii="Arial" w:hAnsi="Arial" w:cs="Arial"/>
          <w:sz w:val="24"/>
          <w:szCs w:val="24"/>
        </w:rPr>
        <w:t>CCS recommends that you offer</w:t>
      </w:r>
      <w:r w:rsidR="008B75D4" w:rsidRPr="00DE3D8E">
        <w:rPr>
          <w:rFonts w:ascii="Arial" w:hAnsi="Arial" w:cs="Arial"/>
          <w:sz w:val="24"/>
          <w:szCs w:val="24"/>
        </w:rPr>
        <w:t xml:space="preserve"> </w:t>
      </w:r>
      <w:r w:rsidR="007D290C" w:rsidRPr="00DE3D8E">
        <w:rPr>
          <w:rFonts w:ascii="Arial" w:hAnsi="Arial" w:cs="Arial"/>
          <w:sz w:val="24"/>
          <w:szCs w:val="24"/>
        </w:rPr>
        <w:t>S</w:t>
      </w:r>
      <w:r w:rsidR="008B75D4" w:rsidRPr="00DE3D8E">
        <w:rPr>
          <w:rFonts w:ascii="Arial" w:hAnsi="Arial" w:cs="Arial"/>
          <w:sz w:val="24"/>
          <w:szCs w:val="24"/>
        </w:rPr>
        <w:t xml:space="preserve">uppliers the opportunity to visit some of your sites </w:t>
      </w:r>
      <w:r w:rsidR="00E92919" w:rsidRPr="00DE3D8E">
        <w:rPr>
          <w:rFonts w:ascii="Arial" w:hAnsi="Arial" w:cs="Arial"/>
          <w:sz w:val="24"/>
          <w:szCs w:val="24"/>
        </w:rPr>
        <w:t xml:space="preserve">before </w:t>
      </w:r>
      <w:r w:rsidR="00AC5430" w:rsidRPr="00DE3D8E">
        <w:rPr>
          <w:rFonts w:ascii="Arial" w:hAnsi="Arial" w:cs="Arial"/>
          <w:sz w:val="24"/>
          <w:szCs w:val="24"/>
        </w:rPr>
        <w:t>and/</w:t>
      </w:r>
      <w:r w:rsidR="00E92919" w:rsidRPr="00DE3D8E">
        <w:rPr>
          <w:rFonts w:ascii="Arial" w:hAnsi="Arial" w:cs="Arial"/>
          <w:sz w:val="24"/>
          <w:szCs w:val="24"/>
        </w:rPr>
        <w:t xml:space="preserve">or </w:t>
      </w:r>
      <w:r w:rsidR="008B75D4" w:rsidRPr="00DE3D8E">
        <w:rPr>
          <w:rFonts w:ascii="Arial" w:hAnsi="Arial" w:cs="Arial"/>
          <w:sz w:val="24"/>
          <w:szCs w:val="24"/>
        </w:rPr>
        <w:t>during the tender period to better understand the scope of your requirement</w:t>
      </w:r>
      <w:r w:rsidR="00E92919" w:rsidRPr="00DE3D8E">
        <w:rPr>
          <w:rFonts w:ascii="Arial" w:hAnsi="Arial" w:cs="Arial"/>
          <w:sz w:val="24"/>
          <w:szCs w:val="24"/>
        </w:rPr>
        <w:t xml:space="preserve">. </w:t>
      </w:r>
      <w:r w:rsidR="008B75D4" w:rsidRPr="00DE3D8E">
        <w:rPr>
          <w:rFonts w:ascii="Arial" w:hAnsi="Arial" w:cs="Arial"/>
          <w:sz w:val="24"/>
          <w:szCs w:val="24"/>
        </w:rPr>
        <w:t xml:space="preserve">You should include details of the timing and format of the site visits, any protocol to be followed and the information you will need from the </w:t>
      </w:r>
      <w:r w:rsidR="001705B2" w:rsidRPr="00DE3D8E">
        <w:rPr>
          <w:rFonts w:ascii="Arial" w:hAnsi="Arial" w:cs="Arial"/>
          <w:sz w:val="24"/>
          <w:szCs w:val="24"/>
        </w:rPr>
        <w:t>S</w:t>
      </w:r>
      <w:r w:rsidR="008B75D4" w:rsidRPr="00DE3D8E">
        <w:rPr>
          <w:rFonts w:ascii="Arial" w:hAnsi="Arial" w:cs="Arial"/>
          <w:sz w:val="24"/>
          <w:szCs w:val="24"/>
        </w:rPr>
        <w:t>uppliers prior to site visits (</w:t>
      </w:r>
      <w:r w:rsidR="00C96E99" w:rsidRPr="00DE3D8E">
        <w:rPr>
          <w:rFonts w:ascii="Arial" w:hAnsi="Arial" w:cs="Arial"/>
          <w:sz w:val="24"/>
          <w:szCs w:val="24"/>
        </w:rPr>
        <w:t>e.g.</w:t>
      </w:r>
      <w:r w:rsidR="008B75D4" w:rsidRPr="00DE3D8E">
        <w:rPr>
          <w:rFonts w:ascii="Arial" w:hAnsi="Arial" w:cs="Arial"/>
          <w:sz w:val="24"/>
          <w:szCs w:val="24"/>
        </w:rPr>
        <w:t xml:space="preserve"> maximum number of attendees, names and contact details, security requirements).</w:t>
      </w:r>
      <w:r w:rsidRPr="00DE3D8E">
        <w:rPr>
          <w:rFonts w:ascii="Arial" w:hAnsi="Arial" w:cs="Arial"/>
          <w:sz w:val="24"/>
          <w:szCs w:val="24"/>
        </w:rPr>
        <w:t xml:space="preserve"> You should make it clear how you expect questions to be handled during site visits. It is best practice to ask </w:t>
      </w:r>
      <w:r w:rsidR="001705B2" w:rsidRPr="00DE3D8E">
        <w:rPr>
          <w:rFonts w:ascii="Arial" w:hAnsi="Arial" w:cs="Arial"/>
          <w:sz w:val="24"/>
          <w:szCs w:val="24"/>
        </w:rPr>
        <w:t>S</w:t>
      </w:r>
      <w:r w:rsidRPr="00DE3D8E">
        <w:rPr>
          <w:rFonts w:ascii="Arial" w:hAnsi="Arial" w:cs="Arial"/>
          <w:sz w:val="24"/>
          <w:szCs w:val="24"/>
        </w:rPr>
        <w:t xml:space="preserve">uppliers to submit questions following the site visit via the </w:t>
      </w:r>
      <w:proofErr w:type="spellStart"/>
      <w:r w:rsidRPr="00DE3D8E">
        <w:rPr>
          <w:rFonts w:ascii="Arial" w:hAnsi="Arial" w:cs="Arial"/>
          <w:sz w:val="24"/>
          <w:szCs w:val="24"/>
        </w:rPr>
        <w:t>eSourcing</w:t>
      </w:r>
      <w:proofErr w:type="spellEnd"/>
      <w:r w:rsidRPr="00DE3D8E">
        <w:rPr>
          <w:rFonts w:ascii="Arial" w:hAnsi="Arial" w:cs="Arial"/>
          <w:sz w:val="24"/>
          <w:szCs w:val="24"/>
        </w:rPr>
        <w:t xml:space="preserve"> Suite allowing you to subsequently publish all questions and responses to all </w:t>
      </w:r>
      <w:r w:rsidR="001705B2" w:rsidRPr="00DE3D8E">
        <w:rPr>
          <w:rFonts w:ascii="Arial" w:hAnsi="Arial" w:cs="Arial"/>
          <w:sz w:val="24"/>
          <w:szCs w:val="24"/>
        </w:rPr>
        <w:t>S</w:t>
      </w:r>
      <w:r w:rsidRPr="00DE3D8E">
        <w:rPr>
          <w:rFonts w:ascii="Arial" w:hAnsi="Arial" w:cs="Arial"/>
          <w:sz w:val="24"/>
          <w:szCs w:val="24"/>
        </w:rPr>
        <w:t>uppliers as pa</w:t>
      </w:r>
      <w:r w:rsidR="00123254" w:rsidRPr="00DE3D8E">
        <w:rPr>
          <w:rFonts w:ascii="Arial" w:hAnsi="Arial" w:cs="Arial"/>
          <w:sz w:val="24"/>
          <w:szCs w:val="24"/>
        </w:rPr>
        <w:t>rt of the clarification process as this will ensure fair and equal treatment and ensure transparency;</w:t>
      </w:r>
    </w:p>
    <w:p w14:paraId="132ED832" w14:textId="6C399587" w:rsidR="004332A6" w:rsidRPr="00DE3D8E" w:rsidRDefault="00A40C2A"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Clarification Questions</w:t>
      </w:r>
      <w:r w:rsidR="004332A6" w:rsidRPr="00DE3D8E">
        <w:rPr>
          <w:rFonts w:ascii="Arial" w:hAnsi="Arial" w:cs="Arial"/>
          <w:b/>
          <w:sz w:val="24"/>
          <w:szCs w:val="24"/>
        </w:rPr>
        <w:t xml:space="preserve"> -</w:t>
      </w:r>
      <w:r w:rsidR="004332A6" w:rsidRPr="00DE3D8E">
        <w:rPr>
          <w:rFonts w:ascii="Arial" w:hAnsi="Arial" w:cs="Arial"/>
          <w:sz w:val="24"/>
          <w:szCs w:val="24"/>
        </w:rPr>
        <w:t xml:space="preserve"> </w:t>
      </w:r>
      <w:r w:rsidR="008B75D4" w:rsidRPr="00DE3D8E">
        <w:rPr>
          <w:rFonts w:ascii="Arial" w:hAnsi="Arial" w:cs="Arial"/>
          <w:sz w:val="24"/>
          <w:szCs w:val="24"/>
        </w:rPr>
        <w:t xml:space="preserve">You should clearly outline the tender clarification process and how and when suppliers are able to ask questions. The clarification period should be included in the </w:t>
      </w:r>
      <w:r w:rsidR="00A712F4" w:rsidRPr="00DE3D8E">
        <w:rPr>
          <w:rFonts w:ascii="Arial" w:hAnsi="Arial" w:cs="Arial"/>
          <w:sz w:val="24"/>
          <w:szCs w:val="24"/>
        </w:rPr>
        <w:t>Procurement Timetable</w:t>
      </w:r>
      <w:r w:rsidRPr="00DE3D8E">
        <w:rPr>
          <w:rFonts w:ascii="Arial" w:hAnsi="Arial" w:cs="Arial"/>
          <w:sz w:val="24"/>
          <w:szCs w:val="24"/>
        </w:rPr>
        <w:t xml:space="preserve"> and you should allow sufficient time </w:t>
      </w:r>
      <w:r w:rsidR="007D290C" w:rsidRPr="00DE3D8E">
        <w:rPr>
          <w:rFonts w:ascii="Arial" w:hAnsi="Arial" w:cs="Arial"/>
          <w:sz w:val="24"/>
          <w:szCs w:val="24"/>
        </w:rPr>
        <w:t>(as per the relevant procurement regulations</w:t>
      </w:r>
      <w:r w:rsidRPr="00DE3D8E">
        <w:rPr>
          <w:rFonts w:ascii="Arial" w:hAnsi="Arial" w:cs="Arial"/>
          <w:sz w:val="24"/>
          <w:szCs w:val="24"/>
        </w:rPr>
        <w:t>) between the end of the clarification period and the tender response deadline for suppliers to take account of the information shared in the clarification period and incorporate thi</w:t>
      </w:r>
      <w:r w:rsidR="004332A6" w:rsidRPr="00DE3D8E">
        <w:rPr>
          <w:rFonts w:ascii="Arial" w:hAnsi="Arial" w:cs="Arial"/>
          <w:sz w:val="24"/>
          <w:szCs w:val="24"/>
        </w:rPr>
        <w:t>s into their tender submissions.</w:t>
      </w:r>
      <w:r w:rsidR="00CE618E" w:rsidRPr="00DE3D8E">
        <w:rPr>
          <w:rFonts w:ascii="Arial" w:hAnsi="Arial" w:cs="Arial"/>
          <w:sz w:val="24"/>
          <w:szCs w:val="24"/>
        </w:rPr>
        <w:t xml:space="preserve"> If you extend your clarification period by a certain number of days, you may wish to subsequently extend your tender period by the same number of days</w:t>
      </w:r>
      <w:r w:rsidR="00123254" w:rsidRPr="00DE3D8E">
        <w:rPr>
          <w:rFonts w:ascii="Arial" w:hAnsi="Arial" w:cs="Arial"/>
          <w:sz w:val="24"/>
          <w:szCs w:val="24"/>
        </w:rPr>
        <w:t>;</w:t>
      </w:r>
    </w:p>
    <w:p w14:paraId="0728B1F6" w14:textId="0AABFF73" w:rsidR="004332A6" w:rsidRPr="00DE3D8E" w:rsidRDefault="004332A6"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TUPE -</w:t>
      </w:r>
      <w:r w:rsidRPr="00DE3D8E">
        <w:rPr>
          <w:rFonts w:ascii="Arial" w:hAnsi="Arial" w:cs="Arial"/>
          <w:sz w:val="24"/>
          <w:szCs w:val="24"/>
        </w:rPr>
        <w:t xml:space="preserve"> </w:t>
      </w:r>
      <w:r w:rsidR="00A40C2A" w:rsidRPr="00DE3D8E">
        <w:rPr>
          <w:rFonts w:ascii="Arial" w:hAnsi="Arial" w:cs="Arial"/>
          <w:sz w:val="24"/>
          <w:szCs w:val="24"/>
        </w:rPr>
        <w:t xml:space="preserve">You should indicate whether or not you think that TUPE </w:t>
      </w:r>
      <w:r w:rsidR="008C10E6" w:rsidRPr="00DE3D8E">
        <w:rPr>
          <w:rFonts w:ascii="Arial" w:hAnsi="Arial" w:cs="Arial"/>
          <w:sz w:val="24"/>
          <w:szCs w:val="24"/>
          <w:u w:val="single"/>
        </w:rPr>
        <w:t>may</w:t>
      </w:r>
      <w:r w:rsidR="008C10E6" w:rsidRPr="00DE3D8E">
        <w:rPr>
          <w:rFonts w:ascii="Arial" w:hAnsi="Arial" w:cs="Arial"/>
          <w:sz w:val="24"/>
          <w:szCs w:val="24"/>
        </w:rPr>
        <w:t xml:space="preserve"> </w:t>
      </w:r>
      <w:r w:rsidR="00A40C2A" w:rsidRPr="00DE3D8E">
        <w:rPr>
          <w:rFonts w:ascii="Arial" w:hAnsi="Arial" w:cs="Arial"/>
          <w:sz w:val="24"/>
          <w:szCs w:val="24"/>
        </w:rPr>
        <w:t>apply</w:t>
      </w:r>
      <w:r w:rsidRPr="00DE3D8E">
        <w:rPr>
          <w:rFonts w:ascii="Arial" w:hAnsi="Arial" w:cs="Arial"/>
          <w:sz w:val="24"/>
          <w:szCs w:val="24"/>
        </w:rPr>
        <w:t xml:space="preserve"> and refer to any information you or your incumbent supplier has provided at Attachment 6 – TUPE Information</w:t>
      </w:r>
      <w:r w:rsidR="00123254" w:rsidRPr="00DE3D8E">
        <w:rPr>
          <w:rFonts w:ascii="Arial" w:hAnsi="Arial" w:cs="Arial"/>
          <w:sz w:val="24"/>
          <w:szCs w:val="24"/>
        </w:rPr>
        <w:t>;</w:t>
      </w:r>
    </w:p>
    <w:p w14:paraId="3F3FDBE5" w14:textId="0487D03C" w:rsidR="004332A6" w:rsidRPr="00DE3D8E" w:rsidRDefault="00A40C2A"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Payment of Mobilisation Costs</w:t>
      </w:r>
      <w:r w:rsidR="004332A6" w:rsidRPr="00DE3D8E">
        <w:rPr>
          <w:rFonts w:ascii="Arial" w:hAnsi="Arial" w:cs="Arial"/>
          <w:b/>
          <w:sz w:val="24"/>
          <w:szCs w:val="24"/>
        </w:rPr>
        <w:t xml:space="preserve"> -</w:t>
      </w:r>
      <w:r w:rsidR="004332A6" w:rsidRPr="00DE3D8E">
        <w:rPr>
          <w:rFonts w:ascii="Arial" w:hAnsi="Arial" w:cs="Arial"/>
          <w:sz w:val="24"/>
          <w:szCs w:val="24"/>
        </w:rPr>
        <w:t xml:space="preserve"> </w:t>
      </w:r>
      <w:r w:rsidRPr="00DE3D8E">
        <w:rPr>
          <w:rFonts w:ascii="Arial" w:hAnsi="Arial" w:cs="Arial"/>
          <w:sz w:val="24"/>
          <w:szCs w:val="24"/>
        </w:rPr>
        <w:t xml:space="preserve">You should indicate your intended approach to the payment of </w:t>
      </w:r>
      <w:r w:rsidR="008C10E6" w:rsidRPr="00DE3D8E">
        <w:rPr>
          <w:rFonts w:ascii="Arial" w:hAnsi="Arial" w:cs="Arial"/>
          <w:sz w:val="24"/>
          <w:szCs w:val="24"/>
        </w:rPr>
        <w:t>S</w:t>
      </w:r>
      <w:r w:rsidRPr="00DE3D8E">
        <w:rPr>
          <w:rFonts w:ascii="Arial" w:hAnsi="Arial" w:cs="Arial"/>
          <w:sz w:val="24"/>
          <w:szCs w:val="24"/>
        </w:rPr>
        <w:t>upplier mobilisation costs (</w:t>
      </w:r>
      <w:r w:rsidR="00C96E99" w:rsidRPr="00DE3D8E">
        <w:rPr>
          <w:rFonts w:ascii="Arial" w:hAnsi="Arial" w:cs="Arial"/>
          <w:sz w:val="24"/>
          <w:szCs w:val="24"/>
        </w:rPr>
        <w:t>e.g.</w:t>
      </w:r>
      <w:r w:rsidRPr="00DE3D8E">
        <w:rPr>
          <w:rFonts w:ascii="Arial" w:hAnsi="Arial" w:cs="Arial"/>
          <w:sz w:val="24"/>
          <w:szCs w:val="24"/>
        </w:rPr>
        <w:t xml:space="preserve"> upon completion</w:t>
      </w:r>
      <w:r w:rsidR="007D290C" w:rsidRPr="00DE3D8E">
        <w:rPr>
          <w:rFonts w:ascii="Arial" w:hAnsi="Arial" w:cs="Arial"/>
          <w:sz w:val="24"/>
          <w:szCs w:val="24"/>
        </w:rPr>
        <w:t xml:space="preserve"> of milestones</w:t>
      </w:r>
      <w:r w:rsidRPr="00DE3D8E">
        <w:rPr>
          <w:rFonts w:ascii="Arial" w:hAnsi="Arial" w:cs="Arial"/>
          <w:sz w:val="24"/>
          <w:szCs w:val="24"/>
        </w:rPr>
        <w:t xml:space="preserve">, over the </w:t>
      </w:r>
      <w:r w:rsidRPr="00DE3D8E">
        <w:rPr>
          <w:rFonts w:ascii="Arial" w:hAnsi="Arial" w:cs="Arial"/>
          <w:sz w:val="24"/>
          <w:szCs w:val="24"/>
        </w:rPr>
        <w:lastRenderedPageBreak/>
        <w:t>first 12 months of the contract, throughout the life of the contract with amortisation uplift</w:t>
      </w:r>
      <w:r w:rsidR="007D290C" w:rsidRPr="00DE3D8E">
        <w:rPr>
          <w:rFonts w:ascii="Arial" w:hAnsi="Arial" w:cs="Arial"/>
          <w:sz w:val="24"/>
          <w:szCs w:val="24"/>
        </w:rPr>
        <w:t xml:space="preserve"> etc.</w:t>
      </w:r>
      <w:r w:rsidRPr="00DE3D8E">
        <w:rPr>
          <w:rFonts w:ascii="Arial" w:hAnsi="Arial" w:cs="Arial"/>
          <w:sz w:val="24"/>
          <w:szCs w:val="24"/>
        </w:rPr>
        <w:t>)</w:t>
      </w:r>
      <w:r w:rsidR="00123254" w:rsidRPr="00DE3D8E">
        <w:rPr>
          <w:rFonts w:ascii="Arial" w:hAnsi="Arial" w:cs="Arial"/>
          <w:sz w:val="24"/>
          <w:szCs w:val="24"/>
        </w:rPr>
        <w:t>;</w:t>
      </w:r>
    </w:p>
    <w:p w14:paraId="0FE3BC82" w14:textId="3022CD11" w:rsidR="004332A6" w:rsidRPr="00DE3D8E" w:rsidRDefault="00A40C2A"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Tender Validity Period</w:t>
      </w:r>
      <w:r w:rsidR="004332A6" w:rsidRPr="00DE3D8E">
        <w:rPr>
          <w:rFonts w:ascii="Arial" w:hAnsi="Arial" w:cs="Arial"/>
          <w:b/>
          <w:sz w:val="24"/>
          <w:szCs w:val="24"/>
        </w:rPr>
        <w:t xml:space="preserve"> -</w:t>
      </w:r>
      <w:r w:rsidR="004332A6" w:rsidRPr="00DE3D8E">
        <w:rPr>
          <w:rFonts w:ascii="Arial" w:hAnsi="Arial" w:cs="Arial"/>
          <w:sz w:val="24"/>
          <w:szCs w:val="24"/>
        </w:rPr>
        <w:t xml:space="preserve"> </w:t>
      </w:r>
      <w:r w:rsidRPr="00DE3D8E">
        <w:rPr>
          <w:rFonts w:ascii="Arial" w:hAnsi="Arial" w:cs="Arial"/>
          <w:sz w:val="24"/>
          <w:szCs w:val="24"/>
        </w:rPr>
        <w:t xml:space="preserve">You should consider how long your evaluation and approvals processes will take following tender submission and insert an appropriate tender validity period </w:t>
      </w:r>
      <w:r w:rsidR="006A252D" w:rsidRPr="00DE3D8E">
        <w:rPr>
          <w:rFonts w:ascii="Arial" w:hAnsi="Arial" w:cs="Arial"/>
          <w:sz w:val="24"/>
          <w:szCs w:val="24"/>
        </w:rPr>
        <w:t>which extends past the target contract award date</w:t>
      </w:r>
      <w:r w:rsidR="007D290C" w:rsidRPr="00DE3D8E">
        <w:rPr>
          <w:rFonts w:ascii="Arial" w:hAnsi="Arial" w:cs="Arial"/>
          <w:sz w:val="24"/>
          <w:szCs w:val="24"/>
        </w:rPr>
        <w:t xml:space="preserve"> to ensure tenders remain valid for as long as is necessary</w:t>
      </w:r>
      <w:r w:rsidR="00123254" w:rsidRPr="00DE3D8E">
        <w:rPr>
          <w:rFonts w:ascii="Arial" w:hAnsi="Arial" w:cs="Arial"/>
          <w:sz w:val="24"/>
          <w:szCs w:val="24"/>
        </w:rPr>
        <w:t>;</w:t>
      </w:r>
    </w:p>
    <w:p w14:paraId="2EC37250" w14:textId="4221C098" w:rsidR="004332A6" w:rsidRPr="00DE3D8E" w:rsidRDefault="007422A6"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 xml:space="preserve">Contract </w:t>
      </w:r>
      <w:r w:rsidR="00F70FB2" w:rsidRPr="00DE3D8E">
        <w:rPr>
          <w:rFonts w:ascii="Arial" w:hAnsi="Arial" w:cs="Arial"/>
          <w:b/>
          <w:sz w:val="24"/>
          <w:szCs w:val="24"/>
        </w:rPr>
        <w:t>Term</w:t>
      </w:r>
      <w:r w:rsidR="004332A6" w:rsidRPr="00DE3D8E">
        <w:rPr>
          <w:rFonts w:ascii="Arial" w:hAnsi="Arial" w:cs="Arial"/>
          <w:b/>
          <w:sz w:val="24"/>
          <w:szCs w:val="24"/>
        </w:rPr>
        <w:t xml:space="preserve"> -</w:t>
      </w:r>
      <w:r w:rsidR="004332A6" w:rsidRPr="00DE3D8E">
        <w:rPr>
          <w:rFonts w:ascii="Arial" w:hAnsi="Arial" w:cs="Arial"/>
          <w:sz w:val="24"/>
          <w:szCs w:val="24"/>
        </w:rPr>
        <w:t xml:space="preserve"> </w:t>
      </w:r>
      <w:r w:rsidR="007612D9" w:rsidRPr="00DE3D8E">
        <w:rPr>
          <w:rFonts w:ascii="Arial" w:hAnsi="Arial" w:cs="Arial"/>
          <w:sz w:val="24"/>
          <w:szCs w:val="24"/>
        </w:rPr>
        <w:t>Suppliers should be provided</w:t>
      </w:r>
      <w:r w:rsidRPr="00DE3D8E">
        <w:rPr>
          <w:rFonts w:ascii="Arial" w:hAnsi="Arial" w:cs="Arial"/>
          <w:sz w:val="24"/>
          <w:szCs w:val="24"/>
        </w:rPr>
        <w:t xml:space="preserve"> with an ove</w:t>
      </w:r>
      <w:r w:rsidR="007D290C" w:rsidRPr="00DE3D8E">
        <w:rPr>
          <w:rFonts w:ascii="Arial" w:hAnsi="Arial" w:cs="Arial"/>
          <w:sz w:val="24"/>
          <w:szCs w:val="24"/>
        </w:rPr>
        <w:t>rview of the length of the Call-</w:t>
      </w:r>
      <w:r w:rsidRPr="00DE3D8E">
        <w:rPr>
          <w:rFonts w:ascii="Arial" w:hAnsi="Arial" w:cs="Arial"/>
          <w:sz w:val="24"/>
          <w:szCs w:val="24"/>
        </w:rPr>
        <w:t>Off Initial Period (which can be up to a maximum of 7 years) and the optional extension period</w:t>
      </w:r>
      <w:r w:rsidR="007D290C" w:rsidRPr="00DE3D8E">
        <w:rPr>
          <w:rFonts w:ascii="Arial" w:hAnsi="Arial" w:cs="Arial"/>
          <w:sz w:val="24"/>
          <w:szCs w:val="24"/>
        </w:rPr>
        <w:t>(s)</w:t>
      </w:r>
      <w:r w:rsidRPr="00DE3D8E">
        <w:rPr>
          <w:rFonts w:ascii="Arial" w:hAnsi="Arial" w:cs="Arial"/>
          <w:sz w:val="24"/>
          <w:szCs w:val="24"/>
        </w:rPr>
        <w:t xml:space="preserve"> (which should</w:t>
      </w:r>
      <w:r w:rsidR="001705B2" w:rsidRPr="00DE3D8E">
        <w:rPr>
          <w:rFonts w:ascii="Arial" w:hAnsi="Arial" w:cs="Arial"/>
          <w:sz w:val="24"/>
          <w:szCs w:val="24"/>
        </w:rPr>
        <w:t xml:space="preserve"> take the total Contract Period inclusive of the Call-</w:t>
      </w:r>
      <w:r w:rsidRPr="00DE3D8E">
        <w:rPr>
          <w:rFonts w:ascii="Arial" w:hAnsi="Arial" w:cs="Arial"/>
          <w:sz w:val="24"/>
          <w:szCs w:val="24"/>
        </w:rPr>
        <w:t>Off Initial Period</w:t>
      </w:r>
      <w:r w:rsidR="007D290C" w:rsidRPr="00DE3D8E">
        <w:rPr>
          <w:rFonts w:ascii="Arial" w:hAnsi="Arial" w:cs="Arial"/>
          <w:sz w:val="24"/>
          <w:szCs w:val="24"/>
        </w:rPr>
        <w:t xml:space="preserve"> and Mobilisation Period</w:t>
      </w:r>
      <w:r w:rsidRPr="00DE3D8E">
        <w:rPr>
          <w:rFonts w:ascii="Arial" w:hAnsi="Arial" w:cs="Arial"/>
          <w:sz w:val="24"/>
          <w:szCs w:val="24"/>
        </w:rPr>
        <w:t xml:space="preserve"> to no longer than 10 years). You should also clearly indicate the Start Date of the </w:t>
      </w:r>
      <w:r w:rsidR="001705B2" w:rsidRPr="00DE3D8E">
        <w:rPr>
          <w:rFonts w:ascii="Arial" w:hAnsi="Arial" w:cs="Arial"/>
          <w:sz w:val="24"/>
          <w:szCs w:val="24"/>
        </w:rPr>
        <w:t>S</w:t>
      </w:r>
      <w:r w:rsidRPr="00DE3D8E">
        <w:rPr>
          <w:rFonts w:ascii="Arial" w:hAnsi="Arial" w:cs="Arial"/>
          <w:sz w:val="24"/>
          <w:szCs w:val="24"/>
        </w:rPr>
        <w:t>erv</w:t>
      </w:r>
      <w:r w:rsidR="007D290C" w:rsidRPr="00DE3D8E">
        <w:rPr>
          <w:rFonts w:ascii="Arial" w:hAnsi="Arial" w:cs="Arial"/>
          <w:sz w:val="24"/>
          <w:szCs w:val="24"/>
        </w:rPr>
        <w:t>ices (the beginning of the Call-</w:t>
      </w:r>
      <w:r w:rsidRPr="00DE3D8E">
        <w:rPr>
          <w:rFonts w:ascii="Arial" w:hAnsi="Arial" w:cs="Arial"/>
          <w:sz w:val="24"/>
          <w:szCs w:val="24"/>
        </w:rPr>
        <w:t>Off Initial Period) and the timescales for mobilisation of the contract (which should occur before the Start Date of the services but still forming part of the Contract Period following the Effective Date)</w:t>
      </w:r>
      <w:r w:rsidR="00123254" w:rsidRPr="00DE3D8E">
        <w:rPr>
          <w:rFonts w:ascii="Arial" w:hAnsi="Arial" w:cs="Arial"/>
          <w:sz w:val="24"/>
          <w:szCs w:val="24"/>
        </w:rPr>
        <w:t>;</w:t>
      </w:r>
    </w:p>
    <w:p w14:paraId="1B052B8D" w14:textId="5C56845B" w:rsidR="004332A6" w:rsidRPr="00DE3D8E" w:rsidRDefault="007422A6"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Contract Execution</w:t>
      </w:r>
      <w:r w:rsidR="004332A6" w:rsidRPr="00DE3D8E">
        <w:rPr>
          <w:rFonts w:ascii="Arial" w:hAnsi="Arial" w:cs="Arial"/>
          <w:b/>
          <w:sz w:val="24"/>
          <w:szCs w:val="24"/>
        </w:rPr>
        <w:t xml:space="preserve"> -</w:t>
      </w:r>
      <w:r w:rsidR="004332A6" w:rsidRPr="00DE3D8E">
        <w:rPr>
          <w:rFonts w:ascii="Arial" w:hAnsi="Arial" w:cs="Arial"/>
          <w:sz w:val="24"/>
          <w:szCs w:val="24"/>
        </w:rPr>
        <w:t xml:space="preserve"> </w:t>
      </w:r>
      <w:r w:rsidRPr="00DE3D8E">
        <w:rPr>
          <w:rFonts w:ascii="Arial" w:hAnsi="Arial" w:cs="Arial"/>
          <w:sz w:val="24"/>
          <w:szCs w:val="24"/>
        </w:rPr>
        <w:t xml:space="preserve">In order to ensure that the contract award process is expedited efficiently, you should specify </w:t>
      </w:r>
      <w:r w:rsidR="00A712F4" w:rsidRPr="00DE3D8E">
        <w:rPr>
          <w:rFonts w:ascii="Arial" w:hAnsi="Arial" w:cs="Arial"/>
          <w:sz w:val="24"/>
          <w:szCs w:val="24"/>
        </w:rPr>
        <w:t>the maximum number of days the S</w:t>
      </w:r>
      <w:r w:rsidRPr="00DE3D8E">
        <w:rPr>
          <w:rFonts w:ascii="Arial" w:hAnsi="Arial" w:cs="Arial"/>
          <w:sz w:val="24"/>
          <w:szCs w:val="24"/>
        </w:rPr>
        <w:t>upplier will have to sign</w:t>
      </w:r>
      <w:r w:rsidR="007D290C" w:rsidRPr="00DE3D8E">
        <w:rPr>
          <w:rFonts w:ascii="Arial" w:hAnsi="Arial" w:cs="Arial"/>
          <w:sz w:val="24"/>
          <w:szCs w:val="24"/>
        </w:rPr>
        <w:t xml:space="preserve"> (execute)</w:t>
      </w:r>
      <w:r w:rsidRPr="00DE3D8E">
        <w:rPr>
          <w:rFonts w:ascii="Arial" w:hAnsi="Arial" w:cs="Arial"/>
          <w:sz w:val="24"/>
          <w:szCs w:val="24"/>
        </w:rPr>
        <w:t xml:space="preserve"> the contract.</w:t>
      </w:r>
      <w:r w:rsidR="007612D9" w:rsidRPr="00DE3D8E">
        <w:rPr>
          <w:rFonts w:ascii="Arial" w:hAnsi="Arial" w:cs="Arial"/>
          <w:sz w:val="24"/>
          <w:szCs w:val="24"/>
        </w:rPr>
        <w:t xml:space="preserve"> You should also clearly specify both in this section and within the </w:t>
      </w:r>
      <w:r w:rsidR="00A712F4" w:rsidRPr="00DE3D8E">
        <w:rPr>
          <w:rFonts w:ascii="Arial" w:hAnsi="Arial" w:cs="Arial"/>
          <w:sz w:val="24"/>
          <w:szCs w:val="24"/>
        </w:rPr>
        <w:t>Procurement Timetable</w:t>
      </w:r>
      <w:r w:rsidR="007612D9" w:rsidRPr="00DE3D8E">
        <w:rPr>
          <w:rFonts w:ascii="Arial" w:hAnsi="Arial" w:cs="Arial"/>
          <w:sz w:val="24"/>
          <w:szCs w:val="24"/>
        </w:rPr>
        <w:t xml:space="preserve"> if you intend to include a 10 day </w:t>
      </w:r>
      <w:r w:rsidR="007D290C" w:rsidRPr="00DE3D8E">
        <w:rPr>
          <w:rFonts w:ascii="Arial" w:hAnsi="Arial" w:cs="Arial"/>
          <w:sz w:val="24"/>
          <w:szCs w:val="24"/>
        </w:rPr>
        <w:t>Standstill Period</w:t>
      </w:r>
      <w:r w:rsidR="00123254" w:rsidRPr="00DE3D8E">
        <w:rPr>
          <w:rFonts w:ascii="Arial" w:hAnsi="Arial" w:cs="Arial"/>
          <w:sz w:val="24"/>
          <w:szCs w:val="24"/>
        </w:rPr>
        <w:t>; and</w:t>
      </w:r>
    </w:p>
    <w:p w14:paraId="18D42A69" w14:textId="5E6857E0" w:rsidR="001F4957" w:rsidRPr="00DE3D8E" w:rsidRDefault="004332A6" w:rsidP="00547B31">
      <w:pPr>
        <w:pStyle w:val="ListParagraph"/>
        <w:numPr>
          <w:ilvl w:val="0"/>
          <w:numId w:val="13"/>
        </w:numPr>
        <w:jc w:val="both"/>
        <w:rPr>
          <w:rFonts w:ascii="Arial" w:hAnsi="Arial" w:cs="Arial"/>
          <w:b/>
          <w:sz w:val="24"/>
          <w:szCs w:val="24"/>
        </w:rPr>
      </w:pPr>
      <w:r w:rsidRPr="00DE3D8E">
        <w:rPr>
          <w:rFonts w:ascii="Arial" w:hAnsi="Arial" w:cs="Arial"/>
          <w:b/>
          <w:sz w:val="24"/>
          <w:szCs w:val="24"/>
        </w:rPr>
        <w:t>Call</w:t>
      </w:r>
      <w:r w:rsidR="001705B2" w:rsidRPr="00DE3D8E">
        <w:rPr>
          <w:rFonts w:ascii="Arial" w:hAnsi="Arial" w:cs="Arial"/>
          <w:sz w:val="24"/>
          <w:szCs w:val="24"/>
        </w:rPr>
        <w:t>-</w:t>
      </w:r>
      <w:r w:rsidR="007612D9" w:rsidRPr="00DE3D8E">
        <w:rPr>
          <w:rFonts w:ascii="Arial" w:hAnsi="Arial" w:cs="Arial"/>
          <w:b/>
          <w:sz w:val="24"/>
          <w:szCs w:val="24"/>
        </w:rPr>
        <w:t>Off Contract</w:t>
      </w:r>
      <w:r w:rsidRPr="00DE3D8E">
        <w:rPr>
          <w:rFonts w:ascii="Arial" w:hAnsi="Arial" w:cs="Arial"/>
          <w:b/>
          <w:sz w:val="24"/>
          <w:szCs w:val="24"/>
        </w:rPr>
        <w:t xml:space="preserve"> - </w:t>
      </w:r>
      <w:r w:rsidR="007612D9" w:rsidRPr="00DE3D8E">
        <w:rPr>
          <w:rFonts w:ascii="Arial" w:hAnsi="Arial" w:cs="Arial"/>
          <w:sz w:val="24"/>
          <w:szCs w:val="24"/>
        </w:rPr>
        <w:t>You should</w:t>
      </w:r>
      <w:r w:rsidR="00AC3926" w:rsidRPr="00DE3D8E">
        <w:rPr>
          <w:rFonts w:ascii="Arial" w:hAnsi="Arial" w:cs="Arial"/>
          <w:sz w:val="24"/>
          <w:szCs w:val="24"/>
        </w:rPr>
        <w:t xml:space="preserve"> provide a</w:t>
      </w:r>
      <w:r w:rsidR="00A712F4" w:rsidRPr="00DE3D8E">
        <w:rPr>
          <w:rFonts w:ascii="Arial" w:hAnsi="Arial" w:cs="Arial"/>
          <w:sz w:val="24"/>
          <w:szCs w:val="24"/>
        </w:rPr>
        <w:t>n overview of the full list of S</w:t>
      </w:r>
      <w:r w:rsidR="00AC3926" w:rsidRPr="00DE3D8E">
        <w:rPr>
          <w:rFonts w:ascii="Arial" w:hAnsi="Arial" w:cs="Arial"/>
          <w:sz w:val="24"/>
          <w:szCs w:val="24"/>
        </w:rPr>
        <w:t>ch</w:t>
      </w:r>
      <w:r w:rsidR="001705B2" w:rsidRPr="00DE3D8E">
        <w:rPr>
          <w:rFonts w:ascii="Arial" w:hAnsi="Arial" w:cs="Arial"/>
          <w:sz w:val="24"/>
          <w:szCs w:val="24"/>
        </w:rPr>
        <w:t>edules that will form your Call-</w:t>
      </w:r>
      <w:r w:rsidR="00AC3926" w:rsidRPr="00DE3D8E">
        <w:rPr>
          <w:rFonts w:ascii="Arial" w:hAnsi="Arial" w:cs="Arial"/>
          <w:sz w:val="24"/>
          <w:szCs w:val="24"/>
        </w:rPr>
        <w:t>Off Contract. The list should</w:t>
      </w:r>
      <w:r w:rsidR="007612D9" w:rsidRPr="00DE3D8E">
        <w:rPr>
          <w:rFonts w:ascii="Arial" w:hAnsi="Arial" w:cs="Arial"/>
          <w:sz w:val="24"/>
          <w:szCs w:val="24"/>
        </w:rPr>
        <w:t xml:space="preserve"> indicate which </w:t>
      </w:r>
      <w:r w:rsidR="00355554" w:rsidRPr="00DE3D8E">
        <w:rPr>
          <w:rFonts w:ascii="Arial" w:hAnsi="Arial" w:cs="Arial"/>
          <w:sz w:val="24"/>
          <w:szCs w:val="24"/>
        </w:rPr>
        <w:t xml:space="preserve">of the optional </w:t>
      </w:r>
      <w:r w:rsidR="00A712F4" w:rsidRPr="00DE3D8E">
        <w:rPr>
          <w:rFonts w:ascii="Arial" w:hAnsi="Arial" w:cs="Arial"/>
          <w:sz w:val="24"/>
          <w:szCs w:val="24"/>
        </w:rPr>
        <w:t>S</w:t>
      </w:r>
      <w:r w:rsidR="00355554" w:rsidRPr="00DE3D8E">
        <w:rPr>
          <w:rFonts w:ascii="Arial" w:hAnsi="Arial" w:cs="Arial"/>
          <w:sz w:val="24"/>
          <w:szCs w:val="24"/>
        </w:rPr>
        <w:t xml:space="preserve">chedules </w:t>
      </w:r>
      <w:r w:rsidR="00AC3926" w:rsidRPr="00DE3D8E">
        <w:rPr>
          <w:rFonts w:ascii="Arial" w:hAnsi="Arial" w:cs="Arial"/>
          <w:sz w:val="24"/>
          <w:szCs w:val="24"/>
        </w:rPr>
        <w:t>you have selected for inclusion and</w:t>
      </w:r>
      <w:r w:rsidR="00355554" w:rsidRPr="00DE3D8E">
        <w:rPr>
          <w:rFonts w:ascii="Arial" w:hAnsi="Arial" w:cs="Arial"/>
          <w:sz w:val="24"/>
          <w:szCs w:val="24"/>
        </w:rPr>
        <w:t xml:space="preserve"> any additional </w:t>
      </w:r>
      <w:r w:rsidR="00A712F4" w:rsidRPr="00DE3D8E">
        <w:rPr>
          <w:rFonts w:ascii="Arial" w:hAnsi="Arial" w:cs="Arial"/>
          <w:sz w:val="24"/>
          <w:szCs w:val="24"/>
        </w:rPr>
        <w:t>S</w:t>
      </w:r>
      <w:r w:rsidR="00355554" w:rsidRPr="00DE3D8E">
        <w:rPr>
          <w:rFonts w:ascii="Arial" w:hAnsi="Arial" w:cs="Arial"/>
          <w:sz w:val="24"/>
          <w:szCs w:val="24"/>
        </w:rPr>
        <w:t xml:space="preserve">chedules and </w:t>
      </w:r>
      <w:r w:rsidR="00A712F4" w:rsidRPr="00DE3D8E">
        <w:rPr>
          <w:rFonts w:ascii="Arial" w:hAnsi="Arial" w:cs="Arial"/>
          <w:sz w:val="24"/>
          <w:szCs w:val="24"/>
        </w:rPr>
        <w:t>S</w:t>
      </w:r>
      <w:r w:rsidR="00355554" w:rsidRPr="00DE3D8E">
        <w:rPr>
          <w:rFonts w:ascii="Arial" w:hAnsi="Arial" w:cs="Arial"/>
          <w:sz w:val="24"/>
          <w:szCs w:val="24"/>
        </w:rPr>
        <w:t xml:space="preserve">pecial </w:t>
      </w:r>
      <w:r w:rsidR="00A712F4" w:rsidRPr="00DE3D8E">
        <w:rPr>
          <w:rFonts w:ascii="Arial" w:hAnsi="Arial" w:cs="Arial"/>
          <w:sz w:val="24"/>
          <w:szCs w:val="24"/>
        </w:rPr>
        <w:t>T</w:t>
      </w:r>
      <w:r w:rsidR="00355554" w:rsidRPr="00DE3D8E">
        <w:rPr>
          <w:rFonts w:ascii="Arial" w:hAnsi="Arial" w:cs="Arial"/>
          <w:sz w:val="24"/>
          <w:szCs w:val="24"/>
        </w:rPr>
        <w:t>erms you have added.</w:t>
      </w:r>
      <w:r w:rsidR="00AC3926" w:rsidRPr="00DE3D8E">
        <w:rPr>
          <w:rFonts w:ascii="Arial" w:hAnsi="Arial" w:cs="Arial"/>
          <w:sz w:val="24"/>
          <w:szCs w:val="24"/>
        </w:rPr>
        <w:t xml:space="preserve"> </w:t>
      </w:r>
    </w:p>
    <w:p w14:paraId="1E6BAE53" w14:textId="77777777" w:rsidR="001F4957" w:rsidRPr="00DE3D8E" w:rsidRDefault="001F4957" w:rsidP="00547B31">
      <w:pPr>
        <w:jc w:val="both"/>
        <w:rPr>
          <w:rFonts w:ascii="Arial" w:hAnsi="Arial" w:cs="Arial"/>
          <w:sz w:val="24"/>
          <w:szCs w:val="24"/>
        </w:rPr>
      </w:pPr>
    </w:p>
    <w:p w14:paraId="240B7820" w14:textId="77777777" w:rsidR="001F4957" w:rsidRPr="00DE3D8E" w:rsidRDefault="001F4957" w:rsidP="00547B31">
      <w:pPr>
        <w:pStyle w:val="Heading2"/>
        <w:numPr>
          <w:ilvl w:val="0"/>
          <w:numId w:val="6"/>
        </w:numPr>
        <w:jc w:val="both"/>
        <w:rPr>
          <w:rFonts w:ascii="Arial" w:hAnsi="Arial" w:cs="Arial"/>
          <w:b/>
          <w:sz w:val="28"/>
          <w:szCs w:val="24"/>
        </w:rPr>
      </w:pPr>
      <w:bookmarkStart w:id="10" w:name="_Toc526263121"/>
      <w:r w:rsidRPr="00DE3D8E">
        <w:rPr>
          <w:rFonts w:ascii="Arial" w:hAnsi="Arial" w:cs="Arial"/>
          <w:b/>
          <w:sz w:val="28"/>
          <w:szCs w:val="24"/>
        </w:rPr>
        <w:t>Attachment 2 – How to Bid</w:t>
      </w:r>
      <w:bookmarkEnd w:id="10"/>
    </w:p>
    <w:p w14:paraId="670C3286" w14:textId="77777777" w:rsidR="00772C54" w:rsidRPr="00DE3D8E" w:rsidRDefault="00772C54" w:rsidP="00547B31">
      <w:pPr>
        <w:jc w:val="both"/>
      </w:pPr>
    </w:p>
    <w:p w14:paraId="59FB22C8" w14:textId="0798921E" w:rsidR="00772C54" w:rsidRPr="00DE3D8E" w:rsidRDefault="00772C54" w:rsidP="00547B31">
      <w:pPr>
        <w:jc w:val="both"/>
        <w:rPr>
          <w:rFonts w:ascii="Arial" w:hAnsi="Arial" w:cs="Arial"/>
          <w:sz w:val="24"/>
          <w:szCs w:val="24"/>
        </w:rPr>
      </w:pPr>
      <w:r w:rsidRPr="00DE3D8E">
        <w:rPr>
          <w:rFonts w:ascii="Arial" w:hAnsi="Arial" w:cs="Arial"/>
          <w:sz w:val="24"/>
          <w:szCs w:val="24"/>
        </w:rPr>
        <w:t>Within this document you should clearly outline each step of the tender, evaluation and award process and how the Suppliers should submit a bid. This includes</w:t>
      </w:r>
      <w:r w:rsidR="009C3106" w:rsidRPr="00DE3D8E">
        <w:rPr>
          <w:rFonts w:ascii="Arial" w:hAnsi="Arial" w:cs="Arial"/>
          <w:sz w:val="24"/>
          <w:szCs w:val="24"/>
        </w:rPr>
        <w:t xml:space="preserve"> (but is not limited to)</w:t>
      </w:r>
      <w:r w:rsidRPr="00DE3D8E">
        <w:rPr>
          <w:rFonts w:ascii="Arial" w:hAnsi="Arial" w:cs="Arial"/>
          <w:sz w:val="24"/>
          <w:szCs w:val="24"/>
        </w:rPr>
        <w:t xml:space="preserve"> the following elements:</w:t>
      </w:r>
    </w:p>
    <w:p w14:paraId="12724646" w14:textId="3D083FB1" w:rsidR="00BB62C3" w:rsidRPr="00DE3D8E" w:rsidRDefault="004332A6" w:rsidP="00547B31">
      <w:pPr>
        <w:pStyle w:val="ListParagraph"/>
        <w:numPr>
          <w:ilvl w:val="0"/>
          <w:numId w:val="12"/>
        </w:numPr>
        <w:jc w:val="both"/>
        <w:rPr>
          <w:rFonts w:ascii="Arial" w:hAnsi="Arial" w:cs="Arial"/>
          <w:sz w:val="24"/>
          <w:szCs w:val="24"/>
        </w:rPr>
      </w:pPr>
      <w:proofErr w:type="spellStart"/>
      <w:r w:rsidRPr="00DE3D8E">
        <w:rPr>
          <w:rFonts w:ascii="Arial" w:hAnsi="Arial" w:cs="Arial"/>
          <w:b/>
          <w:sz w:val="24"/>
          <w:szCs w:val="24"/>
        </w:rPr>
        <w:t>eSourcing</w:t>
      </w:r>
      <w:proofErr w:type="spellEnd"/>
      <w:r w:rsidRPr="00DE3D8E">
        <w:rPr>
          <w:rFonts w:ascii="Arial" w:hAnsi="Arial" w:cs="Arial"/>
          <w:b/>
          <w:sz w:val="24"/>
          <w:szCs w:val="24"/>
        </w:rPr>
        <w:t xml:space="preserve"> Suite Guidance</w:t>
      </w:r>
      <w:r w:rsidRPr="00DE3D8E">
        <w:rPr>
          <w:rFonts w:ascii="Arial" w:hAnsi="Arial" w:cs="Arial"/>
          <w:sz w:val="24"/>
          <w:szCs w:val="24"/>
        </w:rPr>
        <w:t xml:space="preserve"> - </w:t>
      </w:r>
      <w:r w:rsidR="00BB62C3" w:rsidRPr="00DE3D8E">
        <w:rPr>
          <w:rFonts w:ascii="Arial" w:hAnsi="Arial" w:cs="Arial"/>
          <w:sz w:val="24"/>
          <w:szCs w:val="24"/>
        </w:rPr>
        <w:t xml:space="preserve">Detail about which </w:t>
      </w:r>
      <w:proofErr w:type="spellStart"/>
      <w:r w:rsidR="00BB62C3" w:rsidRPr="00DE3D8E">
        <w:rPr>
          <w:rFonts w:ascii="Arial" w:hAnsi="Arial" w:cs="Arial"/>
          <w:sz w:val="24"/>
          <w:szCs w:val="24"/>
        </w:rPr>
        <w:t>eSourcing</w:t>
      </w:r>
      <w:proofErr w:type="spellEnd"/>
      <w:r w:rsidR="00BB62C3" w:rsidRPr="00DE3D8E">
        <w:rPr>
          <w:rFonts w:ascii="Arial" w:hAnsi="Arial" w:cs="Arial"/>
          <w:sz w:val="24"/>
          <w:szCs w:val="24"/>
        </w:rPr>
        <w:t xml:space="preserve"> Suite will be used throughout the Further Competition</w:t>
      </w:r>
      <w:r w:rsidRPr="00DE3D8E">
        <w:rPr>
          <w:rFonts w:ascii="Arial" w:hAnsi="Arial" w:cs="Arial"/>
          <w:sz w:val="24"/>
          <w:szCs w:val="24"/>
        </w:rPr>
        <w:t xml:space="preserve"> and how help can be accessed</w:t>
      </w:r>
      <w:r w:rsidR="00123254" w:rsidRPr="00DE3D8E">
        <w:rPr>
          <w:rFonts w:ascii="Arial" w:hAnsi="Arial" w:cs="Arial"/>
          <w:sz w:val="24"/>
          <w:szCs w:val="24"/>
        </w:rPr>
        <w:t>;</w:t>
      </w:r>
    </w:p>
    <w:p w14:paraId="44FEA952" w14:textId="55AD75F4" w:rsidR="00BB62C3"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Tender Process</w:t>
      </w:r>
      <w:r w:rsidRPr="00DE3D8E">
        <w:rPr>
          <w:rFonts w:ascii="Arial" w:hAnsi="Arial" w:cs="Arial"/>
          <w:sz w:val="24"/>
          <w:szCs w:val="24"/>
        </w:rPr>
        <w:t xml:space="preserve"> - </w:t>
      </w:r>
      <w:r w:rsidR="00BB62C3" w:rsidRPr="00DE3D8E">
        <w:rPr>
          <w:rFonts w:ascii="Arial" w:hAnsi="Arial" w:cs="Arial"/>
          <w:sz w:val="24"/>
          <w:szCs w:val="24"/>
        </w:rPr>
        <w:t>An overview of the process that you will follow in evaluating tenders and all steps that will be taken up to contract award</w:t>
      </w:r>
      <w:r w:rsidR="001705B2" w:rsidRPr="00DE3D8E">
        <w:rPr>
          <w:rFonts w:ascii="Arial" w:hAnsi="Arial" w:cs="Arial"/>
          <w:sz w:val="24"/>
          <w:szCs w:val="24"/>
        </w:rPr>
        <w:t>. You must ensure full transparency</w:t>
      </w:r>
      <w:r w:rsidR="00123254" w:rsidRPr="00DE3D8E">
        <w:rPr>
          <w:rFonts w:ascii="Arial" w:hAnsi="Arial" w:cs="Arial"/>
          <w:sz w:val="24"/>
          <w:szCs w:val="24"/>
        </w:rPr>
        <w:t>;</w:t>
      </w:r>
    </w:p>
    <w:p w14:paraId="78B289F9" w14:textId="72A85C13" w:rsidR="004332A6"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Award Criteria</w:t>
      </w:r>
      <w:r w:rsidRPr="00DE3D8E">
        <w:rPr>
          <w:rFonts w:ascii="Arial" w:hAnsi="Arial" w:cs="Arial"/>
          <w:sz w:val="24"/>
          <w:szCs w:val="24"/>
        </w:rPr>
        <w:t xml:space="preserve"> for tender evaluation (price/qua</w:t>
      </w:r>
      <w:r w:rsidR="00F70FB2" w:rsidRPr="00DE3D8E">
        <w:rPr>
          <w:rFonts w:ascii="Arial" w:hAnsi="Arial" w:cs="Arial"/>
          <w:sz w:val="24"/>
          <w:szCs w:val="24"/>
        </w:rPr>
        <w:t xml:space="preserve">lity evaluation ratio - </w:t>
      </w:r>
      <w:r w:rsidRPr="00DE3D8E">
        <w:rPr>
          <w:rFonts w:ascii="Arial" w:hAnsi="Arial" w:cs="Arial"/>
          <w:sz w:val="24"/>
          <w:szCs w:val="24"/>
        </w:rPr>
        <w:t>see Framework Schedule 7 – Call Off Procedure and Award Criteria for guidance)</w:t>
      </w:r>
      <w:r w:rsidR="001705B2" w:rsidRPr="00DE3D8E">
        <w:rPr>
          <w:rFonts w:ascii="Arial" w:hAnsi="Arial" w:cs="Arial"/>
          <w:sz w:val="24"/>
          <w:szCs w:val="24"/>
        </w:rPr>
        <w:t xml:space="preserve">. You should ensure quality marking schemes and price score calculation methodologies are explicit, </w:t>
      </w:r>
      <w:r w:rsidR="001705B2" w:rsidRPr="00DE3D8E">
        <w:rPr>
          <w:rFonts w:ascii="Arial" w:hAnsi="Arial" w:cs="Arial"/>
          <w:sz w:val="24"/>
          <w:szCs w:val="24"/>
        </w:rPr>
        <w:lastRenderedPageBreak/>
        <w:t>objective and relevant to the subject matter of the Call-Off Contract (please ensure compliance with the relevant Procurement Regulations)</w:t>
      </w:r>
      <w:r w:rsidR="00123254" w:rsidRPr="00DE3D8E">
        <w:rPr>
          <w:rFonts w:ascii="Arial" w:hAnsi="Arial" w:cs="Arial"/>
          <w:sz w:val="24"/>
          <w:szCs w:val="24"/>
        </w:rPr>
        <w:t>;</w:t>
      </w:r>
    </w:p>
    <w:p w14:paraId="746417D4" w14:textId="3D78CD56" w:rsidR="008F3DE6"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 xml:space="preserve">Quality Evaluation </w:t>
      </w:r>
      <w:r w:rsidRPr="00DE3D8E">
        <w:rPr>
          <w:rFonts w:ascii="Arial" w:hAnsi="Arial" w:cs="Arial"/>
          <w:sz w:val="24"/>
          <w:szCs w:val="24"/>
        </w:rPr>
        <w:t xml:space="preserve">- </w:t>
      </w:r>
      <w:r w:rsidR="00BB62C3" w:rsidRPr="00DE3D8E">
        <w:rPr>
          <w:rFonts w:ascii="Arial" w:hAnsi="Arial" w:cs="Arial"/>
          <w:sz w:val="24"/>
          <w:szCs w:val="24"/>
        </w:rPr>
        <w:t>An illustration of how quality will be evaluated (weighting per question) with a worked example of score calculation</w:t>
      </w:r>
      <w:r w:rsidR="00123254" w:rsidRPr="00DE3D8E">
        <w:rPr>
          <w:rFonts w:ascii="Arial" w:hAnsi="Arial" w:cs="Arial"/>
          <w:sz w:val="24"/>
          <w:szCs w:val="24"/>
        </w:rPr>
        <w:t>;</w:t>
      </w:r>
    </w:p>
    <w:p w14:paraId="3EF32251" w14:textId="2A2586C3" w:rsidR="00BB62C3" w:rsidRPr="00DE3D8E" w:rsidRDefault="00F70FB2"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Quality</w:t>
      </w:r>
      <w:r w:rsidR="004332A6" w:rsidRPr="00DE3D8E">
        <w:rPr>
          <w:rFonts w:ascii="Arial" w:hAnsi="Arial" w:cs="Arial"/>
          <w:b/>
          <w:sz w:val="24"/>
          <w:szCs w:val="24"/>
        </w:rPr>
        <w:t xml:space="preserve"> Questionnaire</w:t>
      </w:r>
      <w:r w:rsidR="004332A6" w:rsidRPr="00DE3D8E">
        <w:rPr>
          <w:rFonts w:ascii="Arial" w:hAnsi="Arial" w:cs="Arial"/>
          <w:sz w:val="24"/>
          <w:szCs w:val="24"/>
        </w:rPr>
        <w:t xml:space="preserve"> - </w:t>
      </w:r>
      <w:r w:rsidR="00BB62C3" w:rsidRPr="00DE3D8E">
        <w:rPr>
          <w:rFonts w:ascii="Arial" w:hAnsi="Arial" w:cs="Arial"/>
          <w:sz w:val="24"/>
          <w:szCs w:val="24"/>
        </w:rPr>
        <w:t xml:space="preserve">The quality award questions (with </w:t>
      </w:r>
      <w:r w:rsidRPr="00DE3D8E">
        <w:rPr>
          <w:rFonts w:ascii="Arial" w:hAnsi="Arial" w:cs="Arial"/>
          <w:sz w:val="24"/>
          <w:szCs w:val="24"/>
        </w:rPr>
        <w:t xml:space="preserve">clear </w:t>
      </w:r>
      <w:r w:rsidR="00BB62C3" w:rsidRPr="00DE3D8E">
        <w:rPr>
          <w:rFonts w:ascii="Arial" w:hAnsi="Arial" w:cs="Arial"/>
          <w:sz w:val="24"/>
          <w:szCs w:val="24"/>
        </w:rPr>
        <w:t>response guidance and marking schemes).</w:t>
      </w:r>
      <w:r w:rsidR="008F3DE6" w:rsidRPr="00DE3D8E">
        <w:rPr>
          <w:rFonts w:ascii="Arial" w:hAnsi="Arial" w:cs="Arial"/>
          <w:sz w:val="24"/>
          <w:szCs w:val="24"/>
        </w:rPr>
        <w:t xml:space="preserve"> Your questions should be </w:t>
      </w:r>
      <w:r w:rsidRPr="00DE3D8E">
        <w:rPr>
          <w:rFonts w:ascii="Arial" w:hAnsi="Arial" w:cs="Arial"/>
          <w:sz w:val="24"/>
          <w:szCs w:val="24"/>
        </w:rPr>
        <w:t xml:space="preserve">objective, </w:t>
      </w:r>
      <w:r w:rsidR="008F3DE6" w:rsidRPr="00DE3D8E">
        <w:rPr>
          <w:rFonts w:ascii="Arial" w:hAnsi="Arial" w:cs="Arial"/>
          <w:sz w:val="24"/>
          <w:szCs w:val="24"/>
        </w:rPr>
        <w:t xml:space="preserve">clear and linked to your requirements as set out in the annexes of Attachment 3 - Specification.  </w:t>
      </w:r>
      <w:r w:rsidRPr="00DE3D8E">
        <w:rPr>
          <w:rFonts w:ascii="Arial" w:hAnsi="Arial" w:cs="Arial"/>
          <w:sz w:val="24"/>
          <w:szCs w:val="24"/>
        </w:rPr>
        <w:t>If you are running a 100% price Further Competition, you do not need to include a Quality Questionnaire</w:t>
      </w:r>
      <w:r w:rsidR="00123254" w:rsidRPr="00DE3D8E">
        <w:rPr>
          <w:rFonts w:ascii="Arial" w:hAnsi="Arial" w:cs="Arial"/>
          <w:sz w:val="24"/>
          <w:szCs w:val="24"/>
        </w:rPr>
        <w:t>;</w:t>
      </w:r>
    </w:p>
    <w:p w14:paraId="10785279" w14:textId="54959882" w:rsidR="00BB62C3"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Price Evaluation</w:t>
      </w:r>
      <w:r w:rsidRPr="00DE3D8E">
        <w:rPr>
          <w:rFonts w:ascii="Arial" w:hAnsi="Arial" w:cs="Arial"/>
          <w:sz w:val="24"/>
          <w:szCs w:val="24"/>
        </w:rPr>
        <w:t xml:space="preserve"> - </w:t>
      </w:r>
      <w:r w:rsidR="00BB62C3" w:rsidRPr="00DE3D8E">
        <w:rPr>
          <w:rFonts w:ascii="Arial" w:hAnsi="Arial" w:cs="Arial"/>
          <w:sz w:val="24"/>
          <w:szCs w:val="24"/>
        </w:rPr>
        <w:t xml:space="preserve"> A detailed overview of how price evaluation will be undertaken in relation to the Suppliers’ submissions</w:t>
      </w:r>
      <w:r w:rsidR="00F70FB2" w:rsidRPr="00DE3D8E">
        <w:rPr>
          <w:rFonts w:ascii="Arial" w:hAnsi="Arial" w:cs="Arial"/>
          <w:sz w:val="24"/>
          <w:szCs w:val="24"/>
        </w:rPr>
        <w:t xml:space="preserve"> of Attachment 5 – Pricing </w:t>
      </w:r>
      <w:r w:rsidR="009B10CF" w:rsidRPr="00DE3D8E">
        <w:rPr>
          <w:rFonts w:ascii="Arial" w:hAnsi="Arial" w:cs="Arial"/>
          <w:sz w:val="24"/>
          <w:szCs w:val="24"/>
        </w:rPr>
        <w:t>Matrix</w:t>
      </w:r>
      <w:r w:rsidR="00F70FB2" w:rsidRPr="00DE3D8E">
        <w:rPr>
          <w:rFonts w:ascii="Arial" w:hAnsi="Arial" w:cs="Arial"/>
          <w:sz w:val="24"/>
          <w:szCs w:val="24"/>
        </w:rPr>
        <w:t>, including the steps you will take to compliance check, analyse and (if necessary) clarify pricing submissions.</w:t>
      </w:r>
      <w:r w:rsidR="000F2093" w:rsidRPr="00DE3D8E">
        <w:rPr>
          <w:rFonts w:ascii="Arial" w:hAnsi="Arial" w:cs="Arial"/>
          <w:sz w:val="24"/>
          <w:szCs w:val="24"/>
        </w:rPr>
        <w:t xml:space="preserve"> </w:t>
      </w:r>
      <w:r w:rsidR="00B3132D" w:rsidRPr="00DE3D8E">
        <w:rPr>
          <w:rFonts w:ascii="Arial" w:hAnsi="Arial" w:cs="Arial"/>
          <w:sz w:val="24"/>
          <w:szCs w:val="24"/>
        </w:rPr>
        <w:t>If you elect to utilise an e-auction, this should be clearly set out</w:t>
      </w:r>
      <w:r w:rsidR="00123254" w:rsidRPr="00DE3D8E">
        <w:rPr>
          <w:rFonts w:ascii="Arial" w:hAnsi="Arial" w:cs="Arial"/>
          <w:sz w:val="24"/>
          <w:szCs w:val="24"/>
        </w:rPr>
        <w:t>;</w:t>
      </w:r>
    </w:p>
    <w:p w14:paraId="7300A5A6" w14:textId="2EC30A06" w:rsidR="00BB62C3"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Price Components and Weighting</w:t>
      </w:r>
      <w:r w:rsidRPr="00DE3D8E">
        <w:rPr>
          <w:rFonts w:ascii="Arial" w:hAnsi="Arial" w:cs="Arial"/>
          <w:sz w:val="24"/>
          <w:szCs w:val="24"/>
        </w:rPr>
        <w:t xml:space="preserve"> - </w:t>
      </w:r>
      <w:r w:rsidR="00BB62C3" w:rsidRPr="00DE3D8E">
        <w:rPr>
          <w:rFonts w:ascii="Arial" w:hAnsi="Arial" w:cs="Arial"/>
          <w:sz w:val="24"/>
          <w:szCs w:val="24"/>
        </w:rPr>
        <w:t>A breakdown of the price components that form the basis of the price evaluation and weightings</w:t>
      </w:r>
      <w:r w:rsidRPr="00DE3D8E">
        <w:rPr>
          <w:rFonts w:ascii="Arial" w:hAnsi="Arial" w:cs="Arial"/>
          <w:sz w:val="24"/>
          <w:szCs w:val="24"/>
        </w:rPr>
        <w:t xml:space="preserve"> applied to each component</w:t>
      </w:r>
      <w:r w:rsidR="00123254" w:rsidRPr="00DE3D8E">
        <w:rPr>
          <w:rFonts w:ascii="Arial" w:hAnsi="Arial" w:cs="Arial"/>
          <w:sz w:val="24"/>
          <w:szCs w:val="24"/>
        </w:rPr>
        <w:t>;</w:t>
      </w:r>
    </w:p>
    <w:p w14:paraId="7ADFCC42" w14:textId="0B645536" w:rsidR="00BB62C3"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Price Score Calculation</w:t>
      </w:r>
      <w:r w:rsidRPr="00DE3D8E">
        <w:rPr>
          <w:rFonts w:ascii="Arial" w:hAnsi="Arial" w:cs="Arial"/>
          <w:sz w:val="24"/>
          <w:szCs w:val="24"/>
        </w:rPr>
        <w:t xml:space="preserve"> - </w:t>
      </w:r>
      <w:r w:rsidR="00BB62C3" w:rsidRPr="00DE3D8E">
        <w:rPr>
          <w:rFonts w:ascii="Arial" w:hAnsi="Arial" w:cs="Arial"/>
          <w:sz w:val="24"/>
          <w:szCs w:val="24"/>
        </w:rPr>
        <w:t>A worked example of price score calculation</w:t>
      </w:r>
      <w:r w:rsidR="00123254" w:rsidRPr="00DE3D8E">
        <w:rPr>
          <w:rFonts w:ascii="Arial" w:hAnsi="Arial" w:cs="Arial"/>
          <w:sz w:val="24"/>
          <w:szCs w:val="24"/>
        </w:rPr>
        <w:t>;</w:t>
      </w:r>
    </w:p>
    <w:p w14:paraId="76AC0306" w14:textId="2325A19B" w:rsidR="004332A6"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Abnormally Low Tender</w:t>
      </w:r>
      <w:r w:rsidRPr="00DE3D8E">
        <w:rPr>
          <w:rFonts w:ascii="Arial" w:hAnsi="Arial" w:cs="Arial"/>
          <w:sz w:val="24"/>
          <w:szCs w:val="24"/>
        </w:rPr>
        <w:t xml:space="preserve"> – the process that will be followed should an abnormally low tender be received</w:t>
      </w:r>
      <w:r w:rsidR="00123254" w:rsidRPr="00DE3D8E">
        <w:rPr>
          <w:rFonts w:ascii="Arial" w:hAnsi="Arial" w:cs="Arial"/>
          <w:sz w:val="24"/>
          <w:szCs w:val="24"/>
        </w:rPr>
        <w:t>;</w:t>
      </w:r>
    </w:p>
    <w:p w14:paraId="3FFCF18B" w14:textId="75B5787E" w:rsidR="004332A6"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Final Overall Score</w:t>
      </w:r>
      <w:r w:rsidRPr="00DE3D8E">
        <w:rPr>
          <w:rFonts w:ascii="Arial" w:hAnsi="Arial" w:cs="Arial"/>
          <w:sz w:val="24"/>
          <w:szCs w:val="24"/>
        </w:rPr>
        <w:t xml:space="preserve"> calculation plus a worked example</w:t>
      </w:r>
      <w:r w:rsidR="00123254" w:rsidRPr="00DE3D8E">
        <w:rPr>
          <w:rFonts w:ascii="Arial" w:hAnsi="Arial" w:cs="Arial"/>
          <w:sz w:val="24"/>
          <w:szCs w:val="24"/>
        </w:rPr>
        <w:t>;</w:t>
      </w:r>
    </w:p>
    <w:p w14:paraId="65CB3EC8" w14:textId="4DDC7B06" w:rsidR="004332A6"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Quality Thresholds/Rankings</w:t>
      </w:r>
      <w:r w:rsidRPr="00DE3D8E">
        <w:rPr>
          <w:rFonts w:ascii="Arial" w:hAnsi="Arial" w:cs="Arial"/>
          <w:sz w:val="24"/>
          <w:szCs w:val="24"/>
        </w:rPr>
        <w:t xml:space="preserve"> - Any minimum quality thresholds or quality question ranking (in case of a tiebreak) you wish to impose</w:t>
      </w:r>
      <w:r w:rsidR="00123254" w:rsidRPr="00DE3D8E">
        <w:rPr>
          <w:rFonts w:ascii="Arial" w:hAnsi="Arial" w:cs="Arial"/>
          <w:sz w:val="24"/>
          <w:szCs w:val="24"/>
        </w:rPr>
        <w:t>;</w:t>
      </w:r>
    </w:p>
    <w:p w14:paraId="41345DF7" w14:textId="7847BA36" w:rsidR="004332A6"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Contract Award</w:t>
      </w:r>
      <w:r w:rsidRPr="00DE3D8E">
        <w:rPr>
          <w:rFonts w:ascii="Arial" w:hAnsi="Arial" w:cs="Arial"/>
          <w:sz w:val="24"/>
          <w:szCs w:val="24"/>
        </w:rPr>
        <w:t xml:space="preserve"> - An overview of what will happen at contract award stage (including if a standstill period is to apply)</w:t>
      </w:r>
      <w:r w:rsidR="00123254" w:rsidRPr="00DE3D8E">
        <w:rPr>
          <w:rFonts w:ascii="Arial" w:hAnsi="Arial" w:cs="Arial"/>
          <w:sz w:val="24"/>
          <w:szCs w:val="24"/>
        </w:rPr>
        <w:t>; and</w:t>
      </w:r>
    </w:p>
    <w:p w14:paraId="1105A85F" w14:textId="77777777" w:rsidR="004332A6" w:rsidRPr="00DE3D8E" w:rsidRDefault="004332A6" w:rsidP="00547B31">
      <w:pPr>
        <w:pStyle w:val="ListParagraph"/>
        <w:numPr>
          <w:ilvl w:val="0"/>
          <w:numId w:val="12"/>
        </w:numPr>
        <w:jc w:val="both"/>
        <w:rPr>
          <w:rFonts w:ascii="Arial" w:hAnsi="Arial" w:cs="Arial"/>
          <w:sz w:val="24"/>
          <w:szCs w:val="24"/>
        </w:rPr>
      </w:pPr>
      <w:r w:rsidRPr="00DE3D8E">
        <w:rPr>
          <w:rFonts w:ascii="Arial" w:hAnsi="Arial" w:cs="Arial"/>
          <w:b/>
          <w:sz w:val="24"/>
          <w:szCs w:val="24"/>
        </w:rPr>
        <w:t>Contract Execution</w:t>
      </w:r>
      <w:r w:rsidRPr="00DE3D8E">
        <w:rPr>
          <w:rFonts w:ascii="Arial" w:hAnsi="Arial" w:cs="Arial"/>
          <w:sz w:val="24"/>
          <w:szCs w:val="24"/>
        </w:rPr>
        <w:t xml:space="preserve"> - Instructions for getting the Call-Off Contract signed following award.</w:t>
      </w:r>
    </w:p>
    <w:p w14:paraId="131400C3" w14:textId="514C6359" w:rsidR="00AC5430" w:rsidRPr="00DE3D8E" w:rsidRDefault="00AC5430" w:rsidP="00547B31">
      <w:pPr>
        <w:jc w:val="both"/>
      </w:pPr>
      <w:r w:rsidRPr="00DE3D8E">
        <w:br w:type="page"/>
      </w:r>
    </w:p>
    <w:p w14:paraId="2A3F97C6" w14:textId="77777777" w:rsidR="001F4957" w:rsidRPr="00DE3D8E" w:rsidRDefault="001F4957" w:rsidP="00547B31">
      <w:pPr>
        <w:pStyle w:val="Heading2"/>
        <w:numPr>
          <w:ilvl w:val="0"/>
          <w:numId w:val="6"/>
        </w:numPr>
        <w:jc w:val="both"/>
        <w:rPr>
          <w:rFonts w:ascii="Arial" w:hAnsi="Arial" w:cs="Arial"/>
          <w:b/>
          <w:sz w:val="28"/>
          <w:szCs w:val="24"/>
        </w:rPr>
      </w:pPr>
      <w:bookmarkStart w:id="11" w:name="_Toc526263122"/>
      <w:r w:rsidRPr="00DE3D8E">
        <w:rPr>
          <w:rFonts w:ascii="Arial" w:hAnsi="Arial" w:cs="Arial"/>
          <w:b/>
          <w:sz w:val="28"/>
          <w:szCs w:val="24"/>
        </w:rPr>
        <w:lastRenderedPageBreak/>
        <w:t>Attachment 3 – Specification</w:t>
      </w:r>
      <w:bookmarkEnd w:id="11"/>
    </w:p>
    <w:p w14:paraId="64AE57B3" w14:textId="77777777" w:rsidR="001F4957" w:rsidRPr="00DE3D8E" w:rsidRDefault="001F4957" w:rsidP="00547B31">
      <w:pPr>
        <w:jc w:val="both"/>
        <w:rPr>
          <w:rFonts w:ascii="Arial" w:hAnsi="Arial" w:cs="Arial"/>
          <w:sz w:val="24"/>
          <w:szCs w:val="24"/>
        </w:rPr>
      </w:pPr>
    </w:p>
    <w:p w14:paraId="63844901" w14:textId="470DABC0" w:rsidR="00F70FB2" w:rsidRPr="00DE3D8E" w:rsidRDefault="00F70FB2" w:rsidP="00547B31">
      <w:pPr>
        <w:jc w:val="both"/>
        <w:rPr>
          <w:rFonts w:ascii="Arial" w:hAnsi="Arial" w:cs="Arial"/>
          <w:sz w:val="24"/>
          <w:szCs w:val="24"/>
        </w:rPr>
      </w:pPr>
      <w:r w:rsidRPr="00DE3D8E">
        <w:rPr>
          <w:rFonts w:ascii="Arial" w:hAnsi="Arial" w:cs="Arial"/>
          <w:b/>
          <w:sz w:val="24"/>
          <w:szCs w:val="24"/>
        </w:rPr>
        <w:t>Attachment 3 – Specification</w:t>
      </w:r>
      <w:r w:rsidRPr="00DE3D8E">
        <w:rPr>
          <w:rFonts w:ascii="Arial" w:hAnsi="Arial" w:cs="Arial"/>
          <w:sz w:val="24"/>
          <w:szCs w:val="24"/>
        </w:rPr>
        <w:t xml:space="preserve"> is an overarching document summarising the content of the Annexes that sit within Attachment 3 which together, form the specification for the Deliverables of the Call-Off Contract. Attachment 3 - Specification consists of:</w:t>
      </w:r>
    </w:p>
    <w:p w14:paraId="7AF08BC4" w14:textId="77777777" w:rsidR="00F70FB2" w:rsidRPr="00DE3D8E" w:rsidRDefault="00F70FB2" w:rsidP="00547B31">
      <w:pPr>
        <w:jc w:val="both"/>
        <w:rPr>
          <w:rFonts w:ascii="Arial" w:hAnsi="Arial" w:cs="Arial"/>
          <w:sz w:val="24"/>
          <w:szCs w:val="24"/>
        </w:rPr>
      </w:pPr>
    </w:p>
    <w:p w14:paraId="79D4435E" w14:textId="7B38ED68" w:rsidR="00F70FB2" w:rsidRPr="00DE3D8E" w:rsidRDefault="00F70FB2" w:rsidP="00547B31">
      <w:pPr>
        <w:pStyle w:val="ListParagraph"/>
        <w:numPr>
          <w:ilvl w:val="0"/>
          <w:numId w:val="17"/>
        </w:numPr>
        <w:jc w:val="both"/>
        <w:rPr>
          <w:rFonts w:ascii="Arial" w:hAnsi="Arial" w:cs="Arial"/>
          <w:b/>
          <w:sz w:val="24"/>
          <w:szCs w:val="24"/>
        </w:rPr>
      </w:pPr>
      <w:r w:rsidRPr="00DE3D8E">
        <w:rPr>
          <w:rFonts w:ascii="Arial" w:hAnsi="Arial" w:cs="Arial"/>
          <w:b/>
          <w:sz w:val="24"/>
          <w:szCs w:val="24"/>
        </w:rPr>
        <w:t xml:space="preserve">Attachment 3 – Annex A – </w:t>
      </w:r>
      <w:r w:rsidR="00B276EA">
        <w:rPr>
          <w:rFonts w:ascii="Arial" w:hAnsi="Arial" w:cs="Arial"/>
          <w:b/>
          <w:sz w:val="24"/>
          <w:szCs w:val="24"/>
        </w:rPr>
        <w:t>Deliverables Matrix and Statement of Requirements</w:t>
      </w:r>
    </w:p>
    <w:p w14:paraId="36A71970" w14:textId="24130189" w:rsidR="00DC4714" w:rsidRPr="00DE3D8E" w:rsidRDefault="00DC4714" w:rsidP="00547B31">
      <w:pPr>
        <w:pStyle w:val="ListParagraph"/>
        <w:numPr>
          <w:ilvl w:val="1"/>
          <w:numId w:val="17"/>
        </w:numPr>
        <w:jc w:val="both"/>
        <w:rPr>
          <w:rFonts w:ascii="Arial" w:hAnsi="Arial" w:cs="Arial"/>
          <w:sz w:val="24"/>
          <w:szCs w:val="24"/>
        </w:rPr>
      </w:pPr>
      <w:r w:rsidRPr="00DE3D8E">
        <w:rPr>
          <w:rFonts w:ascii="Arial" w:hAnsi="Arial" w:cs="Arial"/>
          <w:sz w:val="24"/>
          <w:szCs w:val="24"/>
        </w:rPr>
        <w:t xml:space="preserve">This document forms the basis of your requirement. Services are split into different work packages, so you must select the work packages and lower level services that are applicable to </w:t>
      </w:r>
      <w:r w:rsidR="000F2093" w:rsidRPr="00DE3D8E">
        <w:rPr>
          <w:rFonts w:ascii="Arial" w:hAnsi="Arial" w:cs="Arial"/>
          <w:sz w:val="24"/>
          <w:szCs w:val="24"/>
        </w:rPr>
        <w:t>each building</w:t>
      </w:r>
      <w:r w:rsidR="00D13913">
        <w:rPr>
          <w:rFonts w:ascii="Arial" w:hAnsi="Arial" w:cs="Arial"/>
          <w:sz w:val="24"/>
          <w:szCs w:val="24"/>
        </w:rPr>
        <w:t xml:space="preserve"> and location</w:t>
      </w:r>
      <w:r w:rsidRPr="00DE3D8E">
        <w:rPr>
          <w:rFonts w:ascii="Arial" w:hAnsi="Arial" w:cs="Arial"/>
          <w:sz w:val="24"/>
          <w:szCs w:val="24"/>
        </w:rPr>
        <w:t>. You must complete this document as accurately and comprehensively as possible to ensure that Suppliers’ tender submissions are based on your true requirements. Where your requirement for a service is non-standard, i.e.</w:t>
      </w:r>
      <w:r w:rsidR="00C96E99" w:rsidRPr="00DE3D8E">
        <w:rPr>
          <w:rFonts w:ascii="Arial" w:hAnsi="Arial" w:cs="Arial"/>
          <w:sz w:val="24"/>
          <w:szCs w:val="24"/>
        </w:rPr>
        <w:t>,</w:t>
      </w:r>
      <w:r w:rsidRPr="00DE3D8E">
        <w:rPr>
          <w:rFonts w:ascii="Arial" w:hAnsi="Arial" w:cs="Arial"/>
          <w:sz w:val="24"/>
          <w:szCs w:val="24"/>
        </w:rPr>
        <w:t xml:space="preserve"> it does not meet the description as set out within the Service Requirements worksheet, you should include an additional Annex under Attachment 3 – Specification (from Annex E onwards) detailing your non-standard requirement. You should reference the additional annex within the Deliverables Matrix and mark the service as non-standard. Please bear in mind, when a service has been deemed</w:t>
      </w:r>
      <w:r w:rsidR="00B55D17" w:rsidRPr="00DE3D8E">
        <w:rPr>
          <w:rFonts w:ascii="Arial" w:hAnsi="Arial" w:cs="Arial"/>
          <w:sz w:val="24"/>
          <w:szCs w:val="24"/>
        </w:rPr>
        <w:t xml:space="preserve"> as</w:t>
      </w:r>
      <w:r w:rsidRPr="00DE3D8E">
        <w:rPr>
          <w:rFonts w:ascii="Arial" w:hAnsi="Arial" w:cs="Arial"/>
          <w:sz w:val="24"/>
          <w:szCs w:val="24"/>
        </w:rPr>
        <w:t xml:space="preserve"> non-standard, the Suppliers do not need to utilise the Schedule of Rates they submitted</w:t>
      </w:r>
      <w:r w:rsidR="000F2093" w:rsidRPr="00DE3D8E">
        <w:rPr>
          <w:rFonts w:ascii="Arial" w:hAnsi="Arial" w:cs="Arial"/>
          <w:sz w:val="24"/>
          <w:szCs w:val="24"/>
        </w:rPr>
        <w:t xml:space="preserve"> when tendering for the Framework.</w:t>
      </w:r>
    </w:p>
    <w:p w14:paraId="5811BA63" w14:textId="140B00B0" w:rsidR="00D56282" w:rsidRPr="00DE3D8E" w:rsidRDefault="00D56282" w:rsidP="00547B31">
      <w:pPr>
        <w:pStyle w:val="ListParagraph"/>
        <w:numPr>
          <w:ilvl w:val="1"/>
          <w:numId w:val="17"/>
        </w:numPr>
        <w:jc w:val="both"/>
        <w:rPr>
          <w:rFonts w:ascii="Arial" w:hAnsi="Arial" w:cs="Arial"/>
          <w:sz w:val="24"/>
          <w:szCs w:val="24"/>
        </w:rPr>
      </w:pPr>
      <w:r w:rsidRPr="00DE3D8E">
        <w:rPr>
          <w:rFonts w:ascii="Arial" w:hAnsi="Arial" w:cs="Arial"/>
          <w:sz w:val="24"/>
          <w:szCs w:val="24"/>
        </w:rPr>
        <w:t xml:space="preserve">If you require assistance in gathering your building information, service information and asset data, </w:t>
      </w:r>
      <w:hyperlink r:id="rId21" w:history="1">
        <w:r w:rsidRPr="00DE3D8E">
          <w:rPr>
            <w:rStyle w:val="Hyperlink"/>
            <w:rFonts w:ascii="Arial" w:hAnsi="Arial" w:cs="Arial"/>
            <w:sz w:val="24"/>
            <w:szCs w:val="24"/>
          </w:rPr>
          <w:t xml:space="preserve">Lot 4 of CCS Framework RM3816 (Estates </w:t>
        </w:r>
        <w:r w:rsidR="00C07154" w:rsidRPr="00DE3D8E">
          <w:rPr>
            <w:rStyle w:val="Hyperlink"/>
            <w:rFonts w:ascii="Arial" w:hAnsi="Arial" w:cs="Arial"/>
            <w:sz w:val="24"/>
            <w:szCs w:val="24"/>
          </w:rPr>
          <w:t xml:space="preserve">Professional </w:t>
        </w:r>
        <w:r w:rsidRPr="00DE3D8E">
          <w:rPr>
            <w:rStyle w:val="Hyperlink"/>
            <w:rFonts w:ascii="Arial" w:hAnsi="Arial" w:cs="Arial"/>
            <w:sz w:val="24"/>
            <w:szCs w:val="24"/>
          </w:rPr>
          <w:t>Services)</w:t>
        </w:r>
      </w:hyperlink>
      <w:r w:rsidRPr="00DE3D8E">
        <w:rPr>
          <w:rFonts w:ascii="Arial" w:hAnsi="Arial" w:cs="Arial"/>
          <w:sz w:val="24"/>
          <w:szCs w:val="24"/>
        </w:rPr>
        <w:t xml:space="preserve"> provides this service.</w:t>
      </w:r>
    </w:p>
    <w:p w14:paraId="5F296974" w14:textId="77777777" w:rsidR="00F70FB2" w:rsidRPr="00DE3D8E" w:rsidRDefault="00F70FB2" w:rsidP="00547B31">
      <w:pPr>
        <w:pStyle w:val="ListParagraph"/>
        <w:numPr>
          <w:ilvl w:val="0"/>
          <w:numId w:val="17"/>
        </w:numPr>
        <w:jc w:val="both"/>
        <w:rPr>
          <w:rFonts w:ascii="Arial" w:hAnsi="Arial" w:cs="Arial"/>
          <w:b/>
          <w:sz w:val="24"/>
          <w:szCs w:val="24"/>
        </w:rPr>
      </w:pPr>
      <w:r w:rsidRPr="00DE3D8E">
        <w:rPr>
          <w:rFonts w:ascii="Arial" w:hAnsi="Arial" w:cs="Arial"/>
          <w:b/>
          <w:sz w:val="24"/>
          <w:szCs w:val="24"/>
        </w:rPr>
        <w:t>Attachment 3 – Annex B – Processes, Standards, Service Delivery Response Times</w:t>
      </w:r>
    </w:p>
    <w:p w14:paraId="11EC49CF" w14:textId="72DB9C67" w:rsidR="00281D96" w:rsidRPr="00DE3D8E" w:rsidRDefault="00281D96" w:rsidP="00547B31">
      <w:pPr>
        <w:pStyle w:val="ListParagraph"/>
        <w:numPr>
          <w:ilvl w:val="1"/>
          <w:numId w:val="17"/>
        </w:numPr>
        <w:jc w:val="both"/>
        <w:rPr>
          <w:rFonts w:ascii="Arial" w:hAnsi="Arial" w:cs="Arial"/>
          <w:sz w:val="24"/>
          <w:szCs w:val="24"/>
        </w:rPr>
      </w:pPr>
      <w:r w:rsidRPr="00DE3D8E">
        <w:rPr>
          <w:rFonts w:ascii="Arial" w:hAnsi="Arial" w:cs="Arial"/>
          <w:sz w:val="24"/>
          <w:szCs w:val="24"/>
        </w:rPr>
        <w:t>This document sets out the processes, standards and service delivery response times the Suppliers mus</w:t>
      </w:r>
      <w:r w:rsidR="00A712F4" w:rsidRPr="00DE3D8E">
        <w:rPr>
          <w:rFonts w:ascii="Arial" w:hAnsi="Arial" w:cs="Arial"/>
          <w:sz w:val="24"/>
          <w:szCs w:val="24"/>
        </w:rPr>
        <w:t>t adhere to in delivery of the s</w:t>
      </w:r>
      <w:r w:rsidRPr="00DE3D8E">
        <w:rPr>
          <w:rFonts w:ascii="Arial" w:hAnsi="Arial" w:cs="Arial"/>
          <w:sz w:val="24"/>
          <w:szCs w:val="24"/>
        </w:rPr>
        <w:t>ervices as outlined within Attachment 3 – Specification and Annexes. This document should be reviewed and amended as required and square brackets removed.</w:t>
      </w:r>
    </w:p>
    <w:p w14:paraId="52BF6E2B" w14:textId="77777777" w:rsidR="00F70FB2" w:rsidRPr="00DE3D8E" w:rsidRDefault="00F70FB2" w:rsidP="00547B31">
      <w:pPr>
        <w:pStyle w:val="ListParagraph"/>
        <w:numPr>
          <w:ilvl w:val="0"/>
          <w:numId w:val="17"/>
        </w:numPr>
        <w:jc w:val="both"/>
        <w:rPr>
          <w:rFonts w:ascii="Arial" w:hAnsi="Arial" w:cs="Arial"/>
          <w:b/>
          <w:sz w:val="24"/>
          <w:szCs w:val="24"/>
        </w:rPr>
      </w:pPr>
      <w:r w:rsidRPr="00DE3D8E">
        <w:rPr>
          <w:rFonts w:ascii="Arial" w:hAnsi="Arial" w:cs="Arial"/>
          <w:b/>
          <w:sz w:val="24"/>
          <w:szCs w:val="24"/>
        </w:rPr>
        <w:t>Attachment 3 - Annex C – Key Performance Indicators</w:t>
      </w:r>
    </w:p>
    <w:p w14:paraId="4341B415" w14:textId="51E7ABE5" w:rsidR="00183079" w:rsidRPr="00DE3D8E" w:rsidRDefault="00183079" w:rsidP="00547B31">
      <w:pPr>
        <w:pStyle w:val="ListParagraph"/>
        <w:numPr>
          <w:ilvl w:val="1"/>
          <w:numId w:val="17"/>
        </w:numPr>
        <w:jc w:val="both"/>
        <w:rPr>
          <w:rFonts w:ascii="Arial" w:hAnsi="Arial" w:cs="Arial"/>
          <w:sz w:val="24"/>
          <w:szCs w:val="24"/>
        </w:rPr>
      </w:pPr>
      <w:r w:rsidRPr="00DE3D8E">
        <w:rPr>
          <w:rFonts w:ascii="Arial" w:hAnsi="Arial" w:cs="Arial"/>
          <w:sz w:val="24"/>
          <w:szCs w:val="24"/>
        </w:rPr>
        <w:t xml:space="preserve">In brief, this document sets out the measures that will be used to monitor Supplier performance. Additional guidance has been created to support you in developing and using this template and can be found </w:t>
      </w:r>
      <w:hyperlink r:id="rId22" w:history="1">
        <w:r w:rsidRPr="00DE3D8E">
          <w:rPr>
            <w:rStyle w:val="Hyperlink"/>
            <w:rFonts w:ascii="Arial" w:hAnsi="Arial" w:cs="Arial"/>
            <w:sz w:val="24"/>
            <w:szCs w:val="24"/>
          </w:rPr>
          <w:t>here</w:t>
        </w:r>
      </w:hyperlink>
      <w:r w:rsidRPr="00DE3D8E">
        <w:rPr>
          <w:rFonts w:ascii="Arial" w:hAnsi="Arial" w:cs="Arial"/>
          <w:sz w:val="24"/>
          <w:szCs w:val="24"/>
        </w:rPr>
        <w:t>.</w:t>
      </w:r>
    </w:p>
    <w:p w14:paraId="14F23819" w14:textId="77777777" w:rsidR="00F70FB2" w:rsidRPr="00DE3D8E" w:rsidRDefault="00F70FB2" w:rsidP="00547B31">
      <w:pPr>
        <w:pStyle w:val="ListParagraph"/>
        <w:numPr>
          <w:ilvl w:val="0"/>
          <w:numId w:val="17"/>
        </w:numPr>
        <w:jc w:val="both"/>
        <w:rPr>
          <w:rFonts w:ascii="Arial" w:hAnsi="Arial" w:cs="Arial"/>
          <w:b/>
          <w:sz w:val="24"/>
          <w:szCs w:val="24"/>
        </w:rPr>
      </w:pPr>
      <w:r w:rsidRPr="00DE3D8E">
        <w:rPr>
          <w:rFonts w:ascii="Arial" w:hAnsi="Arial" w:cs="Arial"/>
          <w:b/>
          <w:sz w:val="24"/>
          <w:szCs w:val="24"/>
        </w:rPr>
        <w:t>Attachment 3 – Annex D – Payment Mechanism</w:t>
      </w:r>
    </w:p>
    <w:p w14:paraId="28D3CDDB" w14:textId="3F54B9D5" w:rsidR="00183079" w:rsidRPr="00DE3D8E" w:rsidRDefault="00183079" w:rsidP="00547B31">
      <w:pPr>
        <w:pStyle w:val="ListParagraph"/>
        <w:numPr>
          <w:ilvl w:val="1"/>
          <w:numId w:val="17"/>
        </w:numPr>
        <w:spacing w:after="120" w:line="20" w:lineRule="atLeast"/>
        <w:jc w:val="both"/>
        <w:rPr>
          <w:rFonts w:ascii="Arial" w:hAnsi="Arial" w:cs="Arial"/>
          <w:sz w:val="24"/>
          <w:szCs w:val="24"/>
        </w:rPr>
      </w:pPr>
      <w:r w:rsidRPr="00DE3D8E">
        <w:rPr>
          <w:rFonts w:ascii="Arial" w:hAnsi="Arial" w:cs="Arial"/>
          <w:sz w:val="24"/>
          <w:szCs w:val="24"/>
        </w:rPr>
        <w:t xml:space="preserve">This is an Excel spreadsheet used by you and the Supplier on a monthly basis to calculate the Charges to be invoiced. Performance against KPIs and any pain/gain associated with Supplier performance is copied from Attachment 3 – Annex C – Key Performance Indicators and pasted into the Payment </w:t>
      </w:r>
      <w:r w:rsidRPr="00DE3D8E">
        <w:rPr>
          <w:rFonts w:ascii="Arial" w:hAnsi="Arial" w:cs="Arial"/>
          <w:sz w:val="24"/>
          <w:szCs w:val="24"/>
        </w:rPr>
        <w:lastRenderedPageBreak/>
        <w:t xml:space="preserve">Mechanism as part of the calculation of the Charges. </w:t>
      </w:r>
      <w:r w:rsidR="00281D96" w:rsidRPr="00DE3D8E">
        <w:rPr>
          <w:rFonts w:ascii="Arial" w:hAnsi="Arial" w:cs="Arial"/>
          <w:sz w:val="24"/>
          <w:szCs w:val="24"/>
        </w:rPr>
        <w:t xml:space="preserve">Additional guidance for this document can be found </w:t>
      </w:r>
      <w:hyperlink r:id="rId23" w:history="1">
        <w:r w:rsidR="00281D96" w:rsidRPr="00DE3D8E">
          <w:rPr>
            <w:rStyle w:val="Hyperlink"/>
            <w:rFonts w:ascii="Arial" w:hAnsi="Arial" w:cs="Arial"/>
            <w:sz w:val="24"/>
            <w:szCs w:val="24"/>
          </w:rPr>
          <w:t>here</w:t>
        </w:r>
      </w:hyperlink>
      <w:r w:rsidR="00281D96" w:rsidRPr="00DE3D8E">
        <w:rPr>
          <w:rFonts w:ascii="Arial" w:hAnsi="Arial" w:cs="Arial"/>
          <w:sz w:val="24"/>
          <w:szCs w:val="24"/>
        </w:rPr>
        <w:t>.</w:t>
      </w:r>
    </w:p>
    <w:p w14:paraId="548D6550" w14:textId="78646C41" w:rsidR="00281D96" w:rsidRPr="00DE3D8E" w:rsidRDefault="00281D96" w:rsidP="00547B31">
      <w:pPr>
        <w:pStyle w:val="ListParagraph"/>
        <w:numPr>
          <w:ilvl w:val="0"/>
          <w:numId w:val="17"/>
        </w:numPr>
        <w:spacing w:after="120" w:line="20" w:lineRule="atLeast"/>
        <w:jc w:val="both"/>
        <w:rPr>
          <w:rFonts w:ascii="Arial" w:hAnsi="Arial" w:cs="Arial"/>
          <w:b/>
          <w:sz w:val="24"/>
          <w:szCs w:val="24"/>
        </w:rPr>
      </w:pPr>
      <w:r w:rsidRPr="00DE3D8E">
        <w:rPr>
          <w:rFonts w:ascii="Arial" w:hAnsi="Arial" w:cs="Arial"/>
          <w:b/>
          <w:sz w:val="24"/>
          <w:szCs w:val="24"/>
        </w:rPr>
        <w:t>Attachment 3 – Annex E onwards: Non – Standard Service Specifications / Supplementary Information</w:t>
      </w:r>
    </w:p>
    <w:p w14:paraId="21AC93BD" w14:textId="76EE0435" w:rsidR="00877BCC" w:rsidRPr="00DE3D8E" w:rsidRDefault="00281D96" w:rsidP="00547B31">
      <w:pPr>
        <w:pStyle w:val="ListParagraph"/>
        <w:numPr>
          <w:ilvl w:val="1"/>
          <w:numId w:val="17"/>
        </w:numPr>
        <w:spacing w:after="120" w:line="20" w:lineRule="atLeast"/>
        <w:jc w:val="both"/>
        <w:rPr>
          <w:rFonts w:ascii="Arial" w:hAnsi="Arial" w:cs="Arial"/>
          <w:sz w:val="24"/>
          <w:szCs w:val="24"/>
        </w:rPr>
      </w:pPr>
      <w:r w:rsidRPr="00DE3D8E">
        <w:rPr>
          <w:rFonts w:ascii="Arial" w:hAnsi="Arial" w:cs="Arial"/>
          <w:sz w:val="24"/>
          <w:szCs w:val="24"/>
        </w:rPr>
        <w:t>Annexes E onwards are not provided by CCS and should be used to insert non-standard service specifications (for services marked as non-standard within Attachment 3 – Annex A – Deliverables Matrix</w:t>
      </w:r>
      <w:r w:rsidR="00B276EA">
        <w:rPr>
          <w:rFonts w:ascii="Arial" w:hAnsi="Arial" w:cs="Arial"/>
          <w:sz w:val="24"/>
          <w:szCs w:val="24"/>
        </w:rPr>
        <w:t xml:space="preserve"> and Statement of Requirements</w:t>
      </w:r>
      <w:r w:rsidRPr="00DE3D8E">
        <w:rPr>
          <w:rFonts w:ascii="Arial" w:hAnsi="Arial" w:cs="Arial"/>
          <w:sz w:val="24"/>
          <w:szCs w:val="24"/>
        </w:rPr>
        <w:t xml:space="preserve">) and any other additional information (such as catering tariffs, sample menus, site boundary maps, additional security processes/requirements </w:t>
      </w:r>
      <w:r w:rsidR="00C96E99" w:rsidRPr="00DE3D8E">
        <w:rPr>
          <w:rFonts w:ascii="Arial" w:hAnsi="Arial" w:cs="Arial"/>
          <w:sz w:val="24"/>
          <w:szCs w:val="24"/>
        </w:rPr>
        <w:t>etc.</w:t>
      </w:r>
      <w:r w:rsidRPr="00DE3D8E">
        <w:rPr>
          <w:rFonts w:ascii="Arial" w:hAnsi="Arial" w:cs="Arial"/>
          <w:sz w:val="24"/>
          <w:szCs w:val="24"/>
        </w:rPr>
        <w:t>).</w:t>
      </w:r>
      <w:r w:rsidR="00D56282" w:rsidRPr="00DE3D8E">
        <w:rPr>
          <w:rFonts w:ascii="Arial" w:hAnsi="Arial" w:cs="Arial"/>
          <w:sz w:val="24"/>
          <w:szCs w:val="24"/>
        </w:rPr>
        <w:t xml:space="preserve"> We do not offer a template for these annexes, however you should ensure they are in-line with the rest of the </w:t>
      </w:r>
      <w:r w:rsidR="008C10E6" w:rsidRPr="00DE3D8E">
        <w:rPr>
          <w:rFonts w:ascii="Arial" w:hAnsi="Arial" w:cs="Arial"/>
          <w:sz w:val="24"/>
          <w:szCs w:val="24"/>
        </w:rPr>
        <w:t>Bid Pack</w:t>
      </w:r>
      <w:r w:rsidR="00D56282" w:rsidRPr="00DE3D8E">
        <w:rPr>
          <w:rFonts w:ascii="Arial" w:hAnsi="Arial" w:cs="Arial"/>
          <w:sz w:val="24"/>
          <w:szCs w:val="24"/>
        </w:rPr>
        <w:t xml:space="preserve"> and ensure they follow the same naming convention.</w:t>
      </w:r>
    </w:p>
    <w:p w14:paraId="53158A88" w14:textId="77777777" w:rsidR="001F4957" w:rsidRPr="00DE3D8E" w:rsidRDefault="001F4957" w:rsidP="00547B31">
      <w:pPr>
        <w:jc w:val="both"/>
        <w:rPr>
          <w:rFonts w:ascii="Arial" w:hAnsi="Arial" w:cs="Arial"/>
          <w:sz w:val="24"/>
          <w:szCs w:val="24"/>
        </w:rPr>
      </w:pPr>
    </w:p>
    <w:p w14:paraId="7C705DEB" w14:textId="77777777" w:rsidR="001F4957" w:rsidRPr="00DE3D8E" w:rsidRDefault="001F4957" w:rsidP="00547B31">
      <w:pPr>
        <w:pStyle w:val="Heading2"/>
        <w:numPr>
          <w:ilvl w:val="0"/>
          <w:numId w:val="6"/>
        </w:numPr>
        <w:jc w:val="both"/>
        <w:rPr>
          <w:rFonts w:ascii="Arial" w:hAnsi="Arial" w:cs="Arial"/>
          <w:b/>
          <w:sz w:val="28"/>
          <w:szCs w:val="24"/>
        </w:rPr>
      </w:pPr>
      <w:bookmarkStart w:id="12" w:name="_Toc526263123"/>
      <w:r w:rsidRPr="00DE3D8E">
        <w:rPr>
          <w:rFonts w:ascii="Arial" w:hAnsi="Arial" w:cs="Arial"/>
          <w:b/>
          <w:sz w:val="28"/>
          <w:szCs w:val="24"/>
        </w:rPr>
        <w:t>Attachment 4 – Order Form &amp; Schedules</w:t>
      </w:r>
      <w:bookmarkEnd w:id="12"/>
    </w:p>
    <w:p w14:paraId="60752CA6" w14:textId="77777777" w:rsidR="0020761E" w:rsidRPr="00DE3D8E" w:rsidRDefault="0020761E" w:rsidP="00547B31">
      <w:pPr>
        <w:jc w:val="both"/>
        <w:rPr>
          <w:rFonts w:ascii="Arial" w:hAnsi="Arial" w:cs="Arial"/>
          <w:sz w:val="24"/>
          <w:szCs w:val="24"/>
        </w:rPr>
      </w:pPr>
    </w:p>
    <w:p w14:paraId="1F395094" w14:textId="04836BBE" w:rsidR="0020761E" w:rsidRPr="00DE3D8E" w:rsidRDefault="00123254" w:rsidP="00547B31">
      <w:pPr>
        <w:jc w:val="both"/>
        <w:rPr>
          <w:rFonts w:ascii="Arial" w:hAnsi="Arial" w:cs="Arial"/>
          <w:sz w:val="24"/>
          <w:szCs w:val="24"/>
        </w:rPr>
      </w:pPr>
      <w:r w:rsidRPr="00DE3D8E">
        <w:rPr>
          <w:rFonts w:ascii="Arial" w:hAnsi="Arial" w:cs="Arial"/>
          <w:sz w:val="24"/>
          <w:szCs w:val="24"/>
        </w:rPr>
        <w:t>CCS recommend you commission your own legal advice regarding development of</w:t>
      </w:r>
      <w:r w:rsidRPr="00DE3D8E">
        <w:rPr>
          <w:rFonts w:ascii="Arial" w:hAnsi="Arial" w:cs="Arial"/>
          <w:b/>
          <w:sz w:val="24"/>
          <w:szCs w:val="24"/>
        </w:rPr>
        <w:t xml:space="preserve"> </w:t>
      </w:r>
      <w:r w:rsidR="0020761E" w:rsidRPr="00DE3D8E">
        <w:rPr>
          <w:rFonts w:ascii="Arial" w:hAnsi="Arial" w:cs="Arial"/>
          <w:b/>
          <w:sz w:val="24"/>
          <w:szCs w:val="24"/>
        </w:rPr>
        <w:t>Attachment 4 – Order Form &amp; Schedules</w:t>
      </w:r>
      <w:r w:rsidRPr="00DE3D8E">
        <w:rPr>
          <w:rFonts w:ascii="Arial" w:hAnsi="Arial" w:cs="Arial"/>
          <w:b/>
          <w:sz w:val="24"/>
          <w:szCs w:val="24"/>
        </w:rPr>
        <w:t xml:space="preserve">. </w:t>
      </w:r>
      <w:r w:rsidRPr="00DE3D8E">
        <w:rPr>
          <w:rFonts w:ascii="Arial" w:hAnsi="Arial" w:cs="Arial"/>
          <w:sz w:val="24"/>
          <w:szCs w:val="24"/>
        </w:rPr>
        <w:t>Attachment 4</w:t>
      </w:r>
      <w:r w:rsidR="0020761E" w:rsidRPr="00DE3D8E">
        <w:rPr>
          <w:rFonts w:ascii="Arial" w:hAnsi="Arial" w:cs="Arial"/>
          <w:sz w:val="24"/>
          <w:szCs w:val="24"/>
        </w:rPr>
        <w:t xml:space="preserve"> consists of </w:t>
      </w:r>
      <w:r w:rsidRPr="00DE3D8E">
        <w:rPr>
          <w:rFonts w:ascii="Arial" w:hAnsi="Arial" w:cs="Arial"/>
          <w:sz w:val="24"/>
          <w:szCs w:val="24"/>
        </w:rPr>
        <w:t>four</w:t>
      </w:r>
      <w:r w:rsidR="0020761E" w:rsidRPr="00DE3D8E">
        <w:rPr>
          <w:rFonts w:ascii="Arial" w:hAnsi="Arial" w:cs="Arial"/>
          <w:sz w:val="24"/>
          <w:szCs w:val="24"/>
        </w:rPr>
        <w:t xml:space="preserve"> elements:</w:t>
      </w:r>
    </w:p>
    <w:p w14:paraId="2E60CFB0" w14:textId="40C9177D" w:rsidR="00525C9D" w:rsidRPr="00DE3D8E" w:rsidRDefault="00525C9D" w:rsidP="00547B31">
      <w:pPr>
        <w:pStyle w:val="ListParagraph"/>
        <w:numPr>
          <w:ilvl w:val="0"/>
          <w:numId w:val="23"/>
        </w:numPr>
        <w:jc w:val="both"/>
        <w:rPr>
          <w:rFonts w:ascii="Arial" w:hAnsi="Arial" w:cs="Arial"/>
          <w:sz w:val="24"/>
          <w:szCs w:val="24"/>
        </w:rPr>
      </w:pPr>
      <w:r w:rsidRPr="00DE3D8E">
        <w:rPr>
          <w:rFonts w:ascii="Arial" w:hAnsi="Arial" w:cs="Arial"/>
          <w:sz w:val="24"/>
          <w:szCs w:val="24"/>
        </w:rPr>
        <w:t>Order Form</w:t>
      </w:r>
      <w:r w:rsidR="00123254" w:rsidRPr="00DE3D8E">
        <w:rPr>
          <w:rFonts w:ascii="Arial" w:hAnsi="Arial" w:cs="Arial"/>
          <w:sz w:val="24"/>
          <w:szCs w:val="24"/>
        </w:rPr>
        <w:t>;</w:t>
      </w:r>
    </w:p>
    <w:p w14:paraId="3FB15EC6" w14:textId="44F9B9B5" w:rsidR="00525C9D" w:rsidRPr="00DE3D8E" w:rsidRDefault="00525C9D" w:rsidP="00547B31">
      <w:pPr>
        <w:pStyle w:val="ListParagraph"/>
        <w:numPr>
          <w:ilvl w:val="0"/>
          <w:numId w:val="23"/>
        </w:numPr>
        <w:jc w:val="both"/>
        <w:rPr>
          <w:rFonts w:ascii="Arial" w:hAnsi="Arial" w:cs="Arial"/>
          <w:sz w:val="24"/>
          <w:szCs w:val="24"/>
        </w:rPr>
      </w:pPr>
      <w:r w:rsidRPr="00DE3D8E">
        <w:rPr>
          <w:rFonts w:ascii="Arial" w:hAnsi="Arial" w:cs="Arial"/>
          <w:sz w:val="24"/>
          <w:szCs w:val="24"/>
        </w:rPr>
        <w:t xml:space="preserve">Core Terms </w:t>
      </w:r>
      <w:r w:rsidR="00D6131C">
        <w:rPr>
          <w:rFonts w:ascii="Arial" w:hAnsi="Arial" w:cs="Arial"/>
          <w:sz w:val="24"/>
          <w:szCs w:val="24"/>
        </w:rPr>
        <w:t>v 3.0.4</w:t>
      </w:r>
    </w:p>
    <w:p w14:paraId="60487322" w14:textId="21AE42E2" w:rsidR="00525C9D" w:rsidRPr="00DE3D8E" w:rsidRDefault="00525C9D" w:rsidP="00547B31">
      <w:pPr>
        <w:pStyle w:val="ListParagraph"/>
        <w:numPr>
          <w:ilvl w:val="0"/>
          <w:numId w:val="23"/>
        </w:numPr>
        <w:jc w:val="both"/>
        <w:rPr>
          <w:rFonts w:ascii="Arial" w:hAnsi="Arial" w:cs="Arial"/>
          <w:sz w:val="24"/>
          <w:szCs w:val="24"/>
        </w:rPr>
      </w:pPr>
      <w:r w:rsidRPr="00DE3D8E">
        <w:rPr>
          <w:rFonts w:ascii="Arial" w:hAnsi="Arial" w:cs="Arial"/>
          <w:sz w:val="24"/>
          <w:szCs w:val="24"/>
        </w:rPr>
        <w:t>Joint Schedules</w:t>
      </w:r>
      <w:r w:rsidR="00123254" w:rsidRPr="00DE3D8E">
        <w:rPr>
          <w:rFonts w:ascii="Arial" w:hAnsi="Arial" w:cs="Arial"/>
          <w:sz w:val="24"/>
          <w:szCs w:val="24"/>
        </w:rPr>
        <w:t>; and</w:t>
      </w:r>
    </w:p>
    <w:p w14:paraId="37F958B1" w14:textId="3548959E" w:rsidR="00525C9D" w:rsidRPr="00DE3D8E" w:rsidRDefault="00525C9D" w:rsidP="00547B31">
      <w:pPr>
        <w:pStyle w:val="ListParagraph"/>
        <w:numPr>
          <w:ilvl w:val="0"/>
          <w:numId w:val="23"/>
        </w:numPr>
        <w:jc w:val="both"/>
        <w:rPr>
          <w:rFonts w:ascii="Arial" w:hAnsi="Arial" w:cs="Arial"/>
          <w:sz w:val="24"/>
          <w:szCs w:val="24"/>
        </w:rPr>
      </w:pPr>
      <w:r w:rsidRPr="00DE3D8E">
        <w:rPr>
          <w:rFonts w:ascii="Arial" w:hAnsi="Arial" w:cs="Arial"/>
          <w:sz w:val="24"/>
          <w:szCs w:val="24"/>
        </w:rPr>
        <w:t>Call-Off Schedules</w:t>
      </w:r>
      <w:r w:rsidR="00123254" w:rsidRPr="00DE3D8E">
        <w:rPr>
          <w:rFonts w:ascii="Arial" w:hAnsi="Arial" w:cs="Arial"/>
          <w:sz w:val="24"/>
          <w:szCs w:val="24"/>
        </w:rPr>
        <w:t>.</w:t>
      </w:r>
    </w:p>
    <w:p w14:paraId="5422A28F" w14:textId="77777777" w:rsidR="00525C9D" w:rsidRPr="00DE3D8E" w:rsidRDefault="00525C9D" w:rsidP="00547B31">
      <w:pPr>
        <w:pStyle w:val="ListParagraph"/>
        <w:jc w:val="both"/>
        <w:rPr>
          <w:rFonts w:ascii="Arial" w:hAnsi="Arial" w:cs="Arial"/>
          <w:sz w:val="24"/>
          <w:szCs w:val="24"/>
        </w:rPr>
      </w:pPr>
    </w:p>
    <w:p w14:paraId="55F97508" w14:textId="60494C62" w:rsidR="00FF7090" w:rsidRPr="00DE3D8E" w:rsidRDefault="00FF7090" w:rsidP="00547B31">
      <w:pPr>
        <w:pStyle w:val="ListParagraph"/>
        <w:numPr>
          <w:ilvl w:val="0"/>
          <w:numId w:val="24"/>
        </w:numPr>
        <w:jc w:val="both"/>
        <w:rPr>
          <w:rFonts w:ascii="Arial" w:hAnsi="Arial" w:cs="Arial"/>
          <w:b/>
          <w:sz w:val="24"/>
          <w:szCs w:val="24"/>
          <w:u w:val="single"/>
        </w:rPr>
      </w:pPr>
      <w:r w:rsidRPr="00DE3D8E">
        <w:rPr>
          <w:rFonts w:ascii="Arial" w:hAnsi="Arial" w:cs="Arial"/>
          <w:b/>
          <w:sz w:val="24"/>
          <w:szCs w:val="24"/>
          <w:u w:val="single"/>
        </w:rPr>
        <w:t>Order Form</w:t>
      </w:r>
    </w:p>
    <w:p w14:paraId="7EBC4DDD" w14:textId="6E0C13FA" w:rsidR="00FF7090" w:rsidRPr="00DE3D8E" w:rsidRDefault="00FF7090" w:rsidP="00547B31">
      <w:pPr>
        <w:jc w:val="both"/>
        <w:rPr>
          <w:rFonts w:ascii="Arial" w:hAnsi="Arial" w:cs="Arial"/>
          <w:sz w:val="24"/>
          <w:szCs w:val="24"/>
        </w:rPr>
      </w:pPr>
      <w:r w:rsidRPr="00DE3D8E">
        <w:rPr>
          <w:rFonts w:ascii="Arial" w:hAnsi="Arial" w:cs="Arial"/>
          <w:sz w:val="24"/>
          <w:szCs w:val="24"/>
        </w:rPr>
        <w:t xml:space="preserve">The Order Form is the overarching contract </w:t>
      </w:r>
      <w:r w:rsidR="00CE2C15" w:rsidRPr="00DE3D8E">
        <w:rPr>
          <w:rFonts w:ascii="Arial" w:hAnsi="Arial" w:cs="Arial"/>
          <w:sz w:val="24"/>
          <w:szCs w:val="24"/>
        </w:rPr>
        <w:t>document</w:t>
      </w:r>
      <w:r w:rsidRPr="00DE3D8E">
        <w:rPr>
          <w:rFonts w:ascii="Arial" w:hAnsi="Arial" w:cs="Arial"/>
          <w:sz w:val="24"/>
          <w:szCs w:val="24"/>
        </w:rPr>
        <w:t xml:space="preserve"> where</w:t>
      </w:r>
      <w:r w:rsidR="009E74F7" w:rsidRPr="00DE3D8E">
        <w:rPr>
          <w:rFonts w:ascii="Arial" w:hAnsi="Arial" w:cs="Arial"/>
          <w:sz w:val="24"/>
          <w:szCs w:val="24"/>
        </w:rPr>
        <w:t xml:space="preserve"> key </w:t>
      </w:r>
      <w:r w:rsidR="00A712F4" w:rsidRPr="00DE3D8E">
        <w:rPr>
          <w:rFonts w:ascii="Arial" w:hAnsi="Arial" w:cs="Arial"/>
          <w:sz w:val="24"/>
          <w:szCs w:val="24"/>
        </w:rPr>
        <w:t xml:space="preserve">contractual </w:t>
      </w:r>
      <w:r w:rsidR="009E74F7" w:rsidRPr="00DE3D8E">
        <w:rPr>
          <w:rFonts w:ascii="Arial" w:hAnsi="Arial" w:cs="Arial"/>
          <w:sz w:val="24"/>
          <w:szCs w:val="24"/>
        </w:rPr>
        <w:t>decisions are highlighted,</w:t>
      </w:r>
      <w:r w:rsidRPr="00DE3D8E">
        <w:rPr>
          <w:rFonts w:ascii="Arial" w:hAnsi="Arial" w:cs="Arial"/>
          <w:sz w:val="24"/>
          <w:szCs w:val="24"/>
        </w:rPr>
        <w:t xml:space="preserve"> </w:t>
      </w:r>
      <w:r w:rsidR="00CE2C15" w:rsidRPr="00DE3D8E">
        <w:rPr>
          <w:rFonts w:ascii="Arial" w:hAnsi="Arial" w:cs="Arial"/>
          <w:sz w:val="24"/>
          <w:szCs w:val="24"/>
        </w:rPr>
        <w:t>the</w:t>
      </w:r>
      <w:r w:rsidRPr="00DE3D8E">
        <w:rPr>
          <w:rFonts w:ascii="Arial" w:hAnsi="Arial" w:cs="Arial"/>
          <w:sz w:val="24"/>
          <w:szCs w:val="24"/>
        </w:rPr>
        <w:t xml:space="preserve"> Core Terms</w:t>
      </w:r>
      <w:r w:rsidR="00CE2C15" w:rsidRPr="00DE3D8E">
        <w:rPr>
          <w:rFonts w:ascii="Arial" w:hAnsi="Arial" w:cs="Arial"/>
          <w:sz w:val="24"/>
          <w:szCs w:val="24"/>
        </w:rPr>
        <w:t>,</w:t>
      </w:r>
      <w:r w:rsidRPr="00DE3D8E">
        <w:rPr>
          <w:rFonts w:ascii="Arial" w:hAnsi="Arial" w:cs="Arial"/>
          <w:sz w:val="24"/>
          <w:szCs w:val="24"/>
        </w:rPr>
        <w:t xml:space="preserve"> Joint Schedules and Call-Off Schedules </w:t>
      </w:r>
      <w:r w:rsidR="00CE2C15" w:rsidRPr="00DE3D8E">
        <w:rPr>
          <w:rFonts w:ascii="Arial" w:hAnsi="Arial" w:cs="Arial"/>
          <w:sz w:val="24"/>
          <w:szCs w:val="24"/>
        </w:rPr>
        <w:t>in use</w:t>
      </w:r>
      <w:r w:rsidRPr="00DE3D8E">
        <w:rPr>
          <w:rFonts w:ascii="Arial" w:hAnsi="Arial" w:cs="Arial"/>
          <w:sz w:val="24"/>
          <w:szCs w:val="24"/>
        </w:rPr>
        <w:t xml:space="preserve"> are listed and contract signatures</w:t>
      </w:r>
      <w:r w:rsidR="00CE2C15" w:rsidRPr="00DE3D8E">
        <w:rPr>
          <w:rFonts w:ascii="Arial" w:hAnsi="Arial" w:cs="Arial"/>
          <w:sz w:val="24"/>
          <w:szCs w:val="24"/>
        </w:rPr>
        <w:t xml:space="preserve"> from both Parties</w:t>
      </w:r>
      <w:r w:rsidRPr="00DE3D8E">
        <w:rPr>
          <w:rFonts w:ascii="Arial" w:hAnsi="Arial" w:cs="Arial"/>
          <w:sz w:val="24"/>
          <w:szCs w:val="24"/>
        </w:rPr>
        <w:t xml:space="preserve"> are captured.</w:t>
      </w:r>
    </w:p>
    <w:p w14:paraId="180801EC" w14:textId="1EEEEF9C" w:rsidR="00CE2C15" w:rsidRPr="00DE3D8E" w:rsidRDefault="00CE2C15" w:rsidP="00547B31">
      <w:pPr>
        <w:jc w:val="both"/>
        <w:rPr>
          <w:rFonts w:ascii="Arial" w:hAnsi="Arial" w:cs="Arial"/>
          <w:sz w:val="24"/>
          <w:szCs w:val="24"/>
        </w:rPr>
      </w:pPr>
      <w:r w:rsidRPr="00DE3D8E">
        <w:rPr>
          <w:rFonts w:ascii="Arial" w:hAnsi="Arial" w:cs="Arial"/>
          <w:sz w:val="24"/>
          <w:szCs w:val="24"/>
        </w:rPr>
        <w:t xml:space="preserve">The following information should be provided as per </w:t>
      </w:r>
      <w:r w:rsidR="009E74F7" w:rsidRPr="00DE3D8E">
        <w:rPr>
          <w:rFonts w:ascii="Arial" w:hAnsi="Arial" w:cs="Arial"/>
          <w:sz w:val="24"/>
          <w:szCs w:val="24"/>
        </w:rPr>
        <w:t>the placeholders</w:t>
      </w:r>
      <w:r w:rsidR="00D56282" w:rsidRPr="00DE3D8E">
        <w:rPr>
          <w:rFonts w:ascii="Arial" w:hAnsi="Arial" w:cs="Arial"/>
          <w:sz w:val="24"/>
          <w:szCs w:val="24"/>
        </w:rPr>
        <w:t xml:space="preserve"> (highlighted yellow)</w:t>
      </w:r>
      <w:r w:rsidR="009E74F7" w:rsidRPr="00DE3D8E">
        <w:rPr>
          <w:rFonts w:ascii="Arial" w:hAnsi="Arial" w:cs="Arial"/>
          <w:sz w:val="24"/>
          <w:szCs w:val="24"/>
        </w:rPr>
        <w:t xml:space="preserve"> in the template</w:t>
      </w:r>
      <w:r w:rsidRPr="00DE3D8E">
        <w:rPr>
          <w:rFonts w:ascii="Arial" w:hAnsi="Arial" w:cs="Arial"/>
          <w:sz w:val="24"/>
          <w:szCs w:val="24"/>
        </w:rPr>
        <w:t>:</w:t>
      </w:r>
    </w:p>
    <w:p w14:paraId="01F14332" w14:textId="439B261A" w:rsidR="00CE2C15" w:rsidRPr="00DE3D8E" w:rsidRDefault="009E74F7"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Cluster Overview</w:t>
      </w:r>
      <w:r w:rsidRPr="00DE3D8E">
        <w:rPr>
          <w:rFonts w:ascii="Arial" w:hAnsi="Arial" w:cs="Arial"/>
          <w:sz w:val="24"/>
          <w:szCs w:val="24"/>
        </w:rPr>
        <w:t xml:space="preserve"> </w:t>
      </w:r>
      <w:r w:rsidR="003C4722" w:rsidRPr="00DE3D8E">
        <w:rPr>
          <w:rFonts w:ascii="Arial" w:hAnsi="Arial" w:cs="Arial"/>
          <w:sz w:val="24"/>
          <w:szCs w:val="24"/>
        </w:rPr>
        <w:t xml:space="preserve">- </w:t>
      </w:r>
      <w:r w:rsidRPr="00DE3D8E">
        <w:rPr>
          <w:rFonts w:ascii="Arial" w:hAnsi="Arial" w:cs="Arial"/>
          <w:sz w:val="24"/>
          <w:szCs w:val="24"/>
        </w:rPr>
        <w:t>delete if not applicable</w:t>
      </w:r>
      <w:r w:rsidR="00123254" w:rsidRPr="00DE3D8E">
        <w:rPr>
          <w:rFonts w:ascii="Arial" w:hAnsi="Arial" w:cs="Arial"/>
          <w:sz w:val="24"/>
          <w:szCs w:val="24"/>
        </w:rPr>
        <w:t>;</w:t>
      </w:r>
    </w:p>
    <w:p w14:paraId="17F5ED91" w14:textId="32118C63" w:rsidR="009E74F7" w:rsidRPr="00DE3D8E" w:rsidRDefault="009E74F7"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Call-Off Lot</w:t>
      </w:r>
      <w:r w:rsidR="00123254" w:rsidRPr="00DE3D8E">
        <w:rPr>
          <w:rFonts w:ascii="Arial" w:hAnsi="Arial" w:cs="Arial"/>
          <w:b/>
          <w:sz w:val="24"/>
          <w:szCs w:val="24"/>
        </w:rPr>
        <w:t>;</w:t>
      </w:r>
    </w:p>
    <w:p w14:paraId="44F3209C" w14:textId="66437CBE" w:rsidR="009E74F7" w:rsidRPr="00DE3D8E" w:rsidRDefault="009E74F7"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Call-Off Incorporated Ter</w:t>
      </w:r>
      <w:r w:rsidR="003C4722" w:rsidRPr="00DE3D8E">
        <w:rPr>
          <w:rFonts w:ascii="Arial" w:hAnsi="Arial" w:cs="Arial"/>
          <w:b/>
          <w:sz w:val="24"/>
          <w:szCs w:val="24"/>
        </w:rPr>
        <w:t>ms</w:t>
      </w:r>
      <w:r w:rsidR="003C4722" w:rsidRPr="00DE3D8E">
        <w:rPr>
          <w:rFonts w:ascii="Arial" w:hAnsi="Arial" w:cs="Arial"/>
          <w:sz w:val="24"/>
          <w:szCs w:val="24"/>
        </w:rPr>
        <w:t xml:space="preserve"> - </w:t>
      </w:r>
      <w:r w:rsidRPr="00DE3D8E">
        <w:rPr>
          <w:rFonts w:ascii="Arial" w:hAnsi="Arial" w:cs="Arial"/>
          <w:sz w:val="24"/>
          <w:szCs w:val="24"/>
        </w:rPr>
        <w:t xml:space="preserve">a list of all schedules including the Order Form, Core Terms, Joint Schedules, Call-Off Schedules and Call-Off Special Terms that come together to form the Call-Off Contract </w:t>
      </w:r>
      <w:r w:rsidR="0083053E" w:rsidRPr="00DE3D8E">
        <w:rPr>
          <w:rFonts w:ascii="Arial" w:hAnsi="Arial" w:cs="Arial"/>
          <w:sz w:val="24"/>
          <w:szCs w:val="24"/>
        </w:rPr>
        <w:t>as</w:t>
      </w:r>
      <w:r w:rsidRPr="00DE3D8E">
        <w:rPr>
          <w:rFonts w:ascii="Arial" w:hAnsi="Arial" w:cs="Arial"/>
          <w:sz w:val="24"/>
          <w:szCs w:val="24"/>
        </w:rPr>
        <w:t xml:space="preserve"> determined by the Buyer. Core Terms are mandatory and must be included without amendment. Any changes required to Core Terms should be made via Call-Off Special T</w:t>
      </w:r>
      <w:r w:rsidR="003C4722" w:rsidRPr="00DE3D8E">
        <w:rPr>
          <w:rFonts w:ascii="Arial" w:hAnsi="Arial" w:cs="Arial"/>
          <w:sz w:val="24"/>
          <w:szCs w:val="24"/>
        </w:rPr>
        <w:t>erms and referenced accordingly</w:t>
      </w:r>
      <w:r w:rsidR="00123254" w:rsidRPr="00DE3D8E">
        <w:rPr>
          <w:rFonts w:ascii="Arial" w:hAnsi="Arial" w:cs="Arial"/>
          <w:sz w:val="24"/>
          <w:szCs w:val="24"/>
        </w:rPr>
        <w:t>;</w:t>
      </w:r>
    </w:p>
    <w:p w14:paraId="5CB97500" w14:textId="3E7D4398" w:rsidR="009E74F7" w:rsidRPr="00DE3D8E" w:rsidRDefault="003C4722"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Call-Off Special Terms</w:t>
      </w:r>
      <w:r w:rsidRPr="00DE3D8E">
        <w:rPr>
          <w:rFonts w:ascii="Arial" w:hAnsi="Arial" w:cs="Arial"/>
          <w:sz w:val="24"/>
          <w:szCs w:val="24"/>
        </w:rPr>
        <w:t xml:space="preserve"> - </w:t>
      </w:r>
      <w:r w:rsidR="009E74F7" w:rsidRPr="00DE3D8E">
        <w:rPr>
          <w:rFonts w:ascii="Arial" w:hAnsi="Arial" w:cs="Arial"/>
          <w:sz w:val="24"/>
          <w:szCs w:val="24"/>
        </w:rPr>
        <w:t>additional Buyer specific terms</w:t>
      </w:r>
      <w:r w:rsidR="0083053E" w:rsidRPr="00DE3D8E">
        <w:rPr>
          <w:rFonts w:ascii="Arial" w:hAnsi="Arial" w:cs="Arial"/>
          <w:sz w:val="24"/>
          <w:szCs w:val="24"/>
        </w:rPr>
        <w:t xml:space="preserve"> to </w:t>
      </w:r>
      <w:r w:rsidRPr="00DE3D8E">
        <w:rPr>
          <w:rFonts w:ascii="Arial" w:hAnsi="Arial" w:cs="Arial"/>
          <w:sz w:val="24"/>
          <w:szCs w:val="24"/>
        </w:rPr>
        <w:t>supplement Core Terms</w:t>
      </w:r>
      <w:r w:rsidR="00123254" w:rsidRPr="00DE3D8E">
        <w:rPr>
          <w:rFonts w:ascii="Arial" w:hAnsi="Arial" w:cs="Arial"/>
          <w:sz w:val="24"/>
          <w:szCs w:val="24"/>
        </w:rPr>
        <w:t xml:space="preserve"> or Joint and Call-Off Schedules as required;</w:t>
      </w:r>
    </w:p>
    <w:p w14:paraId="46FEBA99" w14:textId="47303AB6" w:rsidR="0083053E" w:rsidRPr="00DE3D8E" w:rsidRDefault="0083053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lastRenderedPageBreak/>
        <w:t>Ca</w:t>
      </w:r>
      <w:r w:rsidR="003C4722" w:rsidRPr="00DE3D8E">
        <w:rPr>
          <w:rFonts w:ascii="Arial" w:hAnsi="Arial" w:cs="Arial"/>
          <w:b/>
          <w:sz w:val="24"/>
          <w:szCs w:val="24"/>
        </w:rPr>
        <w:t>ll-Off Dates</w:t>
      </w:r>
      <w:r w:rsidR="003C4722" w:rsidRPr="00DE3D8E">
        <w:rPr>
          <w:rFonts w:ascii="Arial" w:hAnsi="Arial" w:cs="Arial"/>
          <w:sz w:val="24"/>
          <w:szCs w:val="24"/>
        </w:rPr>
        <w:t xml:space="preserve"> - </w:t>
      </w:r>
      <w:r w:rsidRPr="00DE3D8E">
        <w:rPr>
          <w:rFonts w:ascii="Arial" w:hAnsi="Arial" w:cs="Arial"/>
          <w:sz w:val="24"/>
          <w:szCs w:val="24"/>
        </w:rPr>
        <w:t xml:space="preserve">Mobilisation Period, Start Date, Expiry Date, Call-Off Initial Period, Call-Off Optional Extension </w:t>
      </w:r>
      <w:r w:rsidR="003C4722" w:rsidRPr="00DE3D8E">
        <w:rPr>
          <w:rFonts w:ascii="Arial" w:hAnsi="Arial" w:cs="Arial"/>
          <w:sz w:val="24"/>
          <w:szCs w:val="24"/>
        </w:rPr>
        <w:t>Periods</w:t>
      </w:r>
      <w:r w:rsidR="00123254" w:rsidRPr="00DE3D8E">
        <w:rPr>
          <w:rFonts w:ascii="Arial" w:hAnsi="Arial" w:cs="Arial"/>
          <w:sz w:val="24"/>
          <w:szCs w:val="24"/>
        </w:rPr>
        <w:t>;</w:t>
      </w:r>
    </w:p>
    <w:p w14:paraId="38C8BF10" w14:textId="30BE3051" w:rsidR="0083053E" w:rsidRPr="00DE3D8E" w:rsidRDefault="0083053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Deliverables</w:t>
      </w:r>
      <w:r w:rsidRPr="00DE3D8E">
        <w:rPr>
          <w:rFonts w:ascii="Arial" w:hAnsi="Arial" w:cs="Arial"/>
          <w:sz w:val="24"/>
          <w:szCs w:val="24"/>
        </w:rPr>
        <w:t xml:space="preserve"> to be delivered under the Call-Off Contract </w:t>
      </w:r>
      <w:r w:rsidR="003C4722" w:rsidRPr="00DE3D8E">
        <w:rPr>
          <w:rFonts w:ascii="Arial" w:hAnsi="Arial" w:cs="Arial"/>
          <w:sz w:val="24"/>
          <w:szCs w:val="24"/>
        </w:rPr>
        <w:t xml:space="preserve">- </w:t>
      </w:r>
      <w:r w:rsidRPr="00DE3D8E">
        <w:rPr>
          <w:rFonts w:ascii="Arial" w:hAnsi="Arial" w:cs="Arial"/>
          <w:sz w:val="24"/>
          <w:szCs w:val="24"/>
        </w:rPr>
        <w:t xml:space="preserve">embed or reference Attachment 3 – Specification </w:t>
      </w:r>
      <w:r w:rsidR="003C4722" w:rsidRPr="00DE3D8E">
        <w:rPr>
          <w:rFonts w:ascii="Arial" w:hAnsi="Arial" w:cs="Arial"/>
          <w:sz w:val="24"/>
          <w:szCs w:val="24"/>
        </w:rPr>
        <w:t>and all of its Annexes</w:t>
      </w:r>
      <w:r w:rsidR="00123254" w:rsidRPr="00DE3D8E">
        <w:rPr>
          <w:rFonts w:ascii="Arial" w:hAnsi="Arial" w:cs="Arial"/>
          <w:sz w:val="24"/>
          <w:szCs w:val="24"/>
        </w:rPr>
        <w:t>;</w:t>
      </w:r>
    </w:p>
    <w:p w14:paraId="0C947A26" w14:textId="2829139E" w:rsidR="0083053E" w:rsidRPr="00DE3D8E" w:rsidRDefault="0083053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Drawn Down Deliverables</w:t>
      </w:r>
      <w:r w:rsidR="003C4722" w:rsidRPr="00DE3D8E">
        <w:rPr>
          <w:rFonts w:ascii="Arial" w:hAnsi="Arial" w:cs="Arial"/>
          <w:sz w:val="24"/>
          <w:szCs w:val="24"/>
        </w:rPr>
        <w:t xml:space="preserve"> - </w:t>
      </w:r>
      <w:r w:rsidRPr="00DE3D8E">
        <w:rPr>
          <w:rFonts w:ascii="Arial" w:hAnsi="Arial" w:cs="Arial"/>
          <w:sz w:val="24"/>
          <w:szCs w:val="24"/>
        </w:rPr>
        <w:t xml:space="preserve">to only be included if you have a requirement to draw down from a pot of Deliverables where location and date of delivery is not fixed on the Start Date. Please refer to guidance notes within the template and </w:t>
      </w:r>
      <w:r w:rsidR="003C4722" w:rsidRPr="00DE3D8E">
        <w:rPr>
          <w:rFonts w:ascii="Arial" w:hAnsi="Arial" w:cs="Arial"/>
          <w:sz w:val="24"/>
          <w:szCs w:val="24"/>
        </w:rPr>
        <w:t>delete if not applicable</w:t>
      </w:r>
      <w:r w:rsidR="00123254" w:rsidRPr="00DE3D8E">
        <w:rPr>
          <w:rFonts w:ascii="Arial" w:hAnsi="Arial" w:cs="Arial"/>
          <w:sz w:val="24"/>
          <w:szCs w:val="24"/>
        </w:rPr>
        <w:t>;</w:t>
      </w:r>
    </w:p>
    <w:p w14:paraId="59B49CA8" w14:textId="04C81A79" w:rsidR="0083053E" w:rsidRPr="00DE3D8E" w:rsidRDefault="0083053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Call-Off Charges</w:t>
      </w:r>
      <w:r w:rsidRPr="00DE3D8E">
        <w:rPr>
          <w:rFonts w:ascii="Arial" w:hAnsi="Arial" w:cs="Arial"/>
          <w:sz w:val="24"/>
          <w:szCs w:val="24"/>
        </w:rPr>
        <w:t xml:space="preserve"> </w:t>
      </w:r>
      <w:r w:rsidR="003C4722" w:rsidRPr="00DE3D8E">
        <w:rPr>
          <w:rFonts w:ascii="Arial" w:hAnsi="Arial" w:cs="Arial"/>
          <w:sz w:val="24"/>
          <w:szCs w:val="24"/>
        </w:rPr>
        <w:t xml:space="preserve">- </w:t>
      </w:r>
      <w:r w:rsidRPr="00DE3D8E">
        <w:rPr>
          <w:rFonts w:ascii="Arial" w:hAnsi="Arial" w:cs="Arial"/>
          <w:sz w:val="24"/>
          <w:szCs w:val="24"/>
        </w:rPr>
        <w:t xml:space="preserve">Supplier Attachment 5 – Pricing </w:t>
      </w:r>
      <w:r w:rsidR="009B10CF" w:rsidRPr="00DE3D8E">
        <w:rPr>
          <w:rFonts w:ascii="Arial" w:hAnsi="Arial" w:cs="Arial"/>
          <w:sz w:val="24"/>
          <w:szCs w:val="24"/>
        </w:rPr>
        <w:t>Matrix</w:t>
      </w:r>
      <w:r w:rsidRPr="00DE3D8E">
        <w:rPr>
          <w:rFonts w:ascii="Arial" w:hAnsi="Arial" w:cs="Arial"/>
          <w:sz w:val="24"/>
          <w:szCs w:val="24"/>
        </w:rPr>
        <w:t xml:space="preserve"> to be inserted prior to Contract Awar</w:t>
      </w:r>
      <w:r w:rsidR="003C4722" w:rsidRPr="00DE3D8E">
        <w:rPr>
          <w:rFonts w:ascii="Arial" w:hAnsi="Arial" w:cs="Arial"/>
          <w:sz w:val="24"/>
          <w:szCs w:val="24"/>
        </w:rPr>
        <w:t>d</w:t>
      </w:r>
      <w:r w:rsidR="00123254" w:rsidRPr="00DE3D8E">
        <w:rPr>
          <w:rFonts w:ascii="Arial" w:hAnsi="Arial" w:cs="Arial"/>
          <w:sz w:val="24"/>
          <w:szCs w:val="24"/>
        </w:rPr>
        <w:t>;</w:t>
      </w:r>
    </w:p>
    <w:p w14:paraId="18738A0D" w14:textId="673EBB58" w:rsidR="0083053E" w:rsidRPr="00DE3D8E" w:rsidRDefault="0083053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Indexation</w:t>
      </w:r>
      <w:r w:rsidRPr="00DE3D8E">
        <w:rPr>
          <w:rFonts w:ascii="Arial" w:hAnsi="Arial" w:cs="Arial"/>
          <w:sz w:val="24"/>
          <w:szCs w:val="24"/>
        </w:rPr>
        <w:t xml:space="preserve"> </w:t>
      </w:r>
      <w:r w:rsidR="003C4722" w:rsidRPr="00DE3D8E">
        <w:rPr>
          <w:rFonts w:ascii="Arial" w:hAnsi="Arial" w:cs="Arial"/>
          <w:sz w:val="24"/>
          <w:szCs w:val="24"/>
        </w:rPr>
        <w:t xml:space="preserve">- </w:t>
      </w:r>
      <w:r w:rsidRPr="00DE3D8E">
        <w:rPr>
          <w:rFonts w:ascii="Arial" w:hAnsi="Arial" w:cs="Arial"/>
          <w:sz w:val="24"/>
          <w:szCs w:val="24"/>
        </w:rPr>
        <w:t xml:space="preserve">You must </w:t>
      </w:r>
      <w:r w:rsidR="007C5E22" w:rsidRPr="00DE3D8E">
        <w:rPr>
          <w:rFonts w:ascii="Arial" w:hAnsi="Arial" w:cs="Arial"/>
          <w:sz w:val="24"/>
          <w:szCs w:val="24"/>
        </w:rPr>
        <w:t xml:space="preserve">clearly </w:t>
      </w:r>
      <w:r w:rsidRPr="00DE3D8E">
        <w:rPr>
          <w:rFonts w:ascii="Arial" w:hAnsi="Arial" w:cs="Arial"/>
          <w:sz w:val="24"/>
          <w:szCs w:val="24"/>
        </w:rPr>
        <w:t>specify the index/indices that will apply to the Charges and when they become applicable. i.e., within 1 or 2 years of the anniversary of the Start Date</w:t>
      </w:r>
      <w:r w:rsidR="007C5E22" w:rsidRPr="00DE3D8E">
        <w:rPr>
          <w:rFonts w:ascii="Arial" w:hAnsi="Arial" w:cs="Arial"/>
          <w:sz w:val="24"/>
          <w:szCs w:val="24"/>
        </w:rPr>
        <w:t>. This should then be taken into account for your payment mechanism at Attachment 3 – Annex D</w:t>
      </w:r>
      <w:r w:rsidR="00123254" w:rsidRPr="00DE3D8E">
        <w:rPr>
          <w:rFonts w:ascii="Arial" w:hAnsi="Arial" w:cs="Arial"/>
          <w:sz w:val="24"/>
          <w:szCs w:val="24"/>
        </w:rPr>
        <w:t>;</w:t>
      </w:r>
    </w:p>
    <w:p w14:paraId="0B099C38" w14:textId="36F3671D" w:rsidR="007C5E22" w:rsidRPr="00DE3D8E" w:rsidRDefault="007C5E22"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Pass Through Costs</w:t>
      </w:r>
      <w:r w:rsidR="003C4722" w:rsidRPr="00DE3D8E">
        <w:rPr>
          <w:rFonts w:ascii="Arial" w:hAnsi="Arial" w:cs="Arial"/>
          <w:sz w:val="24"/>
          <w:szCs w:val="24"/>
        </w:rPr>
        <w:t xml:space="preserve"> - </w:t>
      </w:r>
      <w:r w:rsidRPr="00DE3D8E">
        <w:rPr>
          <w:rFonts w:ascii="Arial" w:hAnsi="Arial" w:cs="Arial"/>
          <w:sz w:val="24"/>
          <w:szCs w:val="24"/>
        </w:rPr>
        <w:t>you m</w:t>
      </w:r>
      <w:r w:rsidR="008C10E6" w:rsidRPr="00DE3D8E">
        <w:rPr>
          <w:rFonts w:ascii="Arial" w:hAnsi="Arial" w:cs="Arial"/>
          <w:sz w:val="24"/>
          <w:szCs w:val="24"/>
        </w:rPr>
        <w:t>ay</w:t>
      </w:r>
      <w:r w:rsidRPr="00DE3D8E">
        <w:rPr>
          <w:rFonts w:ascii="Arial" w:hAnsi="Arial" w:cs="Arial"/>
          <w:sz w:val="24"/>
          <w:szCs w:val="24"/>
        </w:rPr>
        <w:t xml:space="preserve"> </w:t>
      </w:r>
      <w:r w:rsidR="00C96E99" w:rsidRPr="00DE3D8E">
        <w:rPr>
          <w:rFonts w:ascii="Arial" w:hAnsi="Arial" w:cs="Arial"/>
          <w:sz w:val="24"/>
          <w:szCs w:val="24"/>
        </w:rPr>
        <w:t>specify</w:t>
      </w:r>
      <w:r w:rsidRPr="00DE3D8E">
        <w:rPr>
          <w:rFonts w:ascii="Arial" w:hAnsi="Arial" w:cs="Arial"/>
          <w:sz w:val="24"/>
          <w:szCs w:val="24"/>
        </w:rPr>
        <w:t xml:space="preserve"> allowable Pass </w:t>
      </w:r>
      <w:proofErr w:type="gramStart"/>
      <w:r w:rsidRPr="00DE3D8E">
        <w:rPr>
          <w:rFonts w:ascii="Arial" w:hAnsi="Arial" w:cs="Arial"/>
          <w:sz w:val="24"/>
          <w:szCs w:val="24"/>
        </w:rPr>
        <w:t>Through</w:t>
      </w:r>
      <w:proofErr w:type="gramEnd"/>
      <w:r w:rsidRPr="00DE3D8E">
        <w:rPr>
          <w:rFonts w:ascii="Arial" w:hAnsi="Arial" w:cs="Arial"/>
          <w:sz w:val="24"/>
          <w:szCs w:val="24"/>
        </w:rPr>
        <w:t xml:space="preserve"> Costs under the Call-Off Contract, i.e., costs that you permit the Supplier to charge directly to you the Buyer without mark-up. These could be sundry items such as cut flowers, newspapers etc. Please note the Buyer has recourse to the ‘more favourable commercial terms’ provision as set out in the Core Terms in relation to Pass Through Costs only</w:t>
      </w:r>
      <w:r w:rsidR="00123254" w:rsidRPr="00DE3D8E">
        <w:rPr>
          <w:rFonts w:ascii="Arial" w:hAnsi="Arial" w:cs="Arial"/>
          <w:sz w:val="24"/>
          <w:szCs w:val="24"/>
        </w:rPr>
        <w:t>;</w:t>
      </w:r>
    </w:p>
    <w:p w14:paraId="0BD8BD18" w14:textId="2C525B8D" w:rsidR="001B127E" w:rsidRPr="00DE3D8E" w:rsidRDefault="001B127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 xml:space="preserve">More Favourable Commercial Terms </w:t>
      </w:r>
      <w:r w:rsidRPr="00DE3D8E">
        <w:rPr>
          <w:rFonts w:ascii="Arial" w:hAnsi="Arial" w:cs="Arial"/>
          <w:sz w:val="24"/>
          <w:szCs w:val="24"/>
        </w:rPr>
        <w:t xml:space="preserve">– the intention in respect of FM contracts under this framework is for More Favourable Commercial Terms as set out within the Core Terms to be applied only to Pass </w:t>
      </w:r>
      <w:proofErr w:type="gramStart"/>
      <w:r w:rsidRPr="00DE3D8E">
        <w:rPr>
          <w:rFonts w:ascii="Arial" w:hAnsi="Arial" w:cs="Arial"/>
          <w:sz w:val="24"/>
          <w:szCs w:val="24"/>
        </w:rPr>
        <w:t>Through</w:t>
      </w:r>
      <w:proofErr w:type="gramEnd"/>
      <w:r w:rsidRPr="00DE3D8E">
        <w:rPr>
          <w:rFonts w:ascii="Arial" w:hAnsi="Arial" w:cs="Arial"/>
          <w:sz w:val="24"/>
          <w:szCs w:val="24"/>
        </w:rPr>
        <w:t xml:space="preserve"> Costs. The Order Form should make this clear</w:t>
      </w:r>
      <w:r w:rsidR="00123254" w:rsidRPr="00DE3D8E">
        <w:rPr>
          <w:rFonts w:ascii="Arial" w:hAnsi="Arial" w:cs="Arial"/>
          <w:sz w:val="24"/>
          <w:szCs w:val="24"/>
        </w:rPr>
        <w:t>;</w:t>
      </w:r>
    </w:p>
    <w:p w14:paraId="2F818AC5" w14:textId="7FFD9F6E" w:rsidR="007C5E22" w:rsidRPr="00DE3D8E" w:rsidRDefault="007C5E22"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Variation Threshold</w:t>
      </w:r>
      <w:r w:rsidR="003C4722" w:rsidRPr="00DE3D8E">
        <w:rPr>
          <w:rFonts w:ascii="Arial" w:hAnsi="Arial" w:cs="Arial"/>
          <w:sz w:val="24"/>
          <w:szCs w:val="24"/>
        </w:rPr>
        <w:t xml:space="preserve"> - </w:t>
      </w:r>
      <w:r w:rsidRPr="00DE3D8E">
        <w:rPr>
          <w:rFonts w:ascii="Arial" w:hAnsi="Arial" w:cs="Arial"/>
          <w:sz w:val="24"/>
          <w:szCs w:val="24"/>
        </w:rPr>
        <w:t>here you m</w:t>
      </w:r>
      <w:r w:rsidR="008C10E6" w:rsidRPr="00DE3D8E">
        <w:rPr>
          <w:rFonts w:ascii="Arial" w:hAnsi="Arial" w:cs="Arial"/>
          <w:sz w:val="24"/>
          <w:szCs w:val="24"/>
        </w:rPr>
        <w:t>ay</w:t>
      </w:r>
      <w:r w:rsidRPr="00DE3D8E">
        <w:rPr>
          <w:rFonts w:ascii="Arial" w:hAnsi="Arial" w:cs="Arial"/>
          <w:sz w:val="24"/>
          <w:szCs w:val="24"/>
        </w:rPr>
        <w:t xml:space="preserve"> set a monetary value or % of Charges that if exceeded by Variation to the Call-Off Contract on an aggregate basis, will enable the Supplier to look at the impact the Variation has on their wider pricing structure. Please see definition within Joint Schedule 1 –</w:t>
      </w:r>
      <w:r w:rsidR="003C4722" w:rsidRPr="00DE3D8E">
        <w:rPr>
          <w:rFonts w:ascii="Arial" w:hAnsi="Arial" w:cs="Arial"/>
          <w:sz w:val="24"/>
          <w:szCs w:val="24"/>
        </w:rPr>
        <w:t xml:space="preserve"> Definitions</w:t>
      </w:r>
      <w:r w:rsidR="00123254" w:rsidRPr="00DE3D8E">
        <w:rPr>
          <w:rFonts w:ascii="Arial" w:hAnsi="Arial" w:cs="Arial"/>
          <w:sz w:val="24"/>
          <w:szCs w:val="24"/>
        </w:rPr>
        <w:t>;</w:t>
      </w:r>
    </w:p>
    <w:p w14:paraId="2CC84B25" w14:textId="15806496" w:rsidR="00165034" w:rsidRPr="00DE3D8E" w:rsidRDefault="00165034"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Inclusive Repair Threshold</w:t>
      </w:r>
      <w:r w:rsidRPr="00DE3D8E">
        <w:rPr>
          <w:rFonts w:ascii="Arial" w:hAnsi="Arial" w:cs="Arial"/>
          <w:sz w:val="24"/>
          <w:szCs w:val="24"/>
        </w:rPr>
        <w:t xml:space="preserve"> – here you must state whether you will operate an Inclusive Repair Threshold under which the costs of individual Reactive Maintenance Works are included in the tendered fixed cost and the Baseline Monthly Payment i.e., not billable to the Buyer in addition to the Baseline Monthly Payment. You may select £0</w:t>
      </w:r>
      <w:r w:rsidR="00123254" w:rsidRPr="00DE3D8E">
        <w:rPr>
          <w:rFonts w:ascii="Arial" w:hAnsi="Arial" w:cs="Arial"/>
          <w:sz w:val="24"/>
          <w:szCs w:val="24"/>
        </w:rPr>
        <w:t>;</w:t>
      </w:r>
      <w:r w:rsidRPr="00DE3D8E">
        <w:rPr>
          <w:rFonts w:ascii="Arial" w:hAnsi="Arial" w:cs="Arial"/>
          <w:sz w:val="24"/>
          <w:szCs w:val="24"/>
        </w:rPr>
        <w:t xml:space="preserve"> </w:t>
      </w:r>
    </w:p>
    <w:p w14:paraId="3CE0E2EF" w14:textId="71E04FF2" w:rsidR="00165034" w:rsidRPr="00DE3D8E" w:rsidRDefault="00165034"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Billable Works Value Rang</w:t>
      </w:r>
      <w:r w:rsidR="003C4722" w:rsidRPr="00DE3D8E">
        <w:rPr>
          <w:rFonts w:ascii="Arial" w:hAnsi="Arial" w:cs="Arial"/>
          <w:b/>
          <w:sz w:val="24"/>
          <w:szCs w:val="24"/>
        </w:rPr>
        <w:t>es</w:t>
      </w:r>
      <w:r w:rsidR="003C4722" w:rsidRPr="00DE3D8E">
        <w:rPr>
          <w:rFonts w:ascii="Arial" w:hAnsi="Arial" w:cs="Arial"/>
          <w:sz w:val="24"/>
          <w:szCs w:val="24"/>
        </w:rPr>
        <w:t xml:space="preserve"> - </w:t>
      </w:r>
      <w:r w:rsidRPr="00DE3D8E">
        <w:rPr>
          <w:rFonts w:ascii="Arial" w:hAnsi="Arial" w:cs="Arial"/>
          <w:sz w:val="24"/>
          <w:szCs w:val="24"/>
        </w:rPr>
        <w:t>these link to the process maps contained within Attachment 3 – Annex B – Process, Standards and Service Delivery Response Times</w:t>
      </w:r>
      <w:r w:rsidR="008D6A93" w:rsidRPr="00DE3D8E">
        <w:rPr>
          <w:rFonts w:ascii="Arial" w:hAnsi="Arial" w:cs="Arial"/>
          <w:sz w:val="24"/>
          <w:szCs w:val="24"/>
        </w:rPr>
        <w:t xml:space="preserve"> and Call-Off Schedule 4a – Billable Works</w:t>
      </w:r>
      <w:r w:rsidRPr="00DE3D8E">
        <w:rPr>
          <w:rFonts w:ascii="Arial" w:hAnsi="Arial" w:cs="Arial"/>
          <w:sz w:val="24"/>
          <w:szCs w:val="24"/>
        </w:rPr>
        <w:t>. For each Tier and value range, a different process is associated with how Billable Works</w:t>
      </w:r>
      <w:r w:rsidR="003C4722" w:rsidRPr="00DE3D8E">
        <w:rPr>
          <w:rFonts w:ascii="Arial" w:hAnsi="Arial" w:cs="Arial"/>
          <w:sz w:val="24"/>
          <w:szCs w:val="24"/>
        </w:rPr>
        <w:t xml:space="preserve"> will be sourced</w:t>
      </w:r>
      <w:r w:rsidR="00021A41" w:rsidRPr="00DE3D8E">
        <w:rPr>
          <w:rFonts w:ascii="Arial" w:hAnsi="Arial" w:cs="Arial"/>
          <w:sz w:val="24"/>
          <w:szCs w:val="24"/>
        </w:rPr>
        <w:t>. You can amend the value ranges according to your requirement</w:t>
      </w:r>
      <w:r w:rsidR="00123254" w:rsidRPr="00DE3D8E">
        <w:rPr>
          <w:rFonts w:ascii="Arial" w:hAnsi="Arial" w:cs="Arial"/>
          <w:sz w:val="24"/>
          <w:szCs w:val="24"/>
        </w:rPr>
        <w:t>;</w:t>
      </w:r>
    </w:p>
    <w:p w14:paraId="76714CED" w14:textId="2C35C0C7" w:rsidR="003C4722" w:rsidRPr="00DE3D8E" w:rsidRDefault="009705D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Business Critical Events</w:t>
      </w:r>
      <w:r w:rsidRPr="00DE3D8E">
        <w:rPr>
          <w:rFonts w:ascii="Arial" w:hAnsi="Arial" w:cs="Arial"/>
          <w:sz w:val="24"/>
          <w:szCs w:val="24"/>
        </w:rPr>
        <w:t xml:space="preserve"> – any event which may trigger the invocation of the Business Continuity and Disaster Recovery Plan and under which circumstance </w:t>
      </w:r>
      <w:r w:rsidRPr="00DE3D8E">
        <w:rPr>
          <w:rFonts w:ascii="Arial" w:hAnsi="Arial" w:cs="Arial"/>
          <w:sz w:val="24"/>
          <w:szCs w:val="24"/>
        </w:rPr>
        <w:lastRenderedPageBreak/>
        <w:t>written approval for Billable Works is not required (see Call-Off Schedule 4a – Billable Works, paragraph 3.2)</w:t>
      </w:r>
      <w:r w:rsidR="00123254" w:rsidRPr="00DE3D8E">
        <w:rPr>
          <w:rFonts w:ascii="Arial" w:hAnsi="Arial" w:cs="Arial"/>
          <w:sz w:val="24"/>
          <w:szCs w:val="24"/>
        </w:rPr>
        <w:t>;</w:t>
      </w:r>
    </w:p>
    <w:p w14:paraId="5287D77F" w14:textId="243800EE" w:rsidR="009705DE" w:rsidRPr="00DE3D8E" w:rsidRDefault="009705DE"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Value of Billable Works Not Requiring Approval</w:t>
      </w:r>
      <w:r w:rsidRPr="00DE3D8E">
        <w:rPr>
          <w:rFonts w:ascii="Arial" w:hAnsi="Arial" w:cs="Arial"/>
          <w:sz w:val="24"/>
          <w:szCs w:val="24"/>
        </w:rPr>
        <w:t xml:space="preserve"> – a monetary value you can set </w:t>
      </w:r>
      <w:r w:rsidR="008039EB" w:rsidRPr="00DE3D8E">
        <w:rPr>
          <w:rFonts w:ascii="Arial" w:hAnsi="Arial" w:cs="Arial"/>
          <w:sz w:val="24"/>
          <w:szCs w:val="24"/>
        </w:rPr>
        <w:t>under which any Billable Works do not require prior written approval from the Buyer. You may wish to take use of this provision to reduce administrative burden (</w:t>
      </w:r>
      <w:r w:rsidR="00C96E99" w:rsidRPr="00DE3D8E">
        <w:rPr>
          <w:rFonts w:ascii="Arial" w:hAnsi="Arial" w:cs="Arial"/>
          <w:sz w:val="24"/>
          <w:szCs w:val="24"/>
        </w:rPr>
        <w:t>e.g.</w:t>
      </w:r>
      <w:r w:rsidR="008039EB" w:rsidRPr="00DE3D8E">
        <w:rPr>
          <w:rFonts w:ascii="Arial" w:hAnsi="Arial" w:cs="Arial"/>
          <w:sz w:val="24"/>
          <w:szCs w:val="24"/>
        </w:rPr>
        <w:t xml:space="preserve"> all Billable Works £50 and below do not require prior written approval). Please note this value is over and above any Inclusive Repair Threshold you may have set. </w:t>
      </w:r>
      <w:r w:rsidR="00C96E99" w:rsidRPr="00DE3D8E">
        <w:rPr>
          <w:rFonts w:ascii="Arial" w:hAnsi="Arial" w:cs="Arial"/>
          <w:sz w:val="24"/>
          <w:szCs w:val="24"/>
        </w:rPr>
        <w:t>E.g.</w:t>
      </w:r>
      <w:r w:rsidR="008039EB" w:rsidRPr="00DE3D8E">
        <w:rPr>
          <w:rFonts w:ascii="Arial" w:hAnsi="Arial" w:cs="Arial"/>
          <w:sz w:val="24"/>
          <w:szCs w:val="24"/>
        </w:rPr>
        <w:t xml:space="preserve"> if a piece of Reactive Maintenance Works costs £550 and the Inclusive Repair Threshold is £500. The first £500 of the cost would be covered within the Baseline Monthly Payment and the additional £50 would not require approval if </w:t>
      </w:r>
      <w:r w:rsidR="00990B10" w:rsidRPr="00DE3D8E">
        <w:rPr>
          <w:rFonts w:ascii="Arial" w:hAnsi="Arial" w:cs="Arial"/>
          <w:sz w:val="24"/>
          <w:szCs w:val="24"/>
        </w:rPr>
        <w:t>the</w:t>
      </w:r>
      <w:r w:rsidR="008039EB" w:rsidRPr="00DE3D8E">
        <w:rPr>
          <w:rFonts w:ascii="Arial" w:hAnsi="Arial" w:cs="Arial"/>
          <w:sz w:val="24"/>
          <w:szCs w:val="24"/>
        </w:rPr>
        <w:t xml:space="preserve"> Value of Billable Works Not Requiring Approval was £50. If the Works cost £600, £500 of the cost would be covered under the Inclusive Repair Threshold and £100 would require written approval</w:t>
      </w:r>
      <w:r w:rsidR="008C10E6" w:rsidRPr="00DE3D8E">
        <w:rPr>
          <w:rFonts w:ascii="Arial" w:hAnsi="Arial" w:cs="Arial"/>
          <w:sz w:val="24"/>
          <w:szCs w:val="24"/>
        </w:rPr>
        <w:t xml:space="preserve"> as this would exceed the £50 limit</w:t>
      </w:r>
      <w:r w:rsidR="008039EB" w:rsidRPr="00DE3D8E">
        <w:rPr>
          <w:rFonts w:ascii="Arial" w:hAnsi="Arial" w:cs="Arial"/>
          <w:sz w:val="24"/>
          <w:szCs w:val="24"/>
        </w:rPr>
        <w:t>. Please see Call-Off Schedule 4a – Billable Works for more detail</w:t>
      </w:r>
      <w:r w:rsidR="00123254" w:rsidRPr="00DE3D8E">
        <w:rPr>
          <w:rFonts w:ascii="Arial" w:hAnsi="Arial" w:cs="Arial"/>
          <w:sz w:val="24"/>
          <w:szCs w:val="24"/>
        </w:rPr>
        <w:t>;</w:t>
      </w:r>
    </w:p>
    <w:p w14:paraId="00E96B23" w14:textId="0B4EAC49" w:rsidR="002D5CF3" w:rsidRPr="00DE3D8E" w:rsidRDefault="008039EB"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Metho</w:t>
      </w:r>
      <w:r w:rsidR="002D5CF3" w:rsidRPr="00DE3D8E">
        <w:rPr>
          <w:rFonts w:ascii="Arial" w:hAnsi="Arial" w:cs="Arial"/>
          <w:b/>
          <w:sz w:val="24"/>
          <w:szCs w:val="24"/>
        </w:rPr>
        <w:t>ds of Payment</w:t>
      </w:r>
      <w:r w:rsidR="002D5CF3" w:rsidRPr="00DE3D8E">
        <w:rPr>
          <w:rFonts w:ascii="Arial" w:hAnsi="Arial" w:cs="Arial"/>
          <w:sz w:val="24"/>
          <w:szCs w:val="24"/>
        </w:rPr>
        <w:t xml:space="preserve"> </w:t>
      </w:r>
      <w:r w:rsidR="001F6739" w:rsidRPr="00DE3D8E">
        <w:rPr>
          <w:rFonts w:ascii="Arial" w:hAnsi="Arial" w:cs="Arial"/>
          <w:sz w:val="24"/>
          <w:szCs w:val="24"/>
        </w:rPr>
        <w:t xml:space="preserve">– to </w:t>
      </w:r>
      <w:r w:rsidR="000225F6" w:rsidRPr="00DE3D8E">
        <w:rPr>
          <w:rFonts w:ascii="Arial" w:hAnsi="Arial" w:cs="Arial"/>
          <w:sz w:val="24"/>
          <w:szCs w:val="24"/>
        </w:rPr>
        <w:t xml:space="preserve">be populated </w:t>
      </w:r>
      <w:r w:rsidR="001F6739" w:rsidRPr="00DE3D8E">
        <w:rPr>
          <w:rFonts w:ascii="Arial" w:hAnsi="Arial" w:cs="Arial"/>
          <w:sz w:val="24"/>
          <w:szCs w:val="24"/>
        </w:rPr>
        <w:t>on tender release</w:t>
      </w:r>
      <w:r w:rsidR="00123254" w:rsidRPr="00DE3D8E">
        <w:rPr>
          <w:rFonts w:ascii="Arial" w:hAnsi="Arial" w:cs="Arial"/>
          <w:sz w:val="24"/>
          <w:szCs w:val="24"/>
        </w:rPr>
        <w:t>;</w:t>
      </w:r>
    </w:p>
    <w:p w14:paraId="3EAA6906" w14:textId="418DCAD9" w:rsidR="008039EB" w:rsidRPr="00DE3D8E" w:rsidRDefault="008039EB"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Buyer Invoicing Address</w:t>
      </w:r>
      <w:r w:rsidR="000225F6" w:rsidRPr="00DE3D8E">
        <w:rPr>
          <w:rFonts w:ascii="Arial" w:hAnsi="Arial" w:cs="Arial"/>
          <w:sz w:val="24"/>
          <w:szCs w:val="24"/>
        </w:rPr>
        <w:t xml:space="preserve"> – to be populated on tender release</w:t>
      </w:r>
      <w:r w:rsidR="00123254" w:rsidRPr="00DE3D8E">
        <w:rPr>
          <w:rFonts w:ascii="Arial" w:hAnsi="Arial" w:cs="Arial"/>
          <w:sz w:val="24"/>
          <w:szCs w:val="24"/>
        </w:rPr>
        <w:t>;</w:t>
      </w:r>
    </w:p>
    <w:p w14:paraId="53E48063" w14:textId="1330B67A" w:rsidR="000225F6" w:rsidRPr="00DE3D8E" w:rsidRDefault="002D5CF3"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Buyer Authorised Representative</w:t>
      </w:r>
      <w:r w:rsidR="000225F6" w:rsidRPr="00DE3D8E">
        <w:rPr>
          <w:rFonts w:ascii="Arial" w:hAnsi="Arial" w:cs="Arial"/>
          <w:sz w:val="24"/>
          <w:szCs w:val="24"/>
        </w:rPr>
        <w:t xml:space="preserve"> – to be populated on tender release</w:t>
      </w:r>
      <w:r w:rsidR="00123254" w:rsidRPr="00DE3D8E">
        <w:rPr>
          <w:rFonts w:ascii="Arial" w:hAnsi="Arial" w:cs="Arial"/>
          <w:sz w:val="24"/>
          <w:szCs w:val="24"/>
        </w:rPr>
        <w:t>;</w:t>
      </w:r>
    </w:p>
    <w:p w14:paraId="4DE88CB4" w14:textId="63B55177" w:rsidR="002D5CF3" w:rsidRPr="00DE3D8E" w:rsidRDefault="002D5CF3"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Buyer Notices</w:t>
      </w:r>
      <w:r w:rsidR="001F6739" w:rsidRPr="00DE3D8E">
        <w:rPr>
          <w:rFonts w:ascii="Arial" w:hAnsi="Arial" w:cs="Arial"/>
          <w:b/>
          <w:sz w:val="24"/>
          <w:szCs w:val="24"/>
        </w:rPr>
        <w:t xml:space="preserve"> - </w:t>
      </w:r>
      <w:r w:rsidR="001F6739" w:rsidRPr="00DE3D8E">
        <w:rPr>
          <w:rFonts w:ascii="Arial" w:hAnsi="Arial" w:cs="Arial"/>
          <w:sz w:val="24"/>
          <w:szCs w:val="24"/>
        </w:rPr>
        <w:t xml:space="preserve">Any formal notices that the Buyer may be required to issue to the </w:t>
      </w:r>
      <w:r w:rsidR="008C10E6" w:rsidRPr="00DE3D8E">
        <w:rPr>
          <w:rFonts w:ascii="Arial" w:hAnsi="Arial" w:cs="Arial"/>
          <w:sz w:val="24"/>
          <w:szCs w:val="24"/>
        </w:rPr>
        <w:t>S</w:t>
      </w:r>
      <w:r w:rsidR="001F6739" w:rsidRPr="00DE3D8E">
        <w:rPr>
          <w:rFonts w:ascii="Arial" w:hAnsi="Arial" w:cs="Arial"/>
          <w:sz w:val="24"/>
          <w:szCs w:val="24"/>
        </w:rPr>
        <w:t>upplier over the course of the contract (</w:t>
      </w:r>
      <w:r w:rsidR="00C96E99" w:rsidRPr="00DE3D8E">
        <w:rPr>
          <w:rFonts w:ascii="Arial" w:hAnsi="Arial" w:cs="Arial"/>
          <w:sz w:val="24"/>
          <w:szCs w:val="24"/>
        </w:rPr>
        <w:t>e.g.</w:t>
      </w:r>
      <w:r w:rsidR="001F6739" w:rsidRPr="00DE3D8E">
        <w:rPr>
          <w:rFonts w:ascii="Arial" w:hAnsi="Arial" w:cs="Arial"/>
          <w:sz w:val="24"/>
          <w:szCs w:val="24"/>
        </w:rPr>
        <w:t xml:space="preserve"> termination assistance notice) detailing: (a) form of notice; (b) how notice may be made; and (c) when the notice is deemed to have been received. (d) who notices should be issued to</w:t>
      </w:r>
      <w:r w:rsidR="00123254" w:rsidRPr="00DE3D8E">
        <w:rPr>
          <w:rFonts w:ascii="Arial" w:hAnsi="Arial" w:cs="Arial"/>
          <w:sz w:val="24"/>
          <w:szCs w:val="24"/>
        </w:rPr>
        <w:t>;</w:t>
      </w:r>
    </w:p>
    <w:p w14:paraId="1E32011E" w14:textId="582F326B" w:rsidR="002D5CF3" w:rsidRPr="00DE3D8E" w:rsidRDefault="002D5CF3"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Buyer Security Policy</w:t>
      </w:r>
      <w:r w:rsidR="00E16935" w:rsidRPr="00DE3D8E">
        <w:rPr>
          <w:rFonts w:ascii="Arial" w:hAnsi="Arial" w:cs="Arial"/>
          <w:b/>
          <w:sz w:val="24"/>
          <w:szCs w:val="24"/>
        </w:rPr>
        <w:t xml:space="preserve"> </w:t>
      </w:r>
      <w:r w:rsidR="00E16935" w:rsidRPr="00DE3D8E">
        <w:rPr>
          <w:rFonts w:ascii="Arial" w:hAnsi="Arial" w:cs="Arial"/>
          <w:sz w:val="24"/>
          <w:szCs w:val="24"/>
        </w:rPr>
        <w:t>– you should embed or reference to your Security Policy</w:t>
      </w:r>
      <w:r w:rsidR="00021A41" w:rsidRPr="00DE3D8E">
        <w:rPr>
          <w:rFonts w:ascii="Arial" w:hAnsi="Arial" w:cs="Arial"/>
          <w:sz w:val="24"/>
          <w:szCs w:val="24"/>
        </w:rPr>
        <w:t>;</w:t>
      </w:r>
    </w:p>
    <w:p w14:paraId="0840B92F" w14:textId="25AE1A6D" w:rsidR="002D5CF3" w:rsidRPr="00DE3D8E" w:rsidRDefault="002D5CF3"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Progress Report Frequency</w:t>
      </w:r>
      <w:r w:rsidR="001F6739" w:rsidRPr="00DE3D8E">
        <w:rPr>
          <w:rFonts w:ascii="Arial" w:hAnsi="Arial" w:cs="Arial"/>
          <w:b/>
          <w:sz w:val="24"/>
          <w:szCs w:val="24"/>
        </w:rPr>
        <w:t xml:space="preserve"> </w:t>
      </w:r>
      <w:r w:rsidR="001F6739" w:rsidRPr="00DE3D8E">
        <w:rPr>
          <w:rFonts w:ascii="Arial" w:hAnsi="Arial" w:cs="Arial"/>
          <w:sz w:val="24"/>
          <w:szCs w:val="24"/>
        </w:rPr>
        <w:t>– as applicable</w:t>
      </w:r>
      <w:r w:rsidR="00021A41" w:rsidRPr="00DE3D8E">
        <w:rPr>
          <w:rFonts w:ascii="Arial" w:hAnsi="Arial" w:cs="Arial"/>
          <w:sz w:val="24"/>
          <w:szCs w:val="24"/>
        </w:rPr>
        <w:t>;</w:t>
      </w:r>
    </w:p>
    <w:p w14:paraId="2BDC6365" w14:textId="23387C20" w:rsidR="002D5CF3" w:rsidRPr="00DE3D8E" w:rsidRDefault="002D5CF3"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Progress Meeting Frequency</w:t>
      </w:r>
      <w:r w:rsidR="001F6739" w:rsidRPr="00DE3D8E">
        <w:rPr>
          <w:rFonts w:ascii="Arial" w:hAnsi="Arial" w:cs="Arial"/>
          <w:b/>
          <w:sz w:val="24"/>
          <w:szCs w:val="24"/>
        </w:rPr>
        <w:t xml:space="preserve"> </w:t>
      </w:r>
      <w:r w:rsidR="001F6739" w:rsidRPr="00DE3D8E">
        <w:rPr>
          <w:rFonts w:ascii="Arial" w:hAnsi="Arial" w:cs="Arial"/>
          <w:sz w:val="24"/>
          <w:szCs w:val="24"/>
        </w:rPr>
        <w:t>– as applicable</w:t>
      </w:r>
      <w:r w:rsidR="00021A41" w:rsidRPr="00DE3D8E">
        <w:rPr>
          <w:rFonts w:ascii="Arial" w:hAnsi="Arial" w:cs="Arial"/>
          <w:sz w:val="24"/>
          <w:szCs w:val="24"/>
        </w:rPr>
        <w:t>;</w:t>
      </w:r>
    </w:p>
    <w:p w14:paraId="768C7442" w14:textId="6A110042" w:rsidR="002D5CF3" w:rsidRPr="00DE3D8E" w:rsidRDefault="002D5CF3"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Key Roles/Staff</w:t>
      </w:r>
      <w:r w:rsidR="001F6739" w:rsidRPr="00DE3D8E">
        <w:rPr>
          <w:rFonts w:ascii="Arial" w:hAnsi="Arial" w:cs="Arial"/>
          <w:b/>
          <w:sz w:val="24"/>
          <w:szCs w:val="24"/>
        </w:rPr>
        <w:t xml:space="preserve"> </w:t>
      </w:r>
      <w:r w:rsidR="001F6739" w:rsidRPr="00DE3D8E">
        <w:rPr>
          <w:rFonts w:ascii="Arial" w:hAnsi="Arial" w:cs="Arial"/>
          <w:sz w:val="24"/>
          <w:szCs w:val="24"/>
        </w:rPr>
        <w:t>– To be populated on Contract Award detailing the Supplier’s key personnel for this contract</w:t>
      </w:r>
      <w:r w:rsidR="00021A41" w:rsidRPr="00DE3D8E">
        <w:rPr>
          <w:rFonts w:ascii="Arial" w:hAnsi="Arial" w:cs="Arial"/>
          <w:sz w:val="24"/>
          <w:szCs w:val="24"/>
        </w:rPr>
        <w:t>;</w:t>
      </w:r>
    </w:p>
    <w:p w14:paraId="0554FBE5" w14:textId="2BA13561" w:rsidR="002D5CF3" w:rsidRPr="00DE3D8E" w:rsidRDefault="001F6739"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Key Sub-C</w:t>
      </w:r>
      <w:r w:rsidR="002D5CF3" w:rsidRPr="00DE3D8E">
        <w:rPr>
          <w:rFonts w:ascii="Arial" w:hAnsi="Arial" w:cs="Arial"/>
          <w:b/>
          <w:sz w:val="24"/>
          <w:szCs w:val="24"/>
        </w:rPr>
        <w:t>ontractors</w:t>
      </w:r>
      <w:r w:rsidRPr="00DE3D8E">
        <w:rPr>
          <w:rFonts w:ascii="Arial" w:hAnsi="Arial" w:cs="Arial"/>
          <w:b/>
          <w:sz w:val="24"/>
          <w:szCs w:val="24"/>
        </w:rPr>
        <w:t xml:space="preserve"> </w:t>
      </w:r>
      <w:r w:rsidRPr="00DE3D8E">
        <w:rPr>
          <w:rFonts w:ascii="Arial" w:hAnsi="Arial" w:cs="Arial"/>
          <w:sz w:val="24"/>
          <w:szCs w:val="24"/>
        </w:rPr>
        <w:t>– To be populated on Contract Award, please see definitions within Joint Schedule 1 – Definitions to understand what constitutes a Key Sub-Contractor</w:t>
      </w:r>
      <w:r w:rsidR="00021A41" w:rsidRPr="00DE3D8E">
        <w:rPr>
          <w:rFonts w:ascii="Arial" w:hAnsi="Arial" w:cs="Arial"/>
          <w:sz w:val="24"/>
          <w:szCs w:val="24"/>
        </w:rPr>
        <w:t>;</w:t>
      </w:r>
    </w:p>
    <w:p w14:paraId="27DAF8CB" w14:textId="5057FF43" w:rsidR="002D5CF3" w:rsidRPr="00DE3D8E" w:rsidRDefault="002D5CF3"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E-Auctions</w:t>
      </w:r>
      <w:r w:rsidR="001F6739" w:rsidRPr="00DE3D8E">
        <w:rPr>
          <w:rFonts w:ascii="Arial" w:hAnsi="Arial" w:cs="Arial"/>
          <w:b/>
          <w:sz w:val="24"/>
          <w:szCs w:val="24"/>
        </w:rPr>
        <w:t xml:space="preserve"> – </w:t>
      </w:r>
      <w:r w:rsidR="001F6739" w:rsidRPr="00DE3D8E">
        <w:rPr>
          <w:rFonts w:ascii="Arial" w:hAnsi="Arial" w:cs="Arial"/>
          <w:sz w:val="24"/>
          <w:szCs w:val="24"/>
        </w:rPr>
        <w:t>If applicable, please provide full detail</w:t>
      </w:r>
      <w:r w:rsidR="00021A41" w:rsidRPr="00DE3D8E">
        <w:rPr>
          <w:rFonts w:ascii="Arial" w:hAnsi="Arial" w:cs="Arial"/>
          <w:sz w:val="24"/>
          <w:szCs w:val="24"/>
        </w:rPr>
        <w:t>;</w:t>
      </w:r>
    </w:p>
    <w:p w14:paraId="711BCCF8" w14:textId="2817C48B" w:rsidR="002D5CF3" w:rsidRPr="00DE3D8E" w:rsidRDefault="002D5CF3" w:rsidP="00547B31">
      <w:pPr>
        <w:pStyle w:val="ListParagraph"/>
        <w:numPr>
          <w:ilvl w:val="0"/>
          <w:numId w:val="19"/>
        </w:numPr>
        <w:jc w:val="both"/>
        <w:rPr>
          <w:rFonts w:ascii="Arial" w:hAnsi="Arial" w:cs="Arial"/>
          <w:sz w:val="24"/>
          <w:szCs w:val="24"/>
        </w:rPr>
      </w:pPr>
      <w:r w:rsidRPr="00DE3D8E">
        <w:rPr>
          <w:rFonts w:ascii="Arial" w:hAnsi="Arial" w:cs="Arial"/>
          <w:b/>
          <w:sz w:val="24"/>
          <w:szCs w:val="24"/>
        </w:rPr>
        <w:t>Commercially Sensitive Information</w:t>
      </w:r>
      <w:r w:rsidR="001F6739" w:rsidRPr="00DE3D8E">
        <w:rPr>
          <w:rFonts w:ascii="Arial" w:hAnsi="Arial" w:cs="Arial"/>
          <w:sz w:val="24"/>
          <w:szCs w:val="24"/>
        </w:rPr>
        <w:t xml:space="preserve"> – To be populated on Contract Award with any Commercially Sensitive Information highlighted by the Supplier</w:t>
      </w:r>
      <w:r w:rsidR="00021A41" w:rsidRPr="00DE3D8E">
        <w:rPr>
          <w:rFonts w:ascii="Arial" w:hAnsi="Arial" w:cs="Arial"/>
          <w:sz w:val="24"/>
          <w:szCs w:val="24"/>
        </w:rPr>
        <w:t>;</w:t>
      </w:r>
    </w:p>
    <w:p w14:paraId="14BF7948" w14:textId="38B7ACB7" w:rsidR="002D5CF3" w:rsidRPr="00DE3D8E" w:rsidRDefault="002D5CF3"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Service Period</w:t>
      </w:r>
      <w:r w:rsidR="003505F3" w:rsidRPr="00DE3D8E">
        <w:rPr>
          <w:rFonts w:ascii="Arial" w:hAnsi="Arial" w:cs="Arial"/>
          <w:b/>
          <w:sz w:val="24"/>
          <w:szCs w:val="24"/>
        </w:rPr>
        <w:t xml:space="preserve"> </w:t>
      </w:r>
      <w:r w:rsidR="00C96E99" w:rsidRPr="00DE3D8E">
        <w:rPr>
          <w:rFonts w:ascii="Arial" w:hAnsi="Arial" w:cs="Arial"/>
          <w:sz w:val="24"/>
          <w:szCs w:val="24"/>
        </w:rPr>
        <w:t>- (i.e.</w:t>
      </w:r>
      <w:r w:rsidR="00D11002" w:rsidRPr="00DE3D8E">
        <w:rPr>
          <w:rFonts w:ascii="Arial" w:hAnsi="Arial" w:cs="Arial"/>
          <w:sz w:val="24"/>
          <w:szCs w:val="24"/>
        </w:rPr>
        <w:t xml:space="preserve"> month, 4 weeks) KPI standard template is </w:t>
      </w:r>
      <w:r w:rsidR="003505F3" w:rsidRPr="00DE3D8E">
        <w:rPr>
          <w:rFonts w:ascii="Arial" w:hAnsi="Arial" w:cs="Arial"/>
          <w:sz w:val="24"/>
          <w:szCs w:val="24"/>
        </w:rPr>
        <w:t xml:space="preserve">based on a </w:t>
      </w:r>
      <w:r w:rsidR="00D11002" w:rsidRPr="00DE3D8E">
        <w:rPr>
          <w:rFonts w:ascii="Arial" w:hAnsi="Arial" w:cs="Arial"/>
          <w:sz w:val="24"/>
          <w:szCs w:val="24"/>
        </w:rPr>
        <w:t>monthly</w:t>
      </w:r>
      <w:r w:rsidR="003505F3" w:rsidRPr="00DE3D8E">
        <w:rPr>
          <w:rFonts w:ascii="Arial" w:hAnsi="Arial" w:cs="Arial"/>
          <w:sz w:val="24"/>
          <w:szCs w:val="24"/>
        </w:rPr>
        <w:t xml:space="preserve"> Service Period. Note this is not the Call-Off Initial Period</w:t>
      </w:r>
      <w:r w:rsidR="00021A41" w:rsidRPr="00DE3D8E">
        <w:rPr>
          <w:rFonts w:ascii="Arial" w:hAnsi="Arial" w:cs="Arial"/>
          <w:sz w:val="24"/>
          <w:szCs w:val="24"/>
        </w:rPr>
        <w:t>;</w:t>
      </w:r>
    </w:p>
    <w:p w14:paraId="5E146BF2" w14:textId="7969C889" w:rsidR="002D5CF3" w:rsidRPr="00DE3D8E" w:rsidRDefault="002D5CF3"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KPI Credits, at Risk % and Earn Back %</w:t>
      </w:r>
      <w:r w:rsidR="00E16935" w:rsidRPr="00DE3D8E">
        <w:rPr>
          <w:rFonts w:ascii="Arial" w:hAnsi="Arial" w:cs="Arial"/>
          <w:b/>
          <w:sz w:val="24"/>
          <w:szCs w:val="24"/>
        </w:rPr>
        <w:t xml:space="preserve"> </w:t>
      </w:r>
      <w:r w:rsidR="00E16935" w:rsidRPr="00DE3D8E">
        <w:rPr>
          <w:rFonts w:ascii="Arial" w:hAnsi="Arial" w:cs="Arial"/>
          <w:sz w:val="24"/>
          <w:szCs w:val="24"/>
        </w:rPr>
        <w:t>- Insert the key figures from Attachment 3 – Annex C – Key Performance Indicators, including Earn Back potential as per Call-Off Schedule</w:t>
      </w:r>
      <w:r w:rsidR="003505F3" w:rsidRPr="00DE3D8E">
        <w:rPr>
          <w:rFonts w:ascii="Arial" w:hAnsi="Arial" w:cs="Arial"/>
          <w:b/>
          <w:sz w:val="24"/>
          <w:szCs w:val="24"/>
        </w:rPr>
        <w:t xml:space="preserve"> </w:t>
      </w:r>
      <w:r w:rsidR="003505F3" w:rsidRPr="00DE3D8E">
        <w:rPr>
          <w:rFonts w:ascii="Arial" w:hAnsi="Arial" w:cs="Arial"/>
          <w:sz w:val="24"/>
          <w:szCs w:val="24"/>
        </w:rPr>
        <w:t>14 – KPIs (if applicable)</w:t>
      </w:r>
      <w:r w:rsidR="00021A41" w:rsidRPr="00DE3D8E">
        <w:rPr>
          <w:rFonts w:ascii="Arial" w:hAnsi="Arial" w:cs="Arial"/>
          <w:sz w:val="24"/>
          <w:szCs w:val="24"/>
        </w:rPr>
        <w:t>;</w:t>
      </w:r>
    </w:p>
    <w:p w14:paraId="2073CCE1" w14:textId="1456FE42" w:rsidR="002D5CF3"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Risk Register</w:t>
      </w:r>
      <w:r w:rsidR="00E16935" w:rsidRPr="00DE3D8E">
        <w:rPr>
          <w:rFonts w:ascii="Arial" w:hAnsi="Arial" w:cs="Arial"/>
          <w:b/>
          <w:sz w:val="24"/>
          <w:szCs w:val="24"/>
        </w:rPr>
        <w:t xml:space="preserve"> </w:t>
      </w:r>
      <w:r w:rsidR="00E16935" w:rsidRPr="00DE3D8E">
        <w:rPr>
          <w:rFonts w:ascii="Arial" w:hAnsi="Arial" w:cs="Arial"/>
          <w:sz w:val="24"/>
          <w:szCs w:val="24"/>
        </w:rPr>
        <w:t>– Insert any risk for which the Supplier should bear the financial liability</w:t>
      </w:r>
      <w:r w:rsidR="00021A41" w:rsidRPr="00DE3D8E">
        <w:rPr>
          <w:rFonts w:ascii="Arial" w:hAnsi="Arial" w:cs="Arial"/>
          <w:sz w:val="24"/>
          <w:szCs w:val="24"/>
        </w:rPr>
        <w:t>;</w:t>
      </w:r>
    </w:p>
    <w:p w14:paraId="17064379" w14:textId="04872F2A"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 xml:space="preserve">Small and Medium Sized </w:t>
      </w:r>
      <w:r w:rsidR="00C96E99" w:rsidRPr="00DE3D8E">
        <w:rPr>
          <w:rFonts w:ascii="Arial" w:hAnsi="Arial" w:cs="Arial"/>
          <w:b/>
          <w:sz w:val="24"/>
          <w:szCs w:val="24"/>
        </w:rPr>
        <w:t>Enterprises -</w:t>
      </w:r>
      <w:r w:rsidR="00E16935" w:rsidRPr="00DE3D8E">
        <w:rPr>
          <w:rFonts w:ascii="Arial" w:hAnsi="Arial" w:cs="Arial"/>
          <w:sz w:val="24"/>
          <w:szCs w:val="24"/>
        </w:rPr>
        <w:t xml:space="preserve"> please insert your % requirement for SMEs within your Supplier’s supply chain</w:t>
      </w:r>
      <w:r w:rsidR="00021A41" w:rsidRPr="00DE3D8E">
        <w:rPr>
          <w:rFonts w:ascii="Arial" w:hAnsi="Arial" w:cs="Arial"/>
          <w:sz w:val="24"/>
          <w:szCs w:val="24"/>
        </w:rPr>
        <w:t>;</w:t>
      </w:r>
    </w:p>
    <w:p w14:paraId="1934871D" w14:textId="2FFEC672"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lastRenderedPageBreak/>
        <w:t>Relevant Convictions</w:t>
      </w:r>
      <w:r w:rsidR="00E16935" w:rsidRPr="00DE3D8E">
        <w:rPr>
          <w:rFonts w:ascii="Arial" w:hAnsi="Arial" w:cs="Arial"/>
          <w:b/>
          <w:sz w:val="24"/>
          <w:szCs w:val="24"/>
        </w:rPr>
        <w:t xml:space="preserve"> </w:t>
      </w:r>
      <w:r w:rsidR="00E16935" w:rsidRPr="00DE3D8E">
        <w:rPr>
          <w:rFonts w:ascii="Arial" w:hAnsi="Arial" w:cs="Arial"/>
          <w:sz w:val="24"/>
          <w:szCs w:val="24"/>
        </w:rPr>
        <w:t>– Please insert here any requirement concerning relevant convictions of Suppliers, Sub-Contractors or personnel</w:t>
      </w:r>
      <w:r w:rsidR="00021A41" w:rsidRPr="00DE3D8E">
        <w:rPr>
          <w:rFonts w:ascii="Arial" w:hAnsi="Arial" w:cs="Arial"/>
          <w:sz w:val="24"/>
          <w:szCs w:val="24"/>
        </w:rPr>
        <w:t>;</w:t>
      </w:r>
    </w:p>
    <w:p w14:paraId="278CB159" w14:textId="799F8CD4"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Concession</w:t>
      </w:r>
      <w:r w:rsidR="00E16935" w:rsidRPr="00DE3D8E">
        <w:rPr>
          <w:rFonts w:ascii="Arial" w:hAnsi="Arial" w:cs="Arial"/>
          <w:sz w:val="24"/>
          <w:szCs w:val="24"/>
        </w:rPr>
        <w:t xml:space="preserve"> – Please specify if a Concession Agreement is required under the Call-Off Contract</w:t>
      </w:r>
      <w:r w:rsidR="00021A41" w:rsidRPr="00DE3D8E">
        <w:rPr>
          <w:rFonts w:ascii="Arial" w:hAnsi="Arial" w:cs="Arial"/>
          <w:sz w:val="24"/>
          <w:szCs w:val="24"/>
        </w:rPr>
        <w:t>;</w:t>
      </w:r>
      <w:r w:rsidR="00BE42C0" w:rsidRPr="00DE3D8E" w:rsidDel="00BE42C0">
        <w:rPr>
          <w:rStyle w:val="CommentReference"/>
        </w:rPr>
        <w:t xml:space="preserve"> </w:t>
      </w:r>
    </w:p>
    <w:p w14:paraId="517ED6CB" w14:textId="51C0C903"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 xml:space="preserve">Collateral </w:t>
      </w:r>
      <w:r w:rsidR="00C96E99" w:rsidRPr="00DE3D8E">
        <w:rPr>
          <w:rFonts w:ascii="Arial" w:hAnsi="Arial" w:cs="Arial"/>
          <w:b/>
          <w:sz w:val="24"/>
          <w:szCs w:val="24"/>
        </w:rPr>
        <w:t>Warranties -</w:t>
      </w:r>
      <w:r w:rsidR="00E16935" w:rsidRPr="00DE3D8E">
        <w:rPr>
          <w:rFonts w:ascii="Arial" w:hAnsi="Arial" w:cs="Arial"/>
          <w:sz w:val="24"/>
          <w:szCs w:val="24"/>
        </w:rPr>
        <w:t xml:space="preserve"> You should specify whether Collateral Warranties are required for this contr</w:t>
      </w:r>
      <w:r w:rsidR="00021A41" w:rsidRPr="00DE3D8E">
        <w:rPr>
          <w:rFonts w:ascii="Arial" w:hAnsi="Arial" w:cs="Arial"/>
          <w:sz w:val="24"/>
          <w:szCs w:val="24"/>
        </w:rPr>
        <w:t>act and the form this will take;</w:t>
      </w:r>
    </w:p>
    <w:p w14:paraId="05D72839" w14:textId="62E4F695"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Performance Bond</w:t>
      </w:r>
      <w:r w:rsidR="001B00BA" w:rsidRPr="00DE3D8E">
        <w:rPr>
          <w:rFonts w:ascii="Arial" w:hAnsi="Arial" w:cs="Arial"/>
          <w:b/>
          <w:sz w:val="24"/>
          <w:szCs w:val="24"/>
        </w:rPr>
        <w:t xml:space="preserve"> </w:t>
      </w:r>
      <w:r w:rsidR="001B00BA" w:rsidRPr="00DE3D8E">
        <w:rPr>
          <w:rFonts w:ascii="Arial" w:hAnsi="Arial" w:cs="Arial"/>
          <w:sz w:val="24"/>
          <w:szCs w:val="24"/>
        </w:rPr>
        <w:t>– You should indicate whether a Performance Bond is required for this contract. This is price affecting and therefore should be stipulated on tender r</w:t>
      </w:r>
      <w:r w:rsidR="00E16935" w:rsidRPr="00DE3D8E">
        <w:rPr>
          <w:rFonts w:ascii="Arial" w:hAnsi="Arial" w:cs="Arial"/>
          <w:sz w:val="24"/>
          <w:szCs w:val="24"/>
        </w:rPr>
        <w:t>elease. You should ensure the form of Performance Bond is clear</w:t>
      </w:r>
      <w:r w:rsidR="00021A41" w:rsidRPr="00DE3D8E">
        <w:rPr>
          <w:rFonts w:ascii="Arial" w:hAnsi="Arial" w:cs="Arial"/>
          <w:sz w:val="24"/>
          <w:szCs w:val="24"/>
        </w:rPr>
        <w:t>;</w:t>
      </w:r>
    </w:p>
    <w:p w14:paraId="656E8B68" w14:textId="69FBEFE6"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Call-Off Guarantee</w:t>
      </w:r>
      <w:r w:rsidR="008C2C92" w:rsidRPr="00DE3D8E">
        <w:rPr>
          <w:rFonts w:ascii="Arial" w:hAnsi="Arial" w:cs="Arial"/>
          <w:b/>
          <w:sz w:val="24"/>
          <w:szCs w:val="24"/>
        </w:rPr>
        <w:t xml:space="preserve"> – </w:t>
      </w:r>
      <w:r w:rsidR="008C2C92" w:rsidRPr="00DE3D8E">
        <w:rPr>
          <w:rFonts w:ascii="Arial" w:hAnsi="Arial" w:cs="Arial"/>
          <w:sz w:val="24"/>
          <w:szCs w:val="24"/>
        </w:rPr>
        <w:t>You should indicate whether a Call-Off Guarantee is required for this contract. This is price affecting and therefore should be stipulated on tender release.</w:t>
      </w:r>
      <w:r w:rsidR="00E16935" w:rsidRPr="00DE3D8E">
        <w:rPr>
          <w:rFonts w:ascii="Arial" w:hAnsi="Arial" w:cs="Arial"/>
          <w:sz w:val="24"/>
          <w:szCs w:val="24"/>
        </w:rPr>
        <w:t xml:space="preserve"> You should ensure the form of Call-Off Guarantee required is clear</w:t>
      </w:r>
      <w:r w:rsidR="00021A41" w:rsidRPr="00DE3D8E">
        <w:rPr>
          <w:rFonts w:ascii="Arial" w:hAnsi="Arial" w:cs="Arial"/>
          <w:sz w:val="24"/>
          <w:szCs w:val="24"/>
        </w:rPr>
        <w:t>;</w:t>
      </w:r>
    </w:p>
    <w:p w14:paraId="24E6BE35" w14:textId="4D26C398"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Social Value Commitment</w:t>
      </w:r>
      <w:r w:rsidR="008C2C92" w:rsidRPr="00DE3D8E">
        <w:rPr>
          <w:rFonts w:ascii="Arial" w:hAnsi="Arial" w:cs="Arial"/>
          <w:b/>
          <w:sz w:val="24"/>
          <w:szCs w:val="24"/>
        </w:rPr>
        <w:t xml:space="preserve"> – </w:t>
      </w:r>
      <w:r w:rsidR="008C2C92" w:rsidRPr="00DE3D8E">
        <w:rPr>
          <w:rFonts w:ascii="Arial" w:hAnsi="Arial" w:cs="Arial"/>
          <w:sz w:val="24"/>
          <w:szCs w:val="24"/>
        </w:rPr>
        <w:t xml:space="preserve">This section should be populated on contract </w:t>
      </w:r>
      <w:r w:rsidR="00C96E99" w:rsidRPr="00DE3D8E">
        <w:rPr>
          <w:rFonts w:ascii="Arial" w:hAnsi="Arial" w:cs="Arial"/>
          <w:sz w:val="24"/>
          <w:szCs w:val="24"/>
        </w:rPr>
        <w:t xml:space="preserve">award </w:t>
      </w:r>
      <w:r w:rsidR="00931049" w:rsidRPr="00DE3D8E">
        <w:rPr>
          <w:rFonts w:ascii="Arial" w:hAnsi="Arial" w:cs="Arial"/>
          <w:sz w:val="24"/>
          <w:szCs w:val="24"/>
        </w:rPr>
        <w:t xml:space="preserve">and include </w:t>
      </w:r>
      <w:r w:rsidR="00C96E99" w:rsidRPr="00DE3D8E">
        <w:rPr>
          <w:rFonts w:ascii="Arial" w:hAnsi="Arial" w:cs="Arial"/>
          <w:sz w:val="24"/>
          <w:szCs w:val="24"/>
        </w:rPr>
        <w:t>any</w:t>
      </w:r>
      <w:r w:rsidR="008C2C92" w:rsidRPr="00DE3D8E">
        <w:rPr>
          <w:rFonts w:ascii="Arial" w:hAnsi="Arial" w:cs="Arial"/>
          <w:sz w:val="24"/>
          <w:szCs w:val="24"/>
        </w:rPr>
        <w:t xml:space="preserve"> commitments from the Supplier’s quality responses</w:t>
      </w:r>
      <w:r w:rsidR="00021A41" w:rsidRPr="00DE3D8E">
        <w:rPr>
          <w:rFonts w:ascii="Arial" w:hAnsi="Arial" w:cs="Arial"/>
          <w:sz w:val="24"/>
          <w:szCs w:val="24"/>
        </w:rPr>
        <w:t>; and</w:t>
      </w:r>
    </w:p>
    <w:p w14:paraId="1B87EA89" w14:textId="7311E72B" w:rsidR="00D11002" w:rsidRPr="00DE3D8E" w:rsidRDefault="00D11002" w:rsidP="00547B31">
      <w:pPr>
        <w:pStyle w:val="ListParagraph"/>
        <w:numPr>
          <w:ilvl w:val="0"/>
          <w:numId w:val="19"/>
        </w:numPr>
        <w:jc w:val="both"/>
        <w:rPr>
          <w:rFonts w:ascii="Arial" w:hAnsi="Arial" w:cs="Arial"/>
          <w:b/>
          <w:sz w:val="24"/>
          <w:szCs w:val="24"/>
        </w:rPr>
      </w:pPr>
      <w:r w:rsidRPr="00DE3D8E">
        <w:rPr>
          <w:rFonts w:ascii="Arial" w:hAnsi="Arial" w:cs="Arial"/>
          <w:b/>
          <w:sz w:val="24"/>
          <w:szCs w:val="24"/>
        </w:rPr>
        <w:t>Signatures (deed / underhand)</w:t>
      </w:r>
      <w:r w:rsidR="008C2C92" w:rsidRPr="00DE3D8E">
        <w:rPr>
          <w:rFonts w:ascii="Arial" w:hAnsi="Arial" w:cs="Arial"/>
          <w:b/>
          <w:sz w:val="24"/>
          <w:szCs w:val="24"/>
        </w:rPr>
        <w:t xml:space="preserve"> </w:t>
      </w:r>
      <w:r w:rsidR="00B55D17" w:rsidRPr="00DE3D8E">
        <w:rPr>
          <w:rFonts w:ascii="Arial" w:hAnsi="Arial" w:cs="Arial"/>
          <w:b/>
          <w:sz w:val="24"/>
          <w:szCs w:val="24"/>
        </w:rPr>
        <w:t xml:space="preserve">– </w:t>
      </w:r>
      <w:r w:rsidR="00B55D17" w:rsidRPr="00DE3D8E">
        <w:rPr>
          <w:rFonts w:ascii="Arial" w:hAnsi="Arial" w:cs="Arial"/>
          <w:sz w:val="24"/>
          <w:szCs w:val="24"/>
        </w:rPr>
        <w:t>You must make it clear whether your intention is for the Order Form and Schedules (the Call-Off Contract) to be signed as a deed or underhand.</w:t>
      </w:r>
    </w:p>
    <w:p w14:paraId="12F6AB56" w14:textId="0C7CFD4B" w:rsidR="00931049" w:rsidRPr="00DE3D8E" w:rsidRDefault="00931049" w:rsidP="00547B31">
      <w:pPr>
        <w:jc w:val="both"/>
        <w:rPr>
          <w:rFonts w:ascii="Arial" w:hAnsi="Arial" w:cs="Arial"/>
          <w:sz w:val="24"/>
          <w:szCs w:val="24"/>
        </w:rPr>
      </w:pPr>
      <w:r w:rsidRPr="00DE3D8E">
        <w:rPr>
          <w:rFonts w:ascii="Arial" w:hAnsi="Arial" w:cs="Arial"/>
          <w:sz w:val="24"/>
          <w:szCs w:val="24"/>
        </w:rPr>
        <w:br w:type="page"/>
      </w:r>
    </w:p>
    <w:p w14:paraId="4CD4E4D5" w14:textId="03559348" w:rsidR="00D6131C" w:rsidRDefault="00FF7090" w:rsidP="00712ECB">
      <w:pPr>
        <w:pStyle w:val="ListParagraph"/>
        <w:numPr>
          <w:ilvl w:val="0"/>
          <w:numId w:val="24"/>
        </w:numPr>
        <w:jc w:val="both"/>
        <w:rPr>
          <w:rFonts w:ascii="Arial" w:hAnsi="Arial" w:cs="Arial"/>
          <w:b/>
          <w:sz w:val="24"/>
          <w:szCs w:val="24"/>
          <w:u w:val="single"/>
        </w:rPr>
      </w:pPr>
      <w:r w:rsidRPr="001F3979">
        <w:rPr>
          <w:rFonts w:ascii="Arial" w:hAnsi="Arial" w:cs="Arial"/>
          <w:b/>
          <w:sz w:val="24"/>
          <w:szCs w:val="24"/>
          <w:u w:val="single"/>
        </w:rPr>
        <w:lastRenderedPageBreak/>
        <w:t>Core Terms</w:t>
      </w:r>
      <w:r w:rsidR="00D6131C">
        <w:rPr>
          <w:rFonts w:ascii="Arial" w:hAnsi="Arial" w:cs="Arial"/>
          <w:b/>
          <w:sz w:val="24"/>
          <w:szCs w:val="24"/>
          <w:u w:val="single"/>
        </w:rPr>
        <w:t xml:space="preserve"> v 3.0.4</w:t>
      </w:r>
    </w:p>
    <w:p w14:paraId="19040702" w14:textId="78EAA603" w:rsidR="00FF7090" w:rsidRPr="00712ECB" w:rsidRDefault="008039EB" w:rsidP="00712ECB">
      <w:pPr>
        <w:pStyle w:val="ListParagraph"/>
        <w:jc w:val="both"/>
        <w:rPr>
          <w:rFonts w:ascii="Arial" w:hAnsi="Arial" w:cs="Arial"/>
          <w:sz w:val="24"/>
          <w:szCs w:val="24"/>
        </w:rPr>
      </w:pPr>
      <w:r w:rsidRPr="001F3979">
        <w:rPr>
          <w:rFonts w:ascii="Arial" w:hAnsi="Arial" w:cs="Arial"/>
          <w:sz w:val="24"/>
          <w:szCs w:val="24"/>
        </w:rPr>
        <w:t>The Core Terms</w:t>
      </w:r>
      <w:r w:rsidR="004E0764" w:rsidRPr="001F3979">
        <w:rPr>
          <w:rFonts w:ascii="Arial" w:hAnsi="Arial" w:cs="Arial"/>
          <w:sz w:val="24"/>
          <w:szCs w:val="24"/>
        </w:rPr>
        <w:t xml:space="preserve"> FM</w:t>
      </w:r>
      <w:r w:rsidR="00196A56" w:rsidRPr="001F3979">
        <w:rPr>
          <w:rFonts w:ascii="Arial" w:hAnsi="Arial" w:cs="Arial"/>
          <w:sz w:val="24"/>
          <w:szCs w:val="24"/>
        </w:rPr>
        <w:t xml:space="preserve"> must be used on </w:t>
      </w:r>
      <w:r w:rsidR="00196A56" w:rsidRPr="001F3979">
        <w:rPr>
          <w:rFonts w:ascii="Arial" w:hAnsi="Arial" w:cs="Arial"/>
          <w:sz w:val="24"/>
          <w:szCs w:val="24"/>
          <w:u w:val="single"/>
        </w:rPr>
        <w:t>every</w:t>
      </w:r>
      <w:r w:rsidR="00196A56" w:rsidRPr="004132AB">
        <w:rPr>
          <w:rFonts w:ascii="Arial" w:hAnsi="Arial" w:cs="Arial"/>
          <w:sz w:val="24"/>
          <w:szCs w:val="24"/>
        </w:rPr>
        <w:t xml:space="preserve"> Call-Off Contract </w:t>
      </w:r>
      <w:r w:rsidR="004E0764" w:rsidRPr="004132AB">
        <w:rPr>
          <w:rFonts w:ascii="Arial" w:hAnsi="Arial" w:cs="Arial"/>
          <w:sz w:val="24"/>
          <w:szCs w:val="24"/>
        </w:rPr>
        <w:t>under RM</w:t>
      </w:r>
      <w:r w:rsidR="00C24264" w:rsidRPr="004132AB">
        <w:rPr>
          <w:rFonts w:ascii="Arial" w:hAnsi="Arial" w:cs="Arial"/>
          <w:sz w:val="24"/>
          <w:szCs w:val="24"/>
        </w:rPr>
        <w:t>6089</w:t>
      </w:r>
      <w:r w:rsidR="004E0764" w:rsidRPr="004132AB">
        <w:rPr>
          <w:rFonts w:ascii="Arial" w:hAnsi="Arial" w:cs="Arial"/>
          <w:sz w:val="24"/>
          <w:szCs w:val="24"/>
        </w:rPr>
        <w:t xml:space="preserve"> </w:t>
      </w:r>
      <w:r w:rsidR="00196A56" w:rsidRPr="004132AB">
        <w:rPr>
          <w:rFonts w:ascii="Arial" w:hAnsi="Arial" w:cs="Arial"/>
          <w:sz w:val="24"/>
          <w:szCs w:val="24"/>
        </w:rPr>
        <w:t xml:space="preserve">and must not be changed within the document itself. Any amendments or supplements to the Core Terms </w:t>
      </w:r>
      <w:r w:rsidR="004E0764" w:rsidRPr="004132AB">
        <w:rPr>
          <w:rFonts w:ascii="Arial" w:hAnsi="Arial" w:cs="Arial"/>
          <w:sz w:val="24"/>
          <w:szCs w:val="24"/>
        </w:rPr>
        <w:t xml:space="preserve">FM </w:t>
      </w:r>
      <w:r w:rsidR="00196A56" w:rsidRPr="00712ECB">
        <w:rPr>
          <w:rFonts w:ascii="Arial" w:hAnsi="Arial" w:cs="Arial"/>
          <w:sz w:val="24"/>
          <w:szCs w:val="24"/>
        </w:rPr>
        <w:t>must be made via the inclusion of additional Special Terms either specified within the Order Form or as an additional Call-Off Schedule</w:t>
      </w:r>
      <w:r w:rsidR="002D5CF3" w:rsidRPr="00712ECB">
        <w:rPr>
          <w:rFonts w:ascii="Arial" w:hAnsi="Arial" w:cs="Arial"/>
          <w:sz w:val="24"/>
          <w:szCs w:val="24"/>
        </w:rPr>
        <w:t xml:space="preserve"> referenced from the Order Form</w:t>
      </w:r>
      <w:r w:rsidR="00196A56" w:rsidRPr="00712ECB">
        <w:rPr>
          <w:rFonts w:ascii="Arial" w:hAnsi="Arial" w:cs="Arial"/>
          <w:sz w:val="24"/>
          <w:szCs w:val="24"/>
        </w:rPr>
        <w:t>. The Core Terms</w:t>
      </w:r>
      <w:r w:rsidR="004E0764" w:rsidRPr="00712ECB">
        <w:rPr>
          <w:rFonts w:ascii="Arial" w:hAnsi="Arial" w:cs="Arial"/>
          <w:sz w:val="24"/>
          <w:szCs w:val="24"/>
        </w:rPr>
        <w:t xml:space="preserve"> FM</w:t>
      </w:r>
      <w:r w:rsidR="00196A56" w:rsidRPr="00712ECB">
        <w:rPr>
          <w:rFonts w:ascii="Arial" w:hAnsi="Arial" w:cs="Arial"/>
          <w:sz w:val="24"/>
          <w:szCs w:val="24"/>
        </w:rPr>
        <w:t xml:space="preserve"> are</w:t>
      </w:r>
      <w:r w:rsidR="00F24B75" w:rsidRPr="00712ECB">
        <w:rPr>
          <w:rFonts w:ascii="Arial" w:hAnsi="Arial" w:cs="Arial"/>
          <w:sz w:val="24"/>
          <w:szCs w:val="24"/>
        </w:rPr>
        <w:t xml:space="preserve"> based on</w:t>
      </w:r>
      <w:r w:rsidR="00196A56" w:rsidRPr="00712ECB">
        <w:rPr>
          <w:rFonts w:ascii="Arial" w:hAnsi="Arial" w:cs="Arial"/>
          <w:sz w:val="24"/>
          <w:szCs w:val="24"/>
        </w:rPr>
        <w:t xml:space="preserve"> CCS’s standard commercial terms</w:t>
      </w:r>
      <w:r w:rsidR="004E0764" w:rsidRPr="00712ECB">
        <w:rPr>
          <w:rFonts w:ascii="Arial" w:hAnsi="Arial" w:cs="Arial"/>
          <w:sz w:val="24"/>
          <w:szCs w:val="24"/>
        </w:rPr>
        <w:t xml:space="preserve"> under </w:t>
      </w:r>
      <w:hyperlink r:id="rId24" w:history="1">
        <w:r w:rsidR="004E0764" w:rsidRPr="00712ECB">
          <w:rPr>
            <w:rStyle w:val="Hyperlink"/>
            <w:rFonts w:ascii="Arial" w:hAnsi="Arial" w:cs="Arial"/>
            <w:sz w:val="24"/>
            <w:szCs w:val="24"/>
          </w:rPr>
          <w:t>The Public Sector Contract</w:t>
        </w:r>
      </w:hyperlink>
      <w:r w:rsidR="004E0764" w:rsidRPr="00712ECB">
        <w:rPr>
          <w:rFonts w:ascii="Arial" w:hAnsi="Arial" w:cs="Arial"/>
          <w:sz w:val="24"/>
          <w:szCs w:val="24"/>
        </w:rPr>
        <w:t>.</w:t>
      </w:r>
    </w:p>
    <w:p w14:paraId="56D2F105" w14:textId="77777777" w:rsidR="006936E6" w:rsidRPr="00DE3D8E" w:rsidRDefault="006936E6" w:rsidP="00547B31">
      <w:pPr>
        <w:jc w:val="both"/>
        <w:rPr>
          <w:rFonts w:ascii="Arial" w:hAnsi="Arial" w:cs="Arial"/>
          <w:sz w:val="24"/>
          <w:szCs w:val="24"/>
        </w:rPr>
      </w:pPr>
    </w:p>
    <w:p w14:paraId="44F309F4" w14:textId="5CB19B00" w:rsidR="00FF7090" w:rsidRPr="00DE3D8E" w:rsidRDefault="00FF7090" w:rsidP="00547B31">
      <w:pPr>
        <w:pStyle w:val="ListParagraph"/>
        <w:numPr>
          <w:ilvl w:val="0"/>
          <w:numId w:val="24"/>
        </w:numPr>
        <w:jc w:val="both"/>
        <w:rPr>
          <w:rFonts w:ascii="Arial" w:hAnsi="Arial" w:cs="Arial"/>
          <w:b/>
          <w:sz w:val="24"/>
          <w:szCs w:val="24"/>
          <w:u w:val="single"/>
        </w:rPr>
      </w:pPr>
      <w:r w:rsidRPr="00DE3D8E">
        <w:rPr>
          <w:rFonts w:ascii="Arial" w:hAnsi="Arial" w:cs="Arial"/>
          <w:b/>
          <w:sz w:val="24"/>
          <w:szCs w:val="24"/>
          <w:u w:val="single"/>
        </w:rPr>
        <w:t>Joint Schedules</w:t>
      </w:r>
    </w:p>
    <w:p w14:paraId="4A8D849C" w14:textId="6E9B5A67" w:rsidR="00FF7090" w:rsidRPr="00DE3D8E" w:rsidRDefault="004E0764" w:rsidP="00547B31">
      <w:pPr>
        <w:jc w:val="both"/>
        <w:rPr>
          <w:rFonts w:ascii="Arial" w:hAnsi="Arial" w:cs="Arial"/>
          <w:sz w:val="24"/>
          <w:szCs w:val="24"/>
        </w:rPr>
      </w:pPr>
      <w:r w:rsidRPr="00DE3D8E">
        <w:rPr>
          <w:rFonts w:ascii="Arial" w:hAnsi="Arial" w:cs="Arial"/>
          <w:sz w:val="24"/>
          <w:szCs w:val="24"/>
        </w:rPr>
        <w:t>The Joint Schedules are named as such because they were issued at the time of the OJEU</w:t>
      </w:r>
      <w:r w:rsidR="00021A41" w:rsidRPr="00DE3D8E">
        <w:rPr>
          <w:rFonts w:ascii="Arial" w:hAnsi="Arial" w:cs="Arial"/>
          <w:sz w:val="24"/>
          <w:szCs w:val="24"/>
        </w:rPr>
        <w:t xml:space="preserve"> notice</w:t>
      </w:r>
      <w:r w:rsidRPr="00DE3D8E">
        <w:rPr>
          <w:rFonts w:ascii="Arial" w:hAnsi="Arial" w:cs="Arial"/>
          <w:sz w:val="24"/>
          <w:szCs w:val="24"/>
        </w:rPr>
        <w:t xml:space="preserve"> </w:t>
      </w:r>
      <w:r w:rsidR="00021A41" w:rsidRPr="00DE3D8E">
        <w:rPr>
          <w:rFonts w:ascii="Arial" w:hAnsi="Arial" w:cs="Arial"/>
          <w:sz w:val="24"/>
          <w:szCs w:val="24"/>
        </w:rPr>
        <w:t xml:space="preserve">for the </w:t>
      </w:r>
      <w:r w:rsidRPr="00DE3D8E">
        <w:rPr>
          <w:rFonts w:ascii="Arial" w:hAnsi="Arial" w:cs="Arial"/>
          <w:sz w:val="24"/>
          <w:szCs w:val="24"/>
        </w:rPr>
        <w:t>Framework procurement alongside the Framework Schedules and they should also be utilised for Call-Off Contract</w:t>
      </w:r>
      <w:r w:rsidR="00F24B75" w:rsidRPr="00DE3D8E">
        <w:rPr>
          <w:rFonts w:ascii="Arial" w:hAnsi="Arial" w:cs="Arial"/>
          <w:sz w:val="24"/>
          <w:szCs w:val="24"/>
        </w:rPr>
        <w:t>s</w:t>
      </w:r>
      <w:r w:rsidRPr="00DE3D8E">
        <w:rPr>
          <w:rFonts w:ascii="Arial" w:hAnsi="Arial" w:cs="Arial"/>
          <w:sz w:val="24"/>
          <w:szCs w:val="24"/>
        </w:rPr>
        <w:t xml:space="preserve"> under the Framework.</w:t>
      </w:r>
      <w:r w:rsidR="00F24B75" w:rsidRPr="00DE3D8E">
        <w:rPr>
          <w:rFonts w:ascii="Arial" w:hAnsi="Arial" w:cs="Arial"/>
          <w:sz w:val="24"/>
          <w:szCs w:val="24"/>
        </w:rPr>
        <w:t xml:space="preserve"> They are ‘Joint’ in that they apply to the contractual relationship between CCS and Suppliers (at Framework level) and between Suppliers and Buyers (at Call-Off level). Joint Schedule 8 (O) – Guarantee is optional – designated by the (O) in its title. You should only include this Schedule if it is applicable to your requirement.</w:t>
      </w:r>
      <w:r w:rsidRPr="00DE3D8E">
        <w:rPr>
          <w:rFonts w:ascii="Arial" w:hAnsi="Arial" w:cs="Arial"/>
          <w:sz w:val="24"/>
          <w:szCs w:val="24"/>
        </w:rPr>
        <w:t xml:space="preserve"> You should review each Joint Schedule carefully and amend any square brackets as appropriate</w:t>
      </w:r>
      <w:r w:rsidR="00F24B75" w:rsidRPr="00DE3D8E">
        <w:rPr>
          <w:rFonts w:ascii="Arial" w:hAnsi="Arial" w:cs="Arial"/>
          <w:sz w:val="24"/>
          <w:szCs w:val="24"/>
        </w:rPr>
        <w:t xml:space="preserve">. </w:t>
      </w:r>
      <w:r w:rsidRPr="00DE3D8E">
        <w:rPr>
          <w:rFonts w:ascii="Arial" w:hAnsi="Arial" w:cs="Arial"/>
          <w:sz w:val="24"/>
          <w:szCs w:val="24"/>
        </w:rPr>
        <w:t>Some of the information required within the Joint Schedules may only be possible to populate at Contract Award stag</w:t>
      </w:r>
      <w:r w:rsidR="00F24B75" w:rsidRPr="00DE3D8E">
        <w:rPr>
          <w:rFonts w:ascii="Arial" w:hAnsi="Arial" w:cs="Arial"/>
          <w:sz w:val="24"/>
          <w:szCs w:val="24"/>
        </w:rPr>
        <w:t>e.</w:t>
      </w:r>
    </w:p>
    <w:p w14:paraId="755A909C" w14:textId="57F87020" w:rsidR="00D11002" w:rsidRPr="00DE3D8E" w:rsidRDefault="00D11002" w:rsidP="00547B31">
      <w:pPr>
        <w:jc w:val="both"/>
        <w:rPr>
          <w:rFonts w:ascii="Arial" w:hAnsi="Arial" w:cs="Arial"/>
          <w:b/>
          <w:sz w:val="24"/>
          <w:szCs w:val="24"/>
        </w:rPr>
      </w:pPr>
      <w:r w:rsidRPr="00DE3D8E">
        <w:rPr>
          <w:rFonts w:ascii="Arial" w:hAnsi="Arial" w:cs="Arial"/>
          <w:b/>
          <w:sz w:val="24"/>
          <w:szCs w:val="24"/>
        </w:rPr>
        <w:t>Joint Schedule 1 – Definitions</w:t>
      </w:r>
      <w:r w:rsidR="004131B1" w:rsidRPr="00DE3D8E">
        <w:rPr>
          <w:rFonts w:ascii="Arial" w:hAnsi="Arial" w:cs="Arial"/>
          <w:b/>
          <w:sz w:val="24"/>
          <w:szCs w:val="24"/>
        </w:rPr>
        <w:t xml:space="preserve"> </w:t>
      </w:r>
      <w:r w:rsidR="004131B1" w:rsidRPr="00DE3D8E">
        <w:rPr>
          <w:rFonts w:ascii="Arial" w:hAnsi="Arial" w:cs="Arial"/>
          <w:sz w:val="24"/>
          <w:szCs w:val="24"/>
        </w:rPr>
        <w:t>– this Schedule contains definitions from across all of the Schedules</w:t>
      </w:r>
      <w:r w:rsidR="00021A41" w:rsidRPr="00DE3D8E">
        <w:rPr>
          <w:rFonts w:ascii="Arial" w:hAnsi="Arial" w:cs="Arial"/>
          <w:sz w:val="24"/>
          <w:szCs w:val="24"/>
        </w:rPr>
        <w:t>;</w:t>
      </w:r>
    </w:p>
    <w:p w14:paraId="2E6AA6C3" w14:textId="1680F3D5" w:rsidR="00D11002" w:rsidRPr="00DE3D8E" w:rsidRDefault="00D11002" w:rsidP="00547B31">
      <w:pPr>
        <w:jc w:val="both"/>
        <w:rPr>
          <w:rFonts w:ascii="Arial" w:hAnsi="Arial" w:cs="Arial"/>
          <w:b/>
          <w:sz w:val="24"/>
          <w:szCs w:val="24"/>
        </w:rPr>
      </w:pPr>
      <w:r w:rsidRPr="00DE3D8E">
        <w:rPr>
          <w:rFonts w:ascii="Arial" w:hAnsi="Arial" w:cs="Arial"/>
          <w:b/>
          <w:sz w:val="24"/>
          <w:szCs w:val="24"/>
        </w:rPr>
        <w:t>Joint Schedule 2 – Variation Form</w:t>
      </w:r>
      <w:r w:rsidR="004131B1" w:rsidRPr="00DE3D8E">
        <w:rPr>
          <w:rFonts w:ascii="Arial" w:hAnsi="Arial" w:cs="Arial"/>
          <w:b/>
          <w:sz w:val="24"/>
          <w:szCs w:val="24"/>
        </w:rPr>
        <w:t xml:space="preserve"> </w:t>
      </w:r>
      <w:r w:rsidR="004131B1" w:rsidRPr="00DE3D8E">
        <w:rPr>
          <w:rFonts w:ascii="Arial" w:hAnsi="Arial" w:cs="Arial"/>
          <w:sz w:val="24"/>
          <w:szCs w:val="24"/>
        </w:rPr>
        <w:t xml:space="preserve">– this is </w:t>
      </w:r>
      <w:r w:rsidR="009466FD" w:rsidRPr="00DE3D8E">
        <w:rPr>
          <w:rFonts w:ascii="Arial" w:hAnsi="Arial" w:cs="Arial"/>
          <w:sz w:val="24"/>
          <w:szCs w:val="24"/>
        </w:rPr>
        <w:t xml:space="preserve">a </w:t>
      </w:r>
      <w:r w:rsidR="004131B1" w:rsidRPr="00DE3D8E">
        <w:rPr>
          <w:rFonts w:ascii="Arial" w:hAnsi="Arial" w:cs="Arial"/>
          <w:sz w:val="24"/>
          <w:szCs w:val="24"/>
        </w:rPr>
        <w:t>contract management template for contract variations</w:t>
      </w:r>
      <w:r w:rsidR="00021A41" w:rsidRPr="00DE3D8E">
        <w:rPr>
          <w:rFonts w:ascii="Arial" w:hAnsi="Arial" w:cs="Arial"/>
          <w:sz w:val="24"/>
          <w:szCs w:val="24"/>
        </w:rPr>
        <w:t>;</w:t>
      </w:r>
    </w:p>
    <w:p w14:paraId="04B39C8B" w14:textId="4177DAD6"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Joint Schedule 3 – </w:t>
      </w:r>
      <w:r w:rsidR="00B36950">
        <w:rPr>
          <w:rFonts w:ascii="Arial" w:hAnsi="Arial" w:cs="Arial"/>
          <w:b/>
          <w:sz w:val="24"/>
          <w:szCs w:val="24"/>
        </w:rPr>
        <w:t>Not used</w:t>
      </w:r>
    </w:p>
    <w:p w14:paraId="7181E458" w14:textId="2D80B21D" w:rsidR="00D11002" w:rsidRPr="00DE3D8E" w:rsidRDefault="00D11002" w:rsidP="00547B31">
      <w:pPr>
        <w:jc w:val="both"/>
        <w:rPr>
          <w:rFonts w:ascii="Arial" w:hAnsi="Arial" w:cs="Arial"/>
          <w:b/>
          <w:sz w:val="24"/>
          <w:szCs w:val="24"/>
        </w:rPr>
      </w:pPr>
      <w:r w:rsidRPr="00DE3D8E">
        <w:rPr>
          <w:rFonts w:ascii="Arial" w:hAnsi="Arial" w:cs="Arial"/>
          <w:b/>
          <w:sz w:val="24"/>
          <w:szCs w:val="24"/>
        </w:rPr>
        <w:t>Joint Schedule 4 – Commercially Sensitive Information</w:t>
      </w:r>
      <w:r w:rsidR="00573E6F" w:rsidRPr="00DE3D8E">
        <w:rPr>
          <w:rFonts w:ascii="Arial" w:hAnsi="Arial" w:cs="Arial"/>
          <w:b/>
          <w:sz w:val="24"/>
          <w:szCs w:val="24"/>
        </w:rPr>
        <w:t xml:space="preserve"> </w:t>
      </w:r>
      <w:r w:rsidR="00573E6F" w:rsidRPr="00DE3D8E">
        <w:rPr>
          <w:rFonts w:ascii="Arial" w:hAnsi="Arial" w:cs="Arial"/>
          <w:sz w:val="24"/>
          <w:szCs w:val="24"/>
        </w:rPr>
        <w:t>– this is a template to be populated on Contract Award with Commercially Sensitive Information identified by the Supplier</w:t>
      </w:r>
      <w:r w:rsidR="00021A41" w:rsidRPr="00DE3D8E">
        <w:rPr>
          <w:rFonts w:ascii="Arial" w:hAnsi="Arial" w:cs="Arial"/>
          <w:sz w:val="24"/>
          <w:szCs w:val="24"/>
        </w:rPr>
        <w:t xml:space="preserve"> (and agreed with the Buyer);</w:t>
      </w:r>
    </w:p>
    <w:p w14:paraId="474988EB" w14:textId="094A7FE7" w:rsidR="00D11002" w:rsidRPr="00DE3D8E" w:rsidRDefault="00D11002" w:rsidP="00547B31">
      <w:pPr>
        <w:jc w:val="both"/>
        <w:rPr>
          <w:rFonts w:ascii="Arial" w:hAnsi="Arial" w:cs="Arial"/>
          <w:b/>
          <w:sz w:val="24"/>
          <w:szCs w:val="24"/>
        </w:rPr>
      </w:pPr>
      <w:r w:rsidRPr="00DE3D8E">
        <w:rPr>
          <w:rFonts w:ascii="Arial" w:hAnsi="Arial" w:cs="Arial"/>
          <w:b/>
          <w:sz w:val="24"/>
          <w:szCs w:val="24"/>
        </w:rPr>
        <w:t>Joint Schedule 5 – Corporate Social Responsibility</w:t>
      </w:r>
      <w:r w:rsidR="00573E6F" w:rsidRPr="00DE3D8E">
        <w:rPr>
          <w:rFonts w:ascii="Arial" w:hAnsi="Arial" w:cs="Arial"/>
          <w:b/>
          <w:sz w:val="24"/>
          <w:szCs w:val="24"/>
        </w:rPr>
        <w:t xml:space="preserve"> </w:t>
      </w:r>
      <w:r w:rsidR="00573E6F" w:rsidRPr="00DE3D8E">
        <w:rPr>
          <w:rFonts w:ascii="Arial" w:hAnsi="Arial" w:cs="Arial"/>
          <w:sz w:val="24"/>
          <w:szCs w:val="24"/>
        </w:rPr>
        <w:t>– this is a standard Schedule setting out Corporate Social Responsibility requirements of the Supplier</w:t>
      </w:r>
      <w:r w:rsidR="00021A41" w:rsidRPr="00DE3D8E">
        <w:rPr>
          <w:rFonts w:ascii="Arial" w:hAnsi="Arial" w:cs="Arial"/>
          <w:sz w:val="24"/>
          <w:szCs w:val="24"/>
        </w:rPr>
        <w:t>;</w:t>
      </w:r>
    </w:p>
    <w:p w14:paraId="7FD5C66B" w14:textId="0D0E9461" w:rsidR="00D11002" w:rsidRPr="00DE3D8E" w:rsidRDefault="00D11002" w:rsidP="00547B31">
      <w:pPr>
        <w:jc w:val="both"/>
        <w:rPr>
          <w:rFonts w:ascii="Arial" w:hAnsi="Arial" w:cs="Arial"/>
          <w:b/>
          <w:sz w:val="24"/>
          <w:szCs w:val="24"/>
        </w:rPr>
      </w:pPr>
      <w:r w:rsidRPr="00DE3D8E">
        <w:rPr>
          <w:rFonts w:ascii="Arial" w:hAnsi="Arial" w:cs="Arial"/>
          <w:b/>
          <w:sz w:val="24"/>
          <w:szCs w:val="24"/>
        </w:rPr>
        <w:t>Joint Schedule 6 – Key Sub-Contractors</w:t>
      </w:r>
      <w:r w:rsidR="00573E6F" w:rsidRPr="00DE3D8E">
        <w:rPr>
          <w:rFonts w:ascii="Arial" w:hAnsi="Arial" w:cs="Arial"/>
          <w:b/>
          <w:sz w:val="24"/>
          <w:szCs w:val="24"/>
        </w:rPr>
        <w:t xml:space="preserve"> </w:t>
      </w:r>
      <w:r w:rsidR="00573E6F" w:rsidRPr="00DE3D8E">
        <w:rPr>
          <w:rFonts w:ascii="Arial" w:hAnsi="Arial" w:cs="Arial"/>
          <w:sz w:val="24"/>
          <w:szCs w:val="24"/>
        </w:rPr>
        <w:t xml:space="preserve">– </w:t>
      </w:r>
      <w:r w:rsidR="009466FD" w:rsidRPr="00DE3D8E">
        <w:rPr>
          <w:rFonts w:ascii="Arial" w:hAnsi="Arial" w:cs="Arial"/>
          <w:sz w:val="24"/>
          <w:szCs w:val="24"/>
        </w:rPr>
        <w:t xml:space="preserve">this is a </w:t>
      </w:r>
      <w:r w:rsidR="00573E6F" w:rsidRPr="00DE3D8E">
        <w:rPr>
          <w:rFonts w:ascii="Arial" w:hAnsi="Arial" w:cs="Arial"/>
          <w:sz w:val="24"/>
          <w:szCs w:val="24"/>
        </w:rPr>
        <w:t>standard Schedule setting out key terms around Supplier appointed Key Sub-Contractors</w:t>
      </w:r>
      <w:r w:rsidR="00021A41" w:rsidRPr="00DE3D8E">
        <w:rPr>
          <w:rFonts w:ascii="Arial" w:hAnsi="Arial" w:cs="Arial"/>
          <w:sz w:val="24"/>
          <w:szCs w:val="24"/>
        </w:rPr>
        <w:t>;</w:t>
      </w:r>
    </w:p>
    <w:p w14:paraId="4169605A" w14:textId="102B1A7E" w:rsidR="00D11002" w:rsidRPr="00DE3D8E" w:rsidRDefault="00D11002" w:rsidP="00547B31">
      <w:pPr>
        <w:jc w:val="both"/>
        <w:rPr>
          <w:rFonts w:ascii="Arial" w:hAnsi="Arial" w:cs="Arial"/>
          <w:b/>
          <w:sz w:val="24"/>
          <w:szCs w:val="24"/>
        </w:rPr>
      </w:pPr>
      <w:r w:rsidRPr="00DE3D8E">
        <w:rPr>
          <w:rFonts w:ascii="Arial" w:hAnsi="Arial" w:cs="Arial"/>
          <w:b/>
          <w:sz w:val="24"/>
          <w:szCs w:val="24"/>
        </w:rPr>
        <w:t>Joint Schedule 7 – Financial Distress</w:t>
      </w:r>
      <w:r w:rsidR="000748F8" w:rsidRPr="00DE3D8E">
        <w:rPr>
          <w:rFonts w:ascii="Arial" w:hAnsi="Arial" w:cs="Arial"/>
          <w:b/>
          <w:sz w:val="24"/>
          <w:szCs w:val="24"/>
        </w:rPr>
        <w:t xml:space="preserve"> </w:t>
      </w:r>
      <w:r w:rsidR="000748F8" w:rsidRPr="00DE3D8E">
        <w:rPr>
          <w:rFonts w:ascii="Arial" w:hAnsi="Arial" w:cs="Arial"/>
          <w:sz w:val="24"/>
          <w:szCs w:val="24"/>
        </w:rPr>
        <w:t>– to be amended for tender release based on your requirement for a Call-Off Guarantee</w:t>
      </w:r>
      <w:r w:rsidR="00021A41" w:rsidRPr="00DE3D8E">
        <w:rPr>
          <w:rFonts w:ascii="Arial" w:hAnsi="Arial" w:cs="Arial"/>
          <w:sz w:val="24"/>
          <w:szCs w:val="24"/>
        </w:rPr>
        <w:t>;</w:t>
      </w:r>
    </w:p>
    <w:p w14:paraId="601355E5" w14:textId="60A40DEB" w:rsidR="00D11002" w:rsidRPr="00DE3D8E" w:rsidRDefault="00D11002" w:rsidP="00547B31">
      <w:pPr>
        <w:jc w:val="both"/>
        <w:rPr>
          <w:rFonts w:ascii="Arial" w:hAnsi="Arial" w:cs="Arial"/>
          <w:b/>
          <w:sz w:val="24"/>
          <w:szCs w:val="24"/>
        </w:rPr>
      </w:pPr>
      <w:r w:rsidRPr="00DE3D8E">
        <w:rPr>
          <w:rFonts w:ascii="Arial" w:hAnsi="Arial" w:cs="Arial"/>
          <w:b/>
          <w:sz w:val="24"/>
          <w:szCs w:val="24"/>
        </w:rPr>
        <w:t>Joint Schedule 8 (O) – Guarantee</w:t>
      </w:r>
      <w:r w:rsidR="000748F8" w:rsidRPr="00DE3D8E">
        <w:rPr>
          <w:rFonts w:ascii="Arial" w:hAnsi="Arial" w:cs="Arial"/>
          <w:sz w:val="24"/>
          <w:szCs w:val="24"/>
        </w:rPr>
        <w:t xml:space="preserve"> – this is an optional Schedule and should be amended as necessary to reflect your requirement for a Call-Off Guarantee</w:t>
      </w:r>
      <w:r w:rsidR="00021A41" w:rsidRPr="00DE3D8E">
        <w:rPr>
          <w:rFonts w:ascii="Arial" w:hAnsi="Arial" w:cs="Arial"/>
          <w:sz w:val="24"/>
          <w:szCs w:val="24"/>
        </w:rPr>
        <w:t>;</w:t>
      </w:r>
    </w:p>
    <w:p w14:paraId="2D7B5A1D" w14:textId="7178D2CA" w:rsidR="00D11002" w:rsidRPr="00DE3D8E" w:rsidRDefault="00D11002" w:rsidP="00547B31">
      <w:pPr>
        <w:jc w:val="both"/>
        <w:rPr>
          <w:rFonts w:ascii="Arial" w:hAnsi="Arial" w:cs="Arial"/>
          <w:b/>
          <w:sz w:val="24"/>
          <w:szCs w:val="24"/>
        </w:rPr>
      </w:pPr>
      <w:r w:rsidRPr="00DE3D8E">
        <w:rPr>
          <w:rFonts w:ascii="Arial" w:hAnsi="Arial" w:cs="Arial"/>
          <w:b/>
          <w:sz w:val="24"/>
          <w:szCs w:val="24"/>
        </w:rPr>
        <w:lastRenderedPageBreak/>
        <w:t xml:space="preserve">Joint Schedule 9 </w:t>
      </w:r>
      <w:r w:rsidRPr="00DE3D8E">
        <w:rPr>
          <w:rFonts w:ascii="Arial" w:hAnsi="Arial" w:cs="Arial"/>
          <w:sz w:val="24"/>
          <w:szCs w:val="24"/>
        </w:rPr>
        <w:t xml:space="preserve">– </w:t>
      </w:r>
      <w:r w:rsidR="00B370A9" w:rsidRPr="00DE3D8E">
        <w:rPr>
          <w:rFonts w:ascii="Arial" w:hAnsi="Arial" w:cs="Arial"/>
          <w:b/>
          <w:sz w:val="24"/>
          <w:szCs w:val="24"/>
        </w:rPr>
        <w:t xml:space="preserve">Minimum Standards of Reliability – </w:t>
      </w:r>
      <w:r w:rsidR="00B370A9" w:rsidRPr="00DE3D8E">
        <w:rPr>
          <w:rFonts w:ascii="Arial" w:hAnsi="Arial" w:cs="Arial"/>
          <w:sz w:val="24"/>
          <w:szCs w:val="24"/>
        </w:rPr>
        <w:t xml:space="preserve">This schedule states that no Call-Off Contract with an anticipated contract value in excess of £20 million (excluding VAT) shall be awarded to the Supplier if it does not show that it meets the minimum standards of reliability as set out in the </w:t>
      </w:r>
      <w:bookmarkStart w:id="13" w:name="LASTCURSORPOSITION"/>
      <w:bookmarkEnd w:id="13"/>
      <w:r w:rsidR="00B370A9" w:rsidRPr="00DE3D8E">
        <w:rPr>
          <w:rFonts w:ascii="Arial" w:hAnsi="Arial" w:cs="Arial"/>
          <w:sz w:val="24"/>
          <w:szCs w:val="24"/>
        </w:rPr>
        <w:t>OJEU Notice</w:t>
      </w:r>
      <w:r w:rsidR="00C80657" w:rsidRPr="00DE3D8E">
        <w:rPr>
          <w:sz w:val="24"/>
          <w:szCs w:val="24"/>
        </w:rPr>
        <w:t>.</w:t>
      </w:r>
      <w:r w:rsidR="009466FD" w:rsidRPr="00DE3D8E">
        <w:rPr>
          <w:rFonts w:ascii="Arial" w:hAnsi="Arial" w:cs="Arial"/>
          <w:b/>
          <w:sz w:val="24"/>
          <w:szCs w:val="24"/>
        </w:rPr>
        <w:t>;</w:t>
      </w:r>
    </w:p>
    <w:p w14:paraId="21A9E709" w14:textId="4F334E64" w:rsidR="00D11002" w:rsidRPr="00DE3D8E" w:rsidRDefault="00D11002" w:rsidP="00547B31">
      <w:pPr>
        <w:jc w:val="both"/>
        <w:rPr>
          <w:rFonts w:ascii="Arial" w:hAnsi="Arial" w:cs="Arial"/>
          <w:sz w:val="24"/>
          <w:szCs w:val="24"/>
        </w:rPr>
      </w:pPr>
      <w:r w:rsidRPr="00DE3D8E">
        <w:rPr>
          <w:rFonts w:ascii="Arial" w:hAnsi="Arial" w:cs="Arial"/>
          <w:b/>
          <w:sz w:val="24"/>
          <w:szCs w:val="24"/>
        </w:rPr>
        <w:t>Joint Schedule 10 – Rectification Plan</w:t>
      </w:r>
      <w:r w:rsidR="000748F8" w:rsidRPr="00DE3D8E">
        <w:rPr>
          <w:rFonts w:ascii="Arial" w:hAnsi="Arial" w:cs="Arial"/>
          <w:b/>
          <w:sz w:val="24"/>
          <w:szCs w:val="24"/>
        </w:rPr>
        <w:t xml:space="preserve"> </w:t>
      </w:r>
      <w:r w:rsidR="000748F8" w:rsidRPr="00DE3D8E">
        <w:rPr>
          <w:rFonts w:ascii="Arial" w:hAnsi="Arial" w:cs="Arial"/>
          <w:sz w:val="24"/>
          <w:szCs w:val="24"/>
        </w:rPr>
        <w:t>– this is a contract management template</w:t>
      </w:r>
      <w:r w:rsidR="00021A41" w:rsidRPr="00DE3D8E">
        <w:rPr>
          <w:rFonts w:ascii="Arial" w:hAnsi="Arial" w:cs="Arial"/>
          <w:sz w:val="24"/>
          <w:szCs w:val="24"/>
        </w:rPr>
        <w:t>;</w:t>
      </w:r>
    </w:p>
    <w:p w14:paraId="0A5EB1E0" w14:textId="5E14A3CF" w:rsidR="00D11002" w:rsidRPr="00DE3D8E" w:rsidRDefault="00D11002" w:rsidP="00547B31">
      <w:pPr>
        <w:jc w:val="both"/>
        <w:rPr>
          <w:rFonts w:ascii="Arial" w:hAnsi="Arial" w:cs="Arial"/>
          <w:sz w:val="24"/>
          <w:szCs w:val="24"/>
        </w:rPr>
      </w:pPr>
      <w:r w:rsidRPr="00DE3D8E">
        <w:rPr>
          <w:rFonts w:ascii="Arial" w:hAnsi="Arial" w:cs="Arial"/>
          <w:b/>
          <w:sz w:val="24"/>
          <w:szCs w:val="24"/>
        </w:rPr>
        <w:t>Joint Schedule 11 – Processing Data</w:t>
      </w:r>
      <w:r w:rsidR="000748F8" w:rsidRPr="00DE3D8E">
        <w:rPr>
          <w:rFonts w:ascii="Arial" w:hAnsi="Arial" w:cs="Arial"/>
          <w:b/>
          <w:sz w:val="24"/>
          <w:szCs w:val="24"/>
        </w:rPr>
        <w:t xml:space="preserve"> </w:t>
      </w:r>
      <w:r w:rsidR="000748F8" w:rsidRPr="00DE3D8E">
        <w:rPr>
          <w:rFonts w:ascii="Arial" w:hAnsi="Arial" w:cs="Arial"/>
          <w:sz w:val="24"/>
          <w:szCs w:val="24"/>
        </w:rPr>
        <w:t>– this is a standard Schedule and Annex 1 should be populated as applicable</w:t>
      </w:r>
      <w:r w:rsidR="00021A41" w:rsidRPr="00DE3D8E">
        <w:rPr>
          <w:rFonts w:ascii="Arial" w:hAnsi="Arial" w:cs="Arial"/>
          <w:sz w:val="24"/>
          <w:szCs w:val="24"/>
        </w:rPr>
        <w:t>; and</w:t>
      </w:r>
    </w:p>
    <w:p w14:paraId="7152422B" w14:textId="433B786F" w:rsidR="001B127E" w:rsidRPr="00DE3D8E" w:rsidRDefault="001B127E" w:rsidP="00547B31">
      <w:pPr>
        <w:jc w:val="both"/>
        <w:rPr>
          <w:rFonts w:ascii="Arial" w:hAnsi="Arial" w:cs="Arial"/>
          <w:b/>
          <w:sz w:val="24"/>
          <w:szCs w:val="24"/>
        </w:rPr>
      </w:pPr>
      <w:r w:rsidRPr="00DE3D8E">
        <w:rPr>
          <w:rFonts w:ascii="Arial" w:hAnsi="Arial" w:cs="Arial"/>
          <w:b/>
          <w:sz w:val="24"/>
          <w:szCs w:val="24"/>
        </w:rPr>
        <w:t>Joint Schedule 12 – Supply Chain Visibility</w:t>
      </w:r>
      <w:r w:rsidRPr="00DE3D8E">
        <w:rPr>
          <w:rFonts w:ascii="Arial" w:hAnsi="Arial" w:cs="Arial"/>
          <w:sz w:val="24"/>
          <w:szCs w:val="24"/>
        </w:rPr>
        <w:t xml:space="preserve"> – this Schedule </w:t>
      </w:r>
      <w:r w:rsidR="009466FD" w:rsidRPr="00DE3D8E">
        <w:rPr>
          <w:rFonts w:ascii="Arial" w:hAnsi="Arial" w:cs="Arial"/>
          <w:sz w:val="24"/>
          <w:szCs w:val="24"/>
        </w:rPr>
        <w:t>is</w:t>
      </w:r>
      <w:r w:rsidRPr="00DE3D8E">
        <w:rPr>
          <w:rFonts w:ascii="Arial" w:hAnsi="Arial" w:cs="Arial"/>
          <w:sz w:val="24"/>
          <w:szCs w:val="24"/>
        </w:rPr>
        <w:t xml:space="preserve"> to ensure compliance with PPN 01/18 Supply Chain Visibility and should be updated accordingly</w:t>
      </w:r>
      <w:r w:rsidR="00021A41" w:rsidRPr="00DE3D8E">
        <w:rPr>
          <w:rFonts w:ascii="Arial" w:hAnsi="Arial" w:cs="Arial"/>
          <w:sz w:val="24"/>
          <w:szCs w:val="24"/>
        </w:rPr>
        <w:t>.</w:t>
      </w:r>
    </w:p>
    <w:p w14:paraId="38566F20" w14:textId="77777777" w:rsidR="002D5CF3" w:rsidRPr="00DE3D8E" w:rsidRDefault="002D5CF3" w:rsidP="00547B31">
      <w:pPr>
        <w:jc w:val="both"/>
        <w:rPr>
          <w:rFonts w:ascii="Arial" w:hAnsi="Arial" w:cs="Arial"/>
          <w:sz w:val="24"/>
          <w:szCs w:val="24"/>
        </w:rPr>
      </w:pPr>
    </w:p>
    <w:p w14:paraId="18C1994F" w14:textId="08BDF667" w:rsidR="00FF7090" w:rsidRPr="00DE3D8E" w:rsidRDefault="00FF7090" w:rsidP="00547B31">
      <w:pPr>
        <w:pStyle w:val="ListParagraph"/>
        <w:numPr>
          <w:ilvl w:val="0"/>
          <w:numId w:val="24"/>
        </w:numPr>
        <w:jc w:val="both"/>
        <w:rPr>
          <w:rFonts w:ascii="Arial" w:hAnsi="Arial" w:cs="Arial"/>
          <w:b/>
          <w:sz w:val="24"/>
          <w:szCs w:val="24"/>
          <w:u w:val="single"/>
        </w:rPr>
      </w:pPr>
      <w:r w:rsidRPr="00DE3D8E">
        <w:rPr>
          <w:rFonts w:ascii="Arial" w:hAnsi="Arial" w:cs="Arial"/>
          <w:b/>
          <w:sz w:val="24"/>
          <w:szCs w:val="24"/>
          <w:u w:val="single"/>
        </w:rPr>
        <w:t>Call Off Schedules</w:t>
      </w:r>
    </w:p>
    <w:p w14:paraId="322526F2" w14:textId="12BB9D56" w:rsidR="00FF7090" w:rsidRPr="00DE3D8E" w:rsidRDefault="00F24B75" w:rsidP="00547B31">
      <w:pPr>
        <w:jc w:val="both"/>
        <w:rPr>
          <w:rFonts w:ascii="Arial" w:hAnsi="Arial" w:cs="Arial"/>
          <w:sz w:val="24"/>
          <w:szCs w:val="24"/>
        </w:rPr>
      </w:pPr>
      <w:r w:rsidRPr="00DE3D8E">
        <w:rPr>
          <w:rFonts w:ascii="Arial" w:hAnsi="Arial" w:cs="Arial"/>
          <w:sz w:val="24"/>
          <w:szCs w:val="24"/>
        </w:rPr>
        <w:t xml:space="preserve">You should select the applicable Call-Off Schedules for inclusion within your Call-Off Contract. Those Schedules marked (O) are optional for inclusion. You should </w:t>
      </w:r>
      <w:r w:rsidRPr="00DE3D8E">
        <w:rPr>
          <w:rFonts w:ascii="Arial" w:hAnsi="Arial" w:cs="Arial"/>
          <w:b/>
          <w:sz w:val="24"/>
          <w:szCs w:val="24"/>
          <w:u w:val="single"/>
        </w:rPr>
        <w:t>review each Schedule carefully and amend square brackets where appropriate</w:t>
      </w:r>
      <w:r w:rsidRPr="00DE3D8E">
        <w:rPr>
          <w:rFonts w:ascii="Arial" w:hAnsi="Arial" w:cs="Arial"/>
          <w:sz w:val="24"/>
          <w:szCs w:val="24"/>
        </w:rPr>
        <w:t>.</w:t>
      </w:r>
      <w:r w:rsidR="00AE4116" w:rsidRPr="00DE3D8E">
        <w:rPr>
          <w:rFonts w:ascii="Arial" w:hAnsi="Arial" w:cs="Arial"/>
          <w:sz w:val="24"/>
          <w:szCs w:val="24"/>
        </w:rPr>
        <w:t xml:space="preserve"> </w:t>
      </w:r>
      <w:r w:rsidR="002D5CF3" w:rsidRPr="00DE3D8E">
        <w:rPr>
          <w:rFonts w:ascii="Arial" w:hAnsi="Arial" w:cs="Arial"/>
          <w:sz w:val="24"/>
          <w:szCs w:val="24"/>
        </w:rPr>
        <w:t xml:space="preserve">If you wish to add to or amend the Call-Off Schedules, you should create an additional Schedule for Special Terms and make the inclusion of Special Terms explicit within the Order Form. </w:t>
      </w:r>
      <w:r w:rsidR="00AE4116" w:rsidRPr="00DE3D8E">
        <w:rPr>
          <w:rFonts w:ascii="Arial" w:hAnsi="Arial" w:cs="Arial"/>
          <w:sz w:val="24"/>
          <w:szCs w:val="24"/>
        </w:rPr>
        <w:t>If you do not understand the implications of each Schedule or the impact any amendments you are making or Special Terms you are introducing will have, you should seek legal advice.</w:t>
      </w:r>
    </w:p>
    <w:p w14:paraId="1C0857AE" w14:textId="77777777" w:rsidR="00FF7090" w:rsidRPr="00DE3D8E" w:rsidRDefault="00FF7090" w:rsidP="00547B31">
      <w:pPr>
        <w:pStyle w:val="ListParagraph"/>
        <w:jc w:val="both"/>
        <w:rPr>
          <w:rFonts w:ascii="Arial" w:hAnsi="Arial" w:cs="Arial"/>
          <w:sz w:val="24"/>
          <w:szCs w:val="24"/>
        </w:rPr>
      </w:pPr>
    </w:p>
    <w:p w14:paraId="27ECEC8F" w14:textId="39B0D51C" w:rsidR="0020761E" w:rsidRPr="00DE3D8E" w:rsidRDefault="00D11002" w:rsidP="00547B31">
      <w:pPr>
        <w:jc w:val="both"/>
        <w:rPr>
          <w:rFonts w:ascii="Arial" w:hAnsi="Arial" w:cs="Arial"/>
          <w:b/>
          <w:sz w:val="24"/>
          <w:szCs w:val="24"/>
        </w:rPr>
      </w:pPr>
      <w:r w:rsidRPr="00DE3D8E">
        <w:rPr>
          <w:rFonts w:ascii="Arial" w:hAnsi="Arial" w:cs="Arial"/>
          <w:b/>
          <w:sz w:val="24"/>
          <w:szCs w:val="24"/>
        </w:rPr>
        <w:t>Call-Off Schedule 1 – Transparency Reports</w:t>
      </w:r>
      <w:r w:rsidR="00F07007" w:rsidRPr="00DE3D8E">
        <w:rPr>
          <w:rFonts w:ascii="Arial" w:hAnsi="Arial" w:cs="Arial"/>
          <w:b/>
          <w:sz w:val="24"/>
          <w:szCs w:val="24"/>
        </w:rPr>
        <w:t xml:space="preserve"> – </w:t>
      </w:r>
      <w:r w:rsidR="00F07007" w:rsidRPr="00DE3D8E">
        <w:rPr>
          <w:rFonts w:ascii="Arial" w:hAnsi="Arial" w:cs="Arial"/>
          <w:sz w:val="24"/>
          <w:szCs w:val="24"/>
        </w:rPr>
        <w:t>This Schedule should be updated with the Transparency Reports you require the Supplier to provide</w:t>
      </w:r>
      <w:r w:rsidR="00021A41" w:rsidRPr="00DE3D8E">
        <w:rPr>
          <w:rFonts w:ascii="Arial" w:hAnsi="Arial" w:cs="Arial"/>
          <w:sz w:val="24"/>
          <w:szCs w:val="24"/>
        </w:rPr>
        <w:t>;</w:t>
      </w:r>
    </w:p>
    <w:p w14:paraId="51D3B7CB" w14:textId="5B880746" w:rsidR="00D11002" w:rsidRPr="00DE3D8E" w:rsidRDefault="00D11002" w:rsidP="00547B31">
      <w:pPr>
        <w:jc w:val="both"/>
        <w:rPr>
          <w:rFonts w:ascii="Arial" w:hAnsi="Arial" w:cs="Arial"/>
          <w:b/>
          <w:sz w:val="24"/>
          <w:szCs w:val="24"/>
        </w:rPr>
      </w:pPr>
      <w:r w:rsidRPr="00DE3D8E">
        <w:rPr>
          <w:rFonts w:ascii="Arial" w:hAnsi="Arial" w:cs="Arial"/>
          <w:b/>
          <w:sz w:val="24"/>
          <w:szCs w:val="24"/>
        </w:rPr>
        <w:t>Call-Off Schedule 2</w:t>
      </w:r>
      <w:r w:rsidR="008B5172" w:rsidRPr="00DE3D8E">
        <w:rPr>
          <w:rFonts w:ascii="Arial" w:hAnsi="Arial" w:cs="Arial"/>
          <w:b/>
          <w:sz w:val="24"/>
          <w:szCs w:val="24"/>
        </w:rPr>
        <w:t xml:space="preserve"> –</w:t>
      </w:r>
      <w:r w:rsidRPr="00DE3D8E">
        <w:rPr>
          <w:rFonts w:ascii="Arial" w:hAnsi="Arial" w:cs="Arial"/>
          <w:b/>
          <w:sz w:val="24"/>
          <w:szCs w:val="24"/>
        </w:rPr>
        <w:t xml:space="preserve"> Staff Transfer</w:t>
      </w:r>
      <w:r w:rsidR="000C49F2" w:rsidRPr="00DE3D8E">
        <w:rPr>
          <w:rFonts w:ascii="Arial" w:hAnsi="Arial" w:cs="Arial"/>
          <w:b/>
          <w:sz w:val="24"/>
          <w:szCs w:val="24"/>
        </w:rPr>
        <w:t xml:space="preserve"> – </w:t>
      </w:r>
      <w:r w:rsidR="000C49F2" w:rsidRPr="00DE3D8E">
        <w:rPr>
          <w:rFonts w:ascii="Arial" w:hAnsi="Arial" w:cs="Arial"/>
          <w:sz w:val="24"/>
          <w:szCs w:val="24"/>
        </w:rPr>
        <w:t>Please review this Schedule carefully in light of TUPE which may apply to your requirement and select applicability of Parts A/B/C/D</w:t>
      </w:r>
      <w:r w:rsidR="00021A41" w:rsidRPr="00DE3D8E">
        <w:rPr>
          <w:rFonts w:ascii="Arial" w:hAnsi="Arial" w:cs="Arial"/>
          <w:sz w:val="24"/>
          <w:szCs w:val="24"/>
        </w:rPr>
        <w:t>;</w:t>
      </w:r>
    </w:p>
    <w:p w14:paraId="004025DF" w14:textId="46C65029" w:rsidR="00D11002" w:rsidRPr="00DE3D8E" w:rsidRDefault="00D11002" w:rsidP="00547B31">
      <w:pPr>
        <w:jc w:val="both"/>
        <w:rPr>
          <w:rFonts w:ascii="Arial" w:hAnsi="Arial" w:cs="Arial"/>
          <w:b/>
          <w:sz w:val="24"/>
          <w:szCs w:val="24"/>
        </w:rPr>
      </w:pPr>
      <w:r w:rsidRPr="00DE3D8E">
        <w:rPr>
          <w:rFonts w:ascii="Arial" w:hAnsi="Arial" w:cs="Arial"/>
          <w:b/>
          <w:sz w:val="24"/>
          <w:szCs w:val="24"/>
        </w:rPr>
        <w:t>Call-Off Schedule 3 – Continuous Improvement</w:t>
      </w:r>
      <w:r w:rsidR="00195D09" w:rsidRPr="00DE3D8E">
        <w:rPr>
          <w:rFonts w:ascii="Arial" w:hAnsi="Arial" w:cs="Arial"/>
          <w:b/>
          <w:sz w:val="24"/>
          <w:szCs w:val="24"/>
        </w:rPr>
        <w:t xml:space="preserve"> </w:t>
      </w:r>
      <w:r w:rsidR="00195D09" w:rsidRPr="00DE3D8E">
        <w:rPr>
          <w:rFonts w:ascii="Arial" w:hAnsi="Arial" w:cs="Arial"/>
          <w:sz w:val="24"/>
          <w:szCs w:val="24"/>
        </w:rPr>
        <w:t>– This is a standard Schedule outlining Continuous Improvement requirements of the Supplier</w:t>
      </w:r>
      <w:r w:rsidR="00021A41" w:rsidRPr="00DE3D8E">
        <w:rPr>
          <w:rFonts w:ascii="Arial" w:hAnsi="Arial" w:cs="Arial"/>
          <w:sz w:val="24"/>
          <w:szCs w:val="24"/>
        </w:rPr>
        <w:t>;</w:t>
      </w:r>
    </w:p>
    <w:p w14:paraId="6E11A843" w14:textId="6E6E099F"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w:t>
      </w:r>
      <w:r w:rsidR="00C96E99" w:rsidRPr="00DE3D8E">
        <w:rPr>
          <w:rFonts w:ascii="Arial" w:hAnsi="Arial" w:cs="Arial"/>
          <w:b/>
          <w:sz w:val="24"/>
          <w:szCs w:val="24"/>
        </w:rPr>
        <w:t>4 -</w:t>
      </w:r>
      <w:r w:rsidRPr="00DE3D8E">
        <w:rPr>
          <w:rFonts w:ascii="Arial" w:hAnsi="Arial" w:cs="Arial"/>
          <w:b/>
          <w:sz w:val="24"/>
          <w:szCs w:val="24"/>
        </w:rPr>
        <w:t xml:space="preserve"> Facilities Management</w:t>
      </w:r>
      <w:r w:rsidR="00195D09" w:rsidRPr="00DE3D8E">
        <w:rPr>
          <w:rFonts w:ascii="Arial" w:hAnsi="Arial" w:cs="Arial"/>
          <w:b/>
          <w:sz w:val="24"/>
          <w:szCs w:val="24"/>
        </w:rPr>
        <w:t xml:space="preserve"> – </w:t>
      </w:r>
      <w:r w:rsidR="00195D09" w:rsidRPr="00DE3D8E">
        <w:rPr>
          <w:rFonts w:ascii="Arial" w:hAnsi="Arial" w:cs="Arial"/>
          <w:sz w:val="24"/>
          <w:szCs w:val="24"/>
        </w:rPr>
        <w:t>This is a standard Schedule outlining specific Facilities Management conditions</w:t>
      </w:r>
      <w:r w:rsidR="00021A41" w:rsidRPr="00DE3D8E">
        <w:rPr>
          <w:rFonts w:ascii="Arial" w:hAnsi="Arial" w:cs="Arial"/>
          <w:sz w:val="24"/>
          <w:szCs w:val="24"/>
        </w:rPr>
        <w:t>;</w:t>
      </w:r>
    </w:p>
    <w:p w14:paraId="0C4D23FC" w14:textId="13737592" w:rsidR="00D11002" w:rsidRPr="00DE3D8E" w:rsidRDefault="00D11002" w:rsidP="00547B31">
      <w:pPr>
        <w:jc w:val="both"/>
        <w:rPr>
          <w:rFonts w:ascii="Arial" w:hAnsi="Arial" w:cs="Arial"/>
          <w:b/>
          <w:sz w:val="24"/>
          <w:szCs w:val="24"/>
        </w:rPr>
      </w:pPr>
      <w:r w:rsidRPr="00DE3D8E">
        <w:rPr>
          <w:rFonts w:ascii="Arial" w:hAnsi="Arial" w:cs="Arial"/>
          <w:b/>
          <w:sz w:val="24"/>
          <w:szCs w:val="24"/>
        </w:rPr>
        <w:t>Call-Off Schedule 4A – Billable Works and Projects</w:t>
      </w:r>
      <w:r w:rsidR="00195D09" w:rsidRPr="00DE3D8E">
        <w:rPr>
          <w:rFonts w:ascii="Arial" w:hAnsi="Arial" w:cs="Arial"/>
          <w:b/>
          <w:sz w:val="24"/>
          <w:szCs w:val="24"/>
        </w:rPr>
        <w:t xml:space="preserve"> </w:t>
      </w:r>
      <w:r w:rsidR="00195D09" w:rsidRPr="00DE3D8E">
        <w:rPr>
          <w:rFonts w:ascii="Arial" w:hAnsi="Arial" w:cs="Arial"/>
          <w:sz w:val="24"/>
          <w:szCs w:val="24"/>
        </w:rPr>
        <w:t>– This is a standard Schedule outlining the Billable Works process.</w:t>
      </w:r>
      <w:r w:rsidR="00C96E99" w:rsidRPr="00DE3D8E">
        <w:rPr>
          <w:rFonts w:ascii="Arial" w:hAnsi="Arial" w:cs="Arial"/>
          <w:sz w:val="24"/>
          <w:szCs w:val="24"/>
        </w:rPr>
        <w:t xml:space="preserve"> Please review in-line with the Billable Works Tier Value Ranges you have selected in the Order Form and the Billable Works process maps within Attachment 3 – Annex B – Processes, Standards and Service Delivery Response Times</w:t>
      </w:r>
      <w:r w:rsidR="00021A41" w:rsidRPr="00DE3D8E">
        <w:rPr>
          <w:rFonts w:ascii="Arial" w:hAnsi="Arial" w:cs="Arial"/>
          <w:sz w:val="24"/>
          <w:szCs w:val="24"/>
        </w:rPr>
        <w:t>;</w:t>
      </w:r>
    </w:p>
    <w:p w14:paraId="7696C18B" w14:textId="70963EA7" w:rsidR="00D11002" w:rsidRPr="00DE3D8E" w:rsidRDefault="00D11002" w:rsidP="00547B31">
      <w:pPr>
        <w:jc w:val="both"/>
        <w:rPr>
          <w:rFonts w:ascii="Arial" w:hAnsi="Arial" w:cs="Arial"/>
          <w:sz w:val="24"/>
          <w:szCs w:val="24"/>
        </w:rPr>
      </w:pPr>
      <w:r w:rsidRPr="00DE3D8E">
        <w:rPr>
          <w:rFonts w:ascii="Arial" w:hAnsi="Arial" w:cs="Arial"/>
          <w:b/>
          <w:sz w:val="24"/>
          <w:szCs w:val="24"/>
        </w:rPr>
        <w:t>Call-Off Schedule 5 – Call-Off Pricing</w:t>
      </w:r>
      <w:r w:rsidR="001B127E" w:rsidRPr="00DE3D8E">
        <w:rPr>
          <w:rFonts w:ascii="Arial" w:hAnsi="Arial" w:cs="Arial"/>
          <w:b/>
          <w:sz w:val="24"/>
          <w:szCs w:val="24"/>
        </w:rPr>
        <w:t xml:space="preserve"> </w:t>
      </w:r>
      <w:r w:rsidR="001B127E" w:rsidRPr="00DE3D8E">
        <w:rPr>
          <w:rFonts w:ascii="Arial" w:hAnsi="Arial" w:cs="Arial"/>
          <w:sz w:val="24"/>
          <w:szCs w:val="24"/>
        </w:rPr>
        <w:t xml:space="preserve">– this Schedule </w:t>
      </w:r>
      <w:r w:rsidR="00021A41" w:rsidRPr="00DE3D8E">
        <w:rPr>
          <w:rFonts w:ascii="Arial" w:hAnsi="Arial" w:cs="Arial"/>
          <w:sz w:val="24"/>
          <w:szCs w:val="24"/>
        </w:rPr>
        <w:t xml:space="preserve">should be amended to reflect your pricing approach </w:t>
      </w:r>
      <w:r w:rsidR="004B6ADE" w:rsidRPr="00DE3D8E">
        <w:rPr>
          <w:rFonts w:ascii="Arial" w:hAnsi="Arial" w:cs="Arial"/>
          <w:sz w:val="24"/>
          <w:szCs w:val="24"/>
        </w:rPr>
        <w:t>and square brackets updated accordingly;</w:t>
      </w:r>
    </w:p>
    <w:p w14:paraId="017AF3F6" w14:textId="73D7E58C" w:rsidR="00525C9D" w:rsidRPr="000646FC" w:rsidRDefault="00D11002" w:rsidP="00547B31">
      <w:pPr>
        <w:jc w:val="both"/>
        <w:rPr>
          <w:rFonts w:ascii="Arial" w:hAnsi="Arial" w:cs="Arial"/>
          <w:sz w:val="24"/>
          <w:szCs w:val="24"/>
        </w:rPr>
      </w:pPr>
      <w:r w:rsidRPr="000646FC">
        <w:rPr>
          <w:rFonts w:ascii="Arial" w:hAnsi="Arial" w:cs="Arial"/>
          <w:b/>
          <w:sz w:val="24"/>
          <w:szCs w:val="24"/>
        </w:rPr>
        <w:lastRenderedPageBreak/>
        <w:t>Call-Off Schedule 6</w:t>
      </w:r>
      <w:r w:rsidR="00E92919" w:rsidRPr="000646FC">
        <w:rPr>
          <w:rFonts w:ascii="Arial" w:hAnsi="Arial" w:cs="Arial"/>
          <w:b/>
          <w:sz w:val="24"/>
          <w:szCs w:val="24"/>
        </w:rPr>
        <w:t>A</w:t>
      </w:r>
      <w:r w:rsidRPr="000646FC">
        <w:rPr>
          <w:rFonts w:ascii="Arial" w:hAnsi="Arial" w:cs="Arial"/>
          <w:b/>
          <w:sz w:val="24"/>
          <w:szCs w:val="24"/>
        </w:rPr>
        <w:t xml:space="preserve"> – TUPE Surcharge</w:t>
      </w:r>
      <w:r w:rsidR="00525C9D" w:rsidRPr="000646FC">
        <w:rPr>
          <w:rFonts w:ascii="Arial" w:hAnsi="Arial" w:cs="Arial"/>
          <w:b/>
          <w:sz w:val="24"/>
          <w:szCs w:val="24"/>
        </w:rPr>
        <w:t xml:space="preserve"> </w:t>
      </w:r>
      <w:r w:rsidR="00525C9D" w:rsidRPr="000646FC">
        <w:rPr>
          <w:rFonts w:ascii="Arial" w:hAnsi="Arial" w:cs="Arial"/>
          <w:sz w:val="24"/>
          <w:szCs w:val="24"/>
        </w:rPr>
        <w:t>– You should select one of the 3 options for TUPE</w:t>
      </w:r>
      <w:r w:rsidR="00AE4116" w:rsidRPr="000646FC">
        <w:rPr>
          <w:rFonts w:ascii="Arial" w:hAnsi="Arial" w:cs="Arial"/>
          <w:sz w:val="24"/>
          <w:szCs w:val="24"/>
        </w:rPr>
        <w:t>. Please ensure you understand the impact these options have on how Suppliers will price</w:t>
      </w:r>
      <w:r w:rsidR="00021A41" w:rsidRPr="000646FC">
        <w:rPr>
          <w:rFonts w:ascii="Arial" w:hAnsi="Arial" w:cs="Arial"/>
          <w:sz w:val="24"/>
          <w:szCs w:val="24"/>
        </w:rPr>
        <w:t>:</w:t>
      </w:r>
    </w:p>
    <w:p w14:paraId="12FFD0D6" w14:textId="3ACA9C14" w:rsidR="00525C9D" w:rsidRPr="000646FC" w:rsidRDefault="00525C9D" w:rsidP="00547B31">
      <w:pPr>
        <w:pStyle w:val="ListParagraph"/>
        <w:numPr>
          <w:ilvl w:val="0"/>
          <w:numId w:val="14"/>
        </w:numPr>
        <w:jc w:val="both"/>
        <w:rPr>
          <w:rFonts w:ascii="Arial" w:hAnsi="Arial" w:cs="Arial"/>
          <w:sz w:val="24"/>
          <w:szCs w:val="24"/>
        </w:rPr>
      </w:pPr>
      <w:r w:rsidRPr="000646FC">
        <w:rPr>
          <w:rFonts w:ascii="Arial" w:hAnsi="Arial" w:cs="Arial"/>
          <w:sz w:val="24"/>
          <w:szCs w:val="24"/>
        </w:rPr>
        <w:t xml:space="preserve">Option </w:t>
      </w:r>
      <w:r w:rsidR="009D5623" w:rsidRPr="000646FC">
        <w:rPr>
          <w:rFonts w:ascii="Arial" w:hAnsi="Arial" w:cs="Arial"/>
          <w:sz w:val="24"/>
          <w:szCs w:val="24"/>
        </w:rPr>
        <w:t>1</w:t>
      </w:r>
      <w:r w:rsidRPr="000646FC">
        <w:rPr>
          <w:rFonts w:ascii="Arial" w:hAnsi="Arial" w:cs="Arial"/>
          <w:sz w:val="24"/>
          <w:szCs w:val="24"/>
        </w:rPr>
        <w:t xml:space="preserve"> – Further Competition TUPE Risk Premium</w:t>
      </w:r>
      <w:r w:rsidR="004B6ADE" w:rsidRPr="000646FC">
        <w:rPr>
          <w:rFonts w:ascii="Arial" w:hAnsi="Arial" w:cs="Arial"/>
          <w:sz w:val="24"/>
          <w:szCs w:val="24"/>
        </w:rPr>
        <w:t>;</w:t>
      </w:r>
      <w:r w:rsidR="00021A41" w:rsidRPr="000646FC">
        <w:rPr>
          <w:rFonts w:ascii="Arial" w:hAnsi="Arial" w:cs="Arial"/>
          <w:sz w:val="24"/>
          <w:szCs w:val="24"/>
        </w:rPr>
        <w:t xml:space="preserve"> and</w:t>
      </w:r>
    </w:p>
    <w:p w14:paraId="0FAE1B42" w14:textId="322ED448" w:rsidR="0053486C" w:rsidRPr="00B36950" w:rsidRDefault="00525C9D" w:rsidP="00547B31">
      <w:pPr>
        <w:pStyle w:val="ListParagraph"/>
        <w:numPr>
          <w:ilvl w:val="0"/>
          <w:numId w:val="14"/>
        </w:numPr>
        <w:jc w:val="both"/>
        <w:rPr>
          <w:rFonts w:ascii="Arial" w:hAnsi="Arial" w:cs="Arial"/>
          <w:sz w:val="24"/>
          <w:szCs w:val="24"/>
        </w:rPr>
      </w:pPr>
      <w:r w:rsidRPr="000646FC">
        <w:rPr>
          <w:rFonts w:ascii="Arial" w:hAnsi="Arial" w:cs="Arial"/>
          <w:sz w:val="24"/>
          <w:szCs w:val="24"/>
        </w:rPr>
        <w:t xml:space="preserve">Option </w:t>
      </w:r>
      <w:r w:rsidR="009D5623" w:rsidRPr="000646FC">
        <w:rPr>
          <w:rFonts w:ascii="Arial" w:hAnsi="Arial" w:cs="Arial"/>
          <w:sz w:val="24"/>
          <w:szCs w:val="24"/>
        </w:rPr>
        <w:t>2</w:t>
      </w:r>
      <w:r w:rsidRPr="000646FC">
        <w:rPr>
          <w:rFonts w:ascii="Arial" w:hAnsi="Arial" w:cs="Arial"/>
          <w:sz w:val="24"/>
          <w:szCs w:val="24"/>
        </w:rPr>
        <w:t xml:space="preserve"> – Further Competition Fixed TUPE Risk Premium</w:t>
      </w:r>
      <w:r w:rsidR="00021A41" w:rsidRPr="000646FC">
        <w:rPr>
          <w:rFonts w:ascii="Arial" w:hAnsi="Arial" w:cs="Arial"/>
          <w:sz w:val="24"/>
          <w:szCs w:val="24"/>
        </w:rPr>
        <w:t>.</w:t>
      </w:r>
    </w:p>
    <w:p w14:paraId="68BDFE45" w14:textId="735FC319" w:rsidR="0053486C" w:rsidRPr="00712ECB" w:rsidRDefault="0053486C" w:rsidP="00547B31">
      <w:pPr>
        <w:jc w:val="both"/>
        <w:rPr>
          <w:rFonts w:ascii="Arial" w:hAnsi="Arial" w:cs="Arial"/>
          <w:sz w:val="24"/>
          <w:szCs w:val="24"/>
        </w:rPr>
      </w:pPr>
      <w:r w:rsidRPr="000646FC">
        <w:rPr>
          <w:rFonts w:ascii="Arial" w:hAnsi="Arial" w:cs="Arial"/>
          <w:b/>
          <w:sz w:val="24"/>
          <w:szCs w:val="24"/>
        </w:rPr>
        <w:t xml:space="preserve">Call Off Schedule 6B - TUPE Transferring Buyer Employees Contract Price </w:t>
      </w:r>
      <w:proofErr w:type="gramStart"/>
      <w:r w:rsidRPr="000646FC">
        <w:rPr>
          <w:rFonts w:ascii="Arial" w:hAnsi="Arial" w:cs="Arial"/>
          <w:b/>
          <w:sz w:val="24"/>
          <w:szCs w:val="24"/>
        </w:rPr>
        <w:t xml:space="preserve">Adjustment  </w:t>
      </w:r>
      <w:r w:rsidRPr="000646FC">
        <w:rPr>
          <w:rFonts w:ascii="Arial" w:hAnsi="Arial" w:cs="Arial"/>
          <w:sz w:val="24"/>
          <w:szCs w:val="24"/>
        </w:rPr>
        <w:t>-</w:t>
      </w:r>
      <w:proofErr w:type="gramEnd"/>
      <w:r w:rsidRPr="000646FC">
        <w:rPr>
          <w:rFonts w:ascii="Arial" w:hAnsi="Arial" w:cs="Arial"/>
          <w:sz w:val="24"/>
          <w:szCs w:val="24"/>
        </w:rPr>
        <w:t xml:space="preserve"> Defence specific TUPE option. </w:t>
      </w:r>
    </w:p>
    <w:p w14:paraId="64DB0527" w14:textId="4122A26D"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7 </w:t>
      </w:r>
      <w:r w:rsidR="006D17BD" w:rsidRPr="00DE3D8E">
        <w:rPr>
          <w:rFonts w:ascii="Arial" w:hAnsi="Arial" w:cs="Arial"/>
          <w:b/>
          <w:sz w:val="24"/>
          <w:szCs w:val="24"/>
        </w:rPr>
        <w:t>–</w:t>
      </w:r>
      <w:r w:rsidRPr="00DE3D8E">
        <w:rPr>
          <w:rFonts w:ascii="Arial" w:hAnsi="Arial" w:cs="Arial"/>
          <w:b/>
          <w:sz w:val="24"/>
          <w:szCs w:val="24"/>
        </w:rPr>
        <w:t xml:space="preserve"> </w:t>
      </w:r>
      <w:r w:rsidR="006D17BD" w:rsidRPr="00DE3D8E">
        <w:rPr>
          <w:rFonts w:ascii="Arial" w:hAnsi="Arial" w:cs="Arial"/>
          <w:b/>
          <w:sz w:val="24"/>
          <w:szCs w:val="24"/>
        </w:rPr>
        <w:t>Key Staff</w:t>
      </w:r>
      <w:r w:rsidR="000E0687" w:rsidRPr="00DE3D8E">
        <w:rPr>
          <w:rFonts w:ascii="Arial" w:hAnsi="Arial" w:cs="Arial"/>
          <w:b/>
          <w:sz w:val="24"/>
          <w:szCs w:val="24"/>
        </w:rPr>
        <w:t xml:space="preserve"> – </w:t>
      </w:r>
      <w:r w:rsidR="000E0687" w:rsidRPr="00DE3D8E">
        <w:rPr>
          <w:rFonts w:ascii="Arial" w:hAnsi="Arial" w:cs="Arial"/>
          <w:sz w:val="24"/>
          <w:szCs w:val="24"/>
        </w:rPr>
        <w:t>this is a standard Schedule with conditions around the Key Staff/Roles outlined within the Order Form</w:t>
      </w:r>
      <w:r w:rsidR="00021A41" w:rsidRPr="00DE3D8E">
        <w:rPr>
          <w:rFonts w:ascii="Arial" w:hAnsi="Arial" w:cs="Arial"/>
          <w:sz w:val="24"/>
          <w:szCs w:val="24"/>
        </w:rPr>
        <w:t>;</w:t>
      </w:r>
    </w:p>
    <w:p w14:paraId="416198D0" w14:textId="22B457A6"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8 </w:t>
      </w:r>
      <w:r w:rsidR="006D17BD" w:rsidRPr="00DE3D8E">
        <w:rPr>
          <w:rFonts w:ascii="Arial" w:hAnsi="Arial" w:cs="Arial"/>
          <w:b/>
          <w:sz w:val="24"/>
          <w:szCs w:val="24"/>
        </w:rPr>
        <w:t>–</w:t>
      </w:r>
      <w:r w:rsidRPr="00DE3D8E">
        <w:rPr>
          <w:rFonts w:ascii="Arial" w:hAnsi="Arial" w:cs="Arial"/>
          <w:b/>
          <w:sz w:val="24"/>
          <w:szCs w:val="24"/>
        </w:rPr>
        <w:t xml:space="preserve"> </w:t>
      </w:r>
      <w:r w:rsidR="006D17BD" w:rsidRPr="00DE3D8E">
        <w:rPr>
          <w:rFonts w:ascii="Arial" w:hAnsi="Arial" w:cs="Arial"/>
          <w:b/>
          <w:sz w:val="24"/>
          <w:szCs w:val="24"/>
        </w:rPr>
        <w:t>Business Continuity and Disaster Recovery</w:t>
      </w:r>
      <w:r w:rsidR="000E0687" w:rsidRPr="00DE3D8E">
        <w:rPr>
          <w:rFonts w:ascii="Arial" w:hAnsi="Arial" w:cs="Arial"/>
          <w:b/>
          <w:sz w:val="24"/>
          <w:szCs w:val="24"/>
        </w:rPr>
        <w:t xml:space="preserve"> – </w:t>
      </w:r>
      <w:r w:rsidR="000E0687" w:rsidRPr="00DE3D8E">
        <w:rPr>
          <w:rFonts w:ascii="Arial" w:hAnsi="Arial" w:cs="Arial"/>
          <w:sz w:val="24"/>
          <w:szCs w:val="24"/>
        </w:rPr>
        <w:t>this is a standard Schedule which you should review and ensure is in line with your requirement</w:t>
      </w:r>
      <w:r w:rsidR="00021A41" w:rsidRPr="00DE3D8E">
        <w:rPr>
          <w:rFonts w:ascii="Arial" w:hAnsi="Arial" w:cs="Arial"/>
          <w:sz w:val="24"/>
          <w:szCs w:val="24"/>
        </w:rPr>
        <w:t>;</w:t>
      </w:r>
    </w:p>
    <w:p w14:paraId="58302FC3" w14:textId="035F16E6"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9 </w:t>
      </w:r>
      <w:r w:rsidR="00D60C40">
        <w:rPr>
          <w:rFonts w:ascii="Arial" w:hAnsi="Arial" w:cs="Arial"/>
          <w:b/>
          <w:sz w:val="24"/>
          <w:szCs w:val="24"/>
        </w:rPr>
        <w:t>–</w:t>
      </w:r>
      <w:r w:rsidR="00C96E99" w:rsidRPr="00DE3D8E">
        <w:rPr>
          <w:rFonts w:ascii="Arial" w:hAnsi="Arial" w:cs="Arial"/>
          <w:b/>
          <w:sz w:val="24"/>
          <w:szCs w:val="24"/>
        </w:rPr>
        <w:t xml:space="preserve"> Security</w:t>
      </w:r>
      <w:r w:rsidR="00AE4116" w:rsidRPr="00DE3D8E">
        <w:rPr>
          <w:rFonts w:ascii="Arial" w:hAnsi="Arial" w:cs="Arial"/>
          <w:b/>
          <w:sz w:val="24"/>
          <w:szCs w:val="24"/>
        </w:rPr>
        <w:t xml:space="preserve"> – </w:t>
      </w:r>
      <w:r w:rsidR="00AE4116" w:rsidRPr="00DE3D8E">
        <w:rPr>
          <w:rFonts w:ascii="Arial" w:hAnsi="Arial" w:cs="Arial"/>
          <w:sz w:val="24"/>
          <w:szCs w:val="24"/>
        </w:rPr>
        <w:t>this Schedule should be amended depending on which Lot you Call-Off from. Square brackets should be amended and Security Management Plans should be appended as an Annex when applicable</w:t>
      </w:r>
      <w:r w:rsidR="00021A41" w:rsidRPr="00DE3D8E">
        <w:rPr>
          <w:rFonts w:ascii="Arial" w:hAnsi="Arial" w:cs="Arial"/>
          <w:sz w:val="24"/>
          <w:szCs w:val="24"/>
        </w:rPr>
        <w:t>;</w:t>
      </w:r>
    </w:p>
    <w:p w14:paraId="4BA541A0" w14:textId="7A37628E"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10 </w:t>
      </w:r>
      <w:r w:rsidR="006D17BD" w:rsidRPr="00DE3D8E">
        <w:rPr>
          <w:rFonts w:ascii="Arial" w:hAnsi="Arial" w:cs="Arial"/>
          <w:b/>
          <w:sz w:val="24"/>
          <w:szCs w:val="24"/>
        </w:rPr>
        <w:t>–</w:t>
      </w:r>
      <w:r w:rsidRPr="00DE3D8E">
        <w:rPr>
          <w:rFonts w:ascii="Arial" w:hAnsi="Arial" w:cs="Arial"/>
          <w:b/>
          <w:sz w:val="24"/>
          <w:szCs w:val="24"/>
        </w:rPr>
        <w:t xml:space="preserve"> </w:t>
      </w:r>
      <w:r w:rsidR="006D17BD" w:rsidRPr="00DE3D8E">
        <w:rPr>
          <w:rFonts w:ascii="Arial" w:hAnsi="Arial" w:cs="Arial"/>
          <w:b/>
          <w:sz w:val="24"/>
          <w:szCs w:val="24"/>
        </w:rPr>
        <w:t>Exit Management</w:t>
      </w:r>
      <w:r w:rsidR="00AE4116" w:rsidRPr="00DE3D8E">
        <w:rPr>
          <w:rFonts w:ascii="Arial" w:hAnsi="Arial" w:cs="Arial"/>
          <w:b/>
          <w:sz w:val="24"/>
          <w:szCs w:val="24"/>
        </w:rPr>
        <w:t xml:space="preserve"> – </w:t>
      </w:r>
      <w:r w:rsidR="008B5172" w:rsidRPr="00DE3D8E">
        <w:rPr>
          <w:rFonts w:ascii="Arial" w:hAnsi="Arial" w:cs="Arial"/>
          <w:sz w:val="24"/>
          <w:szCs w:val="24"/>
        </w:rPr>
        <w:t xml:space="preserve">This schedule should be amended to reflect your exit management requirements. </w:t>
      </w:r>
      <w:r w:rsidR="00AE4116" w:rsidRPr="00DE3D8E">
        <w:rPr>
          <w:rFonts w:ascii="Arial" w:hAnsi="Arial" w:cs="Arial"/>
          <w:sz w:val="24"/>
          <w:szCs w:val="24"/>
        </w:rPr>
        <w:t>Please amend square brackets as appropriate</w:t>
      </w:r>
      <w:r w:rsidR="00021A41" w:rsidRPr="00DE3D8E">
        <w:rPr>
          <w:rFonts w:ascii="Arial" w:hAnsi="Arial" w:cs="Arial"/>
          <w:sz w:val="24"/>
          <w:szCs w:val="24"/>
        </w:rPr>
        <w:t>;</w:t>
      </w:r>
    </w:p>
    <w:p w14:paraId="5FFC6020" w14:textId="3C38C376" w:rsidR="0053486C" w:rsidRPr="00712ECB" w:rsidRDefault="00D11002" w:rsidP="00547B31">
      <w:pPr>
        <w:jc w:val="both"/>
        <w:rPr>
          <w:rFonts w:ascii="Arial" w:hAnsi="Arial" w:cs="Arial"/>
          <w:sz w:val="24"/>
          <w:szCs w:val="24"/>
        </w:rPr>
      </w:pPr>
      <w:r w:rsidRPr="000646FC">
        <w:rPr>
          <w:rFonts w:ascii="Arial" w:hAnsi="Arial" w:cs="Arial"/>
          <w:b/>
          <w:sz w:val="24"/>
          <w:szCs w:val="24"/>
        </w:rPr>
        <w:t>Call-Off Schedule 11</w:t>
      </w:r>
      <w:r w:rsidR="0053486C" w:rsidRPr="000646FC">
        <w:rPr>
          <w:rFonts w:ascii="Arial" w:hAnsi="Arial" w:cs="Arial"/>
          <w:b/>
          <w:sz w:val="24"/>
          <w:szCs w:val="24"/>
        </w:rPr>
        <w:t xml:space="preserve">A – Insurance Requirements Lot 2A </w:t>
      </w:r>
      <w:r w:rsidR="0053486C" w:rsidRPr="000646FC">
        <w:rPr>
          <w:rFonts w:ascii="Arial" w:hAnsi="Arial" w:cs="Arial"/>
          <w:sz w:val="24"/>
          <w:szCs w:val="24"/>
        </w:rPr>
        <w:t>- This Schedule details the Insurances required under Lot 2A</w:t>
      </w:r>
      <w:r w:rsidR="000646FC" w:rsidRPr="00712ECB">
        <w:rPr>
          <w:rFonts w:ascii="Arial" w:hAnsi="Arial" w:cs="Arial"/>
          <w:sz w:val="24"/>
          <w:szCs w:val="24"/>
        </w:rPr>
        <w:t>]</w:t>
      </w:r>
    </w:p>
    <w:p w14:paraId="210695E9" w14:textId="6B96D1B0" w:rsidR="0053486C" w:rsidRPr="000646FC" w:rsidRDefault="0053486C" w:rsidP="0053486C">
      <w:pPr>
        <w:jc w:val="both"/>
        <w:rPr>
          <w:rFonts w:ascii="Arial" w:hAnsi="Arial" w:cs="Arial"/>
          <w:b/>
          <w:sz w:val="24"/>
          <w:szCs w:val="24"/>
        </w:rPr>
      </w:pPr>
      <w:r w:rsidRPr="000646FC">
        <w:rPr>
          <w:rFonts w:ascii="Arial" w:hAnsi="Arial" w:cs="Arial"/>
          <w:b/>
          <w:sz w:val="24"/>
          <w:szCs w:val="24"/>
        </w:rPr>
        <w:t xml:space="preserve">Call-Off Schedule 11B – Insurance Requirements Lot 2B - </w:t>
      </w:r>
      <w:r w:rsidRPr="000646FC">
        <w:rPr>
          <w:rFonts w:ascii="Arial" w:hAnsi="Arial" w:cs="Arial"/>
          <w:sz w:val="24"/>
          <w:szCs w:val="24"/>
        </w:rPr>
        <w:t>This Schedule details the Insurances required under Lot 2B</w:t>
      </w:r>
    </w:p>
    <w:p w14:paraId="1ECADD6A" w14:textId="7817C97B" w:rsidR="0053486C" w:rsidRPr="00712ECB" w:rsidRDefault="0053486C" w:rsidP="0053486C">
      <w:pPr>
        <w:jc w:val="both"/>
        <w:rPr>
          <w:rFonts w:ascii="Arial" w:hAnsi="Arial" w:cs="Arial"/>
          <w:sz w:val="24"/>
          <w:szCs w:val="24"/>
        </w:rPr>
      </w:pPr>
      <w:r w:rsidRPr="000646FC">
        <w:rPr>
          <w:rFonts w:ascii="Arial" w:hAnsi="Arial" w:cs="Arial"/>
          <w:b/>
          <w:sz w:val="24"/>
          <w:szCs w:val="24"/>
        </w:rPr>
        <w:t xml:space="preserve">Call-Off Schedule 11C – Insurance Requirements Lot 3 - </w:t>
      </w:r>
      <w:r w:rsidRPr="000646FC">
        <w:rPr>
          <w:rFonts w:ascii="Arial" w:hAnsi="Arial" w:cs="Arial"/>
          <w:sz w:val="24"/>
          <w:szCs w:val="24"/>
        </w:rPr>
        <w:t>This Schedule details the Insurances required under Lot 3</w:t>
      </w:r>
    </w:p>
    <w:p w14:paraId="56BAE1B5" w14:textId="694CB444"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12 </w:t>
      </w:r>
      <w:r w:rsidR="006D17BD" w:rsidRPr="00DE3D8E">
        <w:rPr>
          <w:rFonts w:ascii="Arial" w:hAnsi="Arial" w:cs="Arial"/>
          <w:b/>
          <w:sz w:val="24"/>
          <w:szCs w:val="24"/>
        </w:rPr>
        <w:t>(O) –</w:t>
      </w:r>
      <w:r w:rsidRPr="00DE3D8E">
        <w:rPr>
          <w:rFonts w:ascii="Arial" w:hAnsi="Arial" w:cs="Arial"/>
          <w:b/>
          <w:sz w:val="24"/>
          <w:szCs w:val="24"/>
        </w:rPr>
        <w:t xml:space="preserve"> </w:t>
      </w:r>
      <w:r w:rsidR="006D17BD" w:rsidRPr="00DE3D8E">
        <w:rPr>
          <w:rFonts w:ascii="Arial" w:hAnsi="Arial" w:cs="Arial"/>
          <w:b/>
          <w:sz w:val="24"/>
          <w:szCs w:val="24"/>
        </w:rPr>
        <w:t>ICT Services Terms</w:t>
      </w:r>
      <w:r w:rsidR="00AE4116" w:rsidRPr="00DE3D8E">
        <w:rPr>
          <w:rFonts w:ascii="Arial" w:hAnsi="Arial" w:cs="Arial"/>
          <w:b/>
          <w:sz w:val="24"/>
          <w:szCs w:val="24"/>
        </w:rPr>
        <w:t xml:space="preserve"> </w:t>
      </w:r>
      <w:r w:rsidR="00AE4116" w:rsidRPr="00DE3D8E">
        <w:rPr>
          <w:rFonts w:ascii="Arial" w:hAnsi="Arial" w:cs="Arial"/>
          <w:sz w:val="24"/>
          <w:szCs w:val="24"/>
        </w:rPr>
        <w:t>– If your requirement includes ICT Services within scope, you should include and amend this Schedule as appropriate</w:t>
      </w:r>
      <w:r w:rsidR="00021A41" w:rsidRPr="00DE3D8E">
        <w:rPr>
          <w:rFonts w:ascii="Arial" w:hAnsi="Arial" w:cs="Arial"/>
          <w:sz w:val="24"/>
          <w:szCs w:val="24"/>
        </w:rPr>
        <w:t>;</w:t>
      </w:r>
    </w:p>
    <w:p w14:paraId="5A71C3A1" w14:textId="7A418356"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13 </w:t>
      </w:r>
      <w:r w:rsidR="006D17BD" w:rsidRPr="00DE3D8E">
        <w:rPr>
          <w:rFonts w:ascii="Arial" w:hAnsi="Arial" w:cs="Arial"/>
          <w:b/>
          <w:sz w:val="24"/>
          <w:szCs w:val="24"/>
        </w:rPr>
        <w:t>(O) –</w:t>
      </w:r>
      <w:r w:rsidRPr="00DE3D8E">
        <w:rPr>
          <w:rFonts w:ascii="Arial" w:hAnsi="Arial" w:cs="Arial"/>
          <w:b/>
          <w:sz w:val="24"/>
          <w:szCs w:val="24"/>
        </w:rPr>
        <w:t xml:space="preserve"> </w:t>
      </w:r>
      <w:r w:rsidR="006D17BD" w:rsidRPr="00DE3D8E">
        <w:rPr>
          <w:rFonts w:ascii="Arial" w:hAnsi="Arial" w:cs="Arial"/>
          <w:b/>
          <w:sz w:val="24"/>
          <w:szCs w:val="24"/>
        </w:rPr>
        <w:t>Mobilisation Plan and Testing</w:t>
      </w:r>
      <w:r w:rsidR="00AE4116" w:rsidRPr="00DE3D8E">
        <w:rPr>
          <w:rFonts w:ascii="Arial" w:hAnsi="Arial" w:cs="Arial"/>
          <w:b/>
          <w:sz w:val="24"/>
          <w:szCs w:val="24"/>
        </w:rPr>
        <w:t xml:space="preserve"> </w:t>
      </w:r>
      <w:r w:rsidR="00AE4116" w:rsidRPr="00DE3D8E">
        <w:rPr>
          <w:rFonts w:ascii="Arial" w:hAnsi="Arial" w:cs="Arial"/>
          <w:sz w:val="24"/>
          <w:szCs w:val="24"/>
        </w:rPr>
        <w:t>– if you are having a Mobilisation Period, you should include this Schedule and amend accordingly</w:t>
      </w:r>
      <w:r w:rsidR="00021A41" w:rsidRPr="00DE3D8E">
        <w:rPr>
          <w:rFonts w:ascii="Arial" w:hAnsi="Arial" w:cs="Arial"/>
          <w:sz w:val="24"/>
          <w:szCs w:val="24"/>
        </w:rPr>
        <w:t>;</w:t>
      </w:r>
    </w:p>
    <w:p w14:paraId="596AE063" w14:textId="5FB52352" w:rsidR="00D11002" w:rsidRPr="00DE3D8E" w:rsidRDefault="00D11002" w:rsidP="00547B31">
      <w:pPr>
        <w:jc w:val="both"/>
        <w:rPr>
          <w:rFonts w:ascii="Arial" w:hAnsi="Arial" w:cs="Arial"/>
          <w:sz w:val="24"/>
          <w:szCs w:val="24"/>
        </w:rPr>
      </w:pPr>
      <w:r w:rsidRPr="00DE3D8E">
        <w:rPr>
          <w:rFonts w:ascii="Arial" w:hAnsi="Arial" w:cs="Arial"/>
          <w:b/>
          <w:sz w:val="24"/>
          <w:szCs w:val="24"/>
        </w:rPr>
        <w:t xml:space="preserve">Call-Off Schedule 14 </w:t>
      </w:r>
      <w:r w:rsidR="006D17BD" w:rsidRPr="00DE3D8E">
        <w:rPr>
          <w:rFonts w:ascii="Arial" w:hAnsi="Arial" w:cs="Arial"/>
          <w:b/>
          <w:sz w:val="24"/>
          <w:szCs w:val="24"/>
        </w:rPr>
        <w:t xml:space="preserve">(O) </w:t>
      </w:r>
      <w:r w:rsidR="00C96E99" w:rsidRPr="00DE3D8E">
        <w:rPr>
          <w:rFonts w:ascii="Arial" w:hAnsi="Arial" w:cs="Arial"/>
          <w:b/>
          <w:sz w:val="24"/>
          <w:szCs w:val="24"/>
        </w:rPr>
        <w:t>- KPIs</w:t>
      </w:r>
      <w:r w:rsidR="00B6256F" w:rsidRPr="00DE3D8E">
        <w:rPr>
          <w:rFonts w:ascii="Arial" w:hAnsi="Arial" w:cs="Arial"/>
          <w:b/>
          <w:sz w:val="24"/>
          <w:szCs w:val="24"/>
        </w:rPr>
        <w:t xml:space="preserve"> </w:t>
      </w:r>
      <w:r w:rsidR="00B6256F" w:rsidRPr="00DE3D8E">
        <w:rPr>
          <w:rFonts w:ascii="Arial" w:hAnsi="Arial" w:cs="Arial"/>
          <w:sz w:val="24"/>
          <w:szCs w:val="24"/>
        </w:rPr>
        <w:t>– This Schedule should be used for all Further Competitions where Attachment 3 – Annex C – Key Performance Indicators is used</w:t>
      </w:r>
      <w:r w:rsidR="00021A41" w:rsidRPr="00DE3D8E">
        <w:rPr>
          <w:rFonts w:ascii="Arial" w:hAnsi="Arial" w:cs="Arial"/>
          <w:sz w:val="24"/>
          <w:szCs w:val="24"/>
        </w:rPr>
        <w:t>;</w:t>
      </w:r>
    </w:p>
    <w:p w14:paraId="742F1B31" w14:textId="2C9EF79E"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15 </w:t>
      </w:r>
      <w:r w:rsidR="006D17BD" w:rsidRPr="00DE3D8E">
        <w:rPr>
          <w:rFonts w:ascii="Arial" w:hAnsi="Arial" w:cs="Arial"/>
          <w:b/>
          <w:sz w:val="24"/>
          <w:szCs w:val="24"/>
        </w:rPr>
        <w:t xml:space="preserve">(O) </w:t>
      </w:r>
      <w:r w:rsidR="00C96E99" w:rsidRPr="00DE3D8E">
        <w:rPr>
          <w:rFonts w:ascii="Arial" w:hAnsi="Arial" w:cs="Arial"/>
          <w:b/>
          <w:sz w:val="24"/>
          <w:szCs w:val="24"/>
        </w:rPr>
        <w:t>- Contract</w:t>
      </w:r>
      <w:r w:rsidR="006D17BD" w:rsidRPr="00DE3D8E">
        <w:rPr>
          <w:rFonts w:ascii="Arial" w:hAnsi="Arial" w:cs="Arial"/>
          <w:b/>
          <w:sz w:val="24"/>
          <w:szCs w:val="24"/>
        </w:rPr>
        <w:t xml:space="preserve"> Management</w:t>
      </w:r>
      <w:r w:rsidR="000E0687" w:rsidRPr="00DE3D8E">
        <w:rPr>
          <w:rFonts w:ascii="Arial" w:hAnsi="Arial" w:cs="Arial"/>
          <w:b/>
          <w:sz w:val="24"/>
          <w:szCs w:val="24"/>
        </w:rPr>
        <w:t xml:space="preserve"> </w:t>
      </w:r>
      <w:r w:rsidR="000E0687" w:rsidRPr="00DE3D8E">
        <w:rPr>
          <w:rFonts w:ascii="Arial" w:hAnsi="Arial" w:cs="Arial"/>
          <w:sz w:val="24"/>
          <w:szCs w:val="24"/>
        </w:rPr>
        <w:t>– This Schedule is optional and should be reviewed in line with your requirement. You may append Buyer specifics in relation to Contract Management as an Annex</w:t>
      </w:r>
      <w:r w:rsidR="00021A41" w:rsidRPr="00DE3D8E">
        <w:rPr>
          <w:rFonts w:ascii="Arial" w:hAnsi="Arial" w:cs="Arial"/>
          <w:sz w:val="24"/>
          <w:szCs w:val="24"/>
        </w:rPr>
        <w:t>;</w:t>
      </w:r>
    </w:p>
    <w:p w14:paraId="4E330FDA" w14:textId="28AEED5C"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16 </w:t>
      </w:r>
      <w:r w:rsidR="006D17BD" w:rsidRPr="00DE3D8E">
        <w:rPr>
          <w:rFonts w:ascii="Arial" w:hAnsi="Arial" w:cs="Arial"/>
          <w:b/>
          <w:sz w:val="24"/>
          <w:szCs w:val="24"/>
        </w:rPr>
        <w:t xml:space="preserve">(O) </w:t>
      </w:r>
      <w:r w:rsidR="00C96E99" w:rsidRPr="00DE3D8E">
        <w:rPr>
          <w:rFonts w:ascii="Arial" w:hAnsi="Arial" w:cs="Arial"/>
          <w:b/>
          <w:sz w:val="24"/>
          <w:szCs w:val="24"/>
        </w:rPr>
        <w:t>- Benchmarking</w:t>
      </w:r>
      <w:r w:rsidR="000E0687" w:rsidRPr="00DE3D8E">
        <w:rPr>
          <w:rFonts w:ascii="Arial" w:hAnsi="Arial" w:cs="Arial"/>
          <w:b/>
          <w:sz w:val="24"/>
          <w:szCs w:val="24"/>
        </w:rPr>
        <w:t xml:space="preserve"> – </w:t>
      </w:r>
      <w:r w:rsidR="000E0687" w:rsidRPr="00DE3D8E">
        <w:rPr>
          <w:rFonts w:ascii="Arial" w:hAnsi="Arial" w:cs="Arial"/>
          <w:sz w:val="24"/>
          <w:szCs w:val="24"/>
        </w:rPr>
        <w:t>This is a standard Schedule and is optional. Please review as appropriate</w:t>
      </w:r>
      <w:r w:rsidR="00021A41" w:rsidRPr="00DE3D8E">
        <w:rPr>
          <w:rFonts w:ascii="Arial" w:hAnsi="Arial" w:cs="Arial"/>
          <w:sz w:val="24"/>
          <w:szCs w:val="24"/>
        </w:rPr>
        <w:t>;</w:t>
      </w:r>
    </w:p>
    <w:p w14:paraId="17F3EB26" w14:textId="2A807104"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17 </w:t>
      </w:r>
      <w:r w:rsidR="006D17BD" w:rsidRPr="00DE3D8E">
        <w:rPr>
          <w:rFonts w:ascii="Arial" w:hAnsi="Arial" w:cs="Arial"/>
          <w:b/>
          <w:sz w:val="24"/>
          <w:szCs w:val="24"/>
        </w:rPr>
        <w:t>(O) –</w:t>
      </w:r>
      <w:r w:rsidRPr="00DE3D8E">
        <w:rPr>
          <w:rFonts w:ascii="Arial" w:hAnsi="Arial" w:cs="Arial"/>
          <w:b/>
          <w:sz w:val="24"/>
          <w:szCs w:val="24"/>
        </w:rPr>
        <w:t xml:space="preserve"> </w:t>
      </w:r>
      <w:r w:rsidR="006D17BD" w:rsidRPr="00DE3D8E">
        <w:rPr>
          <w:rFonts w:ascii="Arial" w:hAnsi="Arial" w:cs="Arial"/>
          <w:b/>
          <w:sz w:val="24"/>
          <w:szCs w:val="24"/>
        </w:rPr>
        <w:t>MoD Terms</w:t>
      </w:r>
      <w:r w:rsidR="00B6256F" w:rsidRPr="00DE3D8E">
        <w:rPr>
          <w:rFonts w:ascii="Arial" w:hAnsi="Arial" w:cs="Arial"/>
          <w:b/>
          <w:sz w:val="24"/>
          <w:szCs w:val="24"/>
        </w:rPr>
        <w:t xml:space="preserve"> – </w:t>
      </w:r>
      <w:r w:rsidR="000646FC">
        <w:rPr>
          <w:rFonts w:ascii="Arial" w:hAnsi="Arial" w:cs="Arial"/>
          <w:sz w:val="24"/>
          <w:szCs w:val="24"/>
        </w:rPr>
        <w:t xml:space="preserve">Defence </w:t>
      </w:r>
      <w:r w:rsidR="00D60C40">
        <w:rPr>
          <w:rFonts w:ascii="Arial" w:hAnsi="Arial" w:cs="Arial"/>
          <w:sz w:val="24"/>
          <w:szCs w:val="24"/>
        </w:rPr>
        <w:t>S</w:t>
      </w:r>
      <w:r w:rsidR="000646FC">
        <w:rPr>
          <w:rFonts w:ascii="Arial" w:hAnsi="Arial" w:cs="Arial"/>
          <w:sz w:val="24"/>
          <w:szCs w:val="24"/>
        </w:rPr>
        <w:t>pecific Terms.</w:t>
      </w:r>
    </w:p>
    <w:p w14:paraId="0390D930" w14:textId="525096BE" w:rsidR="00D11002" w:rsidRPr="00DE3D8E" w:rsidRDefault="00D11002" w:rsidP="00547B31">
      <w:pPr>
        <w:jc w:val="both"/>
        <w:rPr>
          <w:rFonts w:ascii="Arial" w:hAnsi="Arial" w:cs="Arial"/>
          <w:b/>
          <w:sz w:val="24"/>
          <w:szCs w:val="24"/>
        </w:rPr>
      </w:pPr>
      <w:r w:rsidRPr="00DE3D8E">
        <w:rPr>
          <w:rFonts w:ascii="Arial" w:hAnsi="Arial" w:cs="Arial"/>
          <w:b/>
          <w:sz w:val="24"/>
          <w:szCs w:val="24"/>
        </w:rPr>
        <w:lastRenderedPageBreak/>
        <w:t xml:space="preserve">Call-Off Schedule 18 </w:t>
      </w:r>
      <w:r w:rsidR="006D17BD" w:rsidRPr="00DE3D8E">
        <w:rPr>
          <w:rFonts w:ascii="Arial" w:hAnsi="Arial" w:cs="Arial"/>
          <w:b/>
          <w:sz w:val="24"/>
          <w:szCs w:val="24"/>
        </w:rPr>
        <w:t xml:space="preserve">(O) </w:t>
      </w:r>
      <w:r w:rsidR="00C96E99" w:rsidRPr="00DE3D8E">
        <w:rPr>
          <w:rFonts w:ascii="Arial" w:hAnsi="Arial" w:cs="Arial"/>
          <w:b/>
          <w:sz w:val="24"/>
          <w:szCs w:val="24"/>
        </w:rPr>
        <w:t>- Concession</w:t>
      </w:r>
      <w:r w:rsidR="006D17BD" w:rsidRPr="00DE3D8E">
        <w:rPr>
          <w:rFonts w:ascii="Arial" w:hAnsi="Arial" w:cs="Arial"/>
          <w:b/>
          <w:sz w:val="24"/>
          <w:szCs w:val="24"/>
        </w:rPr>
        <w:t xml:space="preserve"> Agreement</w:t>
      </w:r>
      <w:r w:rsidR="00B6256F" w:rsidRPr="00DE3D8E">
        <w:rPr>
          <w:rFonts w:ascii="Arial" w:hAnsi="Arial" w:cs="Arial"/>
          <w:b/>
          <w:sz w:val="24"/>
          <w:szCs w:val="24"/>
        </w:rPr>
        <w:t xml:space="preserve"> </w:t>
      </w:r>
      <w:r w:rsidR="00B6256F" w:rsidRPr="00DE3D8E">
        <w:rPr>
          <w:rFonts w:ascii="Arial" w:hAnsi="Arial" w:cs="Arial"/>
          <w:sz w:val="24"/>
          <w:szCs w:val="24"/>
        </w:rPr>
        <w:t xml:space="preserve">– </w:t>
      </w:r>
      <w:r w:rsidR="000E0687" w:rsidRPr="00DE3D8E">
        <w:rPr>
          <w:rFonts w:ascii="Arial" w:hAnsi="Arial" w:cs="Arial"/>
          <w:sz w:val="24"/>
          <w:szCs w:val="24"/>
        </w:rPr>
        <w:t>This Schedule is optional. Y</w:t>
      </w:r>
      <w:r w:rsidR="00B6256F" w:rsidRPr="00DE3D8E">
        <w:rPr>
          <w:rFonts w:ascii="Arial" w:hAnsi="Arial" w:cs="Arial"/>
          <w:sz w:val="24"/>
          <w:szCs w:val="24"/>
        </w:rPr>
        <w:t>ou should include this Schedule only if a Concession Agreement is required under the Call-Off Contract and amend as appropriate</w:t>
      </w:r>
      <w:r w:rsidR="00021A41" w:rsidRPr="00DE3D8E">
        <w:rPr>
          <w:rFonts w:ascii="Arial" w:hAnsi="Arial" w:cs="Arial"/>
          <w:sz w:val="24"/>
          <w:szCs w:val="24"/>
        </w:rPr>
        <w:t>;</w:t>
      </w:r>
    </w:p>
    <w:p w14:paraId="66E8CBBE" w14:textId="24F06501" w:rsidR="00D11002" w:rsidRPr="00DE3D8E" w:rsidRDefault="00D11002" w:rsidP="00547B31">
      <w:pPr>
        <w:jc w:val="both"/>
        <w:rPr>
          <w:rFonts w:ascii="Arial" w:hAnsi="Arial" w:cs="Arial"/>
          <w:b/>
          <w:sz w:val="24"/>
          <w:szCs w:val="24"/>
        </w:rPr>
      </w:pPr>
      <w:r w:rsidRPr="00DE3D8E">
        <w:rPr>
          <w:rFonts w:ascii="Arial" w:hAnsi="Arial" w:cs="Arial"/>
          <w:b/>
          <w:sz w:val="24"/>
          <w:szCs w:val="24"/>
        </w:rPr>
        <w:t xml:space="preserve">Call-Off Schedule 19 </w:t>
      </w:r>
      <w:r w:rsidR="006D17BD" w:rsidRPr="00DE3D8E">
        <w:rPr>
          <w:rFonts w:ascii="Arial" w:hAnsi="Arial" w:cs="Arial"/>
          <w:b/>
          <w:sz w:val="24"/>
          <w:szCs w:val="24"/>
        </w:rPr>
        <w:t xml:space="preserve">(O) </w:t>
      </w:r>
      <w:r w:rsidR="00C96E99" w:rsidRPr="00DE3D8E">
        <w:rPr>
          <w:rFonts w:ascii="Arial" w:hAnsi="Arial" w:cs="Arial"/>
          <w:b/>
          <w:sz w:val="24"/>
          <w:szCs w:val="24"/>
        </w:rPr>
        <w:t>- Collateral</w:t>
      </w:r>
      <w:r w:rsidR="006D17BD" w:rsidRPr="00DE3D8E">
        <w:rPr>
          <w:rFonts w:ascii="Arial" w:hAnsi="Arial" w:cs="Arial"/>
          <w:b/>
          <w:sz w:val="24"/>
          <w:szCs w:val="24"/>
        </w:rPr>
        <w:t xml:space="preserve"> Warranty Agreements</w:t>
      </w:r>
      <w:r w:rsidR="00B6256F" w:rsidRPr="00DE3D8E">
        <w:rPr>
          <w:rFonts w:ascii="Arial" w:hAnsi="Arial" w:cs="Arial"/>
          <w:b/>
          <w:sz w:val="24"/>
          <w:szCs w:val="24"/>
        </w:rPr>
        <w:t xml:space="preserve"> </w:t>
      </w:r>
      <w:r w:rsidR="00B6256F" w:rsidRPr="00DE3D8E">
        <w:rPr>
          <w:rFonts w:ascii="Arial" w:hAnsi="Arial" w:cs="Arial"/>
          <w:sz w:val="24"/>
          <w:szCs w:val="24"/>
        </w:rPr>
        <w:t xml:space="preserve">– </w:t>
      </w:r>
      <w:r w:rsidR="000E0687" w:rsidRPr="00DE3D8E">
        <w:rPr>
          <w:rFonts w:ascii="Arial" w:hAnsi="Arial" w:cs="Arial"/>
          <w:sz w:val="24"/>
          <w:szCs w:val="24"/>
        </w:rPr>
        <w:t>This Schedule is optional. Y</w:t>
      </w:r>
      <w:r w:rsidR="00B6256F" w:rsidRPr="00DE3D8E">
        <w:rPr>
          <w:rFonts w:ascii="Arial" w:hAnsi="Arial" w:cs="Arial"/>
          <w:sz w:val="24"/>
          <w:szCs w:val="24"/>
        </w:rPr>
        <w:t>ou should amend this Schedule to reflect your requirement for Collateral Warranty Agreements. If you do not require Collateral Warranty Agreements, you do not need to include this Schedule</w:t>
      </w:r>
      <w:r w:rsidR="00021A41" w:rsidRPr="00DE3D8E">
        <w:rPr>
          <w:rFonts w:ascii="Arial" w:hAnsi="Arial" w:cs="Arial"/>
          <w:sz w:val="24"/>
          <w:szCs w:val="24"/>
        </w:rPr>
        <w:t>;</w:t>
      </w:r>
    </w:p>
    <w:p w14:paraId="0BDD38E7" w14:textId="2E669FE1" w:rsidR="00D11002" w:rsidRPr="00DE3D8E" w:rsidRDefault="00D11002" w:rsidP="00547B31">
      <w:pPr>
        <w:jc w:val="both"/>
        <w:rPr>
          <w:rFonts w:ascii="Arial" w:hAnsi="Arial" w:cs="Arial"/>
          <w:sz w:val="24"/>
          <w:szCs w:val="24"/>
        </w:rPr>
      </w:pPr>
      <w:r w:rsidRPr="00DE3D8E">
        <w:rPr>
          <w:rFonts w:ascii="Arial" w:hAnsi="Arial" w:cs="Arial"/>
          <w:b/>
          <w:sz w:val="24"/>
          <w:szCs w:val="24"/>
        </w:rPr>
        <w:t>Call-Off Schedule</w:t>
      </w:r>
      <w:r w:rsidR="006D17BD" w:rsidRPr="00DE3D8E">
        <w:rPr>
          <w:rFonts w:ascii="Arial" w:hAnsi="Arial" w:cs="Arial"/>
          <w:b/>
          <w:sz w:val="24"/>
          <w:szCs w:val="24"/>
        </w:rPr>
        <w:t xml:space="preserve"> 20 (O) </w:t>
      </w:r>
      <w:r w:rsidR="00C96E99" w:rsidRPr="00DE3D8E">
        <w:rPr>
          <w:rFonts w:ascii="Arial" w:hAnsi="Arial" w:cs="Arial"/>
          <w:b/>
          <w:sz w:val="24"/>
          <w:szCs w:val="24"/>
        </w:rPr>
        <w:t>- Clustering</w:t>
      </w:r>
      <w:r w:rsidR="00B6256F" w:rsidRPr="00DE3D8E">
        <w:rPr>
          <w:rFonts w:ascii="Arial" w:hAnsi="Arial" w:cs="Arial"/>
          <w:b/>
          <w:sz w:val="24"/>
          <w:szCs w:val="24"/>
        </w:rPr>
        <w:t xml:space="preserve"> </w:t>
      </w:r>
      <w:r w:rsidR="00B6256F" w:rsidRPr="00DE3D8E">
        <w:rPr>
          <w:rFonts w:ascii="Arial" w:hAnsi="Arial" w:cs="Arial"/>
          <w:sz w:val="24"/>
          <w:szCs w:val="24"/>
        </w:rPr>
        <w:t>–</w:t>
      </w:r>
      <w:r w:rsidR="000E0687" w:rsidRPr="00DE3D8E">
        <w:rPr>
          <w:rFonts w:ascii="Arial" w:hAnsi="Arial" w:cs="Arial"/>
          <w:sz w:val="24"/>
          <w:szCs w:val="24"/>
        </w:rPr>
        <w:t xml:space="preserve"> This Schedule is optional. I</w:t>
      </w:r>
      <w:r w:rsidR="00B6256F" w:rsidRPr="00DE3D8E">
        <w:rPr>
          <w:rFonts w:ascii="Arial" w:hAnsi="Arial" w:cs="Arial"/>
          <w:sz w:val="24"/>
          <w:szCs w:val="24"/>
        </w:rPr>
        <w:t>f you are procuring services as part of a Cluster, you should include this Schedule and amend as appropriate</w:t>
      </w:r>
      <w:r w:rsidR="00021A41" w:rsidRPr="00DE3D8E">
        <w:rPr>
          <w:rFonts w:ascii="Arial" w:hAnsi="Arial" w:cs="Arial"/>
          <w:sz w:val="24"/>
          <w:szCs w:val="24"/>
        </w:rPr>
        <w:t>;</w:t>
      </w:r>
    </w:p>
    <w:p w14:paraId="40DCB994" w14:textId="3824BC74" w:rsidR="00D11002" w:rsidRPr="00DE3D8E" w:rsidRDefault="00D11002" w:rsidP="00547B31">
      <w:pPr>
        <w:jc w:val="both"/>
        <w:rPr>
          <w:rFonts w:ascii="Arial" w:hAnsi="Arial" w:cs="Arial"/>
          <w:b/>
          <w:sz w:val="24"/>
          <w:szCs w:val="24"/>
        </w:rPr>
      </w:pPr>
      <w:r w:rsidRPr="00DE3D8E">
        <w:rPr>
          <w:rFonts w:ascii="Arial" w:hAnsi="Arial" w:cs="Arial"/>
          <w:b/>
          <w:sz w:val="24"/>
          <w:szCs w:val="24"/>
        </w:rPr>
        <w:t>Call-Off Schedule</w:t>
      </w:r>
      <w:r w:rsidR="006D17BD" w:rsidRPr="00DE3D8E">
        <w:rPr>
          <w:rFonts w:ascii="Arial" w:hAnsi="Arial" w:cs="Arial"/>
          <w:b/>
          <w:sz w:val="24"/>
          <w:szCs w:val="24"/>
        </w:rPr>
        <w:t xml:space="preserve"> 21 (O) </w:t>
      </w:r>
      <w:r w:rsidR="00C96E99" w:rsidRPr="00DE3D8E">
        <w:rPr>
          <w:rFonts w:ascii="Arial" w:hAnsi="Arial" w:cs="Arial"/>
          <w:b/>
          <w:sz w:val="24"/>
          <w:szCs w:val="24"/>
        </w:rPr>
        <w:t>- Performance</w:t>
      </w:r>
      <w:r w:rsidR="006D17BD" w:rsidRPr="00DE3D8E">
        <w:rPr>
          <w:rFonts w:ascii="Arial" w:hAnsi="Arial" w:cs="Arial"/>
          <w:b/>
          <w:sz w:val="24"/>
          <w:szCs w:val="24"/>
        </w:rPr>
        <w:t xml:space="preserve"> Bond</w:t>
      </w:r>
      <w:r w:rsidR="00F6528A" w:rsidRPr="00DE3D8E">
        <w:rPr>
          <w:rFonts w:ascii="Arial" w:hAnsi="Arial" w:cs="Arial"/>
          <w:b/>
          <w:sz w:val="24"/>
          <w:szCs w:val="24"/>
        </w:rPr>
        <w:t xml:space="preserve"> </w:t>
      </w:r>
      <w:r w:rsidR="00F6528A" w:rsidRPr="00DE3D8E">
        <w:rPr>
          <w:rFonts w:ascii="Arial" w:hAnsi="Arial" w:cs="Arial"/>
          <w:sz w:val="24"/>
          <w:szCs w:val="24"/>
        </w:rPr>
        <w:t xml:space="preserve">– </w:t>
      </w:r>
      <w:r w:rsidR="000E0687" w:rsidRPr="00DE3D8E">
        <w:rPr>
          <w:rFonts w:ascii="Arial" w:hAnsi="Arial" w:cs="Arial"/>
          <w:sz w:val="24"/>
          <w:szCs w:val="24"/>
        </w:rPr>
        <w:t>This Schedule is optional. Y</w:t>
      </w:r>
      <w:r w:rsidR="00F6528A" w:rsidRPr="00DE3D8E">
        <w:rPr>
          <w:rFonts w:ascii="Arial" w:hAnsi="Arial" w:cs="Arial"/>
          <w:sz w:val="24"/>
          <w:szCs w:val="24"/>
        </w:rPr>
        <w:t>ou should amend this Schedule to reflect your requirement for a Performance Bond. If you do not require a Performan</w:t>
      </w:r>
      <w:r w:rsidR="00B6256F" w:rsidRPr="00DE3D8E">
        <w:rPr>
          <w:rFonts w:ascii="Arial" w:hAnsi="Arial" w:cs="Arial"/>
          <w:sz w:val="24"/>
          <w:szCs w:val="24"/>
        </w:rPr>
        <w:t>ce Bond, you do not need to include this Schedule</w:t>
      </w:r>
      <w:r w:rsidR="00021A41" w:rsidRPr="00DE3D8E">
        <w:rPr>
          <w:rFonts w:ascii="Arial" w:hAnsi="Arial" w:cs="Arial"/>
          <w:sz w:val="24"/>
          <w:szCs w:val="24"/>
        </w:rPr>
        <w:t>;</w:t>
      </w:r>
    </w:p>
    <w:p w14:paraId="6EC83D6D" w14:textId="04DF8BAE" w:rsidR="00D11002" w:rsidRPr="00DE3D8E" w:rsidRDefault="00D11002" w:rsidP="00547B31">
      <w:pPr>
        <w:jc w:val="both"/>
        <w:rPr>
          <w:rFonts w:ascii="Arial" w:hAnsi="Arial" w:cs="Arial"/>
          <w:b/>
          <w:sz w:val="24"/>
          <w:szCs w:val="24"/>
        </w:rPr>
      </w:pPr>
      <w:r w:rsidRPr="00DE3D8E">
        <w:rPr>
          <w:rFonts w:ascii="Arial" w:hAnsi="Arial" w:cs="Arial"/>
          <w:b/>
          <w:sz w:val="24"/>
          <w:szCs w:val="24"/>
        </w:rPr>
        <w:t>Call-Off Schedule</w:t>
      </w:r>
      <w:r w:rsidR="006D17BD" w:rsidRPr="00DE3D8E">
        <w:rPr>
          <w:rFonts w:ascii="Arial" w:hAnsi="Arial" w:cs="Arial"/>
          <w:b/>
          <w:sz w:val="24"/>
          <w:szCs w:val="24"/>
        </w:rPr>
        <w:t xml:space="preserve"> 22 (O) </w:t>
      </w:r>
      <w:r w:rsidR="00C96E99" w:rsidRPr="00DE3D8E">
        <w:rPr>
          <w:rFonts w:ascii="Arial" w:hAnsi="Arial" w:cs="Arial"/>
          <w:b/>
          <w:sz w:val="24"/>
          <w:szCs w:val="24"/>
        </w:rPr>
        <w:t>- Call</w:t>
      </w:r>
      <w:r w:rsidR="006D17BD" w:rsidRPr="00DE3D8E">
        <w:rPr>
          <w:rFonts w:ascii="Arial" w:hAnsi="Arial" w:cs="Arial"/>
          <w:b/>
          <w:sz w:val="24"/>
          <w:szCs w:val="24"/>
        </w:rPr>
        <w:t>-Off Tender</w:t>
      </w:r>
      <w:r w:rsidR="001B127E" w:rsidRPr="00DE3D8E">
        <w:rPr>
          <w:rFonts w:ascii="Arial" w:hAnsi="Arial" w:cs="Arial"/>
          <w:b/>
          <w:sz w:val="24"/>
          <w:szCs w:val="24"/>
        </w:rPr>
        <w:t xml:space="preserve"> – </w:t>
      </w:r>
      <w:r w:rsidR="000E0687" w:rsidRPr="00DE3D8E">
        <w:rPr>
          <w:rFonts w:ascii="Arial" w:hAnsi="Arial" w:cs="Arial"/>
          <w:sz w:val="24"/>
          <w:szCs w:val="24"/>
        </w:rPr>
        <w:t>T</w:t>
      </w:r>
      <w:r w:rsidR="001B127E" w:rsidRPr="00DE3D8E">
        <w:rPr>
          <w:rFonts w:ascii="Arial" w:hAnsi="Arial" w:cs="Arial"/>
          <w:sz w:val="24"/>
          <w:szCs w:val="24"/>
        </w:rPr>
        <w:t xml:space="preserve">his Schedule is where you should embed the successful Supplier’s </w:t>
      </w:r>
      <w:r w:rsidR="004B6ADE" w:rsidRPr="00DE3D8E">
        <w:rPr>
          <w:rFonts w:ascii="Arial" w:hAnsi="Arial" w:cs="Arial"/>
          <w:sz w:val="24"/>
          <w:szCs w:val="24"/>
        </w:rPr>
        <w:t>price and quality tender submissions, the tender clarification log, and all letters and notes from the price clarification process</w:t>
      </w:r>
      <w:r w:rsidR="009B10CF" w:rsidRPr="00DE3D8E">
        <w:rPr>
          <w:rFonts w:ascii="Arial" w:hAnsi="Arial" w:cs="Arial"/>
          <w:sz w:val="24"/>
          <w:szCs w:val="24"/>
        </w:rPr>
        <w:t xml:space="preserve"> (including any Abnormally Low Tender process carried out)</w:t>
      </w:r>
      <w:r w:rsidR="004B6ADE" w:rsidRPr="00DE3D8E">
        <w:rPr>
          <w:rFonts w:ascii="Arial" w:hAnsi="Arial" w:cs="Arial"/>
          <w:sz w:val="24"/>
          <w:szCs w:val="24"/>
        </w:rPr>
        <w:t xml:space="preserve">; </w:t>
      </w:r>
    </w:p>
    <w:p w14:paraId="12E97690" w14:textId="0EFE4398" w:rsidR="00D11002" w:rsidRPr="00DE3D8E" w:rsidRDefault="00D11002" w:rsidP="00547B31">
      <w:pPr>
        <w:jc w:val="both"/>
        <w:rPr>
          <w:rFonts w:ascii="Arial" w:hAnsi="Arial" w:cs="Arial"/>
          <w:sz w:val="24"/>
          <w:szCs w:val="24"/>
        </w:rPr>
      </w:pPr>
      <w:r w:rsidRPr="00DE3D8E">
        <w:rPr>
          <w:rFonts w:ascii="Arial" w:hAnsi="Arial" w:cs="Arial"/>
          <w:b/>
          <w:sz w:val="24"/>
          <w:szCs w:val="24"/>
        </w:rPr>
        <w:t>Call-Off Schedule</w:t>
      </w:r>
      <w:r w:rsidR="006D17BD" w:rsidRPr="00DE3D8E">
        <w:rPr>
          <w:rFonts w:ascii="Arial" w:hAnsi="Arial" w:cs="Arial"/>
          <w:b/>
          <w:sz w:val="24"/>
          <w:szCs w:val="24"/>
        </w:rPr>
        <w:t xml:space="preserve"> 23 (O) – Redundancy Surcharge</w:t>
      </w:r>
      <w:r w:rsidR="001B127E" w:rsidRPr="00DE3D8E">
        <w:rPr>
          <w:rFonts w:ascii="Arial" w:hAnsi="Arial" w:cs="Arial"/>
          <w:b/>
          <w:sz w:val="24"/>
          <w:szCs w:val="24"/>
        </w:rPr>
        <w:t xml:space="preserve"> </w:t>
      </w:r>
      <w:r w:rsidR="001B127E" w:rsidRPr="00DE3D8E">
        <w:rPr>
          <w:rFonts w:ascii="Arial" w:hAnsi="Arial" w:cs="Arial"/>
          <w:sz w:val="24"/>
          <w:szCs w:val="24"/>
        </w:rPr>
        <w:t>–</w:t>
      </w:r>
      <w:r w:rsidR="000E0687" w:rsidRPr="00DE3D8E">
        <w:rPr>
          <w:rFonts w:ascii="Arial" w:hAnsi="Arial" w:cs="Arial"/>
          <w:sz w:val="24"/>
          <w:szCs w:val="24"/>
        </w:rPr>
        <w:t xml:space="preserve"> T</w:t>
      </w:r>
      <w:r w:rsidR="001B127E" w:rsidRPr="00DE3D8E">
        <w:rPr>
          <w:rFonts w:ascii="Arial" w:hAnsi="Arial" w:cs="Arial"/>
          <w:sz w:val="24"/>
          <w:szCs w:val="24"/>
        </w:rPr>
        <w:t xml:space="preserve">his Schedule sets out the conditions around the </w:t>
      </w:r>
      <w:r w:rsidR="00525C9D" w:rsidRPr="00DE3D8E">
        <w:rPr>
          <w:rFonts w:ascii="Arial" w:hAnsi="Arial" w:cs="Arial"/>
          <w:sz w:val="24"/>
          <w:szCs w:val="24"/>
        </w:rPr>
        <w:t xml:space="preserve">operation of the </w:t>
      </w:r>
      <w:r w:rsidR="001B127E" w:rsidRPr="00DE3D8E">
        <w:rPr>
          <w:rFonts w:ascii="Arial" w:hAnsi="Arial" w:cs="Arial"/>
          <w:sz w:val="24"/>
          <w:szCs w:val="24"/>
        </w:rPr>
        <w:t>Redundancy Surcharge mechanism</w:t>
      </w:r>
      <w:r w:rsidR="008046A4" w:rsidRPr="00DE3D8E">
        <w:rPr>
          <w:rFonts w:ascii="Arial" w:hAnsi="Arial" w:cs="Arial"/>
          <w:sz w:val="24"/>
          <w:szCs w:val="24"/>
        </w:rPr>
        <w:t>;</w:t>
      </w:r>
    </w:p>
    <w:p w14:paraId="2B444E29" w14:textId="1A878EB5" w:rsidR="00EA581B" w:rsidRPr="00DE3D8E" w:rsidRDefault="00EA581B" w:rsidP="00547B31">
      <w:pPr>
        <w:jc w:val="both"/>
        <w:rPr>
          <w:rFonts w:ascii="Arial" w:hAnsi="Arial" w:cs="Arial"/>
          <w:sz w:val="24"/>
          <w:szCs w:val="24"/>
        </w:rPr>
      </w:pPr>
      <w:r w:rsidRPr="00DE3D8E">
        <w:rPr>
          <w:rFonts w:ascii="Arial" w:hAnsi="Arial" w:cs="Arial"/>
          <w:b/>
          <w:sz w:val="24"/>
          <w:szCs w:val="24"/>
        </w:rPr>
        <w:t>Call Off Schedule 24 (O)</w:t>
      </w:r>
      <w:r w:rsidRPr="00DE3D8E">
        <w:rPr>
          <w:rFonts w:ascii="Arial" w:hAnsi="Arial" w:cs="Arial"/>
          <w:sz w:val="24"/>
          <w:szCs w:val="24"/>
        </w:rPr>
        <w:t xml:space="preserve"> – </w:t>
      </w:r>
      <w:r w:rsidR="000646FC">
        <w:rPr>
          <w:rFonts w:ascii="Arial" w:hAnsi="Arial" w:cs="Arial"/>
          <w:b/>
          <w:sz w:val="24"/>
          <w:szCs w:val="24"/>
        </w:rPr>
        <w:t>Collaboration</w:t>
      </w:r>
      <w:r w:rsidRPr="00DE3D8E">
        <w:rPr>
          <w:rFonts w:ascii="Arial" w:hAnsi="Arial" w:cs="Arial"/>
          <w:sz w:val="24"/>
          <w:szCs w:val="24"/>
        </w:rPr>
        <w:t xml:space="preserve"> </w:t>
      </w:r>
      <w:r w:rsidR="000646FC">
        <w:rPr>
          <w:rFonts w:ascii="Arial" w:hAnsi="Arial" w:cs="Arial"/>
          <w:sz w:val="24"/>
          <w:szCs w:val="24"/>
        </w:rPr>
        <w:t xml:space="preserve">– This Schedule sets out </w:t>
      </w:r>
      <w:r w:rsidR="009304A3">
        <w:rPr>
          <w:rFonts w:ascii="Arial" w:hAnsi="Arial" w:cs="Arial"/>
          <w:sz w:val="24"/>
          <w:szCs w:val="24"/>
        </w:rPr>
        <w:t>c</w:t>
      </w:r>
      <w:r w:rsidR="000646FC">
        <w:rPr>
          <w:rFonts w:ascii="Arial" w:hAnsi="Arial" w:cs="Arial"/>
          <w:sz w:val="24"/>
          <w:szCs w:val="24"/>
        </w:rPr>
        <w:t>ollaboration</w:t>
      </w:r>
      <w:r w:rsidR="009304A3">
        <w:rPr>
          <w:rFonts w:ascii="Arial" w:hAnsi="Arial" w:cs="Arial"/>
          <w:sz w:val="24"/>
          <w:szCs w:val="24"/>
        </w:rPr>
        <w:t xml:space="preserve"> requirements</w:t>
      </w:r>
      <w:r w:rsidR="000646FC">
        <w:rPr>
          <w:rFonts w:ascii="Arial" w:hAnsi="Arial" w:cs="Arial"/>
          <w:sz w:val="24"/>
          <w:szCs w:val="24"/>
        </w:rPr>
        <w:t xml:space="preserve"> between the Supplier and the Buyer</w:t>
      </w:r>
      <w:r w:rsidR="00AE03B6">
        <w:rPr>
          <w:rFonts w:ascii="Arial" w:hAnsi="Arial" w:cs="Arial"/>
          <w:sz w:val="24"/>
          <w:szCs w:val="24"/>
        </w:rPr>
        <w:t>;</w:t>
      </w:r>
    </w:p>
    <w:p w14:paraId="1601C4CF" w14:textId="33889F20" w:rsidR="00EA581B" w:rsidRPr="00DE3D8E" w:rsidRDefault="00EA581B" w:rsidP="00547B31">
      <w:pPr>
        <w:jc w:val="both"/>
        <w:rPr>
          <w:rFonts w:ascii="Arial" w:hAnsi="Arial" w:cs="Arial"/>
          <w:sz w:val="24"/>
          <w:szCs w:val="24"/>
        </w:rPr>
      </w:pPr>
      <w:r w:rsidRPr="00DE3D8E">
        <w:rPr>
          <w:rFonts w:ascii="Arial" w:hAnsi="Arial" w:cs="Arial"/>
          <w:b/>
          <w:sz w:val="24"/>
          <w:szCs w:val="24"/>
        </w:rPr>
        <w:t xml:space="preserve">Call Off Schedule 25 (O) - Background Checks </w:t>
      </w:r>
      <w:r w:rsidR="00054D60" w:rsidRPr="00DE3D8E">
        <w:rPr>
          <w:rFonts w:ascii="Arial" w:hAnsi="Arial" w:cs="Arial"/>
          <w:b/>
          <w:sz w:val="24"/>
          <w:szCs w:val="24"/>
        </w:rPr>
        <w:t>–</w:t>
      </w:r>
      <w:r w:rsidRPr="00DE3D8E">
        <w:rPr>
          <w:rFonts w:ascii="Arial" w:hAnsi="Arial" w:cs="Arial"/>
          <w:b/>
          <w:sz w:val="24"/>
          <w:szCs w:val="24"/>
        </w:rPr>
        <w:t xml:space="preserve"> </w:t>
      </w:r>
      <w:r w:rsidR="00054D60" w:rsidRPr="00DE3D8E">
        <w:rPr>
          <w:rFonts w:ascii="Arial" w:hAnsi="Arial" w:cs="Arial"/>
          <w:sz w:val="24"/>
          <w:szCs w:val="24"/>
        </w:rPr>
        <w:t>This schedule should be used where Supplier Staff must be vetted before working on the Contract</w:t>
      </w:r>
      <w:r w:rsidR="008046A4" w:rsidRPr="00DE3D8E">
        <w:rPr>
          <w:rFonts w:ascii="Arial" w:hAnsi="Arial" w:cs="Arial"/>
          <w:sz w:val="24"/>
          <w:szCs w:val="24"/>
        </w:rPr>
        <w:t>;</w:t>
      </w:r>
    </w:p>
    <w:p w14:paraId="37B5E5F4" w14:textId="5D7A66D5" w:rsidR="00EA581B" w:rsidRPr="00DE3D8E" w:rsidRDefault="00EA581B" w:rsidP="00547B31">
      <w:pPr>
        <w:jc w:val="both"/>
        <w:rPr>
          <w:rFonts w:ascii="Arial" w:hAnsi="Arial" w:cs="Arial"/>
          <w:sz w:val="24"/>
          <w:szCs w:val="24"/>
        </w:rPr>
      </w:pPr>
      <w:r w:rsidRPr="00DE3D8E">
        <w:rPr>
          <w:rFonts w:ascii="Arial" w:hAnsi="Arial" w:cs="Arial"/>
          <w:b/>
          <w:sz w:val="24"/>
          <w:szCs w:val="24"/>
        </w:rPr>
        <w:t>Call Off Schedule 2</w:t>
      </w:r>
      <w:r w:rsidR="00D6131C">
        <w:rPr>
          <w:rFonts w:ascii="Arial" w:hAnsi="Arial" w:cs="Arial"/>
          <w:b/>
          <w:sz w:val="24"/>
          <w:szCs w:val="24"/>
        </w:rPr>
        <w:t>6</w:t>
      </w:r>
      <w:r w:rsidRPr="00DE3D8E">
        <w:rPr>
          <w:rFonts w:ascii="Arial" w:hAnsi="Arial" w:cs="Arial"/>
          <w:b/>
          <w:sz w:val="24"/>
          <w:szCs w:val="24"/>
        </w:rPr>
        <w:t xml:space="preserve"> (O) - Scottish Law – </w:t>
      </w:r>
      <w:r w:rsidRPr="00DE3D8E">
        <w:rPr>
          <w:rFonts w:ascii="Arial" w:hAnsi="Arial" w:cs="Arial"/>
          <w:sz w:val="24"/>
          <w:szCs w:val="24"/>
        </w:rPr>
        <w:t>This schedule switches the interpretation of the contract from the laws of England and Wales to Scottish law</w:t>
      </w:r>
      <w:r w:rsidR="00054D60" w:rsidRPr="00DE3D8E">
        <w:rPr>
          <w:rFonts w:ascii="Arial" w:hAnsi="Arial" w:cs="Arial"/>
          <w:sz w:val="24"/>
          <w:szCs w:val="24"/>
        </w:rPr>
        <w:t>.</w:t>
      </w:r>
      <w:r w:rsidR="008046A4" w:rsidRPr="00DE3D8E">
        <w:rPr>
          <w:rFonts w:ascii="Arial" w:hAnsi="Arial" w:cs="Arial"/>
          <w:sz w:val="24"/>
          <w:szCs w:val="24"/>
        </w:rPr>
        <w:t xml:space="preserve"> Only use when Scottish law applies; and</w:t>
      </w:r>
    </w:p>
    <w:p w14:paraId="4F6AF7B5" w14:textId="3BC7D23F" w:rsidR="00D56282" w:rsidRDefault="00EA581B" w:rsidP="00547B31">
      <w:pPr>
        <w:jc w:val="both"/>
        <w:rPr>
          <w:rFonts w:ascii="Arial" w:hAnsi="Arial" w:cs="Arial"/>
          <w:sz w:val="24"/>
          <w:szCs w:val="24"/>
        </w:rPr>
      </w:pPr>
      <w:r w:rsidRPr="00DE3D8E">
        <w:rPr>
          <w:rFonts w:ascii="Arial" w:hAnsi="Arial" w:cs="Arial"/>
          <w:b/>
          <w:sz w:val="24"/>
          <w:szCs w:val="24"/>
        </w:rPr>
        <w:t>Call Off Schedule 2</w:t>
      </w:r>
      <w:r w:rsidR="00D6131C">
        <w:rPr>
          <w:rFonts w:ascii="Arial" w:hAnsi="Arial" w:cs="Arial"/>
          <w:b/>
          <w:sz w:val="24"/>
          <w:szCs w:val="24"/>
        </w:rPr>
        <w:t>7</w:t>
      </w:r>
      <w:r w:rsidRPr="00DE3D8E">
        <w:rPr>
          <w:rFonts w:ascii="Arial" w:hAnsi="Arial" w:cs="Arial"/>
          <w:b/>
          <w:sz w:val="24"/>
          <w:szCs w:val="24"/>
        </w:rPr>
        <w:t xml:space="preserve"> (O) – Northern Ireland Law – </w:t>
      </w:r>
      <w:r w:rsidRPr="00DE3D8E">
        <w:rPr>
          <w:rFonts w:ascii="Arial" w:hAnsi="Arial" w:cs="Arial"/>
          <w:sz w:val="24"/>
          <w:szCs w:val="24"/>
        </w:rPr>
        <w:t xml:space="preserve">This schedule switches the interpretation of the contract from the laws of England and Wales to </w:t>
      </w:r>
      <w:r w:rsidR="00054D60" w:rsidRPr="00DE3D8E">
        <w:rPr>
          <w:rFonts w:ascii="Arial" w:hAnsi="Arial" w:cs="Arial"/>
          <w:sz w:val="24"/>
          <w:szCs w:val="24"/>
        </w:rPr>
        <w:t>Northern Ireland</w:t>
      </w:r>
      <w:r w:rsidRPr="00DE3D8E">
        <w:rPr>
          <w:rFonts w:ascii="Arial" w:hAnsi="Arial" w:cs="Arial"/>
          <w:sz w:val="24"/>
          <w:szCs w:val="24"/>
        </w:rPr>
        <w:t xml:space="preserve"> law</w:t>
      </w:r>
      <w:r w:rsidR="008046A4" w:rsidRPr="00DE3D8E">
        <w:rPr>
          <w:rFonts w:ascii="Arial" w:hAnsi="Arial" w:cs="Arial"/>
          <w:sz w:val="24"/>
          <w:szCs w:val="24"/>
        </w:rPr>
        <w:t xml:space="preserve"> Only use when Northern Ireland law applies</w:t>
      </w:r>
      <w:r w:rsidR="00054D60" w:rsidRPr="00DE3D8E">
        <w:rPr>
          <w:rFonts w:ascii="Arial" w:hAnsi="Arial" w:cs="Arial"/>
          <w:sz w:val="24"/>
          <w:szCs w:val="24"/>
        </w:rPr>
        <w:t>.</w:t>
      </w:r>
    </w:p>
    <w:p w14:paraId="361C7D2B" w14:textId="26EAB99A" w:rsidR="00D6131C" w:rsidRDefault="00D6131C" w:rsidP="00547B31">
      <w:pPr>
        <w:jc w:val="both"/>
        <w:rPr>
          <w:rFonts w:ascii="Arial" w:hAnsi="Arial" w:cs="Arial"/>
          <w:sz w:val="24"/>
          <w:szCs w:val="24"/>
        </w:rPr>
      </w:pPr>
    </w:p>
    <w:p w14:paraId="15DF0A36" w14:textId="2B5D9457" w:rsidR="00D6131C" w:rsidRPr="00DE3D8E" w:rsidRDefault="00D6131C" w:rsidP="004132AB">
      <w:pPr>
        <w:jc w:val="both"/>
        <w:rPr>
          <w:rFonts w:ascii="Arial" w:hAnsi="Arial" w:cs="Arial"/>
          <w:sz w:val="24"/>
          <w:szCs w:val="24"/>
        </w:rPr>
      </w:pPr>
      <w:r w:rsidRPr="00DE3D8E">
        <w:rPr>
          <w:rFonts w:ascii="Arial" w:hAnsi="Arial" w:cs="Arial"/>
          <w:b/>
          <w:sz w:val="24"/>
          <w:szCs w:val="24"/>
        </w:rPr>
        <w:t>Call Off Schedule 2</w:t>
      </w:r>
      <w:r>
        <w:rPr>
          <w:rFonts w:ascii="Arial" w:hAnsi="Arial" w:cs="Arial"/>
          <w:b/>
          <w:sz w:val="24"/>
          <w:szCs w:val="24"/>
        </w:rPr>
        <w:t>8</w:t>
      </w:r>
      <w:r w:rsidRPr="00DE3D8E">
        <w:rPr>
          <w:rFonts w:ascii="Arial" w:hAnsi="Arial" w:cs="Arial"/>
          <w:b/>
          <w:sz w:val="24"/>
          <w:szCs w:val="24"/>
        </w:rPr>
        <w:t xml:space="preserve"> (O) – </w:t>
      </w:r>
      <w:r w:rsidR="004132AB">
        <w:rPr>
          <w:rFonts w:ascii="Arial" w:hAnsi="Arial" w:cs="Arial"/>
          <w:b/>
          <w:sz w:val="24"/>
          <w:szCs w:val="24"/>
        </w:rPr>
        <w:t xml:space="preserve">Call </w:t>
      </w:r>
      <w:proofErr w:type="gramStart"/>
      <w:r w:rsidR="004132AB">
        <w:rPr>
          <w:rFonts w:ascii="Arial" w:hAnsi="Arial" w:cs="Arial"/>
          <w:b/>
          <w:sz w:val="24"/>
          <w:szCs w:val="24"/>
        </w:rPr>
        <w:t>Off</w:t>
      </w:r>
      <w:proofErr w:type="gramEnd"/>
      <w:r w:rsidR="004132AB">
        <w:rPr>
          <w:rFonts w:ascii="Arial" w:hAnsi="Arial" w:cs="Arial"/>
          <w:b/>
          <w:sz w:val="24"/>
          <w:szCs w:val="24"/>
        </w:rPr>
        <w:t xml:space="preserve"> Specification</w:t>
      </w:r>
      <w:r w:rsidRPr="00DE3D8E">
        <w:rPr>
          <w:rFonts w:ascii="Arial" w:hAnsi="Arial" w:cs="Arial"/>
          <w:b/>
          <w:sz w:val="24"/>
          <w:szCs w:val="24"/>
        </w:rPr>
        <w:t xml:space="preserve"> – </w:t>
      </w:r>
      <w:r w:rsidR="004132AB">
        <w:rPr>
          <w:rFonts w:ascii="Arial" w:hAnsi="Arial" w:cs="Arial"/>
          <w:sz w:val="24"/>
          <w:szCs w:val="24"/>
        </w:rPr>
        <w:t>Customer to insert</w:t>
      </w:r>
      <w:r w:rsidR="004132AB" w:rsidRPr="004132AB">
        <w:rPr>
          <w:rFonts w:ascii="Arial" w:hAnsi="Arial" w:cs="Arial"/>
          <w:sz w:val="24"/>
          <w:szCs w:val="24"/>
        </w:rPr>
        <w:t xml:space="preserve"> the requirements for the Deliverables based on the</w:t>
      </w:r>
      <w:r w:rsidR="004132AB">
        <w:rPr>
          <w:rFonts w:ascii="Arial" w:hAnsi="Arial" w:cs="Arial"/>
          <w:sz w:val="24"/>
          <w:szCs w:val="24"/>
        </w:rPr>
        <w:t xml:space="preserve"> selected requirements from the </w:t>
      </w:r>
      <w:r w:rsidR="004132AB" w:rsidRPr="004132AB">
        <w:rPr>
          <w:rFonts w:ascii="Arial" w:hAnsi="Arial" w:cs="Arial"/>
          <w:sz w:val="24"/>
          <w:szCs w:val="24"/>
        </w:rPr>
        <w:t>Framework Schedule 1 (Specification) and any additional requirements needed]</w:t>
      </w:r>
    </w:p>
    <w:p w14:paraId="55ADB1E5" w14:textId="1B4D525D" w:rsidR="00D56282" w:rsidRPr="00DE3D8E" w:rsidRDefault="00D56282" w:rsidP="00547B31">
      <w:pPr>
        <w:jc w:val="both"/>
        <w:rPr>
          <w:rFonts w:ascii="Arial" w:hAnsi="Arial" w:cs="Arial"/>
          <w:sz w:val="24"/>
          <w:szCs w:val="24"/>
        </w:rPr>
      </w:pPr>
      <w:r w:rsidRPr="00DE3D8E">
        <w:rPr>
          <w:rFonts w:ascii="Arial" w:hAnsi="Arial" w:cs="Arial"/>
          <w:sz w:val="24"/>
          <w:szCs w:val="24"/>
        </w:rPr>
        <w:t>Please note – the Framework Schedules templates provided on our website</w:t>
      </w:r>
      <w:r w:rsidR="008C10E6" w:rsidRPr="00DE3D8E">
        <w:rPr>
          <w:rFonts w:ascii="Arial" w:hAnsi="Arial" w:cs="Arial"/>
          <w:sz w:val="24"/>
          <w:szCs w:val="24"/>
        </w:rPr>
        <w:t xml:space="preserve"> </w:t>
      </w:r>
      <w:r w:rsidR="00990B10" w:rsidRPr="00DE3D8E">
        <w:rPr>
          <w:rFonts w:ascii="Arial" w:hAnsi="Arial" w:cs="Arial"/>
          <w:sz w:val="24"/>
          <w:szCs w:val="24"/>
        </w:rPr>
        <w:t>(</w:t>
      </w:r>
      <w:hyperlink r:id="rId25" w:history="1">
        <w:r w:rsidR="00C07154" w:rsidRPr="00DE3D8E">
          <w:rPr>
            <w:rStyle w:val="Hyperlink"/>
            <w:rFonts w:ascii="Arial" w:hAnsi="Arial" w:cs="Arial"/>
            <w:sz w:val="24"/>
            <w:szCs w:val="24"/>
          </w:rPr>
          <w:t>https://ccs-agreements.cabinetoffice.gov.uk/contracts/rm</w:t>
        </w:r>
        <w:r w:rsidR="00C24264" w:rsidRPr="00DE3D8E">
          <w:rPr>
            <w:rStyle w:val="Hyperlink"/>
            <w:rFonts w:ascii="Arial" w:hAnsi="Arial" w:cs="Arial"/>
            <w:sz w:val="24"/>
            <w:szCs w:val="24"/>
          </w:rPr>
          <w:t>6089</w:t>
        </w:r>
      </w:hyperlink>
      <w:r w:rsidRPr="00DE3D8E">
        <w:rPr>
          <w:rFonts w:ascii="Arial" w:hAnsi="Arial" w:cs="Arial"/>
          <w:sz w:val="24"/>
          <w:szCs w:val="24"/>
        </w:rPr>
        <w:t xml:space="preserve"> </w:t>
      </w:r>
      <w:r w:rsidR="008C10E6" w:rsidRPr="00DE3D8E">
        <w:rPr>
          <w:rFonts w:ascii="Arial" w:hAnsi="Arial" w:cs="Arial"/>
          <w:sz w:val="24"/>
          <w:szCs w:val="24"/>
        </w:rPr>
        <w:t xml:space="preserve">) </w:t>
      </w:r>
      <w:r w:rsidRPr="00DE3D8E">
        <w:rPr>
          <w:rFonts w:ascii="Arial" w:hAnsi="Arial" w:cs="Arial"/>
          <w:sz w:val="24"/>
          <w:szCs w:val="24"/>
        </w:rPr>
        <w:t xml:space="preserve">are for your information only and should </w:t>
      </w:r>
      <w:r w:rsidRPr="00DE3D8E">
        <w:rPr>
          <w:rFonts w:ascii="Arial" w:hAnsi="Arial" w:cs="Arial"/>
          <w:sz w:val="24"/>
          <w:szCs w:val="24"/>
        </w:rPr>
        <w:lastRenderedPageBreak/>
        <w:t xml:space="preserve">not be released with your Bid Pack at Further Competition. These Schedules alongside the Joint Schedules and Core Terms form the agreement between Suppliers and CCS whereas the Joint Schedules, Core Terms and Call-Off Schedules form the agreement between the Buyer and the Supplier. </w:t>
      </w:r>
    </w:p>
    <w:p w14:paraId="3D53D9EC" w14:textId="7B3948EF" w:rsidR="001F4957" w:rsidRPr="00DE3D8E" w:rsidRDefault="001F4957" w:rsidP="00547B31">
      <w:pPr>
        <w:pStyle w:val="Heading2"/>
        <w:numPr>
          <w:ilvl w:val="0"/>
          <w:numId w:val="6"/>
        </w:numPr>
        <w:jc w:val="both"/>
        <w:rPr>
          <w:rFonts w:ascii="Arial" w:hAnsi="Arial" w:cs="Arial"/>
          <w:b/>
          <w:sz w:val="28"/>
          <w:szCs w:val="24"/>
        </w:rPr>
      </w:pPr>
      <w:bookmarkStart w:id="14" w:name="_Toc526263124"/>
      <w:r w:rsidRPr="00DE3D8E">
        <w:rPr>
          <w:rFonts w:ascii="Arial" w:hAnsi="Arial" w:cs="Arial"/>
          <w:b/>
          <w:sz w:val="28"/>
          <w:szCs w:val="24"/>
        </w:rPr>
        <w:t>Attachment 5 – Pricing M</w:t>
      </w:r>
      <w:r w:rsidR="009B10CF" w:rsidRPr="00DE3D8E">
        <w:rPr>
          <w:rFonts w:ascii="Arial" w:hAnsi="Arial" w:cs="Arial"/>
          <w:b/>
          <w:sz w:val="28"/>
          <w:szCs w:val="24"/>
        </w:rPr>
        <w:t>atrix</w:t>
      </w:r>
      <w:bookmarkEnd w:id="14"/>
    </w:p>
    <w:p w14:paraId="6A482A8D" w14:textId="77777777" w:rsidR="005477AA" w:rsidRPr="00DE3D8E" w:rsidRDefault="005477AA" w:rsidP="00547B31">
      <w:pPr>
        <w:jc w:val="both"/>
      </w:pPr>
    </w:p>
    <w:p w14:paraId="54DC0CDF" w14:textId="582B7453" w:rsidR="001F4957" w:rsidRPr="00DE3D8E" w:rsidRDefault="005477AA" w:rsidP="00547B31">
      <w:pPr>
        <w:jc w:val="both"/>
        <w:rPr>
          <w:rFonts w:ascii="Arial" w:hAnsi="Arial" w:cs="Arial"/>
          <w:sz w:val="24"/>
          <w:szCs w:val="24"/>
        </w:rPr>
      </w:pPr>
      <w:r w:rsidRPr="00DE3D8E">
        <w:rPr>
          <w:rFonts w:ascii="Arial" w:hAnsi="Arial" w:cs="Arial"/>
          <w:b/>
          <w:sz w:val="24"/>
          <w:szCs w:val="24"/>
        </w:rPr>
        <w:t xml:space="preserve">Attachment 5 – Pricing </w:t>
      </w:r>
      <w:r w:rsidR="00990B10" w:rsidRPr="00DE3D8E">
        <w:rPr>
          <w:rFonts w:ascii="Arial" w:hAnsi="Arial" w:cs="Arial"/>
          <w:b/>
          <w:sz w:val="24"/>
          <w:szCs w:val="24"/>
        </w:rPr>
        <w:t>Matrix</w:t>
      </w:r>
      <w:r w:rsidR="00525C9D" w:rsidRPr="00DE3D8E">
        <w:rPr>
          <w:rFonts w:ascii="Arial" w:hAnsi="Arial" w:cs="Arial"/>
          <w:sz w:val="24"/>
          <w:szCs w:val="24"/>
        </w:rPr>
        <w:t xml:space="preserve"> </w:t>
      </w:r>
      <w:r w:rsidR="000646FC">
        <w:rPr>
          <w:rFonts w:ascii="Arial" w:hAnsi="Arial" w:cs="Arial"/>
          <w:sz w:val="24"/>
          <w:szCs w:val="24"/>
        </w:rPr>
        <w:t>– You must develop your own Call-Specific Pricing Matrix</w:t>
      </w:r>
      <w:r w:rsidR="00CD0B8F" w:rsidRPr="00DE3D8E">
        <w:rPr>
          <w:rFonts w:ascii="Arial" w:hAnsi="Arial" w:cs="Arial"/>
          <w:sz w:val="24"/>
          <w:szCs w:val="24"/>
        </w:rPr>
        <w:t xml:space="preserve"> </w:t>
      </w:r>
      <w:r w:rsidR="000646FC">
        <w:rPr>
          <w:rFonts w:ascii="Arial" w:hAnsi="Arial" w:cs="Arial"/>
          <w:sz w:val="24"/>
          <w:szCs w:val="24"/>
        </w:rPr>
        <w:t>for Suppliers to complete</w:t>
      </w:r>
      <w:r w:rsidR="009304A3">
        <w:rPr>
          <w:rFonts w:ascii="Arial" w:hAnsi="Arial" w:cs="Arial"/>
          <w:sz w:val="24"/>
          <w:szCs w:val="24"/>
        </w:rPr>
        <w:t xml:space="preserve"> based on your agreed pricing approach and Specification</w:t>
      </w:r>
      <w:r w:rsidR="000646FC">
        <w:rPr>
          <w:rFonts w:ascii="Arial" w:hAnsi="Arial" w:cs="Arial"/>
          <w:sz w:val="24"/>
          <w:szCs w:val="24"/>
        </w:rPr>
        <w:t>.</w:t>
      </w:r>
    </w:p>
    <w:p w14:paraId="36A69348" w14:textId="161A7B7B" w:rsidR="00877BCC" w:rsidRPr="00DE3D8E" w:rsidRDefault="00A2554F" w:rsidP="00547B31">
      <w:pPr>
        <w:spacing w:after="120" w:line="20" w:lineRule="atLeast"/>
        <w:jc w:val="both"/>
        <w:rPr>
          <w:rFonts w:ascii="Arial" w:hAnsi="Arial" w:cs="Arial"/>
          <w:sz w:val="24"/>
          <w:szCs w:val="24"/>
        </w:rPr>
      </w:pPr>
      <w:r w:rsidRPr="00DE3D8E">
        <w:rPr>
          <w:rFonts w:ascii="Arial" w:hAnsi="Arial" w:cs="Arial"/>
          <w:sz w:val="24"/>
          <w:szCs w:val="24"/>
        </w:rPr>
        <w:t xml:space="preserve">The </w:t>
      </w:r>
      <w:r w:rsidR="00525C9D" w:rsidRPr="00DE3D8E">
        <w:rPr>
          <w:rFonts w:ascii="Arial" w:hAnsi="Arial" w:cs="Arial"/>
          <w:sz w:val="24"/>
          <w:szCs w:val="24"/>
        </w:rPr>
        <w:t>Supplier</w:t>
      </w:r>
      <w:r w:rsidR="009304A3">
        <w:rPr>
          <w:rFonts w:ascii="Arial" w:hAnsi="Arial" w:cs="Arial"/>
          <w:sz w:val="24"/>
          <w:szCs w:val="24"/>
        </w:rPr>
        <w:t>’</w:t>
      </w:r>
      <w:r w:rsidR="00525C9D" w:rsidRPr="00DE3D8E">
        <w:rPr>
          <w:rFonts w:ascii="Arial" w:hAnsi="Arial" w:cs="Arial"/>
          <w:sz w:val="24"/>
          <w:szCs w:val="24"/>
        </w:rPr>
        <w:t xml:space="preserve">s </w:t>
      </w:r>
      <w:r w:rsidRPr="00DE3D8E">
        <w:rPr>
          <w:rFonts w:ascii="Arial" w:hAnsi="Arial" w:cs="Arial"/>
          <w:sz w:val="24"/>
          <w:szCs w:val="24"/>
        </w:rPr>
        <w:t>submission</w:t>
      </w:r>
      <w:r w:rsidR="008C10E6" w:rsidRPr="00DE3D8E">
        <w:rPr>
          <w:rFonts w:ascii="Arial" w:hAnsi="Arial" w:cs="Arial"/>
          <w:sz w:val="24"/>
          <w:szCs w:val="24"/>
        </w:rPr>
        <w:t>s</w:t>
      </w:r>
      <w:r w:rsidRPr="00DE3D8E">
        <w:rPr>
          <w:rFonts w:ascii="Arial" w:hAnsi="Arial" w:cs="Arial"/>
          <w:sz w:val="24"/>
          <w:szCs w:val="24"/>
        </w:rPr>
        <w:t xml:space="preserve"> of Attachment 5 – Pricing M</w:t>
      </w:r>
      <w:r w:rsidR="009B10CF" w:rsidRPr="00DE3D8E">
        <w:rPr>
          <w:rFonts w:ascii="Arial" w:hAnsi="Arial" w:cs="Arial"/>
          <w:sz w:val="24"/>
          <w:szCs w:val="24"/>
        </w:rPr>
        <w:t>atrix</w:t>
      </w:r>
      <w:r w:rsidRPr="00DE3D8E">
        <w:rPr>
          <w:rFonts w:ascii="Arial" w:hAnsi="Arial" w:cs="Arial"/>
          <w:sz w:val="24"/>
          <w:szCs w:val="24"/>
        </w:rPr>
        <w:t xml:space="preserve"> will form the basis of the price evaluation</w:t>
      </w:r>
      <w:r w:rsidR="00CD0B8F" w:rsidRPr="00DE3D8E">
        <w:rPr>
          <w:rFonts w:ascii="Arial" w:hAnsi="Arial" w:cs="Arial"/>
          <w:sz w:val="24"/>
          <w:szCs w:val="24"/>
        </w:rPr>
        <w:t xml:space="preserve"> that you will undertake</w:t>
      </w:r>
      <w:r w:rsidRPr="00DE3D8E">
        <w:rPr>
          <w:rFonts w:ascii="Arial" w:hAnsi="Arial" w:cs="Arial"/>
          <w:sz w:val="24"/>
          <w:szCs w:val="24"/>
        </w:rPr>
        <w:t xml:space="preserve">. </w:t>
      </w:r>
      <w:r w:rsidR="00CD0B8F" w:rsidRPr="00DE3D8E">
        <w:rPr>
          <w:rFonts w:ascii="Arial" w:hAnsi="Arial" w:cs="Arial"/>
          <w:sz w:val="24"/>
          <w:szCs w:val="24"/>
        </w:rPr>
        <w:t>The methodology you will follow</w:t>
      </w:r>
      <w:r w:rsidRPr="00DE3D8E">
        <w:rPr>
          <w:rFonts w:ascii="Arial" w:hAnsi="Arial" w:cs="Arial"/>
          <w:sz w:val="24"/>
          <w:szCs w:val="24"/>
        </w:rPr>
        <w:t xml:space="preserve"> to check and evaluate the </w:t>
      </w:r>
      <w:r w:rsidR="00CD0B8F" w:rsidRPr="00DE3D8E">
        <w:rPr>
          <w:rFonts w:ascii="Arial" w:hAnsi="Arial" w:cs="Arial"/>
          <w:sz w:val="24"/>
          <w:szCs w:val="24"/>
        </w:rPr>
        <w:t xml:space="preserve">Attachment 5 - </w:t>
      </w:r>
      <w:r w:rsidRPr="00DE3D8E">
        <w:rPr>
          <w:rFonts w:ascii="Arial" w:hAnsi="Arial" w:cs="Arial"/>
          <w:sz w:val="24"/>
          <w:szCs w:val="24"/>
        </w:rPr>
        <w:t>Pricing M</w:t>
      </w:r>
      <w:r w:rsidR="009B10CF" w:rsidRPr="00DE3D8E">
        <w:rPr>
          <w:rFonts w:ascii="Arial" w:hAnsi="Arial" w:cs="Arial"/>
          <w:sz w:val="24"/>
          <w:szCs w:val="24"/>
        </w:rPr>
        <w:t>atrix</w:t>
      </w:r>
      <w:r w:rsidRPr="00DE3D8E">
        <w:rPr>
          <w:rFonts w:ascii="Arial" w:hAnsi="Arial" w:cs="Arial"/>
          <w:sz w:val="24"/>
          <w:szCs w:val="24"/>
        </w:rPr>
        <w:t xml:space="preserve"> </w:t>
      </w:r>
      <w:r w:rsidR="00CD0B8F" w:rsidRPr="00DE3D8E">
        <w:rPr>
          <w:rFonts w:ascii="Arial" w:hAnsi="Arial" w:cs="Arial"/>
          <w:sz w:val="24"/>
          <w:szCs w:val="24"/>
        </w:rPr>
        <w:t xml:space="preserve">submissions </w:t>
      </w:r>
      <w:r w:rsidRPr="00DE3D8E">
        <w:rPr>
          <w:rFonts w:ascii="Arial" w:hAnsi="Arial" w:cs="Arial"/>
          <w:sz w:val="24"/>
          <w:szCs w:val="24"/>
        </w:rPr>
        <w:t>should be clearly outlined within Attachment 2 – How to Bid.</w:t>
      </w:r>
      <w:r w:rsidR="00CD0B8F" w:rsidRPr="00DE3D8E">
        <w:rPr>
          <w:rFonts w:ascii="Arial" w:hAnsi="Arial" w:cs="Arial"/>
          <w:sz w:val="24"/>
          <w:szCs w:val="24"/>
        </w:rPr>
        <w:t xml:space="preserve"> You should also make explicit, exactly what you expect Suppliers to complete within the Pricing </w:t>
      </w:r>
      <w:r w:rsidR="00990B10" w:rsidRPr="00DE3D8E">
        <w:rPr>
          <w:rFonts w:ascii="Arial" w:hAnsi="Arial" w:cs="Arial"/>
          <w:sz w:val="24"/>
          <w:szCs w:val="24"/>
        </w:rPr>
        <w:t>Matrix and</w:t>
      </w:r>
      <w:r w:rsidR="00525C9D" w:rsidRPr="00DE3D8E">
        <w:rPr>
          <w:rFonts w:ascii="Arial" w:hAnsi="Arial" w:cs="Arial"/>
          <w:sz w:val="24"/>
          <w:szCs w:val="24"/>
        </w:rPr>
        <w:t xml:space="preserve"> what constitutes a non-compliant submission</w:t>
      </w:r>
      <w:r w:rsidR="00CD0B8F" w:rsidRPr="00DE3D8E">
        <w:rPr>
          <w:rFonts w:ascii="Arial" w:hAnsi="Arial" w:cs="Arial"/>
          <w:sz w:val="24"/>
          <w:szCs w:val="24"/>
        </w:rPr>
        <w:t>.</w:t>
      </w:r>
    </w:p>
    <w:p w14:paraId="6BD486AD" w14:textId="77777777" w:rsidR="001F4957" w:rsidRPr="00DE3D8E" w:rsidRDefault="001F4957" w:rsidP="00547B31">
      <w:pPr>
        <w:jc w:val="both"/>
        <w:rPr>
          <w:rFonts w:ascii="Arial" w:hAnsi="Arial" w:cs="Arial"/>
          <w:sz w:val="24"/>
          <w:szCs w:val="24"/>
        </w:rPr>
      </w:pPr>
    </w:p>
    <w:p w14:paraId="533F8074" w14:textId="215C58F1" w:rsidR="001F4957" w:rsidRPr="00DE3D8E" w:rsidRDefault="001F4957" w:rsidP="00547B31">
      <w:pPr>
        <w:pStyle w:val="Heading2"/>
        <w:numPr>
          <w:ilvl w:val="0"/>
          <w:numId w:val="6"/>
        </w:numPr>
        <w:jc w:val="both"/>
        <w:rPr>
          <w:rFonts w:ascii="Arial" w:hAnsi="Arial" w:cs="Arial"/>
          <w:b/>
          <w:sz w:val="28"/>
          <w:szCs w:val="24"/>
        </w:rPr>
      </w:pPr>
      <w:bookmarkStart w:id="15" w:name="_Toc526263125"/>
      <w:r w:rsidRPr="00DE3D8E">
        <w:rPr>
          <w:rFonts w:ascii="Arial" w:hAnsi="Arial" w:cs="Arial"/>
          <w:b/>
          <w:sz w:val="28"/>
          <w:szCs w:val="24"/>
        </w:rPr>
        <w:t>Attachment 6 – TUPE Information</w:t>
      </w:r>
      <w:r w:rsidR="00877BCC" w:rsidRPr="00DE3D8E">
        <w:rPr>
          <w:rFonts w:ascii="Arial" w:hAnsi="Arial" w:cs="Arial"/>
          <w:b/>
          <w:sz w:val="28"/>
          <w:szCs w:val="24"/>
        </w:rPr>
        <w:t xml:space="preserve"> (if applicable</w:t>
      </w:r>
      <w:r w:rsidR="000E0687" w:rsidRPr="00DE3D8E">
        <w:rPr>
          <w:rFonts w:ascii="Arial" w:hAnsi="Arial" w:cs="Arial"/>
          <w:b/>
          <w:sz w:val="28"/>
          <w:szCs w:val="24"/>
        </w:rPr>
        <w:t>)</w:t>
      </w:r>
      <w:bookmarkEnd w:id="15"/>
    </w:p>
    <w:p w14:paraId="462FB862" w14:textId="77777777" w:rsidR="001F4957" w:rsidRPr="00DE3D8E" w:rsidRDefault="001F4957" w:rsidP="00547B31">
      <w:pPr>
        <w:jc w:val="both"/>
        <w:rPr>
          <w:rFonts w:ascii="Arial" w:hAnsi="Arial" w:cs="Arial"/>
          <w:sz w:val="24"/>
          <w:szCs w:val="24"/>
        </w:rPr>
      </w:pPr>
    </w:p>
    <w:p w14:paraId="12D7C281" w14:textId="664A3359" w:rsidR="005049E5" w:rsidRPr="00DE3D8E" w:rsidRDefault="005049E5" w:rsidP="00547B31">
      <w:pPr>
        <w:jc w:val="both"/>
        <w:rPr>
          <w:rFonts w:ascii="Arial" w:hAnsi="Arial" w:cs="Arial"/>
          <w:sz w:val="24"/>
          <w:szCs w:val="24"/>
        </w:rPr>
      </w:pPr>
      <w:r w:rsidRPr="00DE3D8E">
        <w:rPr>
          <w:rFonts w:ascii="Arial" w:hAnsi="Arial" w:cs="Arial"/>
          <w:sz w:val="24"/>
          <w:szCs w:val="24"/>
        </w:rPr>
        <w:t>If you think TUPE may apply to your Call-Off Contract, you (for first generation outsourcing) or your incumbent supplier</w:t>
      </w:r>
      <w:r w:rsidR="005477AA" w:rsidRPr="00DE3D8E">
        <w:rPr>
          <w:rFonts w:ascii="Arial" w:hAnsi="Arial" w:cs="Arial"/>
          <w:sz w:val="24"/>
          <w:szCs w:val="24"/>
        </w:rPr>
        <w:t>(s)</w:t>
      </w:r>
      <w:r w:rsidRPr="00DE3D8E">
        <w:rPr>
          <w:rFonts w:ascii="Arial" w:hAnsi="Arial" w:cs="Arial"/>
          <w:sz w:val="24"/>
          <w:szCs w:val="24"/>
        </w:rPr>
        <w:t xml:space="preserve"> (for second generation+ outsourcing) should populate Attachment 6 – TUPE Information, providing as much information as possible about the potential employees in-scope of your requirement and the financial liabilities associated with them. This template has </w:t>
      </w:r>
      <w:r w:rsidR="005477AA" w:rsidRPr="00DE3D8E">
        <w:rPr>
          <w:rFonts w:ascii="Arial" w:hAnsi="Arial" w:cs="Arial"/>
          <w:sz w:val="24"/>
          <w:szCs w:val="24"/>
        </w:rPr>
        <w:t>been developed based on best practice and it is important to ensure you or your incumbent(s) (as applicable) accurately complete as much information as possible. You may wish to seek legal advice regarding your TUPE information.</w:t>
      </w:r>
    </w:p>
    <w:p w14:paraId="412F14D3" w14:textId="77777777" w:rsidR="005477AA" w:rsidRPr="00DE3D8E" w:rsidRDefault="005477AA" w:rsidP="00547B31">
      <w:pPr>
        <w:jc w:val="both"/>
        <w:rPr>
          <w:rFonts w:ascii="Arial" w:hAnsi="Arial" w:cs="Arial"/>
          <w:sz w:val="24"/>
          <w:szCs w:val="24"/>
        </w:rPr>
      </w:pPr>
    </w:p>
    <w:p w14:paraId="3EC0EE42" w14:textId="65255C4F" w:rsidR="00C175E4" w:rsidRDefault="005477AA" w:rsidP="00547B31">
      <w:pPr>
        <w:jc w:val="both"/>
        <w:rPr>
          <w:rFonts w:ascii="Arial" w:hAnsi="Arial" w:cs="Arial"/>
          <w:sz w:val="24"/>
          <w:szCs w:val="24"/>
        </w:rPr>
      </w:pPr>
      <w:r w:rsidRPr="00DE3D8E">
        <w:rPr>
          <w:rFonts w:ascii="Arial" w:hAnsi="Arial" w:cs="Arial"/>
          <w:sz w:val="24"/>
          <w:szCs w:val="24"/>
        </w:rPr>
        <w:t>Suppliers will utilise the information provided within Attachment 6 – TUPE Information to price within Attachment 5 – Pricing M</w:t>
      </w:r>
      <w:r w:rsidR="009B10CF" w:rsidRPr="00DE3D8E">
        <w:rPr>
          <w:rFonts w:ascii="Arial" w:hAnsi="Arial" w:cs="Arial"/>
          <w:sz w:val="24"/>
          <w:szCs w:val="24"/>
        </w:rPr>
        <w:t>atrix</w:t>
      </w:r>
      <w:r w:rsidRPr="00DE3D8E">
        <w:rPr>
          <w:rFonts w:ascii="Arial" w:hAnsi="Arial" w:cs="Arial"/>
          <w:sz w:val="24"/>
          <w:szCs w:val="24"/>
        </w:rPr>
        <w:t xml:space="preserve">. The way in which TUPE is priced by Suppliers is dependent </w:t>
      </w:r>
      <w:r w:rsidR="00C175E4">
        <w:rPr>
          <w:rFonts w:ascii="Arial" w:hAnsi="Arial" w:cs="Arial"/>
          <w:sz w:val="24"/>
          <w:szCs w:val="24"/>
        </w:rPr>
        <w:t>on the whether you opt to include</w:t>
      </w:r>
      <w:r w:rsidR="009304A3">
        <w:rPr>
          <w:rFonts w:ascii="Arial" w:hAnsi="Arial" w:cs="Arial"/>
          <w:sz w:val="24"/>
          <w:szCs w:val="24"/>
        </w:rPr>
        <w:t xml:space="preserve"> the following</w:t>
      </w:r>
      <w:proofErr w:type="gramStart"/>
      <w:r w:rsidR="009304A3">
        <w:rPr>
          <w:rFonts w:ascii="Arial" w:hAnsi="Arial" w:cs="Arial"/>
          <w:sz w:val="24"/>
          <w:szCs w:val="24"/>
        </w:rPr>
        <w:t>:</w:t>
      </w:r>
      <w:r w:rsidR="00C175E4">
        <w:rPr>
          <w:rFonts w:ascii="Arial" w:hAnsi="Arial" w:cs="Arial"/>
          <w:sz w:val="24"/>
          <w:szCs w:val="24"/>
        </w:rPr>
        <w:t>;</w:t>
      </w:r>
      <w:proofErr w:type="gramEnd"/>
    </w:p>
    <w:p w14:paraId="463ECA56" w14:textId="330E7E82" w:rsidR="005477AA" w:rsidRPr="00DE3D8E" w:rsidRDefault="00C175E4" w:rsidP="00547B31">
      <w:pPr>
        <w:jc w:val="both"/>
        <w:rPr>
          <w:rFonts w:ascii="Arial" w:hAnsi="Arial" w:cs="Arial"/>
          <w:sz w:val="24"/>
          <w:szCs w:val="24"/>
        </w:rPr>
      </w:pPr>
      <w:r w:rsidRPr="00712ECB">
        <w:rPr>
          <w:rFonts w:ascii="Arial" w:hAnsi="Arial" w:cs="Arial"/>
          <w:b/>
          <w:sz w:val="24"/>
          <w:szCs w:val="24"/>
        </w:rPr>
        <w:t xml:space="preserve">Call Off Schedule </w:t>
      </w:r>
      <w:proofErr w:type="gramStart"/>
      <w:r w:rsidRPr="00712ECB">
        <w:rPr>
          <w:rFonts w:ascii="Arial" w:hAnsi="Arial" w:cs="Arial"/>
          <w:b/>
          <w:sz w:val="24"/>
          <w:szCs w:val="24"/>
        </w:rPr>
        <w:t xml:space="preserve">6A </w:t>
      </w:r>
      <w:r>
        <w:rPr>
          <w:rFonts w:ascii="Arial" w:hAnsi="Arial" w:cs="Arial"/>
          <w:b/>
          <w:sz w:val="24"/>
          <w:szCs w:val="24"/>
        </w:rPr>
        <w:t xml:space="preserve"> -</w:t>
      </w:r>
      <w:proofErr w:type="gramEnd"/>
      <w:r>
        <w:rPr>
          <w:rFonts w:ascii="Arial" w:hAnsi="Arial" w:cs="Arial"/>
          <w:b/>
          <w:sz w:val="24"/>
          <w:szCs w:val="24"/>
        </w:rPr>
        <w:t xml:space="preserve"> </w:t>
      </w:r>
      <w:r w:rsidR="005477AA" w:rsidRPr="00712ECB">
        <w:rPr>
          <w:rFonts w:ascii="Arial" w:hAnsi="Arial" w:cs="Arial"/>
          <w:b/>
          <w:sz w:val="24"/>
          <w:szCs w:val="24"/>
        </w:rPr>
        <w:t xml:space="preserve">TUPE </w:t>
      </w:r>
      <w:r>
        <w:rPr>
          <w:rFonts w:ascii="Arial" w:hAnsi="Arial" w:cs="Arial"/>
          <w:b/>
          <w:sz w:val="24"/>
          <w:szCs w:val="24"/>
        </w:rPr>
        <w:t>Risk Premium</w:t>
      </w:r>
      <w:r w:rsidRPr="00DE3D8E">
        <w:rPr>
          <w:rFonts w:ascii="Arial" w:hAnsi="Arial" w:cs="Arial"/>
          <w:sz w:val="24"/>
          <w:szCs w:val="24"/>
        </w:rPr>
        <w:t xml:space="preserve"> </w:t>
      </w:r>
      <w:r>
        <w:rPr>
          <w:rFonts w:ascii="Arial" w:hAnsi="Arial" w:cs="Arial"/>
          <w:sz w:val="24"/>
          <w:szCs w:val="24"/>
        </w:rPr>
        <w:t>in which you must select either</w:t>
      </w:r>
    </w:p>
    <w:p w14:paraId="7ADAFD1E" w14:textId="06BB29E7" w:rsidR="005477AA" w:rsidRPr="00DE3D8E" w:rsidRDefault="005477AA" w:rsidP="00547B31">
      <w:pPr>
        <w:pStyle w:val="ListParagraph"/>
        <w:numPr>
          <w:ilvl w:val="0"/>
          <w:numId w:val="14"/>
        </w:numPr>
        <w:jc w:val="both"/>
        <w:rPr>
          <w:rFonts w:ascii="Arial" w:hAnsi="Arial" w:cs="Arial"/>
          <w:sz w:val="24"/>
          <w:szCs w:val="24"/>
        </w:rPr>
      </w:pPr>
      <w:r w:rsidRPr="00DE3D8E">
        <w:rPr>
          <w:rFonts w:ascii="Arial" w:hAnsi="Arial" w:cs="Arial"/>
          <w:b/>
          <w:sz w:val="24"/>
          <w:szCs w:val="24"/>
        </w:rPr>
        <w:t xml:space="preserve">Option </w:t>
      </w:r>
      <w:r w:rsidR="009D5623" w:rsidRPr="00DE3D8E">
        <w:rPr>
          <w:rFonts w:ascii="Arial" w:hAnsi="Arial" w:cs="Arial"/>
          <w:b/>
          <w:sz w:val="24"/>
          <w:szCs w:val="24"/>
        </w:rPr>
        <w:t>1</w:t>
      </w:r>
      <w:r w:rsidRPr="00DE3D8E">
        <w:rPr>
          <w:rFonts w:ascii="Arial" w:hAnsi="Arial" w:cs="Arial"/>
          <w:sz w:val="24"/>
          <w:szCs w:val="24"/>
        </w:rPr>
        <w:t xml:space="preserve"> – Further Competition TUPE Risk Premium</w:t>
      </w:r>
      <w:r w:rsidR="009B10CF" w:rsidRPr="00DE3D8E">
        <w:rPr>
          <w:rFonts w:ascii="Arial" w:hAnsi="Arial" w:cs="Arial"/>
          <w:sz w:val="24"/>
          <w:szCs w:val="24"/>
        </w:rPr>
        <w:t>; or</w:t>
      </w:r>
    </w:p>
    <w:p w14:paraId="31215211" w14:textId="63077276" w:rsidR="005477AA" w:rsidRDefault="005477AA" w:rsidP="00547B31">
      <w:pPr>
        <w:pStyle w:val="ListParagraph"/>
        <w:numPr>
          <w:ilvl w:val="0"/>
          <w:numId w:val="14"/>
        </w:numPr>
        <w:jc w:val="both"/>
        <w:rPr>
          <w:rFonts w:ascii="Arial" w:hAnsi="Arial" w:cs="Arial"/>
          <w:sz w:val="24"/>
          <w:szCs w:val="24"/>
        </w:rPr>
      </w:pPr>
      <w:r w:rsidRPr="00DE3D8E">
        <w:rPr>
          <w:rFonts w:ascii="Arial" w:hAnsi="Arial" w:cs="Arial"/>
          <w:b/>
          <w:sz w:val="24"/>
          <w:szCs w:val="24"/>
        </w:rPr>
        <w:t xml:space="preserve">Option </w:t>
      </w:r>
      <w:r w:rsidR="009D5623" w:rsidRPr="00DE3D8E">
        <w:rPr>
          <w:rFonts w:ascii="Arial" w:hAnsi="Arial" w:cs="Arial"/>
          <w:b/>
          <w:sz w:val="24"/>
          <w:szCs w:val="24"/>
        </w:rPr>
        <w:t>2</w:t>
      </w:r>
      <w:r w:rsidRPr="00DE3D8E">
        <w:rPr>
          <w:rFonts w:ascii="Arial" w:hAnsi="Arial" w:cs="Arial"/>
          <w:sz w:val="24"/>
          <w:szCs w:val="24"/>
        </w:rPr>
        <w:t xml:space="preserve"> – Further Competition Fixed TUPE Risk Premium</w:t>
      </w:r>
    </w:p>
    <w:p w14:paraId="2FBF0F8E" w14:textId="503BE0D3" w:rsidR="00C175E4" w:rsidRPr="00712ECB" w:rsidRDefault="00C175E4" w:rsidP="00712ECB">
      <w:pPr>
        <w:jc w:val="both"/>
        <w:rPr>
          <w:rFonts w:ascii="Arial" w:hAnsi="Arial" w:cs="Arial"/>
          <w:sz w:val="24"/>
          <w:szCs w:val="24"/>
        </w:rPr>
      </w:pPr>
      <w:r>
        <w:rPr>
          <w:rFonts w:ascii="Arial" w:hAnsi="Arial" w:cs="Arial"/>
          <w:sz w:val="24"/>
          <w:szCs w:val="24"/>
        </w:rPr>
        <w:t>Or</w:t>
      </w:r>
    </w:p>
    <w:p w14:paraId="577AE519" w14:textId="798EA52B" w:rsidR="001F4957" w:rsidRPr="00712ECB" w:rsidRDefault="00C175E4" w:rsidP="00C175E4">
      <w:pPr>
        <w:jc w:val="both"/>
        <w:rPr>
          <w:rFonts w:ascii="Arial" w:hAnsi="Arial" w:cs="Arial"/>
          <w:b/>
          <w:sz w:val="24"/>
          <w:szCs w:val="24"/>
        </w:rPr>
      </w:pPr>
      <w:r w:rsidRPr="00712ECB">
        <w:rPr>
          <w:rFonts w:ascii="Arial" w:hAnsi="Arial" w:cs="Arial"/>
          <w:b/>
          <w:sz w:val="24"/>
          <w:szCs w:val="24"/>
        </w:rPr>
        <w:t xml:space="preserve">Call </w:t>
      </w:r>
      <w:proofErr w:type="gramStart"/>
      <w:r w:rsidRPr="00712ECB">
        <w:rPr>
          <w:rFonts w:ascii="Arial" w:hAnsi="Arial" w:cs="Arial"/>
          <w:b/>
          <w:sz w:val="24"/>
          <w:szCs w:val="24"/>
        </w:rPr>
        <w:t>Off</w:t>
      </w:r>
      <w:proofErr w:type="gramEnd"/>
      <w:r w:rsidRPr="00712ECB">
        <w:rPr>
          <w:rFonts w:ascii="Arial" w:hAnsi="Arial" w:cs="Arial"/>
          <w:b/>
          <w:sz w:val="24"/>
          <w:szCs w:val="24"/>
        </w:rPr>
        <w:t xml:space="preserve"> Schedule 6B</w:t>
      </w:r>
      <w:r>
        <w:rPr>
          <w:rFonts w:ascii="Arial" w:hAnsi="Arial" w:cs="Arial"/>
          <w:b/>
          <w:sz w:val="24"/>
          <w:szCs w:val="24"/>
        </w:rPr>
        <w:t xml:space="preserve"> - </w:t>
      </w:r>
      <w:r w:rsidRPr="00C175E4">
        <w:rPr>
          <w:rFonts w:ascii="Arial" w:hAnsi="Arial" w:cs="Arial"/>
          <w:b/>
          <w:sz w:val="24"/>
          <w:szCs w:val="24"/>
        </w:rPr>
        <w:t>TUPE Transferring Buyer Employees Contract Price Adjustment</w:t>
      </w:r>
      <w:r>
        <w:rPr>
          <w:rFonts w:ascii="Arial" w:hAnsi="Arial" w:cs="Arial"/>
          <w:b/>
          <w:sz w:val="24"/>
          <w:szCs w:val="24"/>
        </w:rPr>
        <w:t xml:space="preserve"> </w:t>
      </w:r>
      <w:r w:rsidRPr="00712ECB">
        <w:rPr>
          <w:rFonts w:ascii="Arial" w:hAnsi="Arial" w:cs="Arial"/>
          <w:sz w:val="24"/>
          <w:szCs w:val="24"/>
        </w:rPr>
        <w:t>(MOD specific TUPE pricing mechanism)</w:t>
      </w:r>
      <w:r>
        <w:rPr>
          <w:rFonts w:ascii="Arial" w:hAnsi="Arial" w:cs="Arial"/>
          <w:sz w:val="24"/>
          <w:szCs w:val="24"/>
        </w:rPr>
        <w:t>.</w:t>
      </w:r>
    </w:p>
    <w:p w14:paraId="20B3C551" w14:textId="77777777" w:rsidR="001F4957" w:rsidRPr="00DE3D8E" w:rsidRDefault="001F4957" w:rsidP="00547B31">
      <w:pPr>
        <w:pStyle w:val="Heading2"/>
        <w:numPr>
          <w:ilvl w:val="0"/>
          <w:numId w:val="6"/>
        </w:numPr>
        <w:jc w:val="both"/>
        <w:rPr>
          <w:rFonts w:ascii="Arial" w:hAnsi="Arial" w:cs="Arial"/>
          <w:b/>
          <w:sz w:val="28"/>
          <w:szCs w:val="24"/>
        </w:rPr>
      </w:pPr>
      <w:bookmarkStart w:id="16" w:name="_Toc526263126"/>
      <w:r w:rsidRPr="00DE3D8E">
        <w:rPr>
          <w:rFonts w:ascii="Arial" w:hAnsi="Arial" w:cs="Arial"/>
          <w:b/>
          <w:sz w:val="28"/>
          <w:szCs w:val="24"/>
        </w:rPr>
        <w:lastRenderedPageBreak/>
        <w:t>Further Competition Overview</w:t>
      </w:r>
      <w:bookmarkEnd w:id="16"/>
    </w:p>
    <w:p w14:paraId="2BA56C53" w14:textId="77777777" w:rsidR="00877BCC" w:rsidRPr="00DE3D8E" w:rsidRDefault="00877BCC" w:rsidP="00547B31">
      <w:pPr>
        <w:jc w:val="both"/>
      </w:pPr>
    </w:p>
    <w:p w14:paraId="72BD19D2" w14:textId="77777777" w:rsidR="00071E6F" w:rsidRPr="00DE3D8E" w:rsidRDefault="0077344F" w:rsidP="00547B31">
      <w:pPr>
        <w:spacing w:after="120" w:line="20" w:lineRule="atLeast"/>
        <w:jc w:val="both"/>
        <w:rPr>
          <w:rFonts w:ascii="Arial" w:hAnsi="Arial" w:cs="Arial"/>
          <w:sz w:val="24"/>
          <w:szCs w:val="24"/>
        </w:rPr>
      </w:pPr>
      <w:r w:rsidRPr="00DE3D8E">
        <w:rPr>
          <w:rFonts w:ascii="Arial" w:hAnsi="Arial" w:cs="Arial"/>
          <w:sz w:val="24"/>
          <w:szCs w:val="24"/>
        </w:rPr>
        <w:t xml:space="preserve">Please see below for </w:t>
      </w:r>
      <w:r w:rsidR="00071E6F" w:rsidRPr="00DE3D8E">
        <w:rPr>
          <w:rFonts w:ascii="Arial" w:hAnsi="Arial" w:cs="Arial"/>
          <w:sz w:val="24"/>
          <w:szCs w:val="24"/>
        </w:rPr>
        <w:t xml:space="preserve">some high level steps </w:t>
      </w:r>
      <w:r w:rsidRPr="00DE3D8E">
        <w:rPr>
          <w:rFonts w:ascii="Arial" w:hAnsi="Arial" w:cs="Arial"/>
          <w:sz w:val="24"/>
          <w:szCs w:val="24"/>
        </w:rPr>
        <w:t xml:space="preserve">a Buyer </w:t>
      </w:r>
      <w:r w:rsidRPr="00DE3D8E">
        <w:rPr>
          <w:rFonts w:ascii="Arial" w:hAnsi="Arial" w:cs="Arial"/>
          <w:b/>
          <w:sz w:val="24"/>
          <w:szCs w:val="24"/>
          <w:u w:val="single"/>
        </w:rPr>
        <w:t>may</w:t>
      </w:r>
      <w:r w:rsidRPr="00DE3D8E">
        <w:rPr>
          <w:rFonts w:ascii="Arial" w:hAnsi="Arial" w:cs="Arial"/>
          <w:sz w:val="24"/>
          <w:szCs w:val="24"/>
        </w:rPr>
        <w:t xml:space="preserve"> wish to</w:t>
      </w:r>
      <w:r w:rsidR="00071E6F" w:rsidRPr="00DE3D8E">
        <w:rPr>
          <w:rFonts w:ascii="Arial" w:hAnsi="Arial" w:cs="Arial"/>
          <w:sz w:val="24"/>
          <w:szCs w:val="24"/>
        </w:rPr>
        <w:t xml:space="preserve"> take in their</w:t>
      </w:r>
      <w:r w:rsidRPr="00DE3D8E">
        <w:rPr>
          <w:rFonts w:ascii="Arial" w:hAnsi="Arial" w:cs="Arial"/>
          <w:sz w:val="24"/>
          <w:szCs w:val="24"/>
        </w:rPr>
        <w:t xml:space="preserve"> approach </w:t>
      </w:r>
      <w:r w:rsidR="00071E6F" w:rsidRPr="00DE3D8E">
        <w:rPr>
          <w:rFonts w:ascii="Arial" w:hAnsi="Arial" w:cs="Arial"/>
          <w:sz w:val="24"/>
          <w:szCs w:val="24"/>
        </w:rPr>
        <w:t xml:space="preserve">to </w:t>
      </w:r>
      <w:r w:rsidRPr="00DE3D8E">
        <w:rPr>
          <w:rFonts w:ascii="Arial" w:hAnsi="Arial" w:cs="Arial"/>
          <w:sz w:val="24"/>
          <w:szCs w:val="24"/>
        </w:rPr>
        <w:t>the Further Competition process. Please note that the steps outlined below are for guidance only and you should ensure you tailor to suit your circumstances and review the risk of all elements of your Further Competition in-line with the Framework Agreement and applicable laws and procurement regulations</w:t>
      </w:r>
      <w:r w:rsidR="00071E6F" w:rsidRPr="00DE3D8E">
        <w:rPr>
          <w:rFonts w:ascii="Arial" w:hAnsi="Arial" w:cs="Arial"/>
          <w:sz w:val="24"/>
          <w:szCs w:val="24"/>
        </w:rPr>
        <w:t xml:space="preserve">. </w:t>
      </w:r>
    </w:p>
    <w:p w14:paraId="052D2B12" w14:textId="3BE5D0F1" w:rsidR="00090FC5" w:rsidRPr="00DE3D8E" w:rsidRDefault="00071E6F" w:rsidP="00547B31">
      <w:pPr>
        <w:spacing w:after="120" w:line="20" w:lineRule="atLeast"/>
        <w:jc w:val="both"/>
        <w:rPr>
          <w:rFonts w:ascii="Arial" w:hAnsi="Arial" w:cs="Arial"/>
          <w:sz w:val="24"/>
          <w:szCs w:val="24"/>
        </w:rPr>
      </w:pPr>
      <w:r w:rsidRPr="00DE3D8E">
        <w:rPr>
          <w:rFonts w:ascii="Arial" w:hAnsi="Arial" w:cs="Arial"/>
          <w:sz w:val="24"/>
          <w:szCs w:val="24"/>
        </w:rPr>
        <w:t xml:space="preserve">Under all circumstances, you </w:t>
      </w:r>
      <w:r w:rsidRPr="00DE3D8E">
        <w:rPr>
          <w:rFonts w:ascii="Arial" w:hAnsi="Arial" w:cs="Arial"/>
          <w:b/>
          <w:sz w:val="24"/>
          <w:szCs w:val="24"/>
          <w:u w:val="single"/>
        </w:rPr>
        <w:t>must</w:t>
      </w:r>
      <w:r w:rsidRPr="00DE3D8E">
        <w:rPr>
          <w:rFonts w:ascii="Arial" w:hAnsi="Arial" w:cs="Arial"/>
          <w:sz w:val="24"/>
          <w:szCs w:val="24"/>
        </w:rPr>
        <w:t xml:space="preserve"> inform CCS of your intention to use the Framework and of any contract awarded</w:t>
      </w:r>
      <w:r w:rsidR="009D5623" w:rsidRPr="00DE3D8E">
        <w:rPr>
          <w:rFonts w:ascii="Arial" w:hAnsi="Arial" w:cs="Arial"/>
          <w:sz w:val="24"/>
          <w:szCs w:val="24"/>
        </w:rPr>
        <w:t xml:space="preserve"> by completing the Customer User Agreement and at contract finalisation sending your completed Contract Award form to </w:t>
      </w:r>
      <w:hyperlink r:id="rId26" w:history="1">
        <w:r w:rsidR="009D5623" w:rsidRPr="00DE3D8E">
          <w:rPr>
            <w:rStyle w:val="Hyperlink"/>
            <w:rFonts w:ascii="Arial" w:hAnsi="Arial" w:cs="Arial"/>
            <w:sz w:val="24"/>
            <w:szCs w:val="24"/>
          </w:rPr>
          <w:t>info@crowncommercial.gov.uk.</w:t>
        </w:r>
      </w:hyperlink>
    </w:p>
    <w:p w14:paraId="043972F7" w14:textId="3E250159" w:rsidR="00877BCC" w:rsidRPr="00DE3D8E" w:rsidRDefault="00877BCC" w:rsidP="00547B31">
      <w:pPr>
        <w:jc w:val="both"/>
        <w:rPr>
          <w:rFonts w:ascii="Arial" w:hAnsi="Arial" w:cs="Arial"/>
          <w:sz w:val="24"/>
          <w:szCs w:val="24"/>
        </w:rPr>
      </w:pPr>
    </w:p>
    <w:p w14:paraId="2AFC13CC" w14:textId="64E83DAA" w:rsidR="00877BCC" w:rsidRPr="00DE3D8E" w:rsidRDefault="0091201F" w:rsidP="00547B31">
      <w:pPr>
        <w:jc w:val="both"/>
      </w:pPr>
      <w:r w:rsidRPr="00DE3D8E">
        <w:rPr>
          <w:noProof/>
          <w:lang w:eastAsia="en-GB"/>
        </w:rPr>
        <mc:AlternateContent>
          <mc:Choice Requires="wps">
            <w:drawing>
              <wp:anchor distT="0" distB="0" distL="114300" distR="114300" simplePos="0" relativeHeight="251659264" behindDoc="0" locked="0" layoutInCell="1" allowOverlap="1" wp14:anchorId="3C9281C4" wp14:editId="671CFE9E">
                <wp:simplePos x="0" y="0"/>
                <wp:positionH relativeFrom="column">
                  <wp:posOffset>57150</wp:posOffset>
                </wp:positionH>
                <wp:positionV relativeFrom="paragraph">
                  <wp:posOffset>29845</wp:posOffset>
                </wp:positionV>
                <wp:extent cx="5848350" cy="428625"/>
                <wp:effectExtent l="57150" t="38100" r="57150" b="85725"/>
                <wp:wrapNone/>
                <wp:docPr id="7" name="Round Same Side Corner Rectangle 7"/>
                <wp:cNvGraphicFramePr/>
                <a:graphic xmlns:a="http://schemas.openxmlformats.org/drawingml/2006/main">
                  <a:graphicData uri="http://schemas.microsoft.com/office/word/2010/wordprocessingShape">
                    <wps:wsp>
                      <wps:cNvSpPr/>
                      <wps:spPr>
                        <a:xfrm>
                          <a:off x="0" y="0"/>
                          <a:ext cx="5848350" cy="428625"/>
                        </a:xfrm>
                        <a:prstGeom prst="round2SameRect">
                          <a:avLst/>
                        </a:prstGeom>
                      </wps:spPr>
                      <wps:style>
                        <a:lnRef idx="0">
                          <a:schemeClr val="accent1"/>
                        </a:lnRef>
                        <a:fillRef idx="3">
                          <a:schemeClr val="accent1"/>
                        </a:fillRef>
                        <a:effectRef idx="3">
                          <a:schemeClr val="accent1"/>
                        </a:effectRef>
                        <a:fontRef idx="minor">
                          <a:schemeClr val="lt1"/>
                        </a:fontRef>
                      </wps:style>
                      <wps:txbx>
                        <w:txbxContent>
                          <w:p w14:paraId="0F2138A7" w14:textId="06237502" w:rsidR="00D6131C" w:rsidRPr="0091201F" w:rsidRDefault="00D6131C" w:rsidP="0091201F">
                            <w:pPr>
                              <w:jc w:val="center"/>
                              <w:rPr>
                                <w:sz w:val="28"/>
                                <w:szCs w:val="28"/>
                              </w:rPr>
                            </w:pPr>
                            <w:r w:rsidRPr="0091201F">
                              <w:rPr>
                                <w:sz w:val="28"/>
                                <w:szCs w:val="28"/>
                              </w:rPr>
                              <w:t>Procurement Route – Framework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9281C4" id="Round Same Side Corner Rectangle 7" o:spid="_x0000_s1026" style="position:absolute;left:0;text-align:left;margin-left:4.5pt;margin-top:2.35pt;width:460.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84835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" adj="-11796480,,5400" path="m71439,l5776911,v39455,,71439,31984,71439,71439l5848350,428625r,l,428625r,l,71439c,31984,31984,,71439,xe" fillcolor="#65a0d7 [3028]" stroked="f">
                <v:fill color2="#5898d4 [3172]" rotate="t" colors="0 #71a6db;.5 #559bdb;1 #438ac9" focus="100%" type="gradient">
                  <o:fill v:ext="view" type="gradientUnscaled"/>
                </v:fill>
                <v:stroke joinstyle="miter"/>
                <v:shadow on="t" color="black" opacity="41287f" offset="0,1.5pt"/>
                <v:formulas/>
                <v:path arrowok="t" o:connecttype="custom" o:connectlocs="71439,0;5776911,0;5848350,71439;5848350,428625;5848350,428625;0,428625;0,428625;0,71439;71439,0" o:connectangles="0,0,0,0,0,0,0,0,0" textboxrect="0,0,5848350,428625"/>
                <v:textbox>
                  <w:txbxContent>
                    <w:p w14:paraId="0F2138A7" w14:textId="06237502" w:rsidR="00D6131C" w:rsidRPr="0091201F" w:rsidRDefault="00D6131C" w:rsidP="0091201F">
                      <w:pPr>
                        <w:jc w:val="center"/>
                        <w:rPr>
                          <w:sz w:val="28"/>
                          <w:szCs w:val="28"/>
                        </w:rPr>
                      </w:pPr>
                      <w:r w:rsidRPr="0091201F">
                        <w:rPr>
                          <w:sz w:val="28"/>
                          <w:szCs w:val="28"/>
                        </w:rPr>
                        <w:t>Procurement Route – Framework Access</w:t>
                      </w:r>
                    </w:p>
                  </w:txbxContent>
                </v:textbox>
              </v:shape>
            </w:pict>
          </mc:Fallback>
        </mc:AlternateContent>
      </w:r>
    </w:p>
    <w:p w14:paraId="4D64FCF4" w14:textId="77777777" w:rsidR="00BD05C3" w:rsidRPr="00DE3D8E" w:rsidRDefault="00BD05C3" w:rsidP="00547B31">
      <w:pPr>
        <w:jc w:val="both"/>
      </w:pPr>
    </w:p>
    <w:p w14:paraId="36490DDC" w14:textId="24729056" w:rsidR="00BD05C3" w:rsidRPr="00DE3D8E" w:rsidRDefault="006A23E7"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Establish </w:t>
      </w:r>
      <w:r w:rsidRPr="00DE3D8E">
        <w:rPr>
          <w:rFonts w:ascii="Arial" w:hAnsi="Arial" w:cs="Arial"/>
          <w:b/>
          <w:sz w:val="24"/>
          <w:szCs w:val="24"/>
        </w:rPr>
        <w:t>procurement route</w:t>
      </w:r>
      <w:r w:rsidRPr="00DE3D8E">
        <w:rPr>
          <w:rFonts w:ascii="Arial" w:hAnsi="Arial" w:cs="Arial"/>
          <w:sz w:val="24"/>
          <w:szCs w:val="24"/>
        </w:rPr>
        <w:t xml:space="preserve"> / internal approvals / current spend</w:t>
      </w:r>
      <w:r w:rsidR="00071E6F" w:rsidRPr="00DE3D8E">
        <w:rPr>
          <w:rFonts w:ascii="Arial" w:hAnsi="Arial" w:cs="Arial"/>
          <w:sz w:val="24"/>
          <w:szCs w:val="24"/>
        </w:rPr>
        <w:t xml:space="preserve"> as applicable</w:t>
      </w:r>
      <w:r w:rsidR="009B10CF" w:rsidRPr="00DE3D8E">
        <w:rPr>
          <w:rFonts w:ascii="Arial" w:hAnsi="Arial" w:cs="Arial"/>
          <w:sz w:val="24"/>
          <w:szCs w:val="24"/>
        </w:rPr>
        <w:t>;</w:t>
      </w:r>
    </w:p>
    <w:p w14:paraId="483832DC" w14:textId="5A17F328" w:rsidR="006A23E7" w:rsidRPr="00DE3D8E" w:rsidRDefault="006A23E7"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Develop </w:t>
      </w:r>
      <w:r w:rsidR="009B10CF" w:rsidRPr="00DE3D8E">
        <w:rPr>
          <w:rFonts w:ascii="Arial" w:hAnsi="Arial" w:cs="Arial"/>
          <w:sz w:val="24"/>
          <w:szCs w:val="24"/>
        </w:rPr>
        <w:t>p</w:t>
      </w:r>
      <w:r w:rsidR="00A712F4" w:rsidRPr="00DE3D8E">
        <w:rPr>
          <w:rFonts w:ascii="Arial" w:hAnsi="Arial" w:cs="Arial"/>
          <w:sz w:val="24"/>
          <w:szCs w:val="24"/>
        </w:rPr>
        <w:t xml:space="preserve">rocurement </w:t>
      </w:r>
      <w:r w:rsidR="009B10CF" w:rsidRPr="00DE3D8E">
        <w:rPr>
          <w:rFonts w:ascii="Arial" w:hAnsi="Arial" w:cs="Arial"/>
          <w:sz w:val="24"/>
          <w:szCs w:val="24"/>
        </w:rPr>
        <w:t>t</w:t>
      </w:r>
      <w:r w:rsidR="00A712F4" w:rsidRPr="00DE3D8E">
        <w:rPr>
          <w:rFonts w:ascii="Arial" w:hAnsi="Arial" w:cs="Arial"/>
          <w:sz w:val="24"/>
          <w:szCs w:val="24"/>
        </w:rPr>
        <w:t>imetable</w:t>
      </w:r>
      <w:r w:rsidR="009B10CF" w:rsidRPr="00DE3D8E">
        <w:rPr>
          <w:rFonts w:ascii="Arial" w:hAnsi="Arial" w:cs="Arial"/>
          <w:sz w:val="24"/>
          <w:szCs w:val="24"/>
        </w:rPr>
        <w:t>;</w:t>
      </w:r>
    </w:p>
    <w:p w14:paraId="1E80D0C7" w14:textId="20E38C46" w:rsidR="006A23E7" w:rsidRPr="00DE3D8E" w:rsidRDefault="006A23E7" w:rsidP="00547B31">
      <w:pPr>
        <w:pStyle w:val="ListParagraph"/>
        <w:numPr>
          <w:ilvl w:val="0"/>
          <w:numId w:val="20"/>
        </w:numPr>
        <w:jc w:val="both"/>
        <w:rPr>
          <w:rFonts w:ascii="Arial" w:hAnsi="Arial" w:cs="Arial"/>
          <w:sz w:val="24"/>
          <w:szCs w:val="24"/>
        </w:rPr>
      </w:pPr>
      <w:r w:rsidRPr="00DE3D8E">
        <w:rPr>
          <w:rFonts w:ascii="Arial" w:hAnsi="Arial" w:cs="Arial"/>
          <w:b/>
          <w:sz w:val="24"/>
          <w:szCs w:val="24"/>
        </w:rPr>
        <w:t>Access RM</w:t>
      </w:r>
      <w:r w:rsidR="00C24264" w:rsidRPr="00DE3D8E">
        <w:rPr>
          <w:rFonts w:ascii="Arial" w:hAnsi="Arial" w:cs="Arial"/>
          <w:b/>
          <w:sz w:val="24"/>
          <w:szCs w:val="24"/>
        </w:rPr>
        <w:t>6089</w:t>
      </w:r>
      <w:r w:rsidRPr="00DE3D8E">
        <w:rPr>
          <w:rFonts w:ascii="Arial" w:hAnsi="Arial" w:cs="Arial"/>
          <w:sz w:val="24"/>
          <w:szCs w:val="24"/>
        </w:rPr>
        <w:t xml:space="preserve"> Framework via CCS</w:t>
      </w:r>
      <w:r w:rsidR="009B10CF" w:rsidRPr="00DE3D8E">
        <w:rPr>
          <w:rFonts w:ascii="Arial" w:hAnsi="Arial" w:cs="Arial"/>
          <w:sz w:val="24"/>
          <w:szCs w:val="24"/>
        </w:rPr>
        <w:t>;</w:t>
      </w:r>
    </w:p>
    <w:p w14:paraId="694D94FC" w14:textId="53D53000" w:rsidR="006A23E7" w:rsidRPr="00712ECB" w:rsidRDefault="006A23E7" w:rsidP="00712ECB">
      <w:pPr>
        <w:pStyle w:val="ListParagraph"/>
        <w:numPr>
          <w:ilvl w:val="0"/>
          <w:numId w:val="20"/>
        </w:numPr>
        <w:jc w:val="both"/>
        <w:rPr>
          <w:rFonts w:ascii="Arial" w:hAnsi="Arial" w:cs="Arial"/>
          <w:b/>
          <w:sz w:val="24"/>
          <w:szCs w:val="24"/>
        </w:rPr>
      </w:pPr>
      <w:r w:rsidRPr="00DE3D8E">
        <w:rPr>
          <w:rFonts w:ascii="Arial" w:hAnsi="Arial" w:cs="Arial"/>
          <w:sz w:val="24"/>
          <w:szCs w:val="24"/>
        </w:rPr>
        <w:t xml:space="preserve">Complete </w:t>
      </w:r>
      <w:r w:rsidRPr="00DE3D8E">
        <w:rPr>
          <w:rFonts w:ascii="Arial" w:hAnsi="Arial" w:cs="Arial"/>
          <w:b/>
          <w:sz w:val="24"/>
          <w:szCs w:val="24"/>
        </w:rPr>
        <w:t>Customer User Agreement</w:t>
      </w:r>
      <w:r w:rsidR="0077344F" w:rsidRPr="00DE3D8E">
        <w:rPr>
          <w:rFonts w:ascii="Arial" w:hAnsi="Arial" w:cs="Arial"/>
          <w:b/>
          <w:sz w:val="24"/>
          <w:szCs w:val="24"/>
        </w:rPr>
        <w:t xml:space="preserve"> </w:t>
      </w:r>
      <w:r w:rsidR="009B10CF" w:rsidRPr="00DE3D8E">
        <w:rPr>
          <w:rFonts w:ascii="Arial" w:hAnsi="Arial" w:cs="Arial"/>
          <w:b/>
          <w:sz w:val="24"/>
          <w:szCs w:val="24"/>
        </w:rPr>
        <w:t>;</w:t>
      </w:r>
    </w:p>
    <w:p w14:paraId="60001598" w14:textId="77777777" w:rsidR="006A23E7" w:rsidRPr="00DE3D8E" w:rsidRDefault="006A23E7" w:rsidP="00547B31">
      <w:pPr>
        <w:pStyle w:val="ListParagraph"/>
        <w:jc w:val="both"/>
        <w:rPr>
          <w:rFonts w:ascii="Arial" w:hAnsi="Arial" w:cs="Arial"/>
          <w:sz w:val="24"/>
          <w:szCs w:val="24"/>
        </w:rPr>
      </w:pPr>
    </w:p>
    <w:p w14:paraId="53B07F13" w14:textId="77777777" w:rsidR="00071E6F" w:rsidRPr="00DE3D8E" w:rsidRDefault="00071E6F" w:rsidP="00547B31">
      <w:pPr>
        <w:pStyle w:val="ListParagraph"/>
        <w:jc w:val="both"/>
        <w:rPr>
          <w:rFonts w:ascii="Arial" w:hAnsi="Arial" w:cs="Arial"/>
          <w:sz w:val="24"/>
          <w:szCs w:val="24"/>
        </w:rPr>
      </w:pPr>
    </w:p>
    <w:p w14:paraId="3507DA8A" w14:textId="77777777" w:rsidR="00071E6F" w:rsidRPr="00DE3D8E" w:rsidRDefault="00071E6F" w:rsidP="00547B31">
      <w:pPr>
        <w:pStyle w:val="ListParagraph"/>
        <w:jc w:val="both"/>
        <w:rPr>
          <w:rFonts w:ascii="Arial" w:hAnsi="Arial" w:cs="Arial"/>
          <w:sz w:val="24"/>
          <w:szCs w:val="24"/>
        </w:rPr>
      </w:pPr>
    </w:p>
    <w:p w14:paraId="0957A36C" w14:textId="77777777" w:rsidR="00071E6F" w:rsidRPr="00DE3D8E" w:rsidRDefault="00071E6F" w:rsidP="00547B31">
      <w:pPr>
        <w:pStyle w:val="ListParagraph"/>
        <w:jc w:val="both"/>
        <w:rPr>
          <w:rFonts w:ascii="Arial" w:hAnsi="Arial" w:cs="Arial"/>
          <w:sz w:val="24"/>
          <w:szCs w:val="24"/>
        </w:rPr>
      </w:pPr>
    </w:p>
    <w:p w14:paraId="02251E0F" w14:textId="77777777" w:rsidR="00071E6F" w:rsidRPr="00DE3D8E" w:rsidRDefault="00071E6F" w:rsidP="00547B31">
      <w:pPr>
        <w:pStyle w:val="ListParagraph"/>
        <w:jc w:val="both"/>
        <w:rPr>
          <w:rFonts w:ascii="Arial" w:hAnsi="Arial" w:cs="Arial"/>
          <w:sz w:val="24"/>
          <w:szCs w:val="24"/>
        </w:rPr>
      </w:pPr>
    </w:p>
    <w:p w14:paraId="2BA57602" w14:textId="611C5FC2" w:rsidR="00BD05C3" w:rsidRPr="00DE3D8E" w:rsidRDefault="0091201F" w:rsidP="00547B31">
      <w:pPr>
        <w:jc w:val="both"/>
      </w:pPr>
      <w:r w:rsidRPr="00DE3D8E">
        <w:rPr>
          <w:noProof/>
          <w:lang w:eastAsia="en-GB"/>
        </w:rPr>
        <mc:AlternateContent>
          <mc:Choice Requires="wps">
            <w:drawing>
              <wp:anchor distT="0" distB="0" distL="114300" distR="114300" simplePos="0" relativeHeight="251661312" behindDoc="0" locked="0" layoutInCell="1" allowOverlap="1" wp14:anchorId="189273F7" wp14:editId="519C5F7A">
                <wp:simplePos x="0" y="0"/>
                <wp:positionH relativeFrom="column">
                  <wp:posOffset>0</wp:posOffset>
                </wp:positionH>
                <wp:positionV relativeFrom="paragraph">
                  <wp:posOffset>1905</wp:posOffset>
                </wp:positionV>
                <wp:extent cx="5848350" cy="428625"/>
                <wp:effectExtent l="57150" t="38100" r="57150" b="85725"/>
                <wp:wrapNone/>
                <wp:docPr id="8" name="Round Same Side Corner Rectangle 8"/>
                <wp:cNvGraphicFramePr/>
                <a:graphic xmlns:a="http://schemas.openxmlformats.org/drawingml/2006/main">
                  <a:graphicData uri="http://schemas.microsoft.com/office/word/2010/wordprocessingShape">
                    <wps:wsp>
                      <wps:cNvSpPr/>
                      <wps:spPr>
                        <a:xfrm>
                          <a:off x="0" y="0"/>
                          <a:ext cx="5848350" cy="428625"/>
                        </a:xfrm>
                        <a:prstGeom prst="round2SameRect">
                          <a:avLst/>
                        </a:prstGeom>
                      </wps:spPr>
                      <wps:style>
                        <a:lnRef idx="0">
                          <a:schemeClr val="accent1"/>
                        </a:lnRef>
                        <a:fillRef idx="3">
                          <a:schemeClr val="accent1"/>
                        </a:fillRef>
                        <a:effectRef idx="3">
                          <a:schemeClr val="accent1"/>
                        </a:effectRef>
                        <a:fontRef idx="minor">
                          <a:schemeClr val="lt1"/>
                        </a:fontRef>
                      </wps:style>
                      <wps:txbx>
                        <w:txbxContent>
                          <w:p w14:paraId="50B1EE0B" w14:textId="11A66AC0" w:rsidR="00D6131C" w:rsidRPr="0091201F" w:rsidRDefault="00D6131C" w:rsidP="0091201F">
                            <w:pPr>
                              <w:jc w:val="center"/>
                              <w:rPr>
                                <w:sz w:val="28"/>
                                <w:szCs w:val="28"/>
                              </w:rPr>
                            </w:pPr>
                            <w:r w:rsidRPr="0091201F">
                              <w:rPr>
                                <w:sz w:val="28"/>
                                <w:szCs w:val="28"/>
                              </w:rPr>
                              <w:t>Bid Pack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273F7" id="Round Same Side Corner Rectangle 8" o:spid="_x0000_s1027" style="position:absolute;left:0;text-align:left;margin-left:0;margin-top:.15pt;width:460.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84835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" adj="-11796480,,5400" path="m71439,l5776911,v39455,,71439,31984,71439,71439l5848350,428625r,l,428625r,l,71439c,31984,31984,,71439,xe" fillcolor="#65a0d7 [3028]" stroked="f">
                <v:fill color2="#5898d4 [3172]" rotate="t" colors="0 #71a6db;.5 #559bdb;1 #438ac9" focus="100%" type="gradient">
                  <o:fill v:ext="view" type="gradientUnscaled"/>
                </v:fill>
                <v:stroke joinstyle="miter"/>
                <v:shadow on="t" color="black" opacity="41287f" offset="0,1.5pt"/>
                <v:formulas/>
                <v:path arrowok="t" o:connecttype="custom" o:connectlocs="71439,0;5776911,0;5848350,71439;5848350,428625;5848350,428625;0,428625;0,428625;0,71439;71439,0" o:connectangles="0,0,0,0,0,0,0,0,0" textboxrect="0,0,5848350,428625"/>
                <v:textbox>
                  <w:txbxContent>
                    <w:p w14:paraId="50B1EE0B" w14:textId="11A66AC0" w:rsidR="00D6131C" w:rsidRPr="0091201F" w:rsidRDefault="00D6131C" w:rsidP="0091201F">
                      <w:pPr>
                        <w:jc w:val="center"/>
                        <w:rPr>
                          <w:sz w:val="28"/>
                          <w:szCs w:val="28"/>
                        </w:rPr>
                      </w:pPr>
                      <w:r w:rsidRPr="0091201F">
                        <w:rPr>
                          <w:sz w:val="28"/>
                          <w:szCs w:val="28"/>
                        </w:rPr>
                        <w:t>Bid Pack Development</w:t>
                      </w:r>
                    </w:p>
                  </w:txbxContent>
                </v:textbox>
              </v:shape>
            </w:pict>
          </mc:Fallback>
        </mc:AlternateContent>
      </w:r>
    </w:p>
    <w:p w14:paraId="568CE344" w14:textId="7D566C57" w:rsidR="00BD05C3" w:rsidRPr="00DE3D8E" w:rsidRDefault="00BD05C3" w:rsidP="00547B31">
      <w:pPr>
        <w:jc w:val="both"/>
      </w:pPr>
    </w:p>
    <w:p w14:paraId="78ACCDD7" w14:textId="28BB3237" w:rsidR="006A23E7" w:rsidRPr="00DE3D8E" w:rsidRDefault="006A23E7"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Request </w:t>
      </w:r>
      <w:r w:rsidRPr="00DE3D8E">
        <w:rPr>
          <w:rFonts w:ascii="Arial" w:hAnsi="Arial" w:cs="Arial"/>
          <w:b/>
          <w:sz w:val="24"/>
          <w:szCs w:val="24"/>
        </w:rPr>
        <w:t>TUPE Information</w:t>
      </w:r>
      <w:r w:rsidRPr="00DE3D8E">
        <w:rPr>
          <w:rFonts w:ascii="Arial" w:hAnsi="Arial" w:cs="Arial"/>
          <w:sz w:val="24"/>
          <w:szCs w:val="24"/>
        </w:rPr>
        <w:t xml:space="preserve"> (see Attachment 6 – </w:t>
      </w:r>
      <w:r w:rsidR="0077344F" w:rsidRPr="00DE3D8E">
        <w:rPr>
          <w:rFonts w:ascii="Arial" w:hAnsi="Arial" w:cs="Arial"/>
          <w:sz w:val="24"/>
          <w:szCs w:val="24"/>
        </w:rPr>
        <w:t xml:space="preserve">TUPE Information) from </w:t>
      </w:r>
      <w:r w:rsidR="00411F84" w:rsidRPr="00DE3D8E">
        <w:rPr>
          <w:rFonts w:ascii="Arial" w:hAnsi="Arial" w:cs="Arial"/>
          <w:sz w:val="24"/>
          <w:szCs w:val="24"/>
        </w:rPr>
        <w:t>i</w:t>
      </w:r>
      <w:r w:rsidR="0077344F" w:rsidRPr="00DE3D8E">
        <w:rPr>
          <w:rFonts w:ascii="Arial" w:hAnsi="Arial" w:cs="Arial"/>
          <w:sz w:val="24"/>
          <w:szCs w:val="24"/>
        </w:rPr>
        <w:t xml:space="preserve">ncumbent </w:t>
      </w:r>
      <w:r w:rsidR="00411F84" w:rsidRPr="00DE3D8E">
        <w:rPr>
          <w:rFonts w:ascii="Arial" w:hAnsi="Arial" w:cs="Arial"/>
          <w:sz w:val="24"/>
          <w:szCs w:val="24"/>
        </w:rPr>
        <w:t>s</w:t>
      </w:r>
      <w:r w:rsidR="0077344F" w:rsidRPr="00DE3D8E">
        <w:rPr>
          <w:rFonts w:ascii="Arial" w:hAnsi="Arial" w:cs="Arial"/>
          <w:sz w:val="24"/>
          <w:szCs w:val="24"/>
        </w:rPr>
        <w:t>upplier and/or Buyer’s organisation as applicable</w:t>
      </w:r>
      <w:r w:rsidR="009B10CF" w:rsidRPr="00DE3D8E">
        <w:rPr>
          <w:rFonts w:ascii="Arial" w:hAnsi="Arial" w:cs="Arial"/>
          <w:sz w:val="24"/>
          <w:szCs w:val="24"/>
        </w:rPr>
        <w:t>;</w:t>
      </w:r>
    </w:p>
    <w:p w14:paraId="75F7813D" w14:textId="565EE875" w:rsidR="00BD05C3" w:rsidRPr="00DE3D8E" w:rsidRDefault="006A23E7"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Develop </w:t>
      </w:r>
      <w:r w:rsidRPr="00DE3D8E">
        <w:rPr>
          <w:rFonts w:ascii="Arial" w:hAnsi="Arial" w:cs="Arial"/>
          <w:b/>
          <w:sz w:val="24"/>
          <w:szCs w:val="24"/>
        </w:rPr>
        <w:t>Bid Pack</w:t>
      </w:r>
      <w:r w:rsidR="0077344F" w:rsidRPr="00DE3D8E">
        <w:rPr>
          <w:rFonts w:ascii="Arial" w:hAnsi="Arial" w:cs="Arial"/>
          <w:sz w:val="24"/>
          <w:szCs w:val="24"/>
        </w:rPr>
        <w:t xml:space="preserve"> templates</w:t>
      </w:r>
      <w:r w:rsidR="009B10CF" w:rsidRPr="00DE3D8E">
        <w:rPr>
          <w:rFonts w:ascii="Arial" w:hAnsi="Arial" w:cs="Arial"/>
          <w:sz w:val="24"/>
          <w:szCs w:val="24"/>
        </w:rPr>
        <w:t>;</w:t>
      </w:r>
    </w:p>
    <w:p w14:paraId="23F122EB" w14:textId="30822340" w:rsidR="000225F6" w:rsidRPr="00DE3D8E" w:rsidRDefault="000225F6"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Define </w:t>
      </w:r>
      <w:r w:rsidRPr="00DE3D8E">
        <w:rPr>
          <w:rFonts w:ascii="Arial" w:hAnsi="Arial" w:cs="Arial"/>
          <w:b/>
          <w:sz w:val="24"/>
          <w:szCs w:val="24"/>
        </w:rPr>
        <w:t>evaluation strategy</w:t>
      </w:r>
      <w:r w:rsidRPr="00DE3D8E">
        <w:rPr>
          <w:rFonts w:ascii="Arial" w:hAnsi="Arial" w:cs="Arial"/>
          <w:sz w:val="24"/>
          <w:szCs w:val="24"/>
        </w:rPr>
        <w:t xml:space="preserve"> (M.E.A.T, best price</w:t>
      </w:r>
      <w:r w:rsidR="00411F84" w:rsidRPr="00DE3D8E">
        <w:rPr>
          <w:rFonts w:ascii="Arial" w:hAnsi="Arial" w:cs="Arial"/>
          <w:sz w:val="24"/>
          <w:szCs w:val="24"/>
        </w:rPr>
        <w:t>/</w:t>
      </w:r>
      <w:r w:rsidRPr="00DE3D8E">
        <w:rPr>
          <w:rFonts w:ascii="Arial" w:hAnsi="Arial" w:cs="Arial"/>
          <w:sz w:val="24"/>
          <w:szCs w:val="24"/>
        </w:rPr>
        <w:t>quality ratio)</w:t>
      </w:r>
      <w:r w:rsidR="0077344F" w:rsidRPr="00DE3D8E">
        <w:rPr>
          <w:rFonts w:ascii="Arial" w:hAnsi="Arial" w:cs="Arial"/>
          <w:sz w:val="24"/>
          <w:szCs w:val="24"/>
        </w:rPr>
        <w:t xml:space="preserve"> and a tender evaluation plan</w:t>
      </w:r>
      <w:r w:rsidR="009B10CF" w:rsidRPr="00DE3D8E">
        <w:rPr>
          <w:rFonts w:ascii="Arial" w:hAnsi="Arial" w:cs="Arial"/>
          <w:sz w:val="24"/>
          <w:szCs w:val="24"/>
        </w:rPr>
        <w:t>;</w:t>
      </w:r>
    </w:p>
    <w:p w14:paraId="2B2BF580" w14:textId="15406C87" w:rsidR="00411F84" w:rsidRPr="00DE3D8E" w:rsidRDefault="00411F84"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Conduct pre-tender </w:t>
      </w:r>
      <w:r w:rsidRPr="00DE3D8E">
        <w:rPr>
          <w:rFonts w:ascii="Arial" w:hAnsi="Arial" w:cs="Arial"/>
          <w:b/>
          <w:sz w:val="24"/>
          <w:szCs w:val="24"/>
        </w:rPr>
        <w:t>site visits</w:t>
      </w:r>
      <w:r w:rsidRPr="00DE3D8E">
        <w:rPr>
          <w:rFonts w:ascii="Arial" w:hAnsi="Arial" w:cs="Arial"/>
          <w:sz w:val="24"/>
          <w:szCs w:val="24"/>
        </w:rPr>
        <w:t xml:space="preserve"> (optional);</w:t>
      </w:r>
    </w:p>
    <w:p w14:paraId="285A31F7" w14:textId="71B5410D" w:rsidR="006A23E7" w:rsidRPr="00DE3D8E" w:rsidRDefault="006A23E7"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Internal </w:t>
      </w:r>
      <w:r w:rsidRPr="00DE3D8E">
        <w:rPr>
          <w:rFonts w:ascii="Arial" w:hAnsi="Arial" w:cs="Arial"/>
          <w:b/>
          <w:sz w:val="24"/>
          <w:szCs w:val="24"/>
        </w:rPr>
        <w:t>review / legal sign-off</w:t>
      </w:r>
      <w:r w:rsidRPr="00DE3D8E">
        <w:rPr>
          <w:rFonts w:ascii="Arial" w:hAnsi="Arial" w:cs="Arial"/>
          <w:sz w:val="24"/>
          <w:szCs w:val="24"/>
        </w:rPr>
        <w:t xml:space="preserve"> of Bid Pack </w:t>
      </w:r>
      <w:r w:rsidR="000F04C5" w:rsidRPr="00DE3D8E">
        <w:rPr>
          <w:rFonts w:ascii="Arial" w:hAnsi="Arial" w:cs="Arial"/>
          <w:sz w:val="24"/>
          <w:szCs w:val="24"/>
        </w:rPr>
        <w:t>(</w:t>
      </w:r>
      <w:r w:rsidRPr="00DE3D8E">
        <w:rPr>
          <w:rFonts w:ascii="Arial" w:hAnsi="Arial" w:cs="Arial"/>
          <w:sz w:val="24"/>
          <w:szCs w:val="24"/>
        </w:rPr>
        <w:t>as applicable</w:t>
      </w:r>
      <w:r w:rsidR="000F04C5" w:rsidRPr="00DE3D8E">
        <w:rPr>
          <w:rFonts w:ascii="Arial" w:hAnsi="Arial" w:cs="Arial"/>
          <w:sz w:val="24"/>
          <w:szCs w:val="24"/>
        </w:rPr>
        <w:t xml:space="preserve"> at Buyer’s discretion)</w:t>
      </w:r>
      <w:r w:rsidR="009B10CF" w:rsidRPr="00DE3D8E">
        <w:rPr>
          <w:rFonts w:ascii="Arial" w:hAnsi="Arial" w:cs="Arial"/>
          <w:sz w:val="24"/>
          <w:szCs w:val="24"/>
        </w:rPr>
        <w:t>; and</w:t>
      </w:r>
    </w:p>
    <w:p w14:paraId="54683A99" w14:textId="518D89C8" w:rsidR="00BD05C3" w:rsidRPr="00DE3D8E" w:rsidRDefault="006A23E7"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Identify </w:t>
      </w:r>
      <w:proofErr w:type="spellStart"/>
      <w:r w:rsidRPr="00DE3D8E">
        <w:rPr>
          <w:rFonts w:ascii="Arial" w:hAnsi="Arial" w:cs="Arial"/>
          <w:b/>
          <w:sz w:val="24"/>
          <w:szCs w:val="24"/>
        </w:rPr>
        <w:t>eSourcing</w:t>
      </w:r>
      <w:proofErr w:type="spellEnd"/>
      <w:r w:rsidRPr="00DE3D8E">
        <w:rPr>
          <w:rFonts w:ascii="Arial" w:hAnsi="Arial" w:cs="Arial"/>
          <w:sz w:val="24"/>
          <w:szCs w:val="24"/>
        </w:rPr>
        <w:t xml:space="preserve"> platform to be used and build </w:t>
      </w:r>
      <w:proofErr w:type="spellStart"/>
      <w:r w:rsidRPr="00DE3D8E">
        <w:rPr>
          <w:rFonts w:ascii="Arial" w:hAnsi="Arial" w:cs="Arial"/>
          <w:sz w:val="24"/>
          <w:szCs w:val="24"/>
        </w:rPr>
        <w:t>eSourcing</w:t>
      </w:r>
      <w:proofErr w:type="spellEnd"/>
      <w:r w:rsidRPr="00DE3D8E">
        <w:rPr>
          <w:rFonts w:ascii="Arial" w:hAnsi="Arial" w:cs="Arial"/>
          <w:sz w:val="24"/>
          <w:szCs w:val="24"/>
        </w:rPr>
        <w:t xml:space="preserve"> event</w:t>
      </w:r>
      <w:r w:rsidR="009B10CF" w:rsidRPr="00DE3D8E">
        <w:rPr>
          <w:rFonts w:ascii="Arial" w:hAnsi="Arial" w:cs="Arial"/>
          <w:sz w:val="24"/>
          <w:szCs w:val="24"/>
        </w:rPr>
        <w:t>.</w:t>
      </w:r>
    </w:p>
    <w:p w14:paraId="23903714" w14:textId="501911A2" w:rsidR="00877BCC" w:rsidRPr="00DE3D8E" w:rsidRDefault="006A23E7" w:rsidP="00547B31">
      <w:pPr>
        <w:jc w:val="both"/>
      </w:pPr>
      <w:r w:rsidRPr="00DE3D8E">
        <w:rPr>
          <w:noProof/>
          <w:lang w:eastAsia="en-GB"/>
        </w:rPr>
        <mc:AlternateContent>
          <mc:Choice Requires="wps">
            <w:drawing>
              <wp:anchor distT="0" distB="0" distL="114300" distR="114300" simplePos="0" relativeHeight="251663360" behindDoc="0" locked="0" layoutInCell="1" allowOverlap="1" wp14:anchorId="697EB331" wp14:editId="19BB7987">
                <wp:simplePos x="0" y="0"/>
                <wp:positionH relativeFrom="column">
                  <wp:posOffset>0</wp:posOffset>
                </wp:positionH>
                <wp:positionV relativeFrom="paragraph">
                  <wp:posOffset>238760</wp:posOffset>
                </wp:positionV>
                <wp:extent cx="5848350" cy="428625"/>
                <wp:effectExtent l="57150" t="38100" r="57150" b="85725"/>
                <wp:wrapNone/>
                <wp:docPr id="9" name="Round Same Side Corner Rectangle 9"/>
                <wp:cNvGraphicFramePr/>
                <a:graphic xmlns:a="http://schemas.openxmlformats.org/drawingml/2006/main">
                  <a:graphicData uri="http://schemas.microsoft.com/office/word/2010/wordprocessingShape">
                    <wps:wsp>
                      <wps:cNvSpPr/>
                      <wps:spPr>
                        <a:xfrm>
                          <a:off x="0" y="0"/>
                          <a:ext cx="5848350" cy="428625"/>
                        </a:xfrm>
                        <a:prstGeom prst="round2SameRect">
                          <a:avLst/>
                        </a:prstGeom>
                      </wps:spPr>
                      <wps:style>
                        <a:lnRef idx="0">
                          <a:schemeClr val="accent1"/>
                        </a:lnRef>
                        <a:fillRef idx="3">
                          <a:schemeClr val="accent1"/>
                        </a:fillRef>
                        <a:effectRef idx="3">
                          <a:schemeClr val="accent1"/>
                        </a:effectRef>
                        <a:fontRef idx="minor">
                          <a:schemeClr val="lt1"/>
                        </a:fontRef>
                      </wps:style>
                      <wps:txbx>
                        <w:txbxContent>
                          <w:p w14:paraId="147965B2" w14:textId="727A2A09" w:rsidR="00D6131C" w:rsidRPr="0091201F" w:rsidRDefault="00D6131C" w:rsidP="0091201F">
                            <w:pPr>
                              <w:jc w:val="center"/>
                              <w:rPr>
                                <w:sz w:val="28"/>
                                <w:szCs w:val="28"/>
                              </w:rPr>
                            </w:pPr>
                            <w:r w:rsidRPr="0091201F">
                              <w:rPr>
                                <w:sz w:val="28"/>
                                <w:szCs w:val="28"/>
                              </w:rPr>
                              <w:t>Tender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7EB331" id="Round Same Side Corner Rectangle 9" o:spid="_x0000_s1028" style="position:absolute;left:0;text-align:left;margin-left:0;margin-top:18.8pt;width:460.5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84835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" adj="-11796480,,5400" path="m71439,l5776911,v39455,,71439,31984,71439,71439l5848350,428625r,l,428625r,l,71439c,31984,31984,,71439,xe" fillcolor="#65a0d7 [3028]" stroked="f">
                <v:fill color2="#5898d4 [3172]" rotate="t" colors="0 #71a6db;.5 #559bdb;1 #438ac9" focus="100%" type="gradient">
                  <o:fill v:ext="view" type="gradientUnscaled"/>
                </v:fill>
                <v:stroke joinstyle="miter"/>
                <v:shadow on="t" color="black" opacity="41287f" offset="0,1.5pt"/>
                <v:formulas/>
                <v:path arrowok="t" o:connecttype="custom" o:connectlocs="71439,0;5776911,0;5848350,71439;5848350,428625;5848350,428625;0,428625;0,428625;0,71439;71439,0" o:connectangles="0,0,0,0,0,0,0,0,0" textboxrect="0,0,5848350,428625"/>
                <v:textbox>
                  <w:txbxContent>
                    <w:p w14:paraId="147965B2" w14:textId="727A2A09" w:rsidR="00D6131C" w:rsidRPr="0091201F" w:rsidRDefault="00D6131C" w:rsidP="0091201F">
                      <w:pPr>
                        <w:jc w:val="center"/>
                        <w:rPr>
                          <w:sz w:val="28"/>
                          <w:szCs w:val="28"/>
                        </w:rPr>
                      </w:pPr>
                      <w:r w:rsidRPr="0091201F">
                        <w:rPr>
                          <w:sz w:val="28"/>
                          <w:szCs w:val="28"/>
                        </w:rPr>
                        <w:t>Tender Period</w:t>
                      </w:r>
                    </w:p>
                  </w:txbxContent>
                </v:textbox>
              </v:shape>
            </w:pict>
          </mc:Fallback>
        </mc:AlternateContent>
      </w:r>
    </w:p>
    <w:p w14:paraId="43E039A9" w14:textId="1E702A72" w:rsidR="0091201F" w:rsidRPr="00DE3D8E" w:rsidRDefault="0091201F" w:rsidP="00547B31">
      <w:pPr>
        <w:jc w:val="both"/>
      </w:pPr>
    </w:p>
    <w:p w14:paraId="0F4146CB" w14:textId="7D461957" w:rsidR="0091201F" w:rsidRPr="00DE3D8E" w:rsidRDefault="0091201F" w:rsidP="00547B31">
      <w:pPr>
        <w:jc w:val="both"/>
      </w:pPr>
    </w:p>
    <w:p w14:paraId="71D40178" w14:textId="58F036A6" w:rsidR="004132AB" w:rsidRDefault="00DF16B7" w:rsidP="004132AB">
      <w:pPr>
        <w:pStyle w:val="ListParagraph"/>
        <w:numPr>
          <w:ilvl w:val="0"/>
          <w:numId w:val="20"/>
        </w:numPr>
        <w:jc w:val="both"/>
        <w:rPr>
          <w:rFonts w:ascii="Arial" w:hAnsi="Arial" w:cs="Arial"/>
          <w:sz w:val="24"/>
          <w:szCs w:val="24"/>
        </w:rPr>
      </w:pPr>
      <w:r>
        <w:rPr>
          <w:rFonts w:ascii="Arial" w:hAnsi="Arial" w:cs="Arial"/>
          <w:color w:val="222222"/>
          <w:shd w:val="clear" w:color="auto" w:fill="FFFFFF"/>
        </w:rPr>
        <w:lastRenderedPageBreak/>
        <w:t xml:space="preserve">For requirements under </w:t>
      </w:r>
      <w:r w:rsidR="004132AB">
        <w:rPr>
          <w:rFonts w:ascii="Arial" w:hAnsi="Arial" w:cs="Arial"/>
          <w:sz w:val="24"/>
          <w:szCs w:val="24"/>
        </w:rPr>
        <w:t>Lot 2a - Customer</w:t>
      </w:r>
      <w:r w:rsidR="004132AB" w:rsidRPr="00DE3D8E">
        <w:rPr>
          <w:rFonts w:ascii="Arial" w:hAnsi="Arial" w:cs="Arial"/>
          <w:sz w:val="24"/>
          <w:szCs w:val="24"/>
        </w:rPr>
        <w:t xml:space="preserve"> issues </w:t>
      </w:r>
      <w:r w:rsidR="004132AB" w:rsidRPr="00712ECB">
        <w:rPr>
          <w:rFonts w:ascii="Arial" w:hAnsi="Arial" w:cs="Arial"/>
          <w:sz w:val="24"/>
          <w:szCs w:val="24"/>
        </w:rPr>
        <w:t xml:space="preserve">Bid Pack including </w:t>
      </w:r>
      <w:r w:rsidR="00B276EA">
        <w:rPr>
          <w:rFonts w:ascii="Arial" w:hAnsi="Arial" w:cs="Arial"/>
          <w:sz w:val="24"/>
          <w:szCs w:val="24"/>
        </w:rPr>
        <w:t>Deliverables Matrix and Statement of Requirements</w:t>
      </w:r>
      <w:r w:rsidR="004132AB" w:rsidRPr="00712ECB">
        <w:rPr>
          <w:rFonts w:ascii="Arial" w:hAnsi="Arial" w:cs="Arial"/>
          <w:sz w:val="24"/>
          <w:szCs w:val="24"/>
        </w:rPr>
        <w:t xml:space="preserve"> and Order Form via the elected </w:t>
      </w:r>
      <w:proofErr w:type="spellStart"/>
      <w:r w:rsidR="004132AB" w:rsidRPr="00712ECB">
        <w:rPr>
          <w:rFonts w:ascii="Arial" w:hAnsi="Arial" w:cs="Arial"/>
          <w:sz w:val="24"/>
          <w:szCs w:val="24"/>
        </w:rPr>
        <w:t>eSourcing</w:t>
      </w:r>
      <w:proofErr w:type="spellEnd"/>
      <w:r w:rsidR="004132AB" w:rsidRPr="00712ECB">
        <w:rPr>
          <w:rFonts w:ascii="Arial" w:hAnsi="Arial" w:cs="Arial"/>
          <w:sz w:val="24"/>
          <w:szCs w:val="24"/>
        </w:rPr>
        <w:t xml:space="preserve"> Suite</w:t>
      </w:r>
      <w:r w:rsidR="004132AB">
        <w:rPr>
          <w:rFonts w:ascii="Arial" w:hAnsi="Arial" w:cs="Arial"/>
          <w:b/>
          <w:sz w:val="24"/>
          <w:szCs w:val="24"/>
        </w:rPr>
        <w:t xml:space="preserve"> </w:t>
      </w:r>
      <w:r w:rsidR="004132AB" w:rsidRPr="00DE3D8E">
        <w:rPr>
          <w:rFonts w:ascii="Arial" w:hAnsi="Arial" w:cs="Arial"/>
          <w:sz w:val="24"/>
          <w:szCs w:val="24"/>
        </w:rPr>
        <w:t>to all Suppliers</w:t>
      </w:r>
      <w:r w:rsidR="004132AB">
        <w:rPr>
          <w:rFonts w:ascii="Arial" w:hAnsi="Arial" w:cs="Arial"/>
          <w:sz w:val="24"/>
          <w:szCs w:val="24"/>
        </w:rPr>
        <w:t>.  Suppliers are to</w:t>
      </w:r>
      <w:r w:rsidR="004132AB" w:rsidRPr="00DE3D8E">
        <w:rPr>
          <w:rFonts w:ascii="Arial" w:hAnsi="Arial" w:cs="Arial"/>
          <w:sz w:val="24"/>
          <w:szCs w:val="24"/>
        </w:rPr>
        <w:t xml:space="preserve"> formally register their interest within  </w:t>
      </w:r>
      <w:r w:rsidR="004132AB">
        <w:rPr>
          <w:rFonts w:ascii="Arial" w:hAnsi="Arial" w:cs="Arial"/>
          <w:sz w:val="24"/>
          <w:szCs w:val="24"/>
        </w:rPr>
        <w:t>5 days</w:t>
      </w:r>
      <w:r w:rsidR="004132AB" w:rsidRPr="00DE3D8E">
        <w:rPr>
          <w:rFonts w:ascii="Arial" w:hAnsi="Arial" w:cs="Arial"/>
          <w:sz w:val="24"/>
          <w:szCs w:val="24"/>
        </w:rPr>
        <w:t xml:space="preserve"> and as per the process outlined within Framework Schedule 7 – Call-Off Procedure and Award Criteria; </w:t>
      </w:r>
    </w:p>
    <w:p w14:paraId="4F9618EA" w14:textId="20110AB2" w:rsidR="00DF16B7" w:rsidRDefault="004132AB" w:rsidP="004132AB">
      <w:pPr>
        <w:pStyle w:val="ListParagraph"/>
        <w:numPr>
          <w:ilvl w:val="0"/>
          <w:numId w:val="20"/>
        </w:numPr>
        <w:jc w:val="both"/>
        <w:rPr>
          <w:rFonts w:ascii="Arial" w:hAnsi="Arial" w:cs="Arial"/>
          <w:sz w:val="24"/>
          <w:szCs w:val="24"/>
        </w:rPr>
      </w:pPr>
      <w:r>
        <w:rPr>
          <w:rFonts w:ascii="Arial" w:hAnsi="Arial" w:cs="Arial"/>
          <w:sz w:val="24"/>
          <w:szCs w:val="24"/>
        </w:rPr>
        <w:t>For</w:t>
      </w:r>
      <w:r w:rsidR="00DF16B7">
        <w:rPr>
          <w:rFonts w:ascii="Arial" w:hAnsi="Arial" w:cs="Arial"/>
          <w:sz w:val="24"/>
          <w:szCs w:val="24"/>
        </w:rPr>
        <w:t xml:space="preserve"> requirements under</w:t>
      </w:r>
      <w:r>
        <w:rPr>
          <w:rFonts w:ascii="Arial" w:hAnsi="Arial" w:cs="Arial"/>
          <w:sz w:val="24"/>
          <w:szCs w:val="24"/>
        </w:rPr>
        <w:t xml:space="preserve"> Lot 2b and 3 - Customer</w:t>
      </w:r>
      <w:r w:rsidRPr="00DE3D8E">
        <w:rPr>
          <w:rFonts w:ascii="Arial" w:hAnsi="Arial" w:cs="Arial"/>
          <w:sz w:val="24"/>
          <w:szCs w:val="24"/>
        </w:rPr>
        <w:t xml:space="preserve"> issues </w:t>
      </w:r>
      <w:r w:rsidRPr="00712ECB">
        <w:rPr>
          <w:rFonts w:ascii="Arial" w:hAnsi="Arial" w:cs="Arial"/>
          <w:sz w:val="24"/>
          <w:szCs w:val="24"/>
        </w:rPr>
        <w:t xml:space="preserve">Bid Pack including </w:t>
      </w:r>
      <w:r w:rsidR="00B276EA">
        <w:rPr>
          <w:rFonts w:ascii="Arial" w:hAnsi="Arial" w:cs="Arial"/>
          <w:sz w:val="24"/>
          <w:szCs w:val="24"/>
        </w:rPr>
        <w:t>Deliverables Matrix and Statement of Requirements</w:t>
      </w:r>
      <w:r w:rsidRPr="00712ECB">
        <w:rPr>
          <w:rFonts w:ascii="Arial" w:hAnsi="Arial" w:cs="Arial"/>
          <w:sz w:val="24"/>
          <w:szCs w:val="24"/>
        </w:rPr>
        <w:t xml:space="preserve"> and Order Form via the elected </w:t>
      </w:r>
      <w:proofErr w:type="spellStart"/>
      <w:r w:rsidRPr="00712ECB">
        <w:rPr>
          <w:rFonts w:ascii="Arial" w:hAnsi="Arial" w:cs="Arial"/>
          <w:sz w:val="24"/>
          <w:szCs w:val="24"/>
        </w:rPr>
        <w:t>eSourcing</w:t>
      </w:r>
      <w:proofErr w:type="spellEnd"/>
      <w:r w:rsidRPr="00712ECB">
        <w:rPr>
          <w:rFonts w:ascii="Arial" w:hAnsi="Arial" w:cs="Arial"/>
          <w:sz w:val="24"/>
          <w:szCs w:val="24"/>
        </w:rPr>
        <w:t xml:space="preserve"> Suite</w:t>
      </w:r>
      <w:r>
        <w:rPr>
          <w:rFonts w:ascii="Arial" w:hAnsi="Arial" w:cs="Arial"/>
          <w:b/>
          <w:sz w:val="24"/>
          <w:szCs w:val="24"/>
        </w:rPr>
        <w:t xml:space="preserve"> </w:t>
      </w:r>
      <w:r w:rsidRPr="00DE3D8E">
        <w:rPr>
          <w:rFonts w:ascii="Arial" w:hAnsi="Arial" w:cs="Arial"/>
          <w:sz w:val="24"/>
          <w:szCs w:val="24"/>
        </w:rPr>
        <w:t>to all</w:t>
      </w:r>
      <w:r>
        <w:rPr>
          <w:rFonts w:ascii="Arial" w:hAnsi="Arial" w:cs="Arial"/>
          <w:sz w:val="24"/>
          <w:szCs w:val="24"/>
        </w:rPr>
        <w:t xml:space="preserve"> primary and reserve</w:t>
      </w:r>
      <w:r w:rsidRPr="00DE3D8E">
        <w:rPr>
          <w:rFonts w:ascii="Arial" w:hAnsi="Arial" w:cs="Arial"/>
          <w:sz w:val="24"/>
          <w:szCs w:val="24"/>
        </w:rPr>
        <w:t xml:space="preserve"> Suppliers</w:t>
      </w:r>
      <w:r>
        <w:rPr>
          <w:rFonts w:ascii="Arial" w:hAnsi="Arial" w:cs="Arial"/>
          <w:sz w:val="24"/>
          <w:szCs w:val="24"/>
        </w:rPr>
        <w:t xml:space="preserve">.  </w:t>
      </w:r>
      <w:r w:rsidR="00D041D2">
        <w:rPr>
          <w:rFonts w:ascii="Arial" w:hAnsi="Arial" w:cs="Arial"/>
          <w:sz w:val="24"/>
          <w:szCs w:val="24"/>
        </w:rPr>
        <w:t xml:space="preserve">For details of primary and reserve list suppliers please see the RM6089 Supplier List within the </w:t>
      </w:r>
      <w:hyperlink r:id="rId27" w:history="1">
        <w:r w:rsidR="00D041D2" w:rsidRPr="00D041D2">
          <w:rPr>
            <w:rStyle w:val="Hyperlink"/>
            <w:rFonts w:ascii="Arial" w:hAnsi="Arial" w:cs="Arial"/>
            <w:sz w:val="24"/>
            <w:szCs w:val="24"/>
          </w:rPr>
          <w:t>Documents tab.</w:t>
        </w:r>
      </w:hyperlink>
      <w:bookmarkStart w:id="17" w:name="_GoBack"/>
      <w:bookmarkEnd w:id="17"/>
    </w:p>
    <w:p w14:paraId="1AC36ED5" w14:textId="47CAF141" w:rsidR="004132AB" w:rsidRDefault="004132AB" w:rsidP="004132AB">
      <w:pPr>
        <w:pStyle w:val="ListParagraph"/>
        <w:numPr>
          <w:ilvl w:val="0"/>
          <w:numId w:val="20"/>
        </w:numPr>
        <w:jc w:val="both"/>
        <w:rPr>
          <w:rFonts w:ascii="Arial" w:hAnsi="Arial" w:cs="Arial"/>
          <w:sz w:val="24"/>
          <w:szCs w:val="24"/>
        </w:rPr>
      </w:pPr>
      <w:r>
        <w:rPr>
          <w:rFonts w:ascii="Arial" w:hAnsi="Arial" w:cs="Arial"/>
          <w:sz w:val="24"/>
          <w:szCs w:val="24"/>
        </w:rPr>
        <w:t>Primary Suppliers are to</w:t>
      </w:r>
      <w:r w:rsidRPr="00DE3D8E">
        <w:rPr>
          <w:rFonts w:ascii="Arial" w:hAnsi="Arial" w:cs="Arial"/>
          <w:sz w:val="24"/>
          <w:szCs w:val="24"/>
        </w:rPr>
        <w:t xml:space="preserve"> formally</w:t>
      </w:r>
      <w:r>
        <w:rPr>
          <w:rFonts w:ascii="Arial" w:hAnsi="Arial" w:cs="Arial"/>
          <w:sz w:val="24"/>
          <w:szCs w:val="24"/>
        </w:rPr>
        <w:t xml:space="preserve"> register their interest within</w:t>
      </w:r>
      <w:r w:rsidRPr="00DE3D8E">
        <w:rPr>
          <w:rFonts w:ascii="Arial" w:hAnsi="Arial" w:cs="Arial"/>
          <w:sz w:val="24"/>
          <w:szCs w:val="24"/>
        </w:rPr>
        <w:t xml:space="preserve"> </w:t>
      </w:r>
      <w:r>
        <w:rPr>
          <w:rFonts w:ascii="Arial" w:hAnsi="Arial" w:cs="Arial"/>
          <w:sz w:val="24"/>
          <w:szCs w:val="24"/>
        </w:rPr>
        <w:t>5 days</w:t>
      </w:r>
      <w:r w:rsidRPr="00DE3D8E">
        <w:rPr>
          <w:rFonts w:ascii="Arial" w:hAnsi="Arial" w:cs="Arial"/>
          <w:sz w:val="24"/>
          <w:szCs w:val="24"/>
        </w:rPr>
        <w:t xml:space="preserve"> and as per the process outlined within Framework Schedule 7 – Call-Off Procedure and Award Criteria</w:t>
      </w:r>
      <w:r w:rsidR="00DF16B7">
        <w:rPr>
          <w:rFonts w:ascii="Arial" w:hAnsi="Arial" w:cs="Arial"/>
          <w:sz w:val="24"/>
          <w:szCs w:val="24"/>
        </w:rPr>
        <w:t xml:space="preserve"> and Suppliers will complete a tender declaration stating their commitment to bid</w:t>
      </w:r>
      <w:r>
        <w:rPr>
          <w:rFonts w:ascii="Arial" w:hAnsi="Arial" w:cs="Arial"/>
          <w:sz w:val="24"/>
          <w:szCs w:val="24"/>
        </w:rPr>
        <w:t>.   I</w:t>
      </w:r>
      <w:r w:rsidRPr="00945D6A">
        <w:rPr>
          <w:rFonts w:ascii="Arial" w:hAnsi="Arial" w:cs="Arial"/>
          <w:sz w:val="24"/>
          <w:szCs w:val="24"/>
        </w:rPr>
        <w:t xml:space="preserve">f less than 3 of the 6 primary Suppliers are willing to bid, </w:t>
      </w:r>
      <w:r>
        <w:rPr>
          <w:rFonts w:ascii="Arial" w:hAnsi="Arial" w:cs="Arial"/>
          <w:sz w:val="24"/>
          <w:szCs w:val="24"/>
        </w:rPr>
        <w:t xml:space="preserve">the Customer should notify </w:t>
      </w:r>
      <w:r w:rsidRPr="00945D6A">
        <w:rPr>
          <w:rFonts w:ascii="Arial" w:hAnsi="Arial" w:cs="Arial"/>
          <w:sz w:val="24"/>
          <w:szCs w:val="24"/>
        </w:rPr>
        <w:t xml:space="preserve">all 4 Suppliers on the reserve list </w:t>
      </w:r>
      <w:r>
        <w:rPr>
          <w:rFonts w:ascii="Arial" w:hAnsi="Arial" w:cs="Arial"/>
          <w:sz w:val="24"/>
          <w:szCs w:val="24"/>
        </w:rPr>
        <w:t xml:space="preserve">that </w:t>
      </w:r>
      <w:r w:rsidR="00DF16B7">
        <w:rPr>
          <w:rFonts w:ascii="Arial" w:hAnsi="Arial" w:cs="Arial"/>
          <w:sz w:val="24"/>
          <w:szCs w:val="24"/>
        </w:rPr>
        <w:t xml:space="preserve">they </w:t>
      </w:r>
      <w:r w:rsidRPr="00945D6A">
        <w:rPr>
          <w:rFonts w:ascii="Arial" w:hAnsi="Arial" w:cs="Arial"/>
          <w:sz w:val="24"/>
          <w:szCs w:val="24"/>
        </w:rPr>
        <w:t>will also be invited to </w:t>
      </w:r>
      <w:r>
        <w:rPr>
          <w:rFonts w:ascii="Arial" w:hAnsi="Arial" w:cs="Arial"/>
          <w:sz w:val="24"/>
          <w:szCs w:val="24"/>
        </w:rPr>
        <w:t xml:space="preserve">submit a </w:t>
      </w:r>
      <w:r w:rsidRPr="00945D6A">
        <w:rPr>
          <w:rFonts w:ascii="Arial" w:hAnsi="Arial" w:cs="Arial"/>
          <w:sz w:val="24"/>
          <w:szCs w:val="24"/>
        </w:rPr>
        <w:t>tender</w:t>
      </w:r>
      <w:r>
        <w:rPr>
          <w:rFonts w:ascii="Arial" w:hAnsi="Arial" w:cs="Arial"/>
          <w:sz w:val="24"/>
          <w:szCs w:val="24"/>
        </w:rPr>
        <w:t>.</w:t>
      </w:r>
    </w:p>
    <w:p w14:paraId="736CE87A" w14:textId="1BD6CEAC" w:rsidR="000225F6" w:rsidRPr="00DE3D8E" w:rsidRDefault="000225F6" w:rsidP="004132AB">
      <w:pPr>
        <w:pStyle w:val="ListParagraph"/>
        <w:numPr>
          <w:ilvl w:val="0"/>
          <w:numId w:val="20"/>
        </w:numPr>
        <w:jc w:val="both"/>
        <w:rPr>
          <w:rFonts w:ascii="Arial" w:hAnsi="Arial" w:cs="Arial"/>
          <w:sz w:val="24"/>
          <w:szCs w:val="24"/>
        </w:rPr>
      </w:pPr>
      <w:r w:rsidRPr="00DE3D8E">
        <w:rPr>
          <w:rFonts w:ascii="Arial" w:hAnsi="Arial" w:cs="Arial"/>
          <w:sz w:val="24"/>
          <w:szCs w:val="24"/>
        </w:rPr>
        <w:t xml:space="preserve">Host </w:t>
      </w:r>
      <w:r w:rsidRPr="00DE3D8E">
        <w:rPr>
          <w:rFonts w:ascii="Arial" w:hAnsi="Arial" w:cs="Arial"/>
          <w:b/>
          <w:sz w:val="24"/>
          <w:szCs w:val="24"/>
        </w:rPr>
        <w:t>site visits</w:t>
      </w:r>
      <w:r w:rsidRPr="00DE3D8E">
        <w:rPr>
          <w:rFonts w:ascii="Arial" w:hAnsi="Arial" w:cs="Arial"/>
          <w:sz w:val="24"/>
          <w:szCs w:val="24"/>
        </w:rPr>
        <w:t xml:space="preserve"> for Suppliers to visit your sites (if required)</w:t>
      </w:r>
      <w:r w:rsidR="009B10CF" w:rsidRPr="00DE3D8E">
        <w:rPr>
          <w:rFonts w:ascii="Arial" w:hAnsi="Arial" w:cs="Arial"/>
          <w:sz w:val="24"/>
          <w:szCs w:val="24"/>
        </w:rPr>
        <w:t>;</w:t>
      </w:r>
    </w:p>
    <w:p w14:paraId="0F14B30A" w14:textId="25785CA2" w:rsidR="00182060" w:rsidRPr="00DE3D8E" w:rsidRDefault="00182060"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Manage the </w:t>
      </w:r>
      <w:r w:rsidRPr="00DE3D8E">
        <w:rPr>
          <w:rFonts w:ascii="Arial" w:hAnsi="Arial" w:cs="Arial"/>
          <w:b/>
          <w:sz w:val="24"/>
          <w:szCs w:val="24"/>
        </w:rPr>
        <w:t>clarification period</w:t>
      </w:r>
      <w:r w:rsidRPr="00DE3D8E">
        <w:rPr>
          <w:rFonts w:ascii="Arial" w:hAnsi="Arial" w:cs="Arial"/>
          <w:sz w:val="24"/>
          <w:szCs w:val="24"/>
        </w:rPr>
        <w:t>. Respond to Supplier questions regularly in batches using an anonymised clarification log issued to all interested Suppliers. Allow a proportionate amount of time between the end of the clarification period and the tender submission deadline (no less than 6 clear calendar days) as per the regulations</w:t>
      </w:r>
      <w:r w:rsidR="009B10CF" w:rsidRPr="00DE3D8E">
        <w:rPr>
          <w:rFonts w:ascii="Arial" w:hAnsi="Arial" w:cs="Arial"/>
          <w:sz w:val="24"/>
          <w:szCs w:val="24"/>
        </w:rPr>
        <w:t>;</w:t>
      </w:r>
    </w:p>
    <w:p w14:paraId="57658BC4" w14:textId="0F96BA37" w:rsidR="00455D24" w:rsidRPr="00DE3D8E" w:rsidRDefault="00182060"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Make </w:t>
      </w:r>
      <w:r w:rsidRPr="00DE3D8E">
        <w:rPr>
          <w:rFonts w:ascii="Arial" w:hAnsi="Arial" w:cs="Arial"/>
          <w:b/>
          <w:sz w:val="24"/>
          <w:szCs w:val="24"/>
        </w:rPr>
        <w:t>preparations for the evaluation period</w:t>
      </w:r>
      <w:r w:rsidRPr="00DE3D8E">
        <w:rPr>
          <w:rFonts w:ascii="Arial" w:hAnsi="Arial" w:cs="Arial"/>
          <w:sz w:val="24"/>
          <w:szCs w:val="24"/>
        </w:rPr>
        <w:t xml:space="preserve">. </w:t>
      </w:r>
      <w:r w:rsidR="000F04C5" w:rsidRPr="00DE3D8E">
        <w:rPr>
          <w:rFonts w:ascii="Arial" w:hAnsi="Arial" w:cs="Arial"/>
          <w:sz w:val="24"/>
          <w:szCs w:val="24"/>
        </w:rPr>
        <w:t>You may wish to appoint at</w:t>
      </w:r>
      <w:r w:rsidRPr="00DE3D8E">
        <w:rPr>
          <w:rFonts w:ascii="Arial" w:hAnsi="Arial" w:cs="Arial"/>
          <w:sz w:val="24"/>
          <w:szCs w:val="24"/>
        </w:rPr>
        <w:t xml:space="preserve"> least 3 suitably qualified and experienced evaluators for each award question. </w:t>
      </w:r>
      <w:r w:rsidR="00455D24" w:rsidRPr="00DE3D8E">
        <w:rPr>
          <w:rFonts w:ascii="Arial" w:hAnsi="Arial" w:cs="Arial"/>
          <w:sz w:val="24"/>
          <w:szCs w:val="24"/>
        </w:rPr>
        <w:t>It is advisable to a</w:t>
      </w:r>
      <w:r w:rsidRPr="00DE3D8E">
        <w:rPr>
          <w:rFonts w:ascii="Arial" w:hAnsi="Arial" w:cs="Arial"/>
          <w:sz w:val="24"/>
          <w:szCs w:val="24"/>
        </w:rPr>
        <w:t xml:space="preserve">ssess their skills, </w:t>
      </w:r>
      <w:r w:rsidR="00C96E99" w:rsidRPr="00DE3D8E">
        <w:rPr>
          <w:rFonts w:ascii="Arial" w:hAnsi="Arial" w:cs="Arial"/>
          <w:sz w:val="24"/>
          <w:szCs w:val="24"/>
        </w:rPr>
        <w:t>ensure they</w:t>
      </w:r>
      <w:r w:rsidRPr="00DE3D8E">
        <w:rPr>
          <w:rFonts w:ascii="Arial" w:hAnsi="Arial" w:cs="Arial"/>
          <w:sz w:val="24"/>
          <w:szCs w:val="24"/>
        </w:rPr>
        <w:t xml:space="preserve"> sign confidentiality undertakings and </w:t>
      </w:r>
      <w:r w:rsidR="00C96E99" w:rsidRPr="00DE3D8E">
        <w:rPr>
          <w:rFonts w:ascii="Arial" w:hAnsi="Arial" w:cs="Arial"/>
          <w:sz w:val="24"/>
          <w:szCs w:val="24"/>
        </w:rPr>
        <w:t>that</w:t>
      </w:r>
      <w:r w:rsidRPr="00DE3D8E">
        <w:rPr>
          <w:rFonts w:ascii="Arial" w:hAnsi="Arial" w:cs="Arial"/>
          <w:sz w:val="24"/>
          <w:szCs w:val="24"/>
        </w:rPr>
        <w:t xml:space="preserve"> any conflicts of interests have been declared and considered. </w:t>
      </w:r>
      <w:r w:rsidR="00455D24" w:rsidRPr="00DE3D8E">
        <w:rPr>
          <w:rFonts w:ascii="Arial" w:hAnsi="Arial" w:cs="Arial"/>
          <w:sz w:val="24"/>
          <w:szCs w:val="24"/>
        </w:rPr>
        <w:t>You should provide</w:t>
      </w:r>
      <w:r w:rsidRPr="00DE3D8E">
        <w:rPr>
          <w:rFonts w:ascii="Arial" w:hAnsi="Arial" w:cs="Arial"/>
          <w:sz w:val="24"/>
          <w:szCs w:val="24"/>
        </w:rPr>
        <w:t xml:space="preserve"> suitable evaluator training and the relevant documents from the Bid Pack to </w:t>
      </w:r>
      <w:r w:rsidR="00455D24" w:rsidRPr="00DE3D8E">
        <w:rPr>
          <w:rFonts w:ascii="Arial" w:hAnsi="Arial" w:cs="Arial"/>
          <w:sz w:val="24"/>
          <w:szCs w:val="24"/>
        </w:rPr>
        <w:t xml:space="preserve">ensure </w:t>
      </w:r>
      <w:r w:rsidRPr="00DE3D8E">
        <w:rPr>
          <w:rFonts w:ascii="Arial" w:hAnsi="Arial" w:cs="Arial"/>
          <w:sz w:val="24"/>
          <w:szCs w:val="24"/>
        </w:rPr>
        <w:t>all evaluators</w:t>
      </w:r>
      <w:r w:rsidR="00455D24" w:rsidRPr="00DE3D8E">
        <w:rPr>
          <w:rFonts w:ascii="Arial" w:hAnsi="Arial" w:cs="Arial"/>
          <w:sz w:val="24"/>
          <w:szCs w:val="24"/>
        </w:rPr>
        <w:t xml:space="preserve"> are equipped to carry out a robust evaluation</w:t>
      </w:r>
      <w:r w:rsidR="009B10CF" w:rsidRPr="00DE3D8E">
        <w:rPr>
          <w:rFonts w:ascii="Arial" w:hAnsi="Arial" w:cs="Arial"/>
          <w:sz w:val="24"/>
          <w:szCs w:val="24"/>
        </w:rPr>
        <w:t>; and</w:t>
      </w:r>
    </w:p>
    <w:p w14:paraId="7DE23F68" w14:textId="6DAFCD2B" w:rsidR="00182060" w:rsidRPr="00DE3D8E" w:rsidRDefault="00455D24" w:rsidP="00547B31">
      <w:pPr>
        <w:pStyle w:val="ListParagraph"/>
        <w:numPr>
          <w:ilvl w:val="0"/>
          <w:numId w:val="20"/>
        </w:numPr>
        <w:jc w:val="both"/>
        <w:rPr>
          <w:rFonts w:ascii="Arial" w:hAnsi="Arial" w:cs="Arial"/>
          <w:sz w:val="24"/>
          <w:szCs w:val="24"/>
        </w:rPr>
      </w:pPr>
      <w:r w:rsidRPr="00DE3D8E">
        <w:rPr>
          <w:rFonts w:ascii="Arial" w:hAnsi="Arial" w:cs="Arial"/>
          <w:sz w:val="24"/>
          <w:szCs w:val="24"/>
        </w:rPr>
        <w:t>Quality and price evaluation should remain separate at all times. It is advisable to n</w:t>
      </w:r>
      <w:r w:rsidR="00182060" w:rsidRPr="00DE3D8E">
        <w:rPr>
          <w:rFonts w:ascii="Arial" w:hAnsi="Arial" w:cs="Arial"/>
          <w:sz w:val="24"/>
          <w:szCs w:val="24"/>
        </w:rPr>
        <w:t xml:space="preserve">ominate separate individuals from those assessing quality to evaluate price. </w:t>
      </w:r>
    </w:p>
    <w:p w14:paraId="32EF7F06" w14:textId="787140D7" w:rsidR="00182060" w:rsidRPr="00DE3D8E" w:rsidRDefault="00182060" w:rsidP="00547B31">
      <w:pPr>
        <w:pStyle w:val="ListParagraph"/>
        <w:jc w:val="both"/>
        <w:rPr>
          <w:rFonts w:ascii="Arial" w:hAnsi="Arial" w:cs="Arial"/>
          <w:sz w:val="24"/>
          <w:szCs w:val="24"/>
        </w:rPr>
      </w:pPr>
      <w:r w:rsidRPr="00DE3D8E">
        <w:rPr>
          <w:noProof/>
          <w:lang w:eastAsia="en-GB"/>
        </w:rPr>
        <mc:AlternateContent>
          <mc:Choice Requires="wps">
            <w:drawing>
              <wp:anchor distT="0" distB="0" distL="114300" distR="114300" simplePos="0" relativeHeight="251665408" behindDoc="0" locked="0" layoutInCell="1" allowOverlap="1" wp14:anchorId="6DE46470" wp14:editId="486FF1E3">
                <wp:simplePos x="0" y="0"/>
                <wp:positionH relativeFrom="column">
                  <wp:posOffset>95250</wp:posOffset>
                </wp:positionH>
                <wp:positionV relativeFrom="paragraph">
                  <wp:posOffset>194945</wp:posOffset>
                </wp:positionV>
                <wp:extent cx="5848350" cy="428625"/>
                <wp:effectExtent l="57150" t="38100" r="57150" b="85725"/>
                <wp:wrapNone/>
                <wp:docPr id="10" name="Round Same Side Corner Rectangle 10"/>
                <wp:cNvGraphicFramePr/>
                <a:graphic xmlns:a="http://schemas.openxmlformats.org/drawingml/2006/main">
                  <a:graphicData uri="http://schemas.microsoft.com/office/word/2010/wordprocessingShape">
                    <wps:wsp>
                      <wps:cNvSpPr/>
                      <wps:spPr>
                        <a:xfrm>
                          <a:off x="0" y="0"/>
                          <a:ext cx="5848350" cy="428625"/>
                        </a:xfrm>
                        <a:prstGeom prst="round2SameRect">
                          <a:avLst/>
                        </a:prstGeom>
                      </wps:spPr>
                      <wps:style>
                        <a:lnRef idx="0">
                          <a:schemeClr val="accent1"/>
                        </a:lnRef>
                        <a:fillRef idx="3">
                          <a:schemeClr val="accent1"/>
                        </a:fillRef>
                        <a:effectRef idx="3">
                          <a:schemeClr val="accent1"/>
                        </a:effectRef>
                        <a:fontRef idx="minor">
                          <a:schemeClr val="lt1"/>
                        </a:fontRef>
                      </wps:style>
                      <wps:txbx>
                        <w:txbxContent>
                          <w:p w14:paraId="5D992F48" w14:textId="75F04D3D" w:rsidR="00D6131C" w:rsidRPr="0091201F" w:rsidRDefault="00D6131C" w:rsidP="0091201F">
                            <w:pPr>
                              <w:jc w:val="center"/>
                              <w:rPr>
                                <w:sz w:val="28"/>
                                <w:szCs w:val="28"/>
                              </w:rPr>
                            </w:pPr>
                            <w:r w:rsidRPr="0091201F">
                              <w:rPr>
                                <w:sz w:val="28"/>
                                <w:szCs w:val="28"/>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E46470" id="Round Same Side Corner Rectangle 10" o:spid="_x0000_s1029" style="position:absolute;left:0;text-align:left;margin-left:7.5pt;margin-top:15.35pt;width:460.5pt;height:33.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584835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" adj="-11796480,,5400" path="m71439,l5776911,v39455,,71439,31984,71439,71439l5848350,428625r,l,428625r,l,71439c,31984,31984,,71439,xe" fillcolor="#65a0d7 [3028]" stroked="f">
                <v:fill color2="#5898d4 [3172]" rotate="t" colors="0 #71a6db;.5 #559bdb;1 #438ac9" focus="100%" type="gradient">
                  <o:fill v:ext="view" type="gradientUnscaled"/>
                </v:fill>
                <v:stroke joinstyle="miter"/>
                <v:shadow on="t" color="black" opacity="41287f" offset="0,1.5pt"/>
                <v:formulas/>
                <v:path arrowok="t" o:connecttype="custom" o:connectlocs="71439,0;5776911,0;5848350,71439;5848350,428625;5848350,428625;0,428625;0,428625;0,71439;71439,0" o:connectangles="0,0,0,0,0,0,0,0,0" textboxrect="0,0,5848350,428625"/>
                <v:textbox>
                  <w:txbxContent>
                    <w:p w14:paraId="5D992F48" w14:textId="75F04D3D" w:rsidR="00D6131C" w:rsidRPr="0091201F" w:rsidRDefault="00D6131C" w:rsidP="0091201F">
                      <w:pPr>
                        <w:jc w:val="center"/>
                        <w:rPr>
                          <w:sz w:val="28"/>
                          <w:szCs w:val="28"/>
                        </w:rPr>
                      </w:pPr>
                      <w:r w:rsidRPr="0091201F">
                        <w:rPr>
                          <w:sz w:val="28"/>
                          <w:szCs w:val="28"/>
                        </w:rPr>
                        <w:t>Evaluation</w:t>
                      </w:r>
                    </w:p>
                  </w:txbxContent>
                </v:textbox>
              </v:shape>
            </w:pict>
          </mc:Fallback>
        </mc:AlternateContent>
      </w:r>
    </w:p>
    <w:p w14:paraId="6B1885AD" w14:textId="6771164C" w:rsidR="0091201F" w:rsidRPr="00DE3D8E" w:rsidRDefault="0091201F" w:rsidP="00547B31">
      <w:pPr>
        <w:jc w:val="both"/>
      </w:pPr>
    </w:p>
    <w:p w14:paraId="7005A75F" w14:textId="62423765" w:rsidR="0091201F" w:rsidRPr="00DE3D8E" w:rsidRDefault="0091201F" w:rsidP="00547B31">
      <w:pPr>
        <w:jc w:val="both"/>
      </w:pPr>
    </w:p>
    <w:p w14:paraId="32A27335" w14:textId="56DE1D86" w:rsidR="00047A84" w:rsidRPr="00DE3D8E" w:rsidRDefault="00182060"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Perform </w:t>
      </w:r>
      <w:r w:rsidRPr="00DE3D8E">
        <w:rPr>
          <w:rFonts w:ascii="Arial" w:hAnsi="Arial" w:cs="Arial"/>
          <w:b/>
          <w:sz w:val="24"/>
          <w:szCs w:val="24"/>
        </w:rPr>
        <w:t>compliance chec</w:t>
      </w:r>
      <w:r w:rsidR="00047A84" w:rsidRPr="00DE3D8E">
        <w:rPr>
          <w:rFonts w:ascii="Arial" w:hAnsi="Arial" w:cs="Arial"/>
          <w:b/>
          <w:sz w:val="24"/>
          <w:szCs w:val="24"/>
        </w:rPr>
        <w:t>ks</w:t>
      </w:r>
      <w:r w:rsidR="00047A84" w:rsidRPr="00DE3D8E">
        <w:rPr>
          <w:rFonts w:ascii="Arial" w:hAnsi="Arial" w:cs="Arial"/>
          <w:sz w:val="24"/>
          <w:szCs w:val="24"/>
        </w:rPr>
        <w:t xml:space="preserve"> o</w:t>
      </w:r>
      <w:r w:rsidR="00A20CA8" w:rsidRPr="00DE3D8E">
        <w:rPr>
          <w:rFonts w:ascii="Arial" w:hAnsi="Arial" w:cs="Arial"/>
          <w:sz w:val="24"/>
          <w:szCs w:val="24"/>
        </w:rPr>
        <w:t xml:space="preserve">n </w:t>
      </w:r>
      <w:r w:rsidR="00047A84" w:rsidRPr="00DE3D8E">
        <w:rPr>
          <w:rFonts w:ascii="Arial" w:hAnsi="Arial" w:cs="Arial"/>
          <w:sz w:val="24"/>
          <w:szCs w:val="24"/>
        </w:rPr>
        <w:t>tender submissions:</w:t>
      </w:r>
      <w:r w:rsidRPr="00DE3D8E">
        <w:rPr>
          <w:rFonts w:ascii="Arial" w:hAnsi="Arial" w:cs="Arial"/>
          <w:sz w:val="24"/>
          <w:szCs w:val="24"/>
        </w:rPr>
        <w:t xml:space="preserve"> </w:t>
      </w:r>
    </w:p>
    <w:p w14:paraId="2952BA0B" w14:textId="5AA53498" w:rsidR="00CD0B8F" w:rsidRPr="00DE3D8E" w:rsidRDefault="00182060" w:rsidP="00547B31">
      <w:pPr>
        <w:pStyle w:val="ListParagraph"/>
        <w:numPr>
          <w:ilvl w:val="1"/>
          <w:numId w:val="20"/>
        </w:numPr>
        <w:jc w:val="both"/>
        <w:rPr>
          <w:rFonts w:ascii="Arial" w:hAnsi="Arial" w:cs="Arial"/>
          <w:sz w:val="24"/>
          <w:szCs w:val="24"/>
        </w:rPr>
      </w:pPr>
      <w:r w:rsidRPr="00DE3D8E">
        <w:rPr>
          <w:rFonts w:ascii="Arial" w:hAnsi="Arial" w:cs="Arial"/>
          <w:b/>
          <w:sz w:val="24"/>
          <w:szCs w:val="24"/>
        </w:rPr>
        <w:t>Quality</w:t>
      </w:r>
      <w:r w:rsidRPr="00DE3D8E">
        <w:rPr>
          <w:rFonts w:ascii="Arial" w:hAnsi="Arial" w:cs="Arial"/>
          <w:sz w:val="24"/>
          <w:szCs w:val="24"/>
        </w:rPr>
        <w:t xml:space="preserve"> submissions </w:t>
      </w:r>
      <w:r w:rsidR="00455D24" w:rsidRPr="00DE3D8E">
        <w:rPr>
          <w:rFonts w:ascii="Arial" w:hAnsi="Arial" w:cs="Arial"/>
          <w:sz w:val="24"/>
          <w:szCs w:val="24"/>
        </w:rPr>
        <w:t>should</w:t>
      </w:r>
      <w:r w:rsidRPr="00DE3D8E">
        <w:rPr>
          <w:rFonts w:ascii="Arial" w:hAnsi="Arial" w:cs="Arial"/>
          <w:sz w:val="24"/>
          <w:szCs w:val="24"/>
        </w:rPr>
        <w:t xml:space="preserve"> be compliance</w:t>
      </w:r>
      <w:r w:rsidR="00A20CA8" w:rsidRPr="00DE3D8E">
        <w:rPr>
          <w:rFonts w:ascii="Arial" w:hAnsi="Arial" w:cs="Arial"/>
          <w:sz w:val="24"/>
          <w:szCs w:val="24"/>
        </w:rPr>
        <w:t xml:space="preserve"> checked</w:t>
      </w:r>
      <w:r w:rsidR="00047A84" w:rsidRPr="00DE3D8E">
        <w:rPr>
          <w:rFonts w:ascii="Arial" w:hAnsi="Arial" w:cs="Arial"/>
          <w:sz w:val="24"/>
          <w:szCs w:val="24"/>
        </w:rPr>
        <w:t xml:space="preserve"> against the </w:t>
      </w:r>
      <w:r w:rsidR="00A20CA8" w:rsidRPr="00DE3D8E">
        <w:rPr>
          <w:rFonts w:ascii="Arial" w:hAnsi="Arial" w:cs="Arial"/>
          <w:sz w:val="24"/>
          <w:szCs w:val="24"/>
        </w:rPr>
        <w:t>question requirements outlined in the Quality Questionnaire wi</w:t>
      </w:r>
      <w:r w:rsidR="009B10CF" w:rsidRPr="00DE3D8E">
        <w:rPr>
          <w:rFonts w:ascii="Arial" w:hAnsi="Arial" w:cs="Arial"/>
          <w:sz w:val="24"/>
          <w:szCs w:val="24"/>
        </w:rPr>
        <w:t>thin Attachment 2 – How to Bid;</w:t>
      </w:r>
    </w:p>
    <w:p w14:paraId="5D0D8467" w14:textId="316D71B3" w:rsidR="00CD0B8F" w:rsidRPr="00DE3D8E" w:rsidRDefault="00A20CA8" w:rsidP="00547B31">
      <w:pPr>
        <w:pStyle w:val="ListParagraph"/>
        <w:numPr>
          <w:ilvl w:val="1"/>
          <w:numId w:val="20"/>
        </w:numPr>
        <w:jc w:val="both"/>
        <w:rPr>
          <w:rFonts w:ascii="Arial" w:hAnsi="Arial" w:cs="Arial"/>
          <w:sz w:val="24"/>
          <w:szCs w:val="24"/>
        </w:rPr>
      </w:pPr>
      <w:r w:rsidRPr="00DE3D8E">
        <w:rPr>
          <w:rFonts w:ascii="Arial" w:hAnsi="Arial" w:cs="Arial"/>
          <w:sz w:val="24"/>
          <w:szCs w:val="24"/>
        </w:rPr>
        <w:t>You should check</w:t>
      </w:r>
      <w:r w:rsidR="00182060" w:rsidRPr="00DE3D8E">
        <w:rPr>
          <w:rFonts w:ascii="Arial" w:hAnsi="Arial" w:cs="Arial"/>
          <w:sz w:val="24"/>
          <w:szCs w:val="24"/>
        </w:rPr>
        <w:t xml:space="preserve"> to ensure </w:t>
      </w:r>
      <w:r w:rsidR="00047A84" w:rsidRPr="00DE3D8E">
        <w:rPr>
          <w:rFonts w:ascii="Arial" w:hAnsi="Arial" w:cs="Arial"/>
          <w:sz w:val="24"/>
          <w:szCs w:val="24"/>
        </w:rPr>
        <w:t>word counts and supplementary attachment</w:t>
      </w:r>
      <w:r w:rsidR="00182060" w:rsidRPr="00DE3D8E">
        <w:rPr>
          <w:rFonts w:ascii="Arial" w:hAnsi="Arial" w:cs="Arial"/>
          <w:sz w:val="24"/>
          <w:szCs w:val="24"/>
        </w:rPr>
        <w:t xml:space="preserve"> requirements have been adhered to and any showstopper pass/fail questions have been passed</w:t>
      </w:r>
      <w:r w:rsidR="009B10CF" w:rsidRPr="00DE3D8E">
        <w:rPr>
          <w:rFonts w:ascii="Arial" w:hAnsi="Arial" w:cs="Arial"/>
          <w:sz w:val="24"/>
          <w:szCs w:val="24"/>
        </w:rPr>
        <w:t>;</w:t>
      </w:r>
    </w:p>
    <w:p w14:paraId="2E40D345" w14:textId="42B756A5" w:rsidR="00CD0B8F" w:rsidRPr="00DE3D8E" w:rsidRDefault="00455D24"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It is advisable not to allow </w:t>
      </w:r>
      <w:r w:rsidR="00047A84" w:rsidRPr="00DE3D8E">
        <w:rPr>
          <w:rFonts w:ascii="Arial" w:hAnsi="Arial" w:cs="Arial"/>
          <w:sz w:val="24"/>
          <w:szCs w:val="24"/>
        </w:rPr>
        <w:t>Suppliers to submit additional material that was not requested in the Quality Questionnaire within Attachment 2 – How to Bid</w:t>
      </w:r>
      <w:r w:rsidR="009B10CF" w:rsidRPr="00DE3D8E">
        <w:rPr>
          <w:rFonts w:ascii="Arial" w:hAnsi="Arial" w:cs="Arial"/>
          <w:sz w:val="24"/>
          <w:szCs w:val="24"/>
        </w:rPr>
        <w:t>;</w:t>
      </w:r>
      <w:r w:rsidR="00047A84" w:rsidRPr="00DE3D8E">
        <w:rPr>
          <w:rFonts w:ascii="Arial" w:hAnsi="Arial" w:cs="Arial"/>
          <w:sz w:val="24"/>
          <w:szCs w:val="24"/>
        </w:rPr>
        <w:t xml:space="preserve"> </w:t>
      </w:r>
    </w:p>
    <w:p w14:paraId="2EE2E80E" w14:textId="0B8F1BBB" w:rsidR="00CD0B8F" w:rsidRPr="00DE3D8E" w:rsidRDefault="00047A84" w:rsidP="00547B31">
      <w:pPr>
        <w:pStyle w:val="ListParagraph"/>
        <w:numPr>
          <w:ilvl w:val="1"/>
          <w:numId w:val="20"/>
        </w:numPr>
        <w:jc w:val="both"/>
        <w:rPr>
          <w:rFonts w:ascii="Arial" w:hAnsi="Arial" w:cs="Arial"/>
          <w:sz w:val="24"/>
          <w:szCs w:val="24"/>
        </w:rPr>
      </w:pPr>
      <w:r w:rsidRPr="00DE3D8E">
        <w:rPr>
          <w:rFonts w:ascii="Arial" w:hAnsi="Arial" w:cs="Arial"/>
          <w:sz w:val="24"/>
          <w:szCs w:val="24"/>
        </w:rPr>
        <w:lastRenderedPageBreak/>
        <w:t xml:space="preserve">If a Supplier is not going to be permitted to continue in the Further Competition due to a compliance issue you </w:t>
      </w:r>
      <w:r w:rsidR="00455D24" w:rsidRPr="00DE3D8E">
        <w:rPr>
          <w:rFonts w:ascii="Arial" w:hAnsi="Arial" w:cs="Arial"/>
          <w:sz w:val="24"/>
          <w:szCs w:val="24"/>
        </w:rPr>
        <w:t>should</w:t>
      </w:r>
      <w:r w:rsidRPr="00DE3D8E">
        <w:rPr>
          <w:rFonts w:ascii="Arial" w:hAnsi="Arial" w:cs="Arial"/>
          <w:sz w:val="24"/>
          <w:szCs w:val="24"/>
        </w:rPr>
        <w:t xml:space="preserve"> notify them accordingly (ensur</w:t>
      </w:r>
      <w:r w:rsidR="00455D24" w:rsidRPr="00DE3D8E">
        <w:rPr>
          <w:rFonts w:ascii="Arial" w:hAnsi="Arial" w:cs="Arial"/>
          <w:sz w:val="24"/>
          <w:szCs w:val="24"/>
        </w:rPr>
        <w:t>ing</w:t>
      </w:r>
      <w:r w:rsidRPr="00DE3D8E">
        <w:rPr>
          <w:rFonts w:ascii="Arial" w:hAnsi="Arial" w:cs="Arial"/>
          <w:sz w:val="24"/>
          <w:szCs w:val="24"/>
        </w:rPr>
        <w:t xml:space="preserve"> th</w:t>
      </w:r>
      <w:r w:rsidR="00455D24" w:rsidRPr="00DE3D8E">
        <w:rPr>
          <w:rFonts w:ascii="Arial" w:hAnsi="Arial" w:cs="Arial"/>
          <w:sz w:val="24"/>
          <w:szCs w:val="24"/>
        </w:rPr>
        <w:t>e</w:t>
      </w:r>
      <w:r w:rsidRPr="00DE3D8E">
        <w:rPr>
          <w:rFonts w:ascii="Arial" w:hAnsi="Arial" w:cs="Arial"/>
          <w:sz w:val="24"/>
          <w:szCs w:val="24"/>
        </w:rPr>
        <w:t xml:space="preserve"> process</w:t>
      </w:r>
      <w:r w:rsidR="00455D24" w:rsidRPr="00DE3D8E">
        <w:rPr>
          <w:rFonts w:ascii="Arial" w:hAnsi="Arial" w:cs="Arial"/>
          <w:sz w:val="24"/>
          <w:szCs w:val="24"/>
        </w:rPr>
        <w:t xml:space="preserve"> you will follow in such circumstances</w:t>
      </w:r>
      <w:r w:rsidR="00411F84" w:rsidRPr="00DE3D8E">
        <w:rPr>
          <w:rFonts w:ascii="Arial" w:hAnsi="Arial" w:cs="Arial"/>
          <w:sz w:val="24"/>
          <w:szCs w:val="24"/>
        </w:rPr>
        <w:t xml:space="preserve"> has been</w:t>
      </w:r>
      <w:r w:rsidRPr="00DE3D8E">
        <w:rPr>
          <w:rFonts w:ascii="Arial" w:hAnsi="Arial" w:cs="Arial"/>
          <w:sz w:val="24"/>
          <w:szCs w:val="24"/>
        </w:rPr>
        <w:t xml:space="preserve"> clearly documented within Attachment 2 – How to Bid</w:t>
      </w:r>
      <w:r w:rsidR="00411F84" w:rsidRPr="00DE3D8E">
        <w:rPr>
          <w:rFonts w:ascii="Arial" w:hAnsi="Arial" w:cs="Arial"/>
          <w:sz w:val="24"/>
          <w:szCs w:val="24"/>
        </w:rPr>
        <w:t xml:space="preserve"> prior to tender release</w:t>
      </w:r>
      <w:r w:rsidRPr="00DE3D8E">
        <w:rPr>
          <w:rFonts w:ascii="Arial" w:hAnsi="Arial" w:cs="Arial"/>
          <w:sz w:val="24"/>
          <w:szCs w:val="24"/>
        </w:rPr>
        <w:t>)</w:t>
      </w:r>
      <w:r w:rsidR="009B10CF" w:rsidRPr="00DE3D8E">
        <w:rPr>
          <w:rFonts w:ascii="Arial" w:hAnsi="Arial" w:cs="Arial"/>
          <w:sz w:val="24"/>
          <w:szCs w:val="24"/>
        </w:rPr>
        <w:t>;</w:t>
      </w:r>
    </w:p>
    <w:p w14:paraId="06A1987A" w14:textId="722B0701" w:rsidR="00182060" w:rsidRPr="00DE3D8E" w:rsidRDefault="00C23DC3" w:rsidP="00547B31">
      <w:pPr>
        <w:pStyle w:val="ListParagraph"/>
        <w:numPr>
          <w:ilvl w:val="1"/>
          <w:numId w:val="20"/>
        </w:numPr>
        <w:jc w:val="both"/>
        <w:rPr>
          <w:rFonts w:ascii="Arial" w:hAnsi="Arial" w:cs="Arial"/>
          <w:sz w:val="24"/>
          <w:szCs w:val="24"/>
        </w:rPr>
      </w:pPr>
      <w:r w:rsidRPr="00DE3D8E">
        <w:rPr>
          <w:rFonts w:ascii="Arial" w:hAnsi="Arial" w:cs="Arial"/>
          <w:sz w:val="24"/>
          <w:szCs w:val="24"/>
        </w:rPr>
        <w:t>A</w:t>
      </w:r>
      <w:r w:rsidR="00A20CA8" w:rsidRPr="00DE3D8E">
        <w:rPr>
          <w:rFonts w:ascii="Arial" w:hAnsi="Arial" w:cs="Arial"/>
          <w:sz w:val="24"/>
          <w:szCs w:val="24"/>
        </w:rPr>
        <w:t xml:space="preserve">lternatively you may wish to write to the Suppliers and notify them of the compliance issue and outline the actions you are going to take </w:t>
      </w:r>
      <w:r w:rsidRPr="00DE3D8E">
        <w:rPr>
          <w:rFonts w:ascii="Arial" w:hAnsi="Arial" w:cs="Arial"/>
          <w:sz w:val="24"/>
          <w:szCs w:val="24"/>
        </w:rPr>
        <w:t xml:space="preserve">prior to </w:t>
      </w:r>
      <w:r w:rsidR="00455D24" w:rsidRPr="00DE3D8E">
        <w:rPr>
          <w:rFonts w:ascii="Arial" w:hAnsi="Arial" w:cs="Arial"/>
          <w:sz w:val="24"/>
          <w:szCs w:val="24"/>
        </w:rPr>
        <w:t>evaluation</w:t>
      </w:r>
      <w:r w:rsidRPr="00DE3D8E">
        <w:rPr>
          <w:rFonts w:ascii="Arial" w:hAnsi="Arial" w:cs="Arial"/>
          <w:sz w:val="24"/>
          <w:szCs w:val="24"/>
        </w:rPr>
        <w:t xml:space="preserve"> </w:t>
      </w:r>
      <w:r w:rsidR="00A20CA8" w:rsidRPr="00DE3D8E">
        <w:rPr>
          <w:rFonts w:ascii="Arial" w:hAnsi="Arial" w:cs="Arial"/>
          <w:sz w:val="24"/>
          <w:szCs w:val="24"/>
        </w:rPr>
        <w:t xml:space="preserve">(i.e. removal of disallowed </w:t>
      </w:r>
      <w:r w:rsidR="00411F84" w:rsidRPr="00DE3D8E">
        <w:rPr>
          <w:rFonts w:ascii="Arial" w:hAnsi="Arial" w:cs="Arial"/>
          <w:sz w:val="24"/>
          <w:szCs w:val="24"/>
        </w:rPr>
        <w:t xml:space="preserve">material such as </w:t>
      </w:r>
      <w:r w:rsidR="00A20CA8" w:rsidRPr="00DE3D8E">
        <w:rPr>
          <w:rFonts w:ascii="Arial" w:hAnsi="Arial" w:cs="Arial"/>
          <w:sz w:val="24"/>
          <w:szCs w:val="24"/>
        </w:rPr>
        <w:t>images</w:t>
      </w:r>
      <w:r w:rsidR="00411F84" w:rsidRPr="00DE3D8E">
        <w:rPr>
          <w:rFonts w:ascii="Arial" w:hAnsi="Arial" w:cs="Arial"/>
          <w:sz w:val="24"/>
          <w:szCs w:val="24"/>
        </w:rPr>
        <w:t xml:space="preserve">, attachments </w:t>
      </w:r>
      <w:proofErr w:type="spellStart"/>
      <w:r w:rsidR="00411F84" w:rsidRPr="00DE3D8E">
        <w:rPr>
          <w:rFonts w:ascii="Arial" w:hAnsi="Arial" w:cs="Arial"/>
          <w:sz w:val="24"/>
          <w:szCs w:val="24"/>
        </w:rPr>
        <w:t>etc</w:t>
      </w:r>
      <w:proofErr w:type="spellEnd"/>
      <w:r w:rsidR="00A20CA8" w:rsidRPr="00DE3D8E">
        <w:rPr>
          <w:rFonts w:ascii="Arial" w:hAnsi="Arial" w:cs="Arial"/>
          <w:sz w:val="24"/>
          <w:szCs w:val="24"/>
        </w:rPr>
        <w:t xml:space="preserve"> prior to evaluation, </w:t>
      </w:r>
      <w:r w:rsidRPr="00DE3D8E">
        <w:rPr>
          <w:rFonts w:ascii="Arial" w:hAnsi="Arial" w:cs="Arial"/>
          <w:sz w:val="24"/>
          <w:szCs w:val="24"/>
        </w:rPr>
        <w:t>redaction of wording in excess of the word count)</w:t>
      </w:r>
      <w:r w:rsidR="00455D24" w:rsidRPr="00DE3D8E">
        <w:rPr>
          <w:rFonts w:ascii="Arial" w:hAnsi="Arial" w:cs="Arial"/>
          <w:sz w:val="24"/>
          <w:szCs w:val="24"/>
        </w:rPr>
        <w:t xml:space="preserve"> and again this should</w:t>
      </w:r>
      <w:r w:rsidR="00411F84" w:rsidRPr="00DE3D8E">
        <w:rPr>
          <w:rFonts w:ascii="Arial" w:hAnsi="Arial" w:cs="Arial"/>
          <w:sz w:val="24"/>
          <w:szCs w:val="24"/>
        </w:rPr>
        <w:t xml:space="preserve"> have</w:t>
      </w:r>
      <w:r w:rsidR="00455D24" w:rsidRPr="00DE3D8E">
        <w:rPr>
          <w:rFonts w:ascii="Arial" w:hAnsi="Arial" w:cs="Arial"/>
          <w:sz w:val="24"/>
          <w:szCs w:val="24"/>
        </w:rPr>
        <w:t xml:space="preserve"> be</w:t>
      </w:r>
      <w:r w:rsidR="00411F84" w:rsidRPr="00DE3D8E">
        <w:rPr>
          <w:rFonts w:ascii="Arial" w:hAnsi="Arial" w:cs="Arial"/>
          <w:sz w:val="24"/>
          <w:szCs w:val="24"/>
        </w:rPr>
        <w:t>en</w:t>
      </w:r>
      <w:r w:rsidR="00455D24" w:rsidRPr="00DE3D8E">
        <w:rPr>
          <w:rFonts w:ascii="Arial" w:hAnsi="Arial" w:cs="Arial"/>
          <w:sz w:val="24"/>
          <w:szCs w:val="24"/>
        </w:rPr>
        <w:t xml:space="preserve"> outlined with Attachment 2 – How to Bid</w:t>
      </w:r>
      <w:r w:rsidR="00411F84" w:rsidRPr="00DE3D8E">
        <w:rPr>
          <w:rFonts w:ascii="Arial" w:hAnsi="Arial" w:cs="Arial"/>
          <w:sz w:val="24"/>
          <w:szCs w:val="24"/>
        </w:rPr>
        <w:t xml:space="preserve"> prior to tender release</w:t>
      </w:r>
      <w:r w:rsidR="009B10CF" w:rsidRPr="00DE3D8E">
        <w:rPr>
          <w:rFonts w:ascii="Arial" w:hAnsi="Arial" w:cs="Arial"/>
          <w:sz w:val="24"/>
          <w:szCs w:val="24"/>
        </w:rPr>
        <w:t>;</w:t>
      </w:r>
    </w:p>
    <w:p w14:paraId="11629128" w14:textId="09AB11A2" w:rsidR="00CD0B8F" w:rsidRPr="00DE3D8E" w:rsidRDefault="00A20CA8" w:rsidP="00547B31">
      <w:pPr>
        <w:pStyle w:val="ListParagraph"/>
        <w:numPr>
          <w:ilvl w:val="1"/>
          <w:numId w:val="20"/>
        </w:numPr>
        <w:jc w:val="both"/>
        <w:rPr>
          <w:rFonts w:ascii="Arial" w:hAnsi="Arial" w:cs="Arial"/>
          <w:sz w:val="24"/>
          <w:szCs w:val="24"/>
        </w:rPr>
      </w:pPr>
      <w:r w:rsidRPr="00DE3D8E">
        <w:rPr>
          <w:rFonts w:ascii="Arial" w:hAnsi="Arial" w:cs="Arial"/>
          <w:b/>
          <w:sz w:val="24"/>
          <w:szCs w:val="24"/>
        </w:rPr>
        <w:t>Price</w:t>
      </w:r>
      <w:r w:rsidRPr="00DE3D8E">
        <w:rPr>
          <w:rFonts w:ascii="Arial" w:hAnsi="Arial" w:cs="Arial"/>
          <w:sz w:val="24"/>
          <w:szCs w:val="24"/>
        </w:rPr>
        <w:t xml:space="preserve"> submissions within Attachment 5 – Pricing </w:t>
      </w:r>
      <w:r w:rsidR="00990B10" w:rsidRPr="00DE3D8E">
        <w:rPr>
          <w:rFonts w:ascii="Arial" w:hAnsi="Arial" w:cs="Arial"/>
          <w:sz w:val="24"/>
          <w:szCs w:val="24"/>
        </w:rPr>
        <w:t>Matrix</w:t>
      </w:r>
      <w:r w:rsidRPr="00DE3D8E">
        <w:rPr>
          <w:rFonts w:ascii="Arial" w:hAnsi="Arial" w:cs="Arial"/>
          <w:sz w:val="24"/>
          <w:szCs w:val="24"/>
        </w:rPr>
        <w:t xml:space="preserve"> must be compliance checked against the instructions set out within the document itself and within Attachment 2 – How to Bid</w:t>
      </w:r>
      <w:r w:rsidR="00411F84" w:rsidRPr="00DE3D8E">
        <w:rPr>
          <w:rFonts w:ascii="Arial" w:hAnsi="Arial" w:cs="Arial"/>
          <w:sz w:val="24"/>
          <w:szCs w:val="24"/>
        </w:rPr>
        <w:t xml:space="preserve"> prior to tender release</w:t>
      </w:r>
      <w:r w:rsidR="009B10CF" w:rsidRPr="00DE3D8E">
        <w:rPr>
          <w:rFonts w:ascii="Arial" w:hAnsi="Arial" w:cs="Arial"/>
          <w:sz w:val="24"/>
          <w:szCs w:val="24"/>
        </w:rPr>
        <w:t>;</w:t>
      </w:r>
    </w:p>
    <w:p w14:paraId="53CB4958" w14:textId="77777777" w:rsidR="00CD0B8F" w:rsidRPr="00DE3D8E" w:rsidRDefault="00A20CA8"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For standard services, you should compliance check labour rates used against the Schedule of Rates each Supplier tendered at Framework stage. </w:t>
      </w:r>
    </w:p>
    <w:p w14:paraId="2783EC5B" w14:textId="54B152D0" w:rsidR="00CD0B8F" w:rsidRPr="00DE3D8E" w:rsidRDefault="00A20CA8"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You should </w:t>
      </w:r>
      <w:r w:rsidR="00C23DC3" w:rsidRPr="00DE3D8E">
        <w:rPr>
          <w:rFonts w:ascii="Arial" w:hAnsi="Arial" w:cs="Arial"/>
          <w:sz w:val="24"/>
          <w:szCs w:val="24"/>
        </w:rPr>
        <w:t>ensure all services have been priced and all mandatory cells have been completed</w:t>
      </w:r>
      <w:r w:rsidR="009B10CF" w:rsidRPr="00DE3D8E">
        <w:rPr>
          <w:rFonts w:ascii="Arial" w:hAnsi="Arial" w:cs="Arial"/>
          <w:sz w:val="24"/>
          <w:szCs w:val="24"/>
        </w:rPr>
        <w:t>;</w:t>
      </w:r>
      <w:r w:rsidR="00C23DC3" w:rsidRPr="00DE3D8E">
        <w:rPr>
          <w:rFonts w:ascii="Arial" w:hAnsi="Arial" w:cs="Arial"/>
          <w:sz w:val="24"/>
          <w:szCs w:val="24"/>
        </w:rPr>
        <w:t xml:space="preserve"> </w:t>
      </w:r>
    </w:p>
    <w:p w14:paraId="5F7CFE74" w14:textId="39C1F6C3" w:rsidR="00CD0B8F" w:rsidRPr="00DE3D8E" w:rsidRDefault="00C23DC3"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If you intend to disqualify Suppliers for non-compliant submissions, you should ensure </w:t>
      </w:r>
      <w:r w:rsidR="00627B54" w:rsidRPr="00DE3D8E">
        <w:rPr>
          <w:rFonts w:ascii="Arial" w:hAnsi="Arial" w:cs="Arial"/>
          <w:sz w:val="24"/>
          <w:szCs w:val="24"/>
        </w:rPr>
        <w:t>the compliance parameters are</w:t>
      </w:r>
      <w:r w:rsidRPr="00DE3D8E">
        <w:rPr>
          <w:rFonts w:ascii="Arial" w:hAnsi="Arial" w:cs="Arial"/>
          <w:sz w:val="24"/>
          <w:szCs w:val="24"/>
        </w:rPr>
        <w:t xml:space="preserve"> clearly outlined within Attachment 2 – How to Bid</w:t>
      </w:r>
      <w:r w:rsidR="00411F84" w:rsidRPr="00DE3D8E">
        <w:rPr>
          <w:rFonts w:ascii="Arial" w:hAnsi="Arial" w:cs="Arial"/>
          <w:sz w:val="24"/>
          <w:szCs w:val="24"/>
        </w:rPr>
        <w:t xml:space="preserve"> prior to tender release</w:t>
      </w:r>
      <w:r w:rsidR="009B10CF" w:rsidRPr="00DE3D8E">
        <w:rPr>
          <w:rFonts w:ascii="Arial" w:hAnsi="Arial" w:cs="Arial"/>
          <w:sz w:val="24"/>
          <w:szCs w:val="24"/>
        </w:rPr>
        <w:t>;</w:t>
      </w:r>
      <w:r w:rsidRPr="00DE3D8E">
        <w:rPr>
          <w:rFonts w:ascii="Arial" w:hAnsi="Arial" w:cs="Arial"/>
          <w:sz w:val="24"/>
          <w:szCs w:val="24"/>
        </w:rPr>
        <w:t xml:space="preserve"> </w:t>
      </w:r>
    </w:p>
    <w:p w14:paraId="36203A45" w14:textId="0FA0AF49" w:rsidR="00CD0B8F" w:rsidRPr="00DE3D8E" w:rsidRDefault="00C23DC3" w:rsidP="00547B31">
      <w:pPr>
        <w:pStyle w:val="ListParagraph"/>
        <w:numPr>
          <w:ilvl w:val="1"/>
          <w:numId w:val="20"/>
        </w:numPr>
        <w:jc w:val="both"/>
        <w:rPr>
          <w:rFonts w:ascii="Arial" w:hAnsi="Arial" w:cs="Arial"/>
          <w:sz w:val="24"/>
          <w:szCs w:val="24"/>
        </w:rPr>
      </w:pPr>
      <w:r w:rsidRPr="00DE3D8E">
        <w:rPr>
          <w:rFonts w:ascii="Arial" w:hAnsi="Arial" w:cs="Arial"/>
          <w:sz w:val="24"/>
          <w:szCs w:val="24"/>
        </w:rPr>
        <w:t>Alternatively, you may wish to clarify any compliance issues with Suppli</w:t>
      </w:r>
      <w:r w:rsidR="00990B10" w:rsidRPr="00DE3D8E">
        <w:rPr>
          <w:rFonts w:ascii="Arial" w:hAnsi="Arial" w:cs="Arial"/>
          <w:sz w:val="24"/>
          <w:szCs w:val="24"/>
        </w:rPr>
        <w:t xml:space="preserve">ers either in writing or via a price matrix </w:t>
      </w:r>
      <w:r w:rsidRPr="00DE3D8E">
        <w:rPr>
          <w:rFonts w:ascii="Arial" w:hAnsi="Arial" w:cs="Arial"/>
          <w:sz w:val="24"/>
          <w:szCs w:val="24"/>
        </w:rPr>
        <w:t>clarification meeting</w:t>
      </w:r>
      <w:r w:rsidR="009B10CF" w:rsidRPr="00DE3D8E">
        <w:rPr>
          <w:rFonts w:ascii="Arial" w:hAnsi="Arial" w:cs="Arial"/>
          <w:sz w:val="24"/>
          <w:szCs w:val="24"/>
        </w:rPr>
        <w:t>;</w:t>
      </w:r>
    </w:p>
    <w:p w14:paraId="70497913" w14:textId="6F8DC152" w:rsidR="00CD0B8F" w:rsidRPr="00DE3D8E" w:rsidRDefault="00CD0B8F" w:rsidP="00547B31">
      <w:pPr>
        <w:pStyle w:val="ListParagraph"/>
        <w:numPr>
          <w:ilvl w:val="1"/>
          <w:numId w:val="20"/>
        </w:numPr>
        <w:jc w:val="both"/>
        <w:rPr>
          <w:rFonts w:ascii="Arial" w:hAnsi="Arial" w:cs="Arial"/>
          <w:sz w:val="24"/>
          <w:szCs w:val="24"/>
        </w:rPr>
      </w:pPr>
      <w:r w:rsidRPr="00DE3D8E">
        <w:rPr>
          <w:rFonts w:ascii="Arial" w:hAnsi="Arial" w:cs="Arial"/>
          <w:sz w:val="24"/>
          <w:szCs w:val="24"/>
        </w:rPr>
        <w:t>You should ensure Suppliers have not made any assumptions within their Pricing M</w:t>
      </w:r>
      <w:r w:rsidR="00990B10" w:rsidRPr="00DE3D8E">
        <w:rPr>
          <w:rFonts w:ascii="Arial" w:hAnsi="Arial" w:cs="Arial"/>
          <w:sz w:val="24"/>
          <w:szCs w:val="24"/>
        </w:rPr>
        <w:t xml:space="preserve">atrix </w:t>
      </w:r>
      <w:r w:rsidRPr="00DE3D8E">
        <w:rPr>
          <w:rFonts w:ascii="Arial" w:hAnsi="Arial" w:cs="Arial"/>
          <w:sz w:val="24"/>
          <w:szCs w:val="24"/>
        </w:rPr>
        <w:t>submission</w:t>
      </w:r>
      <w:r w:rsidR="009B10CF" w:rsidRPr="00DE3D8E">
        <w:rPr>
          <w:rFonts w:ascii="Arial" w:hAnsi="Arial" w:cs="Arial"/>
          <w:sz w:val="24"/>
          <w:szCs w:val="24"/>
        </w:rPr>
        <w:t>;</w:t>
      </w:r>
      <w:r w:rsidRPr="00DE3D8E">
        <w:rPr>
          <w:rFonts w:ascii="Arial" w:hAnsi="Arial" w:cs="Arial"/>
          <w:sz w:val="24"/>
          <w:szCs w:val="24"/>
        </w:rPr>
        <w:t xml:space="preserve"> </w:t>
      </w:r>
    </w:p>
    <w:p w14:paraId="79E829B9" w14:textId="19A39A32" w:rsidR="00CD0B8F" w:rsidRPr="00DE3D8E" w:rsidRDefault="00CD0B8F" w:rsidP="00547B31">
      <w:pPr>
        <w:pStyle w:val="ListParagraph"/>
        <w:numPr>
          <w:ilvl w:val="1"/>
          <w:numId w:val="20"/>
        </w:numPr>
        <w:jc w:val="both"/>
        <w:rPr>
          <w:rFonts w:ascii="Arial" w:hAnsi="Arial" w:cs="Arial"/>
          <w:sz w:val="24"/>
          <w:szCs w:val="24"/>
        </w:rPr>
      </w:pPr>
      <w:r w:rsidRPr="00DE3D8E">
        <w:rPr>
          <w:rFonts w:ascii="Arial" w:hAnsi="Arial" w:cs="Arial"/>
          <w:sz w:val="24"/>
          <w:szCs w:val="24"/>
        </w:rPr>
        <w:t>You must ensure Suppliers have bid on the same basis. If you suspect that information provided within the Bid Pack has been misinterpreted by a Supplier, you should clarify this if necessary</w:t>
      </w:r>
      <w:r w:rsidR="009B10CF" w:rsidRPr="00DE3D8E">
        <w:rPr>
          <w:rFonts w:ascii="Arial" w:hAnsi="Arial" w:cs="Arial"/>
          <w:sz w:val="24"/>
          <w:szCs w:val="24"/>
        </w:rPr>
        <w:t>; and</w:t>
      </w:r>
    </w:p>
    <w:p w14:paraId="03A10680" w14:textId="0C27815F" w:rsidR="00047A84" w:rsidRPr="00DE3D8E" w:rsidRDefault="00CD0B8F" w:rsidP="00547B31">
      <w:pPr>
        <w:pStyle w:val="ListParagraph"/>
        <w:numPr>
          <w:ilvl w:val="1"/>
          <w:numId w:val="20"/>
        </w:numPr>
        <w:jc w:val="both"/>
        <w:rPr>
          <w:rFonts w:ascii="Arial" w:hAnsi="Arial" w:cs="Arial"/>
          <w:sz w:val="24"/>
          <w:szCs w:val="24"/>
        </w:rPr>
      </w:pPr>
      <w:r w:rsidRPr="00DE3D8E">
        <w:rPr>
          <w:rFonts w:ascii="Arial" w:hAnsi="Arial" w:cs="Arial"/>
          <w:sz w:val="24"/>
          <w:szCs w:val="24"/>
        </w:rPr>
        <w:t>You should check submission</w:t>
      </w:r>
      <w:r w:rsidR="0077344F" w:rsidRPr="00DE3D8E">
        <w:rPr>
          <w:rFonts w:ascii="Arial" w:hAnsi="Arial" w:cs="Arial"/>
          <w:sz w:val="24"/>
          <w:szCs w:val="24"/>
        </w:rPr>
        <w:t>s</w:t>
      </w:r>
      <w:r w:rsidRPr="00DE3D8E">
        <w:rPr>
          <w:rFonts w:ascii="Arial" w:hAnsi="Arial" w:cs="Arial"/>
          <w:sz w:val="24"/>
          <w:szCs w:val="24"/>
        </w:rPr>
        <w:t xml:space="preserve"> for Abnormally Low Tenders. The process you will follow in the event of an Abnormally Low Tender should</w:t>
      </w:r>
      <w:r w:rsidR="00555C2D" w:rsidRPr="00DE3D8E">
        <w:rPr>
          <w:rFonts w:ascii="Arial" w:hAnsi="Arial" w:cs="Arial"/>
          <w:sz w:val="24"/>
          <w:szCs w:val="24"/>
        </w:rPr>
        <w:t xml:space="preserve"> have </w:t>
      </w:r>
      <w:proofErr w:type="gramStart"/>
      <w:r w:rsidR="00555C2D" w:rsidRPr="00DE3D8E">
        <w:rPr>
          <w:rFonts w:ascii="Arial" w:hAnsi="Arial" w:cs="Arial"/>
          <w:sz w:val="24"/>
          <w:szCs w:val="24"/>
        </w:rPr>
        <w:t xml:space="preserve">been </w:t>
      </w:r>
      <w:r w:rsidRPr="00DE3D8E">
        <w:rPr>
          <w:rFonts w:ascii="Arial" w:hAnsi="Arial" w:cs="Arial"/>
          <w:sz w:val="24"/>
          <w:szCs w:val="24"/>
        </w:rPr>
        <w:t xml:space="preserve"> clearly</w:t>
      </w:r>
      <w:proofErr w:type="gramEnd"/>
      <w:r w:rsidRPr="00DE3D8E">
        <w:rPr>
          <w:rFonts w:ascii="Arial" w:hAnsi="Arial" w:cs="Arial"/>
          <w:sz w:val="24"/>
          <w:szCs w:val="24"/>
        </w:rPr>
        <w:t xml:space="preserve"> set out within Attachment 2 – How to Bid</w:t>
      </w:r>
      <w:r w:rsidR="00555C2D" w:rsidRPr="00DE3D8E">
        <w:rPr>
          <w:rFonts w:ascii="Arial" w:hAnsi="Arial" w:cs="Arial"/>
          <w:sz w:val="24"/>
          <w:szCs w:val="24"/>
        </w:rPr>
        <w:t xml:space="preserve"> prior to tender release</w:t>
      </w:r>
      <w:r w:rsidRPr="00DE3D8E">
        <w:rPr>
          <w:rFonts w:ascii="Arial" w:hAnsi="Arial" w:cs="Arial"/>
          <w:sz w:val="24"/>
          <w:szCs w:val="24"/>
        </w:rPr>
        <w:t>.</w:t>
      </w:r>
    </w:p>
    <w:p w14:paraId="2DD2867F" w14:textId="77777777" w:rsidR="006936E6" w:rsidRPr="00DE3D8E" w:rsidRDefault="006936E6" w:rsidP="00547B31">
      <w:pPr>
        <w:pStyle w:val="ListParagraph"/>
        <w:numPr>
          <w:ilvl w:val="0"/>
          <w:numId w:val="20"/>
        </w:numPr>
        <w:jc w:val="both"/>
        <w:rPr>
          <w:rFonts w:ascii="Arial" w:hAnsi="Arial" w:cs="Arial"/>
          <w:sz w:val="24"/>
          <w:szCs w:val="24"/>
        </w:rPr>
      </w:pPr>
      <w:r w:rsidRPr="00DE3D8E">
        <w:rPr>
          <w:rFonts w:ascii="Arial" w:hAnsi="Arial" w:cs="Arial"/>
          <w:b/>
          <w:sz w:val="24"/>
          <w:szCs w:val="24"/>
        </w:rPr>
        <w:t>Quality Evaluation</w:t>
      </w:r>
    </w:p>
    <w:p w14:paraId="0EABE66F" w14:textId="42CA0686" w:rsidR="006936E6" w:rsidRPr="00DE3D8E" w:rsidRDefault="00C23DC3" w:rsidP="00547B31">
      <w:pPr>
        <w:pStyle w:val="ListParagraph"/>
        <w:numPr>
          <w:ilvl w:val="1"/>
          <w:numId w:val="20"/>
        </w:numPr>
        <w:jc w:val="both"/>
        <w:rPr>
          <w:rFonts w:ascii="Arial" w:hAnsi="Arial" w:cs="Arial"/>
          <w:sz w:val="24"/>
          <w:szCs w:val="24"/>
        </w:rPr>
      </w:pPr>
      <w:r w:rsidRPr="00DE3D8E">
        <w:rPr>
          <w:rFonts w:ascii="Arial" w:hAnsi="Arial" w:cs="Arial"/>
          <w:sz w:val="24"/>
          <w:szCs w:val="24"/>
        </w:rPr>
        <w:t>Following compliance checking, the quality responses can be allocated to evaluators for independent evaluation against the published marking scheme</w:t>
      </w:r>
      <w:r w:rsidR="00D75B00" w:rsidRPr="00DE3D8E">
        <w:rPr>
          <w:rFonts w:ascii="Arial" w:hAnsi="Arial" w:cs="Arial"/>
          <w:sz w:val="24"/>
          <w:szCs w:val="24"/>
        </w:rPr>
        <w:t xml:space="preserve"> within Attachment 2 – How to Bid</w:t>
      </w:r>
      <w:r w:rsidR="009B10CF" w:rsidRPr="00DE3D8E">
        <w:rPr>
          <w:rFonts w:ascii="Arial" w:hAnsi="Arial" w:cs="Arial"/>
          <w:sz w:val="24"/>
          <w:szCs w:val="24"/>
        </w:rPr>
        <w:t>;</w:t>
      </w:r>
    </w:p>
    <w:p w14:paraId="553763AA" w14:textId="7B0C509C" w:rsidR="006936E6" w:rsidRPr="00DE3D8E" w:rsidRDefault="00C23DC3"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Evaluators </w:t>
      </w:r>
      <w:r w:rsidR="00627B54" w:rsidRPr="00DE3D8E">
        <w:rPr>
          <w:rFonts w:ascii="Arial" w:hAnsi="Arial" w:cs="Arial"/>
          <w:sz w:val="24"/>
          <w:szCs w:val="24"/>
        </w:rPr>
        <w:t>should</w:t>
      </w:r>
      <w:r w:rsidRPr="00DE3D8E">
        <w:rPr>
          <w:rFonts w:ascii="Arial" w:hAnsi="Arial" w:cs="Arial"/>
          <w:sz w:val="24"/>
          <w:szCs w:val="24"/>
        </w:rPr>
        <w:t xml:space="preserve"> record their independent scores and rational</w:t>
      </w:r>
      <w:r w:rsidR="00555C2D" w:rsidRPr="00DE3D8E">
        <w:rPr>
          <w:rFonts w:ascii="Arial" w:hAnsi="Arial" w:cs="Arial"/>
          <w:sz w:val="24"/>
          <w:szCs w:val="24"/>
        </w:rPr>
        <w:t>e</w:t>
      </w:r>
      <w:r w:rsidRPr="00DE3D8E">
        <w:rPr>
          <w:rFonts w:ascii="Arial" w:hAnsi="Arial" w:cs="Arial"/>
          <w:sz w:val="24"/>
          <w:szCs w:val="24"/>
        </w:rPr>
        <w:t xml:space="preserve"> within the </w:t>
      </w:r>
      <w:proofErr w:type="spellStart"/>
      <w:r w:rsidRPr="00DE3D8E">
        <w:rPr>
          <w:rFonts w:ascii="Arial" w:hAnsi="Arial" w:cs="Arial"/>
          <w:sz w:val="24"/>
          <w:szCs w:val="24"/>
        </w:rPr>
        <w:t>eSourcing</w:t>
      </w:r>
      <w:proofErr w:type="spellEnd"/>
      <w:r w:rsidRPr="00DE3D8E">
        <w:rPr>
          <w:rFonts w:ascii="Arial" w:hAnsi="Arial" w:cs="Arial"/>
          <w:sz w:val="24"/>
          <w:szCs w:val="24"/>
        </w:rPr>
        <w:t xml:space="preserve"> Suite. All </w:t>
      </w:r>
      <w:r w:rsidR="0044014A" w:rsidRPr="00DE3D8E">
        <w:rPr>
          <w:rFonts w:ascii="Arial" w:hAnsi="Arial" w:cs="Arial"/>
          <w:sz w:val="24"/>
          <w:szCs w:val="24"/>
        </w:rPr>
        <w:t xml:space="preserve">written notes made by evaluators should be retained. </w:t>
      </w:r>
      <w:r w:rsidR="00E21F2B" w:rsidRPr="00DE3D8E">
        <w:rPr>
          <w:rFonts w:ascii="Arial" w:hAnsi="Arial" w:cs="Arial"/>
          <w:sz w:val="24"/>
          <w:szCs w:val="24"/>
        </w:rPr>
        <w:t>(</w:t>
      </w:r>
      <w:r w:rsidR="0044014A" w:rsidRPr="00DE3D8E">
        <w:rPr>
          <w:rFonts w:ascii="Arial" w:hAnsi="Arial" w:cs="Arial"/>
          <w:sz w:val="24"/>
          <w:szCs w:val="24"/>
        </w:rPr>
        <w:t>Please seek legal advice regarding retention of evaluation materials</w:t>
      </w:r>
      <w:r w:rsidR="00E21F2B" w:rsidRPr="00DE3D8E">
        <w:rPr>
          <w:rFonts w:ascii="Arial" w:hAnsi="Arial" w:cs="Arial"/>
          <w:sz w:val="24"/>
          <w:szCs w:val="24"/>
        </w:rPr>
        <w:t>)</w:t>
      </w:r>
      <w:r w:rsidR="009B10CF" w:rsidRPr="00DE3D8E">
        <w:rPr>
          <w:rFonts w:ascii="Arial" w:hAnsi="Arial" w:cs="Arial"/>
          <w:sz w:val="24"/>
          <w:szCs w:val="24"/>
        </w:rPr>
        <w:t>;</w:t>
      </w:r>
    </w:p>
    <w:p w14:paraId="54CA00AA" w14:textId="1B083C88" w:rsidR="006936E6" w:rsidRPr="00DE3D8E" w:rsidRDefault="0044014A" w:rsidP="00547B31">
      <w:pPr>
        <w:pStyle w:val="ListParagraph"/>
        <w:numPr>
          <w:ilvl w:val="1"/>
          <w:numId w:val="20"/>
        </w:numPr>
        <w:jc w:val="both"/>
        <w:rPr>
          <w:rFonts w:ascii="Arial" w:hAnsi="Arial" w:cs="Arial"/>
          <w:sz w:val="24"/>
          <w:szCs w:val="24"/>
        </w:rPr>
      </w:pPr>
      <w:r w:rsidRPr="00DE3D8E">
        <w:rPr>
          <w:rFonts w:ascii="Arial" w:hAnsi="Arial" w:cs="Arial"/>
          <w:sz w:val="24"/>
          <w:szCs w:val="24"/>
        </w:rPr>
        <w:t>Following independent evaluation, a consensus meeting should be organised for each quality question</w:t>
      </w:r>
      <w:r w:rsidR="009B10CF" w:rsidRPr="00DE3D8E">
        <w:rPr>
          <w:rFonts w:ascii="Arial" w:hAnsi="Arial" w:cs="Arial"/>
          <w:sz w:val="24"/>
          <w:szCs w:val="24"/>
        </w:rPr>
        <w:t>;</w:t>
      </w:r>
    </w:p>
    <w:p w14:paraId="5C832BAF" w14:textId="4328CD01" w:rsidR="006936E6" w:rsidRPr="00DE3D8E" w:rsidRDefault="0044014A" w:rsidP="00547B31">
      <w:pPr>
        <w:pStyle w:val="ListParagraph"/>
        <w:numPr>
          <w:ilvl w:val="1"/>
          <w:numId w:val="20"/>
        </w:numPr>
        <w:jc w:val="both"/>
        <w:rPr>
          <w:rFonts w:ascii="Arial" w:hAnsi="Arial" w:cs="Arial"/>
          <w:sz w:val="24"/>
          <w:szCs w:val="24"/>
        </w:rPr>
      </w:pPr>
      <w:r w:rsidRPr="00DE3D8E">
        <w:rPr>
          <w:rFonts w:ascii="Arial" w:hAnsi="Arial" w:cs="Arial"/>
          <w:sz w:val="24"/>
          <w:szCs w:val="24"/>
        </w:rPr>
        <w:lastRenderedPageBreak/>
        <w:t>All evaluators for the</w:t>
      </w:r>
      <w:r w:rsidR="00D75B00" w:rsidRPr="00DE3D8E">
        <w:rPr>
          <w:rFonts w:ascii="Arial" w:hAnsi="Arial" w:cs="Arial"/>
          <w:sz w:val="24"/>
          <w:szCs w:val="24"/>
        </w:rPr>
        <w:t xml:space="preserve"> question should meet, </w:t>
      </w:r>
      <w:r w:rsidR="00627B54" w:rsidRPr="00DE3D8E">
        <w:rPr>
          <w:rFonts w:ascii="Arial" w:hAnsi="Arial" w:cs="Arial"/>
          <w:sz w:val="24"/>
          <w:szCs w:val="24"/>
        </w:rPr>
        <w:t>(you may wish to appoint</w:t>
      </w:r>
      <w:r w:rsidR="00D75B00" w:rsidRPr="00DE3D8E">
        <w:rPr>
          <w:rFonts w:ascii="Arial" w:hAnsi="Arial" w:cs="Arial"/>
          <w:sz w:val="24"/>
          <w:szCs w:val="24"/>
        </w:rPr>
        <w:t xml:space="preserve"> a consensus co-ordinator and note</w:t>
      </w:r>
      <w:r w:rsidR="00C96E99" w:rsidRPr="00DE3D8E">
        <w:rPr>
          <w:rFonts w:ascii="Arial" w:hAnsi="Arial" w:cs="Arial"/>
          <w:sz w:val="24"/>
          <w:szCs w:val="24"/>
        </w:rPr>
        <w:t>-</w:t>
      </w:r>
      <w:r w:rsidR="00D75B00" w:rsidRPr="00DE3D8E">
        <w:rPr>
          <w:rFonts w:ascii="Arial" w:hAnsi="Arial" w:cs="Arial"/>
          <w:sz w:val="24"/>
          <w:szCs w:val="24"/>
        </w:rPr>
        <w:t>taker</w:t>
      </w:r>
      <w:r w:rsidR="00627B54" w:rsidRPr="00DE3D8E">
        <w:rPr>
          <w:rFonts w:ascii="Arial" w:hAnsi="Arial" w:cs="Arial"/>
          <w:sz w:val="24"/>
          <w:szCs w:val="24"/>
        </w:rPr>
        <w:t>)</w:t>
      </w:r>
      <w:r w:rsidR="00D75B00" w:rsidRPr="00DE3D8E">
        <w:rPr>
          <w:rFonts w:ascii="Arial" w:hAnsi="Arial" w:cs="Arial"/>
          <w:sz w:val="24"/>
          <w:szCs w:val="24"/>
        </w:rPr>
        <w:t xml:space="preserve"> to discuss their scores and arrive at a final consensus score with supporting rationale</w:t>
      </w:r>
      <w:r w:rsidR="009B10CF" w:rsidRPr="00DE3D8E">
        <w:rPr>
          <w:rFonts w:ascii="Arial" w:hAnsi="Arial" w:cs="Arial"/>
          <w:sz w:val="24"/>
          <w:szCs w:val="24"/>
        </w:rPr>
        <w:t>;</w:t>
      </w:r>
    </w:p>
    <w:p w14:paraId="4643BC23" w14:textId="469057DC" w:rsidR="006936E6" w:rsidRPr="00DE3D8E" w:rsidRDefault="00D75B00"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Following all of the consensus meetings, the consensus co-ordinator should input the final scores and comments into the </w:t>
      </w:r>
      <w:proofErr w:type="spellStart"/>
      <w:r w:rsidRPr="00DE3D8E">
        <w:rPr>
          <w:rFonts w:ascii="Arial" w:hAnsi="Arial" w:cs="Arial"/>
          <w:sz w:val="24"/>
          <w:szCs w:val="24"/>
        </w:rPr>
        <w:t>eSourcing</w:t>
      </w:r>
      <w:proofErr w:type="spellEnd"/>
      <w:r w:rsidRPr="00DE3D8E">
        <w:rPr>
          <w:rFonts w:ascii="Arial" w:hAnsi="Arial" w:cs="Arial"/>
          <w:sz w:val="24"/>
          <w:szCs w:val="24"/>
        </w:rPr>
        <w:t xml:space="preserve"> Suite</w:t>
      </w:r>
      <w:r w:rsidR="009B10CF" w:rsidRPr="00DE3D8E">
        <w:rPr>
          <w:rFonts w:ascii="Arial" w:hAnsi="Arial" w:cs="Arial"/>
          <w:sz w:val="24"/>
          <w:szCs w:val="24"/>
        </w:rPr>
        <w:t>; and</w:t>
      </w:r>
    </w:p>
    <w:p w14:paraId="76B44F3D" w14:textId="42B9862B" w:rsidR="0044014A" w:rsidRPr="00DE3D8E" w:rsidRDefault="00D75B00"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It is very important to record any movement in scoring between independent evaluation and consensus. Robust rationale should be captured supporting any movement in score. </w:t>
      </w:r>
    </w:p>
    <w:p w14:paraId="58EF8E07" w14:textId="7BD86316" w:rsidR="006936E6" w:rsidRPr="00DE3D8E" w:rsidRDefault="006936E6" w:rsidP="00547B31">
      <w:pPr>
        <w:pStyle w:val="ListParagraph"/>
        <w:numPr>
          <w:ilvl w:val="0"/>
          <w:numId w:val="20"/>
        </w:numPr>
        <w:jc w:val="both"/>
        <w:rPr>
          <w:rFonts w:ascii="Arial" w:hAnsi="Arial" w:cs="Arial"/>
          <w:sz w:val="24"/>
          <w:szCs w:val="24"/>
        </w:rPr>
      </w:pPr>
      <w:r w:rsidRPr="00DE3D8E">
        <w:rPr>
          <w:rFonts w:ascii="Arial" w:hAnsi="Arial" w:cs="Arial"/>
          <w:b/>
          <w:sz w:val="24"/>
          <w:szCs w:val="24"/>
        </w:rPr>
        <w:t>Price Evaluation</w:t>
      </w:r>
    </w:p>
    <w:p w14:paraId="742567D5" w14:textId="2F604256" w:rsidR="00D75B00" w:rsidRPr="00DE3D8E" w:rsidRDefault="00D75B00" w:rsidP="00547B31">
      <w:pPr>
        <w:pStyle w:val="ListParagraph"/>
        <w:numPr>
          <w:ilvl w:val="1"/>
          <w:numId w:val="20"/>
        </w:numPr>
        <w:jc w:val="both"/>
        <w:rPr>
          <w:rFonts w:ascii="Arial" w:hAnsi="Arial" w:cs="Arial"/>
          <w:sz w:val="24"/>
          <w:szCs w:val="24"/>
        </w:rPr>
      </w:pPr>
      <w:r w:rsidRPr="00DE3D8E">
        <w:rPr>
          <w:rFonts w:ascii="Arial" w:hAnsi="Arial" w:cs="Arial"/>
          <w:sz w:val="24"/>
          <w:szCs w:val="24"/>
        </w:rPr>
        <w:t>Following compliance checking, commercial analysis and any price clarification that is required, the</w:t>
      </w:r>
      <w:r w:rsidR="00627B54" w:rsidRPr="00DE3D8E">
        <w:rPr>
          <w:rFonts w:ascii="Arial" w:hAnsi="Arial" w:cs="Arial"/>
          <w:sz w:val="24"/>
          <w:szCs w:val="24"/>
        </w:rPr>
        <w:t xml:space="preserve"> price component</w:t>
      </w:r>
      <w:r w:rsidRPr="00DE3D8E">
        <w:rPr>
          <w:rFonts w:ascii="Arial" w:hAnsi="Arial" w:cs="Arial"/>
          <w:sz w:val="24"/>
          <w:szCs w:val="24"/>
        </w:rPr>
        <w:t xml:space="preserve"> that is to be evaluated within Attachment 5 – Pricing M</w:t>
      </w:r>
      <w:r w:rsidR="00990B10" w:rsidRPr="00DE3D8E">
        <w:rPr>
          <w:rFonts w:ascii="Arial" w:hAnsi="Arial" w:cs="Arial"/>
          <w:sz w:val="24"/>
          <w:szCs w:val="24"/>
        </w:rPr>
        <w:t>atrix</w:t>
      </w:r>
      <w:r w:rsidRPr="00DE3D8E">
        <w:rPr>
          <w:rFonts w:ascii="Arial" w:hAnsi="Arial" w:cs="Arial"/>
          <w:sz w:val="24"/>
          <w:szCs w:val="24"/>
        </w:rPr>
        <w:t xml:space="preserve"> (</w:t>
      </w:r>
      <w:r w:rsidR="00C96E99" w:rsidRPr="00DE3D8E">
        <w:rPr>
          <w:rFonts w:ascii="Arial" w:hAnsi="Arial" w:cs="Arial"/>
          <w:sz w:val="24"/>
          <w:szCs w:val="24"/>
        </w:rPr>
        <w:t>e.g.</w:t>
      </w:r>
      <w:r w:rsidRPr="00DE3D8E">
        <w:rPr>
          <w:rFonts w:ascii="Arial" w:hAnsi="Arial" w:cs="Arial"/>
          <w:sz w:val="24"/>
          <w:szCs w:val="24"/>
        </w:rPr>
        <w:t xml:space="preserve"> Total Charges), should be weighted as per the price score methodology set out within Attachment 2 – How to Bid.</w:t>
      </w:r>
    </w:p>
    <w:p w14:paraId="6450D49E" w14:textId="59258B36" w:rsidR="00555C2D" w:rsidRPr="00DE3D8E" w:rsidRDefault="00555C2D" w:rsidP="00547B31">
      <w:pPr>
        <w:pStyle w:val="ListParagraph"/>
        <w:ind w:left="1440"/>
        <w:jc w:val="both"/>
        <w:rPr>
          <w:rFonts w:ascii="Arial" w:hAnsi="Arial" w:cs="Arial"/>
          <w:sz w:val="24"/>
          <w:szCs w:val="24"/>
        </w:rPr>
      </w:pPr>
    </w:p>
    <w:p w14:paraId="58086D18" w14:textId="2E724237" w:rsidR="00555C2D" w:rsidRPr="00DE3D8E" w:rsidRDefault="00555C2D" w:rsidP="00547B31">
      <w:pPr>
        <w:pStyle w:val="ListParagraph"/>
        <w:ind w:left="1440"/>
        <w:jc w:val="both"/>
        <w:rPr>
          <w:rFonts w:ascii="Arial" w:hAnsi="Arial" w:cs="Arial"/>
          <w:sz w:val="24"/>
          <w:szCs w:val="24"/>
        </w:rPr>
      </w:pPr>
    </w:p>
    <w:p w14:paraId="7062F14C" w14:textId="324AB68A" w:rsidR="00555C2D" w:rsidRPr="00DE3D8E" w:rsidRDefault="00555C2D" w:rsidP="00547B31">
      <w:pPr>
        <w:pStyle w:val="ListParagraph"/>
        <w:ind w:left="1440"/>
        <w:jc w:val="both"/>
        <w:rPr>
          <w:rFonts w:ascii="Arial" w:hAnsi="Arial" w:cs="Arial"/>
          <w:sz w:val="24"/>
          <w:szCs w:val="24"/>
        </w:rPr>
      </w:pPr>
    </w:p>
    <w:p w14:paraId="2AA1849D" w14:textId="77777777" w:rsidR="006936E6" w:rsidRPr="00DE3D8E" w:rsidRDefault="006936E6" w:rsidP="00547B31">
      <w:pPr>
        <w:pStyle w:val="ListParagraph"/>
        <w:numPr>
          <w:ilvl w:val="0"/>
          <w:numId w:val="20"/>
        </w:numPr>
        <w:jc w:val="both"/>
        <w:rPr>
          <w:rFonts w:ascii="Arial" w:hAnsi="Arial" w:cs="Arial"/>
          <w:sz w:val="24"/>
          <w:szCs w:val="24"/>
        </w:rPr>
      </w:pPr>
      <w:r w:rsidRPr="00DE3D8E">
        <w:rPr>
          <w:rFonts w:ascii="Arial" w:hAnsi="Arial" w:cs="Arial"/>
          <w:b/>
          <w:sz w:val="24"/>
          <w:szCs w:val="24"/>
        </w:rPr>
        <w:t>Final Score</w:t>
      </w:r>
    </w:p>
    <w:p w14:paraId="0CC256E7" w14:textId="32915A76" w:rsidR="006936E6" w:rsidRPr="00DE3D8E" w:rsidRDefault="00D75B00" w:rsidP="00547B31">
      <w:pPr>
        <w:pStyle w:val="ListParagraph"/>
        <w:numPr>
          <w:ilvl w:val="1"/>
          <w:numId w:val="20"/>
        </w:numPr>
        <w:jc w:val="both"/>
        <w:rPr>
          <w:rFonts w:ascii="Arial" w:hAnsi="Arial" w:cs="Arial"/>
          <w:sz w:val="24"/>
          <w:szCs w:val="24"/>
        </w:rPr>
      </w:pPr>
      <w:r w:rsidRPr="00DE3D8E">
        <w:rPr>
          <w:rFonts w:ascii="Arial" w:hAnsi="Arial" w:cs="Arial"/>
          <w:sz w:val="24"/>
          <w:szCs w:val="24"/>
        </w:rPr>
        <w:t>The final weighted scores from the quality evaluation and the final weighted scores from the price evaluation should be added together for each Supplier and Suppliers should be ranked based on their final total score</w:t>
      </w:r>
      <w:r w:rsidR="009B10CF" w:rsidRPr="00DE3D8E">
        <w:rPr>
          <w:rFonts w:ascii="Arial" w:hAnsi="Arial" w:cs="Arial"/>
          <w:sz w:val="24"/>
          <w:szCs w:val="24"/>
        </w:rPr>
        <w:t>;</w:t>
      </w:r>
    </w:p>
    <w:p w14:paraId="27DEF8F4" w14:textId="580BDFD7" w:rsidR="006936E6" w:rsidRPr="00DE3D8E" w:rsidRDefault="00627B54" w:rsidP="00547B31">
      <w:pPr>
        <w:pStyle w:val="ListParagraph"/>
        <w:numPr>
          <w:ilvl w:val="1"/>
          <w:numId w:val="20"/>
        </w:numPr>
        <w:jc w:val="both"/>
        <w:rPr>
          <w:rFonts w:ascii="Arial" w:hAnsi="Arial" w:cs="Arial"/>
          <w:sz w:val="24"/>
          <w:szCs w:val="24"/>
        </w:rPr>
      </w:pPr>
      <w:r w:rsidRPr="00DE3D8E">
        <w:rPr>
          <w:rFonts w:ascii="Arial" w:hAnsi="Arial" w:cs="Arial"/>
          <w:sz w:val="24"/>
          <w:szCs w:val="24"/>
        </w:rPr>
        <w:t>You may award the contract</w:t>
      </w:r>
      <w:r w:rsidR="00D75B00" w:rsidRPr="00DE3D8E">
        <w:rPr>
          <w:rFonts w:ascii="Arial" w:hAnsi="Arial" w:cs="Arial"/>
          <w:sz w:val="24"/>
          <w:szCs w:val="24"/>
        </w:rPr>
        <w:t xml:space="preserve"> to the highest scoring</w:t>
      </w:r>
      <w:r w:rsidRPr="00DE3D8E">
        <w:rPr>
          <w:rFonts w:ascii="Arial" w:hAnsi="Arial" w:cs="Arial"/>
          <w:sz w:val="24"/>
          <w:szCs w:val="24"/>
        </w:rPr>
        <w:t>/ranking</w:t>
      </w:r>
      <w:r w:rsidR="00D75B00" w:rsidRPr="00DE3D8E">
        <w:rPr>
          <w:rFonts w:ascii="Arial" w:hAnsi="Arial" w:cs="Arial"/>
          <w:sz w:val="24"/>
          <w:szCs w:val="24"/>
        </w:rPr>
        <w:t xml:space="preserve"> Supplier, provided that they have passed any showstopper questions and they do not breach any quality thresholds you have stipulated within Attachment 2 – How to Bid</w:t>
      </w:r>
      <w:r w:rsidR="009B10CF" w:rsidRPr="00DE3D8E">
        <w:rPr>
          <w:rFonts w:ascii="Arial" w:hAnsi="Arial" w:cs="Arial"/>
          <w:sz w:val="24"/>
          <w:szCs w:val="24"/>
        </w:rPr>
        <w:t>;</w:t>
      </w:r>
      <w:r w:rsidR="00D75B00" w:rsidRPr="00DE3D8E">
        <w:rPr>
          <w:rFonts w:ascii="Arial" w:hAnsi="Arial" w:cs="Arial"/>
          <w:sz w:val="24"/>
          <w:szCs w:val="24"/>
        </w:rPr>
        <w:t xml:space="preserve"> </w:t>
      </w:r>
    </w:p>
    <w:p w14:paraId="42A754FF" w14:textId="2EFEDCFF" w:rsidR="006936E6" w:rsidRPr="00DE3D8E" w:rsidRDefault="00D75B00"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In Contract Award outcome letters, </w:t>
      </w:r>
      <w:r w:rsidR="00E21F2B" w:rsidRPr="00DE3D8E">
        <w:rPr>
          <w:rFonts w:ascii="Arial" w:hAnsi="Arial" w:cs="Arial"/>
          <w:sz w:val="24"/>
          <w:szCs w:val="24"/>
        </w:rPr>
        <w:t>it is best practice to</w:t>
      </w:r>
      <w:r w:rsidRPr="00DE3D8E">
        <w:rPr>
          <w:rFonts w:ascii="Arial" w:hAnsi="Arial" w:cs="Arial"/>
          <w:sz w:val="24"/>
          <w:szCs w:val="24"/>
        </w:rPr>
        <w:t xml:space="preserve"> provide transparency as to the consensus scores and rationale statements each Supplier has achieved whether they were successful or not and their price ranking (</w:t>
      </w:r>
      <w:r w:rsidR="00C96E99" w:rsidRPr="00DE3D8E">
        <w:rPr>
          <w:rFonts w:ascii="Arial" w:hAnsi="Arial" w:cs="Arial"/>
          <w:sz w:val="24"/>
          <w:szCs w:val="24"/>
        </w:rPr>
        <w:t>i.e.</w:t>
      </w:r>
      <w:r w:rsidRPr="00DE3D8E">
        <w:rPr>
          <w:rFonts w:ascii="Arial" w:hAnsi="Arial" w:cs="Arial"/>
          <w:sz w:val="24"/>
          <w:szCs w:val="24"/>
        </w:rPr>
        <w:t xml:space="preserve"> 2</w:t>
      </w:r>
      <w:r w:rsidRPr="00DE3D8E">
        <w:rPr>
          <w:rFonts w:ascii="Arial" w:hAnsi="Arial" w:cs="Arial"/>
          <w:sz w:val="24"/>
          <w:szCs w:val="24"/>
          <w:vertAlign w:val="superscript"/>
        </w:rPr>
        <w:t>nd</w:t>
      </w:r>
      <w:r w:rsidRPr="00DE3D8E">
        <w:rPr>
          <w:rFonts w:ascii="Arial" w:hAnsi="Arial" w:cs="Arial"/>
          <w:sz w:val="24"/>
          <w:szCs w:val="24"/>
        </w:rPr>
        <w:t>/4</w:t>
      </w:r>
      <w:r w:rsidR="00555C2D" w:rsidRPr="00DE3D8E">
        <w:rPr>
          <w:rFonts w:ascii="Arial" w:hAnsi="Arial" w:cs="Arial"/>
          <w:sz w:val="24"/>
          <w:szCs w:val="24"/>
          <w:vertAlign w:val="superscript"/>
        </w:rPr>
        <w:t>th</w:t>
      </w:r>
      <w:r w:rsidR="00555C2D" w:rsidRPr="00DE3D8E">
        <w:rPr>
          <w:rFonts w:ascii="Arial" w:hAnsi="Arial" w:cs="Arial"/>
          <w:sz w:val="24"/>
          <w:szCs w:val="24"/>
        </w:rPr>
        <w:t xml:space="preserve"> </w:t>
      </w:r>
      <w:r w:rsidRPr="00DE3D8E">
        <w:rPr>
          <w:rFonts w:ascii="Arial" w:hAnsi="Arial" w:cs="Arial"/>
          <w:sz w:val="24"/>
          <w:szCs w:val="24"/>
        </w:rPr>
        <w:t>)</w:t>
      </w:r>
      <w:r w:rsidR="009B10CF" w:rsidRPr="00DE3D8E">
        <w:rPr>
          <w:rFonts w:ascii="Arial" w:hAnsi="Arial" w:cs="Arial"/>
          <w:sz w:val="24"/>
          <w:szCs w:val="24"/>
        </w:rPr>
        <w:t>; and</w:t>
      </w:r>
      <w:r w:rsidRPr="00DE3D8E">
        <w:rPr>
          <w:rFonts w:ascii="Arial" w:hAnsi="Arial" w:cs="Arial"/>
          <w:sz w:val="24"/>
          <w:szCs w:val="24"/>
        </w:rPr>
        <w:t xml:space="preserve"> </w:t>
      </w:r>
    </w:p>
    <w:p w14:paraId="1224E0FC" w14:textId="7DE7F471" w:rsidR="00182060" w:rsidRPr="00DE3D8E" w:rsidRDefault="00D75B00" w:rsidP="00547B31">
      <w:pPr>
        <w:pStyle w:val="ListParagraph"/>
        <w:numPr>
          <w:ilvl w:val="1"/>
          <w:numId w:val="20"/>
        </w:numPr>
        <w:jc w:val="both"/>
        <w:rPr>
          <w:rFonts w:ascii="Arial" w:hAnsi="Arial" w:cs="Arial"/>
          <w:sz w:val="24"/>
          <w:szCs w:val="24"/>
        </w:rPr>
      </w:pPr>
      <w:r w:rsidRPr="00DE3D8E">
        <w:rPr>
          <w:rFonts w:ascii="Arial" w:hAnsi="Arial" w:cs="Arial"/>
          <w:sz w:val="24"/>
          <w:szCs w:val="24"/>
        </w:rPr>
        <w:t xml:space="preserve">You may also wish to include the relative advantages of the winning tender if you have decided to include a standstill period prior to </w:t>
      </w:r>
      <w:r w:rsidR="006936E6" w:rsidRPr="00DE3D8E">
        <w:rPr>
          <w:rFonts w:ascii="Arial" w:hAnsi="Arial" w:cs="Arial"/>
          <w:sz w:val="24"/>
          <w:szCs w:val="24"/>
        </w:rPr>
        <w:t>Contract Execution</w:t>
      </w:r>
      <w:r w:rsidRPr="00DE3D8E">
        <w:rPr>
          <w:rFonts w:ascii="Arial" w:hAnsi="Arial" w:cs="Arial"/>
          <w:sz w:val="24"/>
          <w:szCs w:val="24"/>
        </w:rPr>
        <w:t>.</w:t>
      </w:r>
    </w:p>
    <w:p w14:paraId="2BD7CE42" w14:textId="52AE1802" w:rsidR="00182060" w:rsidRPr="00DE3D8E" w:rsidRDefault="00182060" w:rsidP="00547B31">
      <w:pPr>
        <w:jc w:val="both"/>
      </w:pPr>
    </w:p>
    <w:p w14:paraId="111081FC" w14:textId="7D2C5BBA" w:rsidR="00182060" w:rsidRPr="00DE3D8E" w:rsidRDefault="00182060" w:rsidP="00547B31">
      <w:pPr>
        <w:jc w:val="both"/>
      </w:pPr>
    </w:p>
    <w:p w14:paraId="41576961" w14:textId="29C7FB70" w:rsidR="00182060" w:rsidRPr="00DE3D8E" w:rsidRDefault="00112C50" w:rsidP="00547B31">
      <w:pPr>
        <w:jc w:val="both"/>
      </w:pPr>
      <w:r w:rsidRPr="00DE3D8E">
        <w:rPr>
          <w:noProof/>
          <w:lang w:eastAsia="en-GB"/>
        </w:rPr>
        <mc:AlternateContent>
          <mc:Choice Requires="wps">
            <w:drawing>
              <wp:anchor distT="0" distB="0" distL="114300" distR="114300" simplePos="0" relativeHeight="251667456" behindDoc="0" locked="0" layoutInCell="1" allowOverlap="1" wp14:anchorId="51C2D4E6" wp14:editId="08D18A66">
                <wp:simplePos x="0" y="0"/>
                <wp:positionH relativeFrom="margin">
                  <wp:posOffset>341630</wp:posOffset>
                </wp:positionH>
                <wp:positionV relativeFrom="paragraph">
                  <wp:posOffset>-294640</wp:posOffset>
                </wp:positionV>
                <wp:extent cx="5848350" cy="428625"/>
                <wp:effectExtent l="57150" t="38100" r="57150" b="85725"/>
                <wp:wrapNone/>
                <wp:docPr id="11" name="Round Same Side Corner Rectangle 11"/>
                <wp:cNvGraphicFramePr/>
                <a:graphic xmlns:a="http://schemas.openxmlformats.org/drawingml/2006/main">
                  <a:graphicData uri="http://schemas.microsoft.com/office/word/2010/wordprocessingShape">
                    <wps:wsp>
                      <wps:cNvSpPr/>
                      <wps:spPr>
                        <a:xfrm>
                          <a:off x="0" y="0"/>
                          <a:ext cx="5848350" cy="428625"/>
                        </a:xfrm>
                        <a:prstGeom prst="round2SameRect">
                          <a:avLst/>
                        </a:prstGeom>
                      </wps:spPr>
                      <wps:style>
                        <a:lnRef idx="0">
                          <a:schemeClr val="accent1"/>
                        </a:lnRef>
                        <a:fillRef idx="3">
                          <a:schemeClr val="accent1"/>
                        </a:fillRef>
                        <a:effectRef idx="3">
                          <a:schemeClr val="accent1"/>
                        </a:effectRef>
                        <a:fontRef idx="minor">
                          <a:schemeClr val="lt1"/>
                        </a:fontRef>
                      </wps:style>
                      <wps:txbx>
                        <w:txbxContent>
                          <w:p w14:paraId="28D8FE50" w14:textId="5EC90F68" w:rsidR="00D6131C" w:rsidRPr="0091201F" w:rsidRDefault="00D6131C" w:rsidP="0091201F">
                            <w:pPr>
                              <w:jc w:val="center"/>
                              <w:rPr>
                                <w:sz w:val="28"/>
                                <w:szCs w:val="28"/>
                              </w:rPr>
                            </w:pPr>
                            <w:r w:rsidRPr="0091201F">
                              <w:rPr>
                                <w:sz w:val="28"/>
                                <w:szCs w:val="28"/>
                              </w:rPr>
                              <w:t>Contract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C2D4E6" id="Round Same Side Corner Rectangle 11" o:spid="_x0000_s1030" style="position:absolute;left:0;text-align:left;margin-left:26.9pt;margin-top:-23.2pt;width:460.5pt;height:33.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coordsize="584835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" adj="-11796480,,5400" path="m71439,l5776911,v39455,,71439,31984,71439,71439l5848350,428625r,l,428625r,l,71439c,31984,31984,,71439,xe" fillcolor="#65a0d7 [3028]" stroked="f">
                <v:fill color2="#5898d4 [3172]" rotate="t" colors="0 #71a6db;.5 #559bdb;1 #438ac9" focus="100%" type="gradient">
                  <o:fill v:ext="view" type="gradientUnscaled"/>
                </v:fill>
                <v:stroke joinstyle="miter"/>
                <v:shadow on="t" color="black" opacity="41287f" offset="0,1.5pt"/>
                <v:formulas/>
                <v:path arrowok="t" o:connecttype="custom" o:connectlocs="71439,0;5776911,0;5848350,71439;5848350,428625;5848350,428625;0,428625;0,428625;0,71439;71439,0" o:connectangles="0,0,0,0,0,0,0,0,0" textboxrect="0,0,5848350,428625"/>
                <v:textbox>
                  <w:txbxContent>
                    <w:p w14:paraId="28D8FE50" w14:textId="5EC90F68" w:rsidR="00D6131C" w:rsidRPr="0091201F" w:rsidRDefault="00D6131C" w:rsidP="0091201F">
                      <w:pPr>
                        <w:jc w:val="center"/>
                        <w:rPr>
                          <w:sz w:val="28"/>
                          <w:szCs w:val="28"/>
                        </w:rPr>
                      </w:pPr>
                      <w:r w:rsidRPr="0091201F">
                        <w:rPr>
                          <w:sz w:val="28"/>
                          <w:szCs w:val="28"/>
                        </w:rPr>
                        <w:t>Contract Award</w:t>
                      </w:r>
                    </w:p>
                  </w:txbxContent>
                </v:textbox>
                <w10:wrap anchorx="margin"/>
              </v:shape>
            </w:pict>
          </mc:Fallback>
        </mc:AlternateContent>
      </w:r>
    </w:p>
    <w:p w14:paraId="21E6FCF3" w14:textId="77777777" w:rsidR="000F04C5" w:rsidRPr="00DE3D8E" w:rsidRDefault="000F04C5" w:rsidP="00547B31">
      <w:pPr>
        <w:jc w:val="both"/>
      </w:pPr>
    </w:p>
    <w:p w14:paraId="54B92318" w14:textId="52EFCD44" w:rsidR="00D75B00" w:rsidRPr="00DE3D8E" w:rsidRDefault="00394C3A" w:rsidP="00547B31">
      <w:pPr>
        <w:pStyle w:val="ListParagraph"/>
        <w:numPr>
          <w:ilvl w:val="0"/>
          <w:numId w:val="20"/>
        </w:numPr>
        <w:jc w:val="both"/>
        <w:rPr>
          <w:rFonts w:ascii="Arial" w:hAnsi="Arial" w:cs="Arial"/>
          <w:sz w:val="24"/>
          <w:szCs w:val="24"/>
        </w:rPr>
      </w:pPr>
      <w:r w:rsidRPr="00DE3D8E">
        <w:rPr>
          <w:rFonts w:ascii="Arial" w:hAnsi="Arial" w:cs="Arial"/>
          <w:b/>
          <w:sz w:val="24"/>
          <w:szCs w:val="24"/>
        </w:rPr>
        <w:t>Issue outcome letters</w:t>
      </w:r>
      <w:r w:rsidRPr="00DE3D8E">
        <w:rPr>
          <w:rFonts w:ascii="Arial" w:hAnsi="Arial" w:cs="Arial"/>
          <w:sz w:val="24"/>
          <w:szCs w:val="24"/>
        </w:rPr>
        <w:t xml:space="preserve"> to all successful and unsuccessful Suppliers including an overview of evaluation outcome as detailed above</w:t>
      </w:r>
      <w:r w:rsidR="009B10CF" w:rsidRPr="00DE3D8E">
        <w:rPr>
          <w:rFonts w:ascii="Arial" w:hAnsi="Arial" w:cs="Arial"/>
          <w:sz w:val="24"/>
          <w:szCs w:val="24"/>
        </w:rPr>
        <w:t>;</w:t>
      </w:r>
    </w:p>
    <w:p w14:paraId="1013432C" w14:textId="1B3DC9B4" w:rsidR="00394C3A" w:rsidRPr="00DE3D8E" w:rsidRDefault="00394C3A" w:rsidP="00547B31">
      <w:pPr>
        <w:pStyle w:val="ListParagraph"/>
        <w:numPr>
          <w:ilvl w:val="0"/>
          <w:numId w:val="20"/>
        </w:numPr>
        <w:jc w:val="both"/>
        <w:rPr>
          <w:rFonts w:ascii="Arial" w:hAnsi="Arial" w:cs="Arial"/>
          <w:sz w:val="24"/>
          <w:szCs w:val="24"/>
        </w:rPr>
      </w:pPr>
      <w:r w:rsidRPr="00DE3D8E">
        <w:rPr>
          <w:rFonts w:ascii="Arial" w:hAnsi="Arial" w:cs="Arial"/>
          <w:b/>
          <w:sz w:val="24"/>
          <w:szCs w:val="24"/>
        </w:rPr>
        <w:t>Issue populated contract</w:t>
      </w:r>
      <w:r w:rsidRPr="00DE3D8E">
        <w:rPr>
          <w:rFonts w:ascii="Arial" w:hAnsi="Arial" w:cs="Arial"/>
          <w:sz w:val="24"/>
          <w:szCs w:val="24"/>
        </w:rPr>
        <w:t xml:space="preserve"> to successful Supplier (populate the Order Form and Schedules as appropriate with the winning Supplier</w:t>
      </w:r>
      <w:r w:rsidR="00555C2D" w:rsidRPr="00DE3D8E">
        <w:rPr>
          <w:rFonts w:ascii="Arial" w:hAnsi="Arial" w:cs="Arial"/>
          <w:sz w:val="24"/>
          <w:szCs w:val="24"/>
        </w:rPr>
        <w:t>’</w:t>
      </w:r>
      <w:r w:rsidRPr="00DE3D8E">
        <w:rPr>
          <w:rFonts w:ascii="Arial" w:hAnsi="Arial" w:cs="Arial"/>
          <w:sz w:val="24"/>
          <w:szCs w:val="24"/>
        </w:rPr>
        <w:t>s price and quality submissions and where placeholders were left in place for information at</w:t>
      </w:r>
      <w:r w:rsidR="009B10CF" w:rsidRPr="00DE3D8E">
        <w:rPr>
          <w:rFonts w:ascii="Arial" w:hAnsi="Arial" w:cs="Arial"/>
          <w:sz w:val="24"/>
          <w:szCs w:val="24"/>
        </w:rPr>
        <w:t xml:space="preserve"> contract award stage</w:t>
      </w:r>
      <w:r w:rsidRPr="00DE3D8E">
        <w:rPr>
          <w:rFonts w:ascii="Arial" w:hAnsi="Arial" w:cs="Arial"/>
          <w:sz w:val="24"/>
          <w:szCs w:val="24"/>
        </w:rPr>
        <w:t>)</w:t>
      </w:r>
      <w:r w:rsidR="009B10CF" w:rsidRPr="00DE3D8E">
        <w:rPr>
          <w:rFonts w:ascii="Arial" w:hAnsi="Arial" w:cs="Arial"/>
          <w:sz w:val="24"/>
          <w:szCs w:val="24"/>
        </w:rPr>
        <w:t xml:space="preserve">; </w:t>
      </w:r>
    </w:p>
    <w:p w14:paraId="549D3DAC" w14:textId="78B78F30" w:rsidR="00394C3A" w:rsidRPr="00DE3D8E" w:rsidRDefault="000225F6" w:rsidP="00547B31">
      <w:pPr>
        <w:pStyle w:val="ListParagraph"/>
        <w:numPr>
          <w:ilvl w:val="0"/>
          <w:numId w:val="20"/>
        </w:numPr>
        <w:jc w:val="both"/>
        <w:rPr>
          <w:rFonts w:ascii="Arial" w:hAnsi="Arial" w:cs="Arial"/>
          <w:sz w:val="24"/>
          <w:szCs w:val="24"/>
        </w:rPr>
      </w:pPr>
      <w:r w:rsidRPr="00DE3D8E">
        <w:rPr>
          <w:rFonts w:ascii="Arial" w:hAnsi="Arial" w:cs="Arial"/>
          <w:b/>
          <w:sz w:val="24"/>
          <w:szCs w:val="24"/>
        </w:rPr>
        <w:lastRenderedPageBreak/>
        <w:t>Contract Execution</w:t>
      </w:r>
      <w:r w:rsidRPr="00DE3D8E">
        <w:rPr>
          <w:rFonts w:ascii="Arial" w:hAnsi="Arial" w:cs="Arial"/>
          <w:sz w:val="24"/>
          <w:szCs w:val="24"/>
        </w:rPr>
        <w:t xml:space="preserve"> - </w:t>
      </w:r>
      <w:r w:rsidR="00394C3A" w:rsidRPr="00DE3D8E">
        <w:rPr>
          <w:rFonts w:ascii="Arial" w:hAnsi="Arial" w:cs="Arial"/>
          <w:sz w:val="24"/>
          <w:szCs w:val="24"/>
        </w:rPr>
        <w:t>Stipulate a deadline for the Order Form to be signed and how this is to be carried out (</w:t>
      </w:r>
      <w:r w:rsidR="00C96E99" w:rsidRPr="00DE3D8E">
        <w:rPr>
          <w:rFonts w:ascii="Arial" w:hAnsi="Arial" w:cs="Arial"/>
          <w:sz w:val="24"/>
          <w:szCs w:val="24"/>
        </w:rPr>
        <w:t>e.g.</w:t>
      </w:r>
      <w:r w:rsidR="00394C3A" w:rsidRPr="00DE3D8E">
        <w:rPr>
          <w:rFonts w:ascii="Arial" w:hAnsi="Arial" w:cs="Arial"/>
          <w:sz w:val="24"/>
          <w:szCs w:val="24"/>
        </w:rPr>
        <w:t xml:space="preserve"> in person</w:t>
      </w:r>
      <w:r w:rsidR="009B10CF" w:rsidRPr="00DE3D8E">
        <w:rPr>
          <w:rFonts w:ascii="Arial" w:hAnsi="Arial" w:cs="Arial"/>
          <w:sz w:val="24"/>
          <w:szCs w:val="24"/>
        </w:rPr>
        <w:t>; and</w:t>
      </w:r>
    </w:p>
    <w:p w14:paraId="05EC7514" w14:textId="132A7EC3" w:rsidR="000F04C5" w:rsidRPr="00712ECB" w:rsidRDefault="00394C3A" w:rsidP="00712ECB">
      <w:pPr>
        <w:pStyle w:val="ListParagraph"/>
        <w:numPr>
          <w:ilvl w:val="0"/>
          <w:numId w:val="20"/>
        </w:numPr>
        <w:jc w:val="both"/>
      </w:pPr>
      <w:r w:rsidRPr="00DE3D8E">
        <w:rPr>
          <w:rFonts w:ascii="Arial" w:hAnsi="Arial" w:cs="Arial"/>
          <w:sz w:val="24"/>
          <w:szCs w:val="24"/>
        </w:rPr>
        <w:t xml:space="preserve">Organise, as applicable, a Meeting of Principles, </w:t>
      </w:r>
      <w:r w:rsidRPr="00DE3D8E">
        <w:rPr>
          <w:rFonts w:ascii="Arial" w:hAnsi="Arial" w:cs="Arial"/>
          <w:b/>
          <w:sz w:val="24"/>
          <w:szCs w:val="24"/>
        </w:rPr>
        <w:t>Introduction meetings</w:t>
      </w:r>
      <w:r w:rsidRPr="00DE3D8E">
        <w:rPr>
          <w:rFonts w:ascii="Arial" w:hAnsi="Arial" w:cs="Arial"/>
          <w:sz w:val="24"/>
          <w:szCs w:val="24"/>
        </w:rPr>
        <w:t xml:space="preserve"> and mobilisation kick-off workshop with your successful </w:t>
      </w:r>
      <w:r w:rsidR="00555C2D" w:rsidRPr="00DE3D8E">
        <w:rPr>
          <w:rFonts w:ascii="Arial" w:hAnsi="Arial" w:cs="Arial"/>
          <w:sz w:val="24"/>
          <w:szCs w:val="24"/>
        </w:rPr>
        <w:t>S</w:t>
      </w:r>
      <w:r w:rsidRPr="00DE3D8E">
        <w:rPr>
          <w:rFonts w:ascii="Arial" w:hAnsi="Arial" w:cs="Arial"/>
          <w:sz w:val="24"/>
          <w:szCs w:val="24"/>
        </w:rPr>
        <w:t>upplier.</w:t>
      </w:r>
    </w:p>
    <w:p w14:paraId="312A10E9" w14:textId="1BDFF1AD" w:rsidR="00D75B00" w:rsidRPr="00DE3D8E" w:rsidRDefault="00D75B00"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Issue </w:t>
      </w:r>
      <w:r w:rsidRPr="00DE3D8E">
        <w:rPr>
          <w:rFonts w:ascii="Arial" w:hAnsi="Arial" w:cs="Arial"/>
          <w:b/>
          <w:sz w:val="24"/>
          <w:szCs w:val="24"/>
        </w:rPr>
        <w:t>contract award notice</w:t>
      </w:r>
      <w:r w:rsidRPr="00DE3D8E">
        <w:rPr>
          <w:rFonts w:ascii="Arial" w:hAnsi="Arial" w:cs="Arial"/>
          <w:sz w:val="24"/>
          <w:szCs w:val="24"/>
        </w:rPr>
        <w:t xml:space="preserve"> via Contracts Finder</w:t>
      </w:r>
      <w:r w:rsidR="009B10CF" w:rsidRPr="00DE3D8E">
        <w:rPr>
          <w:rFonts w:ascii="Arial" w:hAnsi="Arial" w:cs="Arial"/>
          <w:sz w:val="24"/>
          <w:szCs w:val="24"/>
        </w:rPr>
        <w:t>;</w:t>
      </w:r>
    </w:p>
    <w:p w14:paraId="18D4DC36" w14:textId="18AB385C" w:rsidR="00394C3A" w:rsidRPr="00DE3D8E" w:rsidRDefault="00394C3A" w:rsidP="00547B31">
      <w:pPr>
        <w:pStyle w:val="ListParagraph"/>
        <w:numPr>
          <w:ilvl w:val="0"/>
          <w:numId w:val="20"/>
        </w:numPr>
        <w:jc w:val="both"/>
        <w:rPr>
          <w:rFonts w:ascii="Arial" w:hAnsi="Arial" w:cs="Arial"/>
          <w:sz w:val="24"/>
          <w:szCs w:val="24"/>
        </w:rPr>
      </w:pPr>
      <w:r w:rsidRPr="00DE3D8E">
        <w:rPr>
          <w:rFonts w:ascii="Arial" w:hAnsi="Arial" w:cs="Arial"/>
          <w:sz w:val="24"/>
          <w:szCs w:val="24"/>
        </w:rPr>
        <w:t xml:space="preserve">Provide </w:t>
      </w:r>
      <w:r w:rsidRPr="00DE3D8E">
        <w:rPr>
          <w:rFonts w:ascii="Arial" w:hAnsi="Arial" w:cs="Arial"/>
          <w:b/>
          <w:sz w:val="24"/>
          <w:szCs w:val="24"/>
        </w:rPr>
        <w:t>feedback</w:t>
      </w:r>
      <w:r w:rsidRPr="00DE3D8E">
        <w:rPr>
          <w:rFonts w:ascii="Arial" w:hAnsi="Arial" w:cs="Arial"/>
          <w:sz w:val="24"/>
          <w:szCs w:val="24"/>
        </w:rPr>
        <w:t xml:space="preserve"> to unsuccessful Suppliers if requested</w:t>
      </w:r>
      <w:r w:rsidR="009B10CF" w:rsidRPr="00DE3D8E">
        <w:rPr>
          <w:rFonts w:ascii="Arial" w:hAnsi="Arial" w:cs="Arial"/>
          <w:sz w:val="24"/>
          <w:szCs w:val="24"/>
        </w:rPr>
        <w:t>; and</w:t>
      </w:r>
    </w:p>
    <w:p w14:paraId="2D3921D8" w14:textId="1A0A7A98" w:rsidR="00182060" w:rsidRPr="00DE3D8E" w:rsidRDefault="00D75B00" w:rsidP="00547B31">
      <w:pPr>
        <w:pStyle w:val="ListParagraph"/>
        <w:numPr>
          <w:ilvl w:val="0"/>
          <w:numId w:val="20"/>
        </w:numPr>
        <w:jc w:val="both"/>
        <w:rPr>
          <w:rFonts w:ascii="Arial" w:hAnsi="Arial" w:cs="Arial"/>
          <w:sz w:val="24"/>
          <w:szCs w:val="24"/>
        </w:rPr>
      </w:pPr>
      <w:r w:rsidRPr="00DE3D8E">
        <w:rPr>
          <w:rFonts w:ascii="Arial" w:hAnsi="Arial" w:cs="Arial"/>
          <w:b/>
          <w:sz w:val="24"/>
          <w:szCs w:val="24"/>
        </w:rPr>
        <w:t>Notify CCS</w:t>
      </w:r>
      <w:r w:rsidRPr="00DE3D8E">
        <w:rPr>
          <w:rFonts w:ascii="Arial" w:hAnsi="Arial" w:cs="Arial"/>
          <w:sz w:val="24"/>
          <w:szCs w:val="24"/>
        </w:rPr>
        <w:t xml:space="preserve"> of contract award </w:t>
      </w:r>
      <w:r w:rsidR="00394C3A" w:rsidRPr="00DE3D8E">
        <w:rPr>
          <w:rFonts w:ascii="Arial" w:hAnsi="Arial" w:cs="Arial"/>
          <w:sz w:val="24"/>
          <w:szCs w:val="24"/>
        </w:rPr>
        <w:t xml:space="preserve">and the date your services commence </w:t>
      </w:r>
      <w:r w:rsidR="009B10CF" w:rsidRPr="00DE3D8E">
        <w:rPr>
          <w:rFonts w:ascii="Arial" w:hAnsi="Arial" w:cs="Arial"/>
          <w:sz w:val="24"/>
          <w:szCs w:val="24"/>
        </w:rPr>
        <w:t>so that we can monitor spend and management information.</w:t>
      </w:r>
      <w:r w:rsidR="00D56282" w:rsidRPr="00DE3D8E">
        <w:rPr>
          <w:rFonts w:ascii="Arial" w:hAnsi="Arial" w:cs="Arial"/>
          <w:sz w:val="24"/>
          <w:szCs w:val="24"/>
        </w:rPr>
        <w:t xml:space="preserve"> To notify us, please submit the form entitled </w:t>
      </w:r>
      <w:hyperlink r:id="rId28" w:history="1">
        <w:r w:rsidR="00D56282" w:rsidRPr="00DE3D8E">
          <w:rPr>
            <w:rStyle w:val="Hyperlink"/>
            <w:rFonts w:ascii="Arial" w:hAnsi="Arial" w:cs="Arial"/>
            <w:sz w:val="24"/>
            <w:szCs w:val="24"/>
          </w:rPr>
          <w:t>‘RM</w:t>
        </w:r>
        <w:r w:rsidR="00C24264" w:rsidRPr="00DE3D8E">
          <w:rPr>
            <w:rStyle w:val="Hyperlink"/>
            <w:rFonts w:ascii="Arial" w:hAnsi="Arial" w:cs="Arial"/>
            <w:sz w:val="24"/>
            <w:szCs w:val="24"/>
          </w:rPr>
          <w:t>6089</w:t>
        </w:r>
        <w:r w:rsidR="00D56282" w:rsidRPr="00DE3D8E">
          <w:rPr>
            <w:rStyle w:val="Hyperlink"/>
            <w:rFonts w:ascii="Arial" w:hAnsi="Arial" w:cs="Arial"/>
            <w:sz w:val="24"/>
            <w:szCs w:val="24"/>
          </w:rPr>
          <w:t xml:space="preserve"> Contract Award Notification – For Mandatory Completion’</w:t>
        </w:r>
      </w:hyperlink>
      <w:r w:rsidR="00D56282" w:rsidRPr="00DE3D8E">
        <w:rPr>
          <w:rFonts w:ascii="Arial" w:hAnsi="Arial" w:cs="Arial"/>
          <w:sz w:val="24"/>
          <w:szCs w:val="24"/>
        </w:rPr>
        <w:t xml:space="preserve"> via </w:t>
      </w:r>
      <w:hyperlink r:id="rId29" w:history="1">
        <w:r w:rsidR="00D56282" w:rsidRPr="00DE3D8E">
          <w:rPr>
            <w:rStyle w:val="Hyperlink"/>
            <w:rFonts w:ascii="Arial" w:hAnsi="Arial" w:cs="Arial"/>
            <w:sz w:val="24"/>
            <w:szCs w:val="24"/>
          </w:rPr>
          <w:t>info@crowncommercial.gov.uk</w:t>
        </w:r>
      </w:hyperlink>
      <w:r w:rsidR="00E21F2B" w:rsidRPr="00DE3D8E">
        <w:rPr>
          <w:rFonts w:ascii="Arial" w:hAnsi="Arial" w:cs="Arial"/>
          <w:sz w:val="24"/>
          <w:szCs w:val="24"/>
        </w:rPr>
        <w:t xml:space="preserve"> with email subject: ‘</w:t>
      </w:r>
      <w:r w:rsidR="00D56282" w:rsidRPr="00DE3D8E">
        <w:rPr>
          <w:rFonts w:ascii="Arial" w:hAnsi="Arial" w:cs="Arial"/>
          <w:sz w:val="24"/>
          <w:szCs w:val="24"/>
        </w:rPr>
        <w:t>RM</w:t>
      </w:r>
      <w:r w:rsidR="00C24264" w:rsidRPr="00DE3D8E">
        <w:rPr>
          <w:rFonts w:ascii="Arial" w:hAnsi="Arial" w:cs="Arial"/>
          <w:sz w:val="24"/>
          <w:szCs w:val="24"/>
        </w:rPr>
        <w:t>6089</w:t>
      </w:r>
      <w:r w:rsidR="00D56282" w:rsidRPr="00DE3D8E">
        <w:rPr>
          <w:rFonts w:ascii="Arial" w:hAnsi="Arial" w:cs="Arial"/>
          <w:sz w:val="24"/>
          <w:szCs w:val="24"/>
        </w:rPr>
        <w:t xml:space="preserve"> Contract Award Notification’.</w:t>
      </w:r>
    </w:p>
    <w:p w14:paraId="0BD44291" w14:textId="0EC2F95D" w:rsidR="00071E6F" w:rsidRPr="00DE3D8E" w:rsidRDefault="00071E6F" w:rsidP="00547B31">
      <w:pPr>
        <w:jc w:val="both"/>
      </w:pPr>
    </w:p>
    <w:p w14:paraId="6E9DB60E" w14:textId="088A52E1" w:rsidR="00877BCC" w:rsidRPr="00DE3D8E" w:rsidRDefault="00877BCC" w:rsidP="00547B31">
      <w:pPr>
        <w:pStyle w:val="Heading2"/>
        <w:numPr>
          <w:ilvl w:val="0"/>
          <w:numId w:val="6"/>
        </w:numPr>
        <w:jc w:val="both"/>
        <w:rPr>
          <w:rFonts w:ascii="Arial" w:hAnsi="Arial" w:cs="Arial"/>
          <w:b/>
          <w:sz w:val="28"/>
          <w:szCs w:val="24"/>
        </w:rPr>
      </w:pPr>
      <w:bookmarkStart w:id="18" w:name="_Toc526263127"/>
      <w:r w:rsidRPr="00DE3D8E">
        <w:rPr>
          <w:rFonts w:ascii="Arial" w:hAnsi="Arial" w:cs="Arial"/>
          <w:b/>
          <w:sz w:val="28"/>
          <w:szCs w:val="24"/>
        </w:rPr>
        <w:t>Contact Us</w:t>
      </w:r>
      <w:bookmarkEnd w:id="18"/>
    </w:p>
    <w:p w14:paraId="335E3557" w14:textId="25BEB37C" w:rsidR="00877BCC" w:rsidRPr="00DE3D8E" w:rsidRDefault="009B10CF" w:rsidP="00547B31">
      <w:pPr>
        <w:jc w:val="both"/>
      </w:pPr>
      <w:r w:rsidRPr="00DE3D8E">
        <w:rPr>
          <w:rFonts w:ascii="Arial" w:hAnsi="Arial" w:cs="Arial"/>
          <w:b/>
          <w:noProof/>
          <w:sz w:val="24"/>
          <w:szCs w:val="24"/>
          <w:u w:val="single"/>
          <w:lang w:eastAsia="en-GB"/>
        </w:rPr>
        <w:drawing>
          <wp:anchor distT="0" distB="0" distL="114300" distR="114300" simplePos="0" relativeHeight="251670528" behindDoc="0" locked="0" layoutInCell="1" allowOverlap="1" wp14:anchorId="12B0E732" wp14:editId="07F48C66">
            <wp:simplePos x="0" y="0"/>
            <wp:positionH relativeFrom="column">
              <wp:posOffset>169833</wp:posOffset>
            </wp:positionH>
            <wp:positionV relativeFrom="page">
              <wp:posOffset>5228474</wp:posOffset>
            </wp:positionV>
            <wp:extent cx="247015" cy="247015"/>
            <wp:effectExtent l="0" t="0" r="635" b="635"/>
            <wp:wrapThrough wrapText="bothSides">
              <wp:wrapPolygon edited="0">
                <wp:start x="0" y="0"/>
                <wp:lineTo x="0" y="16658"/>
                <wp:lineTo x="1666" y="19990"/>
                <wp:lineTo x="19990" y="19990"/>
                <wp:lineTo x="199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247015" cy="247015"/>
                    </a:xfrm>
                    <a:prstGeom prst="rect">
                      <a:avLst/>
                    </a:prstGeom>
                  </pic:spPr>
                </pic:pic>
              </a:graphicData>
            </a:graphic>
            <wp14:sizeRelH relativeFrom="margin">
              <wp14:pctWidth>0</wp14:pctWidth>
            </wp14:sizeRelH>
            <wp14:sizeRelV relativeFrom="margin">
              <wp14:pctHeight>0</wp14:pctHeight>
            </wp14:sizeRelV>
          </wp:anchor>
        </w:drawing>
      </w:r>
    </w:p>
    <w:p w14:paraId="403126FE" w14:textId="0B1FA189" w:rsidR="00877BCC" w:rsidRPr="00DE3D8E" w:rsidRDefault="00E21F2B" w:rsidP="00547B31">
      <w:pPr>
        <w:spacing w:after="120" w:line="20" w:lineRule="atLeast"/>
        <w:jc w:val="both"/>
        <w:rPr>
          <w:rFonts w:ascii="Arial" w:hAnsi="Arial" w:cs="Arial"/>
          <w:sz w:val="24"/>
          <w:szCs w:val="24"/>
        </w:rPr>
      </w:pPr>
      <w:r w:rsidRPr="00DE3D8E">
        <w:rPr>
          <w:rFonts w:ascii="Arial" w:hAnsi="Arial" w:cs="Arial"/>
          <w:b/>
          <w:noProof/>
          <w:sz w:val="24"/>
          <w:szCs w:val="24"/>
          <w:u w:val="single"/>
          <w:lang w:eastAsia="en-GB"/>
        </w:rPr>
        <w:drawing>
          <wp:anchor distT="0" distB="0" distL="114300" distR="114300" simplePos="0" relativeHeight="251671552" behindDoc="0" locked="0" layoutInCell="1" allowOverlap="1" wp14:anchorId="4952ABCC" wp14:editId="3810CD2B">
            <wp:simplePos x="0" y="0"/>
            <wp:positionH relativeFrom="column">
              <wp:posOffset>209550</wp:posOffset>
            </wp:positionH>
            <wp:positionV relativeFrom="paragraph">
              <wp:posOffset>396240</wp:posOffset>
            </wp:positionV>
            <wp:extent cx="207010" cy="207010"/>
            <wp:effectExtent l="0" t="0" r="2540" b="2540"/>
            <wp:wrapThrough wrapText="bothSides">
              <wp:wrapPolygon edited="0">
                <wp:start x="0" y="0"/>
                <wp:lineTo x="0" y="19877"/>
                <wp:lineTo x="19877" y="19877"/>
                <wp:lineTo x="1987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3].png"/>
                    <pic:cNvPicPr/>
                  </pic:nvPicPr>
                  <pic:blipFill>
                    <a:blip r:embed="rId31" cstate="print">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7010" cy="207010"/>
                    </a:xfrm>
                    <a:prstGeom prst="rect">
                      <a:avLst/>
                    </a:prstGeom>
                  </pic:spPr>
                </pic:pic>
              </a:graphicData>
            </a:graphic>
          </wp:anchor>
        </w:drawing>
      </w:r>
      <w:r w:rsidR="00877BCC" w:rsidRPr="00DE3D8E">
        <w:rPr>
          <w:rFonts w:ascii="Arial" w:hAnsi="Arial" w:cs="Arial"/>
          <w:b/>
          <w:sz w:val="24"/>
          <w:szCs w:val="24"/>
          <w:u w:val="single"/>
        </w:rPr>
        <w:t>Email</w:t>
      </w:r>
      <w:r w:rsidR="00877BCC" w:rsidRPr="00DE3D8E">
        <w:rPr>
          <w:rFonts w:ascii="Arial" w:hAnsi="Arial" w:cs="Arial"/>
          <w:sz w:val="24"/>
          <w:szCs w:val="24"/>
        </w:rPr>
        <w:t xml:space="preserve"> </w:t>
      </w:r>
      <w:hyperlink r:id="rId33" w:history="1">
        <w:r w:rsidR="00877BCC" w:rsidRPr="00DE3D8E">
          <w:rPr>
            <w:rStyle w:val="Hyperlink"/>
            <w:rFonts w:ascii="Arial" w:hAnsi="Arial" w:cs="Arial"/>
            <w:sz w:val="24"/>
            <w:szCs w:val="24"/>
          </w:rPr>
          <w:t>info@crowncommercial.gov.uk</w:t>
        </w:r>
      </w:hyperlink>
      <w:r w:rsidR="00877BCC" w:rsidRPr="00DE3D8E">
        <w:rPr>
          <w:rFonts w:ascii="Arial" w:hAnsi="Arial" w:cs="Arial"/>
          <w:sz w:val="24"/>
          <w:szCs w:val="24"/>
        </w:rPr>
        <w:t xml:space="preserve"> and reference ‘RM</w:t>
      </w:r>
      <w:r w:rsidR="00C24264" w:rsidRPr="00DE3D8E">
        <w:rPr>
          <w:rFonts w:ascii="Arial" w:hAnsi="Arial" w:cs="Arial"/>
          <w:sz w:val="24"/>
          <w:szCs w:val="24"/>
        </w:rPr>
        <w:t>6089</w:t>
      </w:r>
      <w:r w:rsidR="00772C54" w:rsidRPr="00DE3D8E">
        <w:rPr>
          <w:rFonts w:ascii="Arial" w:hAnsi="Arial" w:cs="Arial"/>
          <w:sz w:val="24"/>
          <w:szCs w:val="24"/>
        </w:rPr>
        <w:t xml:space="preserve"> Facilities Management Marketplace</w:t>
      </w:r>
      <w:r w:rsidR="00877BCC" w:rsidRPr="00DE3D8E">
        <w:rPr>
          <w:rFonts w:ascii="Arial" w:hAnsi="Arial" w:cs="Arial"/>
          <w:sz w:val="24"/>
          <w:szCs w:val="24"/>
        </w:rPr>
        <w:t xml:space="preserve">’ in the subject line. </w:t>
      </w:r>
    </w:p>
    <w:p w14:paraId="38B1B6B1" w14:textId="7E3AB886" w:rsidR="00877BCC" w:rsidRPr="009F71CD" w:rsidRDefault="00E21F2B" w:rsidP="00547B31">
      <w:pPr>
        <w:jc w:val="both"/>
        <w:rPr>
          <w:rFonts w:ascii="Arial" w:hAnsi="Arial" w:cs="Arial"/>
          <w:sz w:val="24"/>
          <w:szCs w:val="24"/>
        </w:rPr>
      </w:pPr>
      <w:r w:rsidRPr="00DE3D8E">
        <w:rPr>
          <w:rFonts w:ascii="Arial" w:hAnsi="Arial" w:cs="Arial"/>
          <w:b/>
          <w:sz w:val="24"/>
          <w:szCs w:val="24"/>
        </w:rPr>
        <w:t xml:space="preserve"> </w:t>
      </w:r>
      <w:r w:rsidR="009F71CD" w:rsidRPr="00DE3D8E">
        <w:rPr>
          <w:rFonts w:ascii="Arial" w:hAnsi="Arial" w:cs="Arial"/>
          <w:b/>
          <w:sz w:val="24"/>
          <w:szCs w:val="24"/>
          <w:u w:val="single"/>
        </w:rPr>
        <w:t>Call</w:t>
      </w:r>
      <w:r w:rsidR="009F71CD" w:rsidRPr="00DE3D8E">
        <w:rPr>
          <w:rFonts w:ascii="Arial" w:hAnsi="Arial" w:cs="Arial"/>
          <w:sz w:val="24"/>
          <w:szCs w:val="24"/>
        </w:rPr>
        <w:t xml:space="preserve"> Customer Service Centre: </w:t>
      </w:r>
      <w:hyperlink r:id="rId34" w:history="1">
        <w:r w:rsidR="009F71CD" w:rsidRPr="00DE3D8E">
          <w:rPr>
            <w:rStyle w:val="Hyperlink"/>
            <w:rFonts w:ascii="Arial" w:hAnsi="Arial" w:cs="Arial"/>
            <w:sz w:val="24"/>
            <w:szCs w:val="24"/>
          </w:rPr>
          <w:t>0345 410 2222</w:t>
        </w:r>
      </w:hyperlink>
    </w:p>
    <w:sectPr w:rsidR="00877BCC" w:rsidRPr="009F71CD" w:rsidSect="00206873">
      <w:headerReference w:type="default" r:id="rId35"/>
      <w:footerReference w:type="default" r:id="rId36"/>
      <w:headerReference w:type="first" r:id="rId3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5D8A6" w14:textId="77777777" w:rsidR="00E64A47" w:rsidRDefault="00E64A47" w:rsidP="00B440E0">
      <w:pPr>
        <w:spacing w:after="0" w:line="240" w:lineRule="auto"/>
      </w:pPr>
      <w:r>
        <w:separator/>
      </w:r>
    </w:p>
  </w:endnote>
  <w:endnote w:type="continuationSeparator" w:id="0">
    <w:p w14:paraId="5E722499" w14:textId="77777777" w:rsidR="00E64A47" w:rsidRDefault="00E64A47" w:rsidP="00B4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Gisha">
    <w:altName w:val="Malgun Gothic Semilight"/>
    <w:charset w:val="00"/>
    <w:family w:val="swiss"/>
    <w:pitch w:val="variable"/>
    <w:sig w:usb0="00000000"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530143"/>
      <w:docPartObj>
        <w:docPartGallery w:val="Page Numbers (Bottom of Page)"/>
        <w:docPartUnique/>
      </w:docPartObj>
    </w:sdtPr>
    <w:sdtEndPr>
      <w:rPr>
        <w:noProof/>
      </w:rPr>
    </w:sdtEndPr>
    <w:sdtContent>
      <w:p w14:paraId="2C635817" w14:textId="68D7EF35" w:rsidR="00D6131C" w:rsidRDefault="00D6131C">
        <w:pPr>
          <w:pStyle w:val="Footer"/>
          <w:jc w:val="right"/>
        </w:pPr>
        <w:r>
          <w:fldChar w:fldCharType="begin"/>
        </w:r>
        <w:r>
          <w:instrText xml:space="preserve"> PAGE   \* MERGEFORMAT </w:instrText>
        </w:r>
        <w:r>
          <w:fldChar w:fldCharType="separate"/>
        </w:r>
        <w:r w:rsidR="00D041D2">
          <w:rPr>
            <w:noProof/>
          </w:rPr>
          <w:t>23</w:t>
        </w:r>
        <w:r>
          <w:rPr>
            <w:noProof/>
          </w:rPr>
          <w:fldChar w:fldCharType="end"/>
        </w:r>
      </w:p>
    </w:sdtContent>
  </w:sdt>
  <w:p w14:paraId="7A374491" w14:textId="77777777" w:rsidR="00D6131C" w:rsidRPr="00B605D7" w:rsidRDefault="00D6131C" w:rsidP="00F252BF">
    <w:pPr>
      <w:pStyle w:val="Footer"/>
      <w:jc w:val="center"/>
      <w:rPr>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48331" w14:textId="77777777" w:rsidR="00E64A47" w:rsidRDefault="00E64A47" w:rsidP="00B440E0">
      <w:pPr>
        <w:spacing w:after="0" w:line="240" w:lineRule="auto"/>
      </w:pPr>
      <w:r>
        <w:separator/>
      </w:r>
    </w:p>
  </w:footnote>
  <w:footnote w:type="continuationSeparator" w:id="0">
    <w:p w14:paraId="687001DE" w14:textId="77777777" w:rsidR="00E64A47" w:rsidRDefault="00E64A47" w:rsidP="00B44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4EC9" w14:textId="25343C27" w:rsidR="00D6131C" w:rsidRPr="00D9364A" w:rsidRDefault="00D6131C" w:rsidP="00206873">
    <w:pPr>
      <w:rPr>
        <w:rFonts w:ascii="Gisha" w:hAnsi="Gisha" w:cs="Gisha"/>
        <w:sz w:val="32"/>
        <w:szCs w:val="32"/>
      </w:rPr>
    </w:pPr>
    <w:r>
      <w:rPr>
        <w:noProof/>
        <w:lang w:eastAsia="en-GB"/>
      </w:rPr>
      <w:drawing>
        <wp:anchor distT="0" distB="0" distL="114300" distR="114300" simplePos="0" relativeHeight="251655680" behindDoc="0" locked="0" layoutInCell="1" allowOverlap="1" wp14:anchorId="11E26E08" wp14:editId="36A3E946">
          <wp:simplePos x="0" y="0"/>
          <wp:positionH relativeFrom="column">
            <wp:posOffset>-550371</wp:posOffset>
          </wp:positionH>
          <wp:positionV relativeFrom="page">
            <wp:posOffset>113838</wp:posOffset>
          </wp:positionV>
          <wp:extent cx="1443990" cy="1200785"/>
          <wp:effectExtent l="0" t="0" r="381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 Logo.png"/>
                  <pic:cNvPicPr/>
                </pic:nvPicPr>
                <pic:blipFill>
                  <a:blip r:embed="rId1">
                    <a:extLst>
                      <a:ext uri="{28A0092B-C50C-407E-A947-70E740481C1C}">
                        <a14:useLocalDpi xmlns:a14="http://schemas.microsoft.com/office/drawing/2010/main" val="0"/>
                      </a:ext>
                    </a:extLst>
                  </a:blip>
                  <a:stretch>
                    <a:fillRect/>
                  </a:stretch>
                </pic:blipFill>
                <pic:spPr>
                  <a:xfrm>
                    <a:off x="0" y="0"/>
                    <a:ext cx="1443990" cy="12007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lang w:eastAsia="en-GB"/>
      </w:rPr>
      <w:drawing>
        <wp:anchor distT="0" distB="0" distL="114300" distR="114300" simplePos="0" relativeHeight="251656704" behindDoc="0" locked="0" layoutInCell="1" allowOverlap="1" wp14:anchorId="4938EE08" wp14:editId="6C46DB60">
          <wp:simplePos x="0" y="0"/>
          <wp:positionH relativeFrom="column">
            <wp:posOffset>4249651</wp:posOffset>
          </wp:positionH>
          <wp:positionV relativeFrom="page">
            <wp:posOffset>20378</wp:posOffset>
          </wp:positionV>
          <wp:extent cx="2630805" cy="7010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duotone>
                      <a:schemeClr val="accent1">
                        <a:shade val="45000"/>
                        <a:satMod val="135000"/>
                      </a:schemeClr>
                      <a:prstClr val="white"/>
                    </a:duotone>
                    <a:extLst>
                      <a:ext uri="{28A0092B-C50C-407E-A947-70E740481C1C}">
                        <a14:useLocalDpi xmlns:a14="http://schemas.microsoft.com/office/drawing/2010/main" val="0"/>
                      </a:ext>
                    </a:extLst>
                  </a:blip>
                  <a:srcRect l="22806" b="66576"/>
                  <a:stretch/>
                </pic:blipFill>
                <pic:spPr bwMode="auto">
                  <a:xfrm>
                    <a:off x="0" y="0"/>
                    <a:ext cx="2630805" cy="701040"/>
                  </a:xfrm>
                  <a:prstGeom prst="rect">
                    <a:avLst/>
                  </a:prstGeom>
                  <a:noFill/>
                  <a:ln>
                    <a:noFill/>
                  </a:ln>
                  <a:extLst>
                    <a:ext uri="{53640926-AAD7-44D8-BBD7-CCE9431645EC}">
                      <a14:shadowObscured xmlns:a14="http://schemas.microsoft.com/office/drawing/2010/main"/>
                    </a:ext>
                  </a:extLst>
                </pic:spPr>
              </pic:pic>
            </a:graphicData>
          </a:graphic>
        </wp:anchor>
      </w:drawing>
    </w:r>
  </w:p>
  <w:p w14:paraId="2FA32AE5" w14:textId="77777777" w:rsidR="00D6131C" w:rsidRDefault="00D6131C" w:rsidP="00B440E0">
    <w:pPr>
      <w:pStyle w:val="Header"/>
      <w:ind w:left="432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13AA" w14:textId="77777777" w:rsidR="00D6131C" w:rsidRDefault="00D6131C">
    <w:pPr>
      <w:pStyle w:val="Header"/>
    </w:pPr>
    <w:r>
      <w:rPr>
        <w:noProof/>
        <w:lang w:eastAsia="en-GB"/>
      </w:rPr>
      <w:drawing>
        <wp:anchor distT="0" distB="0" distL="114300" distR="114300" simplePos="0" relativeHeight="251658752" behindDoc="0" locked="0" layoutInCell="1" allowOverlap="1" wp14:anchorId="7F9B8A6B" wp14:editId="0D1A2DED">
          <wp:simplePos x="0" y="0"/>
          <wp:positionH relativeFrom="column">
            <wp:posOffset>-581891</wp:posOffset>
          </wp:positionH>
          <wp:positionV relativeFrom="page">
            <wp:posOffset>82839</wp:posOffset>
          </wp:positionV>
          <wp:extent cx="1444625" cy="1200785"/>
          <wp:effectExtent l="0" t="0" r="317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1200785"/>
                  </a:xfrm>
                  <a:prstGeom prst="rect">
                    <a:avLst/>
                  </a:prstGeom>
                  <a:noFill/>
                </pic:spPr>
              </pic:pic>
            </a:graphicData>
          </a:graphic>
        </wp:anchor>
      </w:drawing>
    </w:r>
    <w:r>
      <w:rPr>
        <w:noProof/>
        <w:lang w:eastAsia="en-GB"/>
      </w:rPr>
      <w:drawing>
        <wp:anchor distT="0" distB="0" distL="114300" distR="114300" simplePos="0" relativeHeight="251657728" behindDoc="0" locked="0" layoutInCell="1" allowOverlap="1" wp14:anchorId="406084BC" wp14:editId="4894FCF3">
          <wp:simplePos x="0" y="0"/>
          <wp:positionH relativeFrom="column">
            <wp:posOffset>4281054</wp:posOffset>
          </wp:positionH>
          <wp:positionV relativeFrom="page">
            <wp:posOffset>20378</wp:posOffset>
          </wp:positionV>
          <wp:extent cx="2627630" cy="701040"/>
          <wp:effectExtent l="0" t="0" r="127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27630" cy="7010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970"/>
    <w:multiLevelType w:val="hybridMultilevel"/>
    <w:tmpl w:val="1EA06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6C12"/>
    <w:multiLevelType w:val="hybridMultilevel"/>
    <w:tmpl w:val="8338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7538"/>
    <w:multiLevelType w:val="hybridMultilevel"/>
    <w:tmpl w:val="63621312"/>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12C0F"/>
    <w:multiLevelType w:val="hybridMultilevel"/>
    <w:tmpl w:val="0DCEF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6D5C"/>
    <w:multiLevelType w:val="hybridMultilevel"/>
    <w:tmpl w:val="7A28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56D93"/>
    <w:multiLevelType w:val="hybridMultilevel"/>
    <w:tmpl w:val="E848B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B10E2"/>
    <w:multiLevelType w:val="hybridMultilevel"/>
    <w:tmpl w:val="9298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B306B"/>
    <w:multiLevelType w:val="hybridMultilevel"/>
    <w:tmpl w:val="4982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705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7F6E17"/>
    <w:multiLevelType w:val="hybridMultilevel"/>
    <w:tmpl w:val="699613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D682C"/>
    <w:multiLevelType w:val="hybridMultilevel"/>
    <w:tmpl w:val="0454850E"/>
    <w:lvl w:ilvl="0" w:tplc="4DD69C9A">
      <w:start w:val="1"/>
      <w:numFmt w:val="decimal"/>
      <w:lvlText w:val="%1."/>
      <w:lvlJc w:val="left"/>
      <w:pPr>
        <w:ind w:left="720" w:hanging="360"/>
      </w:pPr>
      <w:rPr>
        <w:color w:val="5B9BD5"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37894"/>
    <w:multiLevelType w:val="hybridMultilevel"/>
    <w:tmpl w:val="3BE06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A3E39"/>
    <w:multiLevelType w:val="hybridMultilevel"/>
    <w:tmpl w:val="9D8C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127DE"/>
    <w:multiLevelType w:val="hybridMultilevel"/>
    <w:tmpl w:val="496E4D6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3C195D5E"/>
    <w:multiLevelType w:val="hybridMultilevel"/>
    <w:tmpl w:val="353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1180C"/>
    <w:multiLevelType w:val="hybridMultilevel"/>
    <w:tmpl w:val="79E4A7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147B4"/>
    <w:multiLevelType w:val="hybridMultilevel"/>
    <w:tmpl w:val="0E507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244041"/>
    <w:multiLevelType w:val="hybridMultilevel"/>
    <w:tmpl w:val="73027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53571D"/>
    <w:multiLevelType w:val="hybridMultilevel"/>
    <w:tmpl w:val="82E8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70EBE"/>
    <w:multiLevelType w:val="multilevel"/>
    <w:tmpl w:val="60F63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0B19E7"/>
    <w:multiLevelType w:val="hybridMultilevel"/>
    <w:tmpl w:val="C948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83FB6"/>
    <w:multiLevelType w:val="hybridMultilevel"/>
    <w:tmpl w:val="EBEC77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B6021"/>
    <w:multiLevelType w:val="hybridMultilevel"/>
    <w:tmpl w:val="53A2EF04"/>
    <w:lvl w:ilvl="0" w:tplc="B056756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0F52AF"/>
    <w:multiLevelType w:val="hybridMultilevel"/>
    <w:tmpl w:val="B7F60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40C01"/>
    <w:multiLevelType w:val="hybridMultilevel"/>
    <w:tmpl w:val="843C53C4"/>
    <w:lvl w:ilvl="0" w:tplc="7F2C2B7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0377FC"/>
    <w:multiLevelType w:val="hybridMultilevel"/>
    <w:tmpl w:val="E39A2D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2"/>
  </w:num>
  <w:num w:numId="3">
    <w:abstractNumId w:val="24"/>
  </w:num>
  <w:num w:numId="4">
    <w:abstractNumId w:val="9"/>
  </w:num>
  <w:num w:numId="5">
    <w:abstractNumId w:val="2"/>
  </w:num>
  <w:num w:numId="6">
    <w:abstractNumId w:val="10"/>
  </w:num>
  <w:num w:numId="7">
    <w:abstractNumId w:val="17"/>
  </w:num>
  <w:num w:numId="8">
    <w:abstractNumId w:val="21"/>
  </w:num>
  <w:num w:numId="9">
    <w:abstractNumId w:val="13"/>
  </w:num>
  <w:num w:numId="10">
    <w:abstractNumId w:val="7"/>
  </w:num>
  <w:num w:numId="11">
    <w:abstractNumId w:val="8"/>
  </w:num>
  <w:num w:numId="12">
    <w:abstractNumId w:val="12"/>
  </w:num>
  <w:num w:numId="13">
    <w:abstractNumId w:val="1"/>
  </w:num>
  <w:num w:numId="14">
    <w:abstractNumId w:val="14"/>
  </w:num>
  <w:num w:numId="15">
    <w:abstractNumId w:val="3"/>
  </w:num>
  <w:num w:numId="16">
    <w:abstractNumId w:val="4"/>
  </w:num>
  <w:num w:numId="17">
    <w:abstractNumId w:val="0"/>
  </w:num>
  <w:num w:numId="18">
    <w:abstractNumId w:val="11"/>
  </w:num>
  <w:num w:numId="19">
    <w:abstractNumId w:val="6"/>
  </w:num>
  <w:num w:numId="20">
    <w:abstractNumId w:val="5"/>
  </w:num>
  <w:num w:numId="21">
    <w:abstractNumId w:val="18"/>
  </w:num>
  <w:num w:numId="22">
    <w:abstractNumId w:val="20"/>
  </w:num>
  <w:num w:numId="23">
    <w:abstractNumId w:val="15"/>
  </w:num>
  <w:num w:numId="24">
    <w:abstractNumId w:val="25"/>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11"/>
    <w:rsid w:val="00021A41"/>
    <w:rsid w:val="000225F6"/>
    <w:rsid w:val="00032D74"/>
    <w:rsid w:val="00032D7A"/>
    <w:rsid w:val="00035AE8"/>
    <w:rsid w:val="00037847"/>
    <w:rsid w:val="00037B6D"/>
    <w:rsid w:val="00045C3A"/>
    <w:rsid w:val="00047A84"/>
    <w:rsid w:val="00054D60"/>
    <w:rsid w:val="00064356"/>
    <w:rsid w:val="000646FC"/>
    <w:rsid w:val="00066823"/>
    <w:rsid w:val="00071E6F"/>
    <w:rsid w:val="000740E0"/>
    <w:rsid w:val="000748F8"/>
    <w:rsid w:val="00077811"/>
    <w:rsid w:val="00090FC5"/>
    <w:rsid w:val="000A4B42"/>
    <w:rsid w:val="000A4EB6"/>
    <w:rsid w:val="000C49F2"/>
    <w:rsid w:val="000C583C"/>
    <w:rsid w:val="000D184C"/>
    <w:rsid w:val="000E0687"/>
    <w:rsid w:val="000F04C5"/>
    <w:rsid w:val="000F0F32"/>
    <w:rsid w:val="000F2093"/>
    <w:rsid w:val="000F71A1"/>
    <w:rsid w:val="00101D5C"/>
    <w:rsid w:val="00104D25"/>
    <w:rsid w:val="00111EB6"/>
    <w:rsid w:val="00112C50"/>
    <w:rsid w:val="001204E5"/>
    <w:rsid w:val="00123016"/>
    <w:rsid w:val="00123254"/>
    <w:rsid w:val="00140118"/>
    <w:rsid w:val="00157A09"/>
    <w:rsid w:val="00157C97"/>
    <w:rsid w:val="00165034"/>
    <w:rsid w:val="0016646F"/>
    <w:rsid w:val="0016751C"/>
    <w:rsid w:val="001705B2"/>
    <w:rsid w:val="00170B00"/>
    <w:rsid w:val="00172923"/>
    <w:rsid w:val="00172C87"/>
    <w:rsid w:val="0018007F"/>
    <w:rsid w:val="00181EDA"/>
    <w:rsid w:val="00182060"/>
    <w:rsid w:val="00183079"/>
    <w:rsid w:val="00185E44"/>
    <w:rsid w:val="00186489"/>
    <w:rsid w:val="00195D09"/>
    <w:rsid w:val="00196A56"/>
    <w:rsid w:val="001A5F10"/>
    <w:rsid w:val="001B00BA"/>
    <w:rsid w:val="001B127E"/>
    <w:rsid w:val="001E0B0A"/>
    <w:rsid w:val="001E2BD9"/>
    <w:rsid w:val="001E5E5A"/>
    <w:rsid w:val="001F3979"/>
    <w:rsid w:val="001F3CED"/>
    <w:rsid w:val="001F4602"/>
    <w:rsid w:val="001F4957"/>
    <w:rsid w:val="001F6739"/>
    <w:rsid w:val="00206873"/>
    <w:rsid w:val="0020761E"/>
    <w:rsid w:val="00217DDE"/>
    <w:rsid w:val="00244443"/>
    <w:rsid w:val="002619A2"/>
    <w:rsid w:val="00274DE4"/>
    <w:rsid w:val="00274F79"/>
    <w:rsid w:val="00277D43"/>
    <w:rsid w:val="00281D96"/>
    <w:rsid w:val="00282CB0"/>
    <w:rsid w:val="002972D6"/>
    <w:rsid w:val="002A2C68"/>
    <w:rsid w:val="002D3BD0"/>
    <w:rsid w:val="002D52ED"/>
    <w:rsid w:val="002D5CF3"/>
    <w:rsid w:val="002F6E79"/>
    <w:rsid w:val="00306383"/>
    <w:rsid w:val="00345FDE"/>
    <w:rsid w:val="00346EA8"/>
    <w:rsid w:val="003505F3"/>
    <w:rsid w:val="00355554"/>
    <w:rsid w:val="00357C57"/>
    <w:rsid w:val="0038097A"/>
    <w:rsid w:val="00394C3A"/>
    <w:rsid w:val="00397D37"/>
    <w:rsid w:val="003B253A"/>
    <w:rsid w:val="003C048D"/>
    <w:rsid w:val="003C4722"/>
    <w:rsid w:val="003E1F31"/>
    <w:rsid w:val="003F3BF5"/>
    <w:rsid w:val="004029CD"/>
    <w:rsid w:val="00407F00"/>
    <w:rsid w:val="00411F84"/>
    <w:rsid w:val="004131B1"/>
    <w:rsid w:val="004132AB"/>
    <w:rsid w:val="00422E9B"/>
    <w:rsid w:val="00423342"/>
    <w:rsid w:val="004238F1"/>
    <w:rsid w:val="004332A6"/>
    <w:rsid w:val="004357CE"/>
    <w:rsid w:val="0044014A"/>
    <w:rsid w:val="00446D34"/>
    <w:rsid w:val="00447F4E"/>
    <w:rsid w:val="00455D24"/>
    <w:rsid w:val="00464CC2"/>
    <w:rsid w:val="00472C41"/>
    <w:rsid w:val="004753E2"/>
    <w:rsid w:val="0049462C"/>
    <w:rsid w:val="004946C3"/>
    <w:rsid w:val="004B6ADE"/>
    <w:rsid w:val="004E0764"/>
    <w:rsid w:val="0050156B"/>
    <w:rsid w:val="005049E5"/>
    <w:rsid w:val="0052550C"/>
    <w:rsid w:val="00525C9D"/>
    <w:rsid w:val="00531E1A"/>
    <w:rsid w:val="0053486C"/>
    <w:rsid w:val="00536E8E"/>
    <w:rsid w:val="005477AA"/>
    <w:rsid w:val="00547B31"/>
    <w:rsid w:val="00553766"/>
    <w:rsid w:val="00555C2D"/>
    <w:rsid w:val="00560AF5"/>
    <w:rsid w:val="00563D2E"/>
    <w:rsid w:val="00573E6F"/>
    <w:rsid w:val="00574EE1"/>
    <w:rsid w:val="005A3E3F"/>
    <w:rsid w:val="005B7901"/>
    <w:rsid w:val="005C75A4"/>
    <w:rsid w:val="005E2C21"/>
    <w:rsid w:val="00627B54"/>
    <w:rsid w:val="00663077"/>
    <w:rsid w:val="0067663A"/>
    <w:rsid w:val="006936E6"/>
    <w:rsid w:val="00694E61"/>
    <w:rsid w:val="006962BB"/>
    <w:rsid w:val="006A23E7"/>
    <w:rsid w:val="006A252D"/>
    <w:rsid w:val="006D17BD"/>
    <w:rsid w:val="006E7470"/>
    <w:rsid w:val="00700E72"/>
    <w:rsid w:val="00712ECB"/>
    <w:rsid w:val="00730B11"/>
    <w:rsid w:val="007422A6"/>
    <w:rsid w:val="007612D9"/>
    <w:rsid w:val="00772C54"/>
    <w:rsid w:val="0077344F"/>
    <w:rsid w:val="007738ED"/>
    <w:rsid w:val="00795436"/>
    <w:rsid w:val="007B25D0"/>
    <w:rsid w:val="007C5E22"/>
    <w:rsid w:val="007D290C"/>
    <w:rsid w:val="007D5693"/>
    <w:rsid w:val="007D5CC4"/>
    <w:rsid w:val="008039EB"/>
    <w:rsid w:val="008046A4"/>
    <w:rsid w:val="00825BB3"/>
    <w:rsid w:val="0083053E"/>
    <w:rsid w:val="00836462"/>
    <w:rsid w:val="0083734A"/>
    <w:rsid w:val="00841FA1"/>
    <w:rsid w:val="0084508C"/>
    <w:rsid w:val="008506B9"/>
    <w:rsid w:val="0085085A"/>
    <w:rsid w:val="008618B6"/>
    <w:rsid w:val="00863104"/>
    <w:rsid w:val="008635A3"/>
    <w:rsid w:val="00870948"/>
    <w:rsid w:val="00877BCC"/>
    <w:rsid w:val="008A7BF8"/>
    <w:rsid w:val="008B1BDC"/>
    <w:rsid w:val="008B4F06"/>
    <w:rsid w:val="008B5172"/>
    <w:rsid w:val="008B75D4"/>
    <w:rsid w:val="008C103D"/>
    <w:rsid w:val="008C10E6"/>
    <w:rsid w:val="008C27E1"/>
    <w:rsid w:val="008C2C92"/>
    <w:rsid w:val="008D6A93"/>
    <w:rsid w:val="008D78FB"/>
    <w:rsid w:val="008E07B7"/>
    <w:rsid w:val="008E7289"/>
    <w:rsid w:val="008F14E5"/>
    <w:rsid w:val="008F3DE6"/>
    <w:rsid w:val="008F62AC"/>
    <w:rsid w:val="008F7C1C"/>
    <w:rsid w:val="009110BA"/>
    <w:rsid w:val="0091201F"/>
    <w:rsid w:val="009175E2"/>
    <w:rsid w:val="009304A3"/>
    <w:rsid w:val="00931049"/>
    <w:rsid w:val="009372EE"/>
    <w:rsid w:val="0094510B"/>
    <w:rsid w:val="009466FD"/>
    <w:rsid w:val="009620FA"/>
    <w:rsid w:val="00963C6A"/>
    <w:rsid w:val="009705DE"/>
    <w:rsid w:val="00990B10"/>
    <w:rsid w:val="009A540A"/>
    <w:rsid w:val="009B0C0E"/>
    <w:rsid w:val="009B10CF"/>
    <w:rsid w:val="009B77AB"/>
    <w:rsid w:val="009C3106"/>
    <w:rsid w:val="009C7D34"/>
    <w:rsid w:val="009D5623"/>
    <w:rsid w:val="009E74F7"/>
    <w:rsid w:val="009F0388"/>
    <w:rsid w:val="009F71CD"/>
    <w:rsid w:val="00A04824"/>
    <w:rsid w:val="00A20CA8"/>
    <w:rsid w:val="00A22CCF"/>
    <w:rsid w:val="00A2554F"/>
    <w:rsid w:val="00A27620"/>
    <w:rsid w:val="00A3451F"/>
    <w:rsid w:val="00A40C2A"/>
    <w:rsid w:val="00A53C3F"/>
    <w:rsid w:val="00A70A66"/>
    <w:rsid w:val="00A712F4"/>
    <w:rsid w:val="00A83D44"/>
    <w:rsid w:val="00A9105D"/>
    <w:rsid w:val="00AA3CA2"/>
    <w:rsid w:val="00AC3926"/>
    <w:rsid w:val="00AC5430"/>
    <w:rsid w:val="00AC591E"/>
    <w:rsid w:val="00AD5914"/>
    <w:rsid w:val="00AE03B6"/>
    <w:rsid w:val="00AE21F3"/>
    <w:rsid w:val="00AE4116"/>
    <w:rsid w:val="00AE5A44"/>
    <w:rsid w:val="00AF2D1E"/>
    <w:rsid w:val="00B04773"/>
    <w:rsid w:val="00B06815"/>
    <w:rsid w:val="00B1255C"/>
    <w:rsid w:val="00B26C4F"/>
    <w:rsid w:val="00B26EE6"/>
    <w:rsid w:val="00B276EA"/>
    <w:rsid w:val="00B3132D"/>
    <w:rsid w:val="00B359BE"/>
    <w:rsid w:val="00B36950"/>
    <w:rsid w:val="00B370A9"/>
    <w:rsid w:val="00B440E0"/>
    <w:rsid w:val="00B4549A"/>
    <w:rsid w:val="00B516EC"/>
    <w:rsid w:val="00B55D17"/>
    <w:rsid w:val="00B605D7"/>
    <w:rsid w:val="00B6256F"/>
    <w:rsid w:val="00B905B6"/>
    <w:rsid w:val="00B9241E"/>
    <w:rsid w:val="00BA488E"/>
    <w:rsid w:val="00BB62C3"/>
    <w:rsid w:val="00BD036C"/>
    <w:rsid w:val="00BD05C3"/>
    <w:rsid w:val="00BE1322"/>
    <w:rsid w:val="00BE42C0"/>
    <w:rsid w:val="00BE4531"/>
    <w:rsid w:val="00BF3CB9"/>
    <w:rsid w:val="00C0297A"/>
    <w:rsid w:val="00C07154"/>
    <w:rsid w:val="00C175E4"/>
    <w:rsid w:val="00C23DC3"/>
    <w:rsid w:val="00C24264"/>
    <w:rsid w:val="00C42EF6"/>
    <w:rsid w:val="00C462EC"/>
    <w:rsid w:val="00C61B66"/>
    <w:rsid w:val="00C80657"/>
    <w:rsid w:val="00C86A24"/>
    <w:rsid w:val="00C9120A"/>
    <w:rsid w:val="00C96E99"/>
    <w:rsid w:val="00CA22F5"/>
    <w:rsid w:val="00CA236D"/>
    <w:rsid w:val="00CB48E8"/>
    <w:rsid w:val="00CB76B8"/>
    <w:rsid w:val="00CC3923"/>
    <w:rsid w:val="00CD0B8F"/>
    <w:rsid w:val="00CD27D0"/>
    <w:rsid w:val="00CE092D"/>
    <w:rsid w:val="00CE2C15"/>
    <w:rsid w:val="00CE618E"/>
    <w:rsid w:val="00CF408F"/>
    <w:rsid w:val="00CF6237"/>
    <w:rsid w:val="00D041D2"/>
    <w:rsid w:val="00D07A02"/>
    <w:rsid w:val="00D11002"/>
    <w:rsid w:val="00D1246F"/>
    <w:rsid w:val="00D13913"/>
    <w:rsid w:val="00D13C2F"/>
    <w:rsid w:val="00D14731"/>
    <w:rsid w:val="00D377E0"/>
    <w:rsid w:val="00D46B9B"/>
    <w:rsid w:val="00D56282"/>
    <w:rsid w:val="00D60C40"/>
    <w:rsid w:val="00D6131C"/>
    <w:rsid w:val="00D75B00"/>
    <w:rsid w:val="00D84C2F"/>
    <w:rsid w:val="00D90B96"/>
    <w:rsid w:val="00D9364A"/>
    <w:rsid w:val="00DA7D4A"/>
    <w:rsid w:val="00DC4714"/>
    <w:rsid w:val="00DC679D"/>
    <w:rsid w:val="00DE3D8E"/>
    <w:rsid w:val="00DF16B7"/>
    <w:rsid w:val="00E013A4"/>
    <w:rsid w:val="00E053C7"/>
    <w:rsid w:val="00E16935"/>
    <w:rsid w:val="00E17DE0"/>
    <w:rsid w:val="00E21F2B"/>
    <w:rsid w:val="00E64A47"/>
    <w:rsid w:val="00E656EC"/>
    <w:rsid w:val="00E65A63"/>
    <w:rsid w:val="00E6690C"/>
    <w:rsid w:val="00E71611"/>
    <w:rsid w:val="00E821D4"/>
    <w:rsid w:val="00E86077"/>
    <w:rsid w:val="00E92919"/>
    <w:rsid w:val="00EA581B"/>
    <w:rsid w:val="00EC6E6E"/>
    <w:rsid w:val="00EF369B"/>
    <w:rsid w:val="00EF5E0D"/>
    <w:rsid w:val="00EF5F36"/>
    <w:rsid w:val="00F03081"/>
    <w:rsid w:val="00F07007"/>
    <w:rsid w:val="00F21DD3"/>
    <w:rsid w:val="00F24B75"/>
    <w:rsid w:val="00F252BF"/>
    <w:rsid w:val="00F34F1E"/>
    <w:rsid w:val="00F40152"/>
    <w:rsid w:val="00F450A3"/>
    <w:rsid w:val="00F45B3F"/>
    <w:rsid w:val="00F45E9B"/>
    <w:rsid w:val="00F61DF8"/>
    <w:rsid w:val="00F63C21"/>
    <w:rsid w:val="00F6528A"/>
    <w:rsid w:val="00F70FB2"/>
    <w:rsid w:val="00FC3F66"/>
    <w:rsid w:val="00FC444A"/>
    <w:rsid w:val="00FD24D6"/>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26670"/>
  <w15:chartTrackingRefBased/>
  <w15:docId w15:val="{61175DCE-FA39-45D3-96F7-977E4B08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4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0E0"/>
  </w:style>
  <w:style w:type="paragraph" w:styleId="Footer">
    <w:name w:val="footer"/>
    <w:basedOn w:val="Normal"/>
    <w:link w:val="FooterChar"/>
    <w:uiPriority w:val="99"/>
    <w:unhideWhenUsed/>
    <w:rsid w:val="00B44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0E0"/>
  </w:style>
  <w:style w:type="table" w:styleId="TableGrid">
    <w:name w:val="Table Grid"/>
    <w:basedOn w:val="TableNormal"/>
    <w:uiPriority w:val="39"/>
    <w:rsid w:val="00032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032D7A"/>
    <w:pPr>
      <w:ind w:left="720"/>
      <w:contextualSpacing/>
    </w:pPr>
  </w:style>
  <w:style w:type="character" w:customStyle="1" w:styleId="Heading1Char">
    <w:name w:val="Heading 1 Char"/>
    <w:basedOn w:val="DefaultParagraphFont"/>
    <w:link w:val="Heading1"/>
    <w:uiPriority w:val="9"/>
    <w:rsid w:val="00B605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495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90B96"/>
    <w:rPr>
      <w:color w:val="0563C1" w:themeColor="hyperlink"/>
      <w:u w:val="single"/>
    </w:rPr>
  </w:style>
  <w:style w:type="paragraph" w:styleId="TOCHeading">
    <w:name w:val="TOC Heading"/>
    <w:basedOn w:val="Heading1"/>
    <w:next w:val="Normal"/>
    <w:uiPriority w:val="39"/>
    <w:unhideWhenUsed/>
    <w:qFormat/>
    <w:rsid w:val="00F252BF"/>
    <w:pPr>
      <w:outlineLvl w:val="9"/>
    </w:pPr>
    <w:rPr>
      <w:lang w:val="en-US"/>
    </w:rPr>
  </w:style>
  <w:style w:type="paragraph" w:styleId="TOC1">
    <w:name w:val="toc 1"/>
    <w:basedOn w:val="Normal"/>
    <w:next w:val="Normal"/>
    <w:autoRedefine/>
    <w:uiPriority w:val="39"/>
    <w:unhideWhenUsed/>
    <w:rsid w:val="00F252BF"/>
    <w:pPr>
      <w:spacing w:after="100"/>
    </w:pPr>
  </w:style>
  <w:style w:type="paragraph" w:styleId="TOC2">
    <w:name w:val="toc 2"/>
    <w:basedOn w:val="Normal"/>
    <w:next w:val="Normal"/>
    <w:autoRedefine/>
    <w:uiPriority w:val="39"/>
    <w:unhideWhenUsed/>
    <w:rsid w:val="00F252BF"/>
    <w:pPr>
      <w:spacing w:after="100"/>
      <w:ind w:left="220"/>
    </w:pPr>
  </w:style>
  <w:style w:type="character" w:styleId="CommentReference">
    <w:name w:val="annotation reference"/>
    <w:basedOn w:val="DefaultParagraphFont"/>
    <w:uiPriority w:val="99"/>
    <w:semiHidden/>
    <w:unhideWhenUsed/>
    <w:rsid w:val="00F61DF8"/>
    <w:rPr>
      <w:sz w:val="16"/>
      <w:szCs w:val="16"/>
    </w:rPr>
  </w:style>
  <w:style w:type="paragraph" w:styleId="CommentText">
    <w:name w:val="annotation text"/>
    <w:basedOn w:val="Normal"/>
    <w:link w:val="CommentTextChar"/>
    <w:uiPriority w:val="99"/>
    <w:semiHidden/>
    <w:unhideWhenUsed/>
    <w:rsid w:val="00F61DF8"/>
    <w:pPr>
      <w:spacing w:line="240" w:lineRule="auto"/>
    </w:pPr>
    <w:rPr>
      <w:sz w:val="20"/>
      <w:szCs w:val="20"/>
    </w:rPr>
  </w:style>
  <w:style w:type="character" w:customStyle="1" w:styleId="CommentTextChar">
    <w:name w:val="Comment Text Char"/>
    <w:basedOn w:val="DefaultParagraphFont"/>
    <w:link w:val="CommentText"/>
    <w:uiPriority w:val="99"/>
    <w:semiHidden/>
    <w:rsid w:val="00F61DF8"/>
    <w:rPr>
      <w:sz w:val="20"/>
      <w:szCs w:val="20"/>
    </w:rPr>
  </w:style>
  <w:style w:type="paragraph" w:styleId="CommentSubject">
    <w:name w:val="annotation subject"/>
    <w:basedOn w:val="CommentText"/>
    <w:next w:val="CommentText"/>
    <w:link w:val="CommentSubjectChar"/>
    <w:uiPriority w:val="99"/>
    <w:semiHidden/>
    <w:unhideWhenUsed/>
    <w:rsid w:val="00F61DF8"/>
    <w:rPr>
      <w:b/>
      <w:bCs/>
    </w:rPr>
  </w:style>
  <w:style w:type="character" w:customStyle="1" w:styleId="CommentSubjectChar">
    <w:name w:val="Comment Subject Char"/>
    <w:basedOn w:val="CommentTextChar"/>
    <w:link w:val="CommentSubject"/>
    <w:uiPriority w:val="99"/>
    <w:semiHidden/>
    <w:rsid w:val="00F61DF8"/>
    <w:rPr>
      <w:b/>
      <w:bCs/>
      <w:sz w:val="20"/>
      <w:szCs w:val="20"/>
    </w:rPr>
  </w:style>
  <w:style w:type="paragraph" w:styleId="BalloonText">
    <w:name w:val="Balloon Text"/>
    <w:basedOn w:val="Normal"/>
    <w:link w:val="BalloonTextChar"/>
    <w:uiPriority w:val="99"/>
    <w:semiHidden/>
    <w:unhideWhenUsed/>
    <w:rsid w:val="00F61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F8"/>
    <w:rPr>
      <w:rFonts w:ascii="Segoe UI" w:hAnsi="Segoe UI" w:cs="Segoe UI"/>
      <w:sz w:val="18"/>
      <w:szCs w:val="18"/>
    </w:rPr>
  </w:style>
  <w:style w:type="character" w:styleId="FollowedHyperlink">
    <w:name w:val="FollowedHyperlink"/>
    <w:basedOn w:val="DefaultParagraphFont"/>
    <w:uiPriority w:val="99"/>
    <w:semiHidden/>
    <w:unhideWhenUsed/>
    <w:rsid w:val="00531E1A"/>
    <w:rPr>
      <w:color w:val="954F72" w:themeColor="followedHyperlink"/>
      <w:u w:val="single"/>
    </w:rPr>
  </w:style>
  <w:style w:type="character" w:customStyle="1" w:styleId="ListParagraphChar">
    <w:name w:val="List Paragraph Char"/>
    <w:aliases w:val="Dot pt Char"/>
    <w:basedOn w:val="DefaultParagraphFont"/>
    <w:link w:val="ListParagraph"/>
    <w:uiPriority w:val="34"/>
    <w:locked/>
    <w:rsid w:val="0073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d.europa.eu/TED/notice/udl?uri=TED:NOTICE:405936-2018:TEXT:EN:HTML" TargetMode="External"/><Relationship Id="rId18" Type="http://schemas.openxmlformats.org/officeDocument/2006/relationships/hyperlink" Target="mailto:eenablement@crowncommercial.gov.uk" TargetMode="External"/><Relationship Id="rId26" Type="http://schemas.openxmlformats.org/officeDocument/2006/relationships/hyperlink" Target="mailto:info@crowncommercial.gov.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cs-agreements.cabinetoffice.gov.uk/contracts/rm3816" TargetMode="External"/><Relationship Id="rId34" Type="http://schemas.openxmlformats.org/officeDocument/2006/relationships/hyperlink" Target="file:///C:\Users\nicola.shannon\Downloads\Bid%20Pack%20Guidance\0345%20410%202222" TargetMode="External"/><Relationship Id="rId7" Type="http://schemas.openxmlformats.org/officeDocument/2006/relationships/endnotes" Target="endnotes.xml"/><Relationship Id="rId12" Type="http://schemas.openxmlformats.org/officeDocument/2006/relationships/hyperlink" Target="https://ccs-agreements.cabinetoffice.gov.uk/contracts/rm3830" TargetMode="External"/><Relationship Id="rId17" Type="http://schemas.openxmlformats.org/officeDocument/2006/relationships/hyperlink" Target="mailto:info@crowncommercial.gov.uk" TargetMode="External"/><Relationship Id="rId25" Type="http://schemas.openxmlformats.org/officeDocument/2006/relationships/hyperlink" Target="https://ccs-agreements.cabinetoffice.gov.uk/contracts/rm3830" TargetMode="External"/><Relationship Id="rId33" Type="http://schemas.openxmlformats.org/officeDocument/2006/relationships/hyperlink" Target="mailto:info@crowncommercial.gov.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crowncommercial.gov.uk" TargetMode="External"/><Relationship Id="rId20" Type="http://schemas.openxmlformats.org/officeDocument/2006/relationships/hyperlink" Target="https://ccs-agreements.cabinetoffice.gov.uk/contracts/rm3830" TargetMode="External"/><Relationship Id="rId29" Type="http://schemas.openxmlformats.org/officeDocument/2006/relationships/hyperlink" Target="mailto:info@crowncommercial.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s-agreements.cabinetoffice.gov.uk/contracts/rm3830" TargetMode="External"/><Relationship Id="rId24" Type="http://schemas.openxmlformats.org/officeDocument/2006/relationships/hyperlink" Target="https://www.gov.uk/government/collections/the-public-sector-contract" TargetMode="External"/><Relationship Id="rId32" Type="http://schemas.microsoft.com/office/2007/relationships/hdphoto" Target="media/hdphoto1.wdp"/><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crowncommercial.gov.uk" TargetMode="External"/><Relationship Id="rId23" Type="http://schemas.openxmlformats.org/officeDocument/2006/relationships/hyperlink" Target="https://ccs-agreements.cabinetoffice.gov.uk/contracts/rm3830" TargetMode="External"/><Relationship Id="rId28" Type="http://schemas.openxmlformats.org/officeDocument/2006/relationships/hyperlink" Target="https://ccs-agreements.cabinetoffice.gov.uk/contracts/rm3830" TargetMode="External"/><Relationship Id="rId36" Type="http://schemas.openxmlformats.org/officeDocument/2006/relationships/footer" Target="footer1.xml"/><Relationship Id="rId10" Type="http://schemas.openxmlformats.org/officeDocument/2006/relationships/hyperlink" Target="https://ccs-agreements.cabinetoffice.gov.uk/contracts/rm3830" TargetMode="External"/><Relationship Id="rId19" Type="http://schemas.openxmlformats.org/officeDocument/2006/relationships/hyperlink" Target="https://ccs-agreements.cabinetoffice.gov.uk/contracts/rm3830"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ccs-agreements.cabinetoffice.gov.uk/contracts/rm3830" TargetMode="External"/><Relationship Id="rId14" Type="http://schemas.openxmlformats.org/officeDocument/2006/relationships/hyperlink" Target="https://ted.europa.eu/udl?uri=TED:NOTICE:405936-2018:TEXT:EN:HTML" TargetMode="External"/><Relationship Id="rId22" Type="http://schemas.openxmlformats.org/officeDocument/2006/relationships/hyperlink" Target="https://ccs-agreements.cabinetoffice.gov.uk/contracts/rm3830" TargetMode="External"/><Relationship Id="rId27" Type="http://schemas.openxmlformats.org/officeDocument/2006/relationships/hyperlink" Target="https://www.crowncommercial.gov.uk/agreements/RM6089" TargetMode="External"/><Relationship Id="rId30" Type="http://schemas.openxmlformats.org/officeDocument/2006/relationships/image" Target="media/image2.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FFA51-DC60-4225-88BE-B8D65FF9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7203</Words>
  <Characters>41060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Feddon, Hannah</dc:creator>
  <cp:keywords/>
  <dc:description/>
  <cp:lastModifiedBy>Becky Leftwich</cp:lastModifiedBy>
  <cp:revision>8</cp:revision>
  <cp:lastPrinted>2019-05-24T12:08:00Z</cp:lastPrinted>
  <dcterms:created xsi:type="dcterms:W3CDTF">2019-05-24T12:25:00Z</dcterms:created>
  <dcterms:modified xsi:type="dcterms:W3CDTF">2019-10-01T14:17:00Z</dcterms:modified>
</cp:coreProperties>
</file>