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80" w:type="dxa"/>
        <w:tblLook w:val="04A0" w:firstRow="1" w:lastRow="0" w:firstColumn="1" w:lastColumn="0" w:noHBand="0" w:noVBand="1"/>
      </w:tblPr>
      <w:tblGrid>
        <w:gridCol w:w="3600"/>
        <w:gridCol w:w="780"/>
        <w:gridCol w:w="780"/>
        <w:gridCol w:w="780"/>
        <w:gridCol w:w="780"/>
        <w:gridCol w:w="780"/>
        <w:gridCol w:w="780"/>
      </w:tblGrid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Supplier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1a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1b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2a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2b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E0351">
              <w:rPr>
                <w:rFonts w:eastAsia="Times New Roman"/>
                <w:color w:val="000000"/>
                <w:sz w:val="24"/>
                <w:szCs w:val="24"/>
              </w:rPr>
              <w:t>Amey</w:t>
            </w:r>
            <w:proofErr w:type="spellEnd"/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APCOA Parking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E0351">
              <w:rPr>
                <w:rFonts w:eastAsia="Times New Roman"/>
                <w:color w:val="000000"/>
                <w:sz w:val="24"/>
                <w:szCs w:val="24"/>
              </w:rPr>
              <w:t>Atec</w:t>
            </w:r>
            <w:proofErr w:type="spellEnd"/>
            <w:r w:rsidRPr="008E0351">
              <w:rPr>
                <w:rFonts w:eastAsia="Times New Roman"/>
                <w:color w:val="000000"/>
                <w:sz w:val="24"/>
                <w:szCs w:val="24"/>
              </w:rPr>
              <w:t xml:space="preserve"> Security Limited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Bell Decorating Group Limited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Carlisle Support Services Ltd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CIS Security Ltd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E0351">
              <w:rPr>
                <w:rFonts w:eastAsia="Times New Roman"/>
                <w:color w:val="000000"/>
                <w:sz w:val="24"/>
                <w:szCs w:val="24"/>
              </w:rPr>
              <w:t>ClearView</w:t>
            </w:r>
            <w:proofErr w:type="spellEnd"/>
            <w:r w:rsidRPr="008E0351">
              <w:rPr>
                <w:rFonts w:eastAsia="Times New Roman"/>
                <w:color w:val="000000"/>
                <w:sz w:val="24"/>
                <w:szCs w:val="24"/>
              </w:rPr>
              <w:t xml:space="preserve"> Communications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Corps Security (UK) Ltd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Diamond Facilities Support Limited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E0351">
              <w:rPr>
                <w:rFonts w:eastAsia="Times New Roman"/>
                <w:color w:val="000000"/>
                <w:sz w:val="24"/>
                <w:szCs w:val="24"/>
              </w:rPr>
              <w:t>Ecolog</w:t>
            </w:r>
            <w:proofErr w:type="spellEnd"/>
            <w:r w:rsidRPr="008E0351">
              <w:rPr>
                <w:rFonts w:eastAsia="Times New Roman"/>
                <w:color w:val="000000"/>
                <w:sz w:val="24"/>
                <w:szCs w:val="24"/>
              </w:rPr>
              <w:t xml:space="preserve"> International FZE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R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EFT Systems Ltd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ENGIE Regeneration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E0351">
              <w:rPr>
                <w:rFonts w:eastAsia="Times New Roman"/>
                <w:color w:val="000000"/>
                <w:sz w:val="24"/>
                <w:szCs w:val="24"/>
              </w:rPr>
              <w:t>Esotec</w:t>
            </w:r>
            <w:proofErr w:type="spellEnd"/>
            <w:r w:rsidRPr="008E0351">
              <w:rPr>
                <w:rFonts w:eastAsia="Times New Roman"/>
                <w:color w:val="000000"/>
                <w:sz w:val="24"/>
                <w:szCs w:val="24"/>
              </w:rPr>
              <w:t xml:space="preserve"> Limited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E0351">
              <w:rPr>
                <w:rFonts w:eastAsia="Times New Roman"/>
                <w:color w:val="000000"/>
                <w:sz w:val="24"/>
                <w:szCs w:val="24"/>
              </w:rPr>
              <w:t>Fortem</w:t>
            </w:r>
            <w:proofErr w:type="spellEnd"/>
            <w:r w:rsidRPr="008E0351">
              <w:rPr>
                <w:rFonts w:eastAsia="Times New Roman"/>
                <w:color w:val="000000"/>
                <w:sz w:val="24"/>
                <w:szCs w:val="24"/>
              </w:rPr>
              <w:t xml:space="preserve"> Solutions Limited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G4S Secure Solutions (UK) Limited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Graham Asset Management Ltd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ICTS UK Limited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Interserve (Facilities Management) Ltd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R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Supplier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1a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1b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2a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2b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2c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ISS Facility Services Limited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Kellogg Brown &amp; Root Limited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Keys4U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Kier Services Ltd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>
              <w:rPr>
                <w:rFonts w:eastAsia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Kingdom Services Group Ltd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Mears Limited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E0351">
              <w:rPr>
                <w:rFonts w:eastAsia="Times New Roman"/>
                <w:color w:val="000000"/>
                <w:sz w:val="24"/>
                <w:szCs w:val="24"/>
              </w:rPr>
              <w:t>Mi</w:t>
            </w:r>
            <w:proofErr w:type="spellEnd"/>
            <w:r w:rsidRPr="008E0351">
              <w:rPr>
                <w:rFonts w:eastAsia="Times New Roman"/>
                <w:color w:val="000000"/>
                <w:sz w:val="24"/>
                <w:szCs w:val="24"/>
              </w:rPr>
              <w:t>-space (UK) Ltd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Mitie Limited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Morgan Sindall Property Services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North Midland Construction PLC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Pinnacle Group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Profile Security Services Limited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Quadrant Security Group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Reliance High-Tech Ltd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Security Services Group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Serco Limited ( ENGIE -Serco)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Servest Group Ltd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SES (Engineering Service) Ltd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R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Systematic Security LTD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Tensor PLC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Supplier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1a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1b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2a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2b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2c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E0351">
              <w:rPr>
                <w:rFonts w:eastAsia="Times New Roman"/>
                <w:color w:val="000000"/>
                <w:sz w:val="24"/>
                <w:szCs w:val="24"/>
              </w:rPr>
              <w:t>Tremorfa</w:t>
            </w:r>
            <w:proofErr w:type="spellEnd"/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Universal Security Systems Ltd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VINCI Construction UK Limited trading as VINCI Facilities</w:t>
            </w:r>
          </w:p>
        </w:tc>
        <w:tc>
          <w:tcPr>
            <w:tcW w:w="78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E0351">
              <w:rPr>
                <w:rFonts w:eastAsia="Times New Roman"/>
                <w:color w:val="000000"/>
                <w:sz w:val="24"/>
                <w:szCs w:val="24"/>
              </w:rPr>
              <w:t>Volkerstevin</w:t>
            </w:r>
            <w:proofErr w:type="spellEnd"/>
            <w:r w:rsidRPr="008E0351">
              <w:rPr>
                <w:rFonts w:eastAsia="Times New Roman"/>
                <w:color w:val="000000"/>
                <w:sz w:val="24"/>
                <w:szCs w:val="24"/>
              </w:rPr>
              <w:t xml:space="preserve"> Ltd (Volker Turner) 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R</w:t>
            </w:r>
          </w:p>
        </w:tc>
      </w:tr>
      <w:tr w:rsidR="00141C26" w:rsidRPr="008E0351" w:rsidTr="000B008C">
        <w:trPr>
          <w:trHeight w:val="620"/>
          <w:tblHeader/>
        </w:trPr>
        <w:tc>
          <w:tcPr>
            <w:tcW w:w="3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1C26" w:rsidRPr="008E0351" w:rsidRDefault="00141C26" w:rsidP="000B008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Wates Construction Limited T/A Wates Living Space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C26" w:rsidRPr="008E0351" w:rsidRDefault="00141C26" w:rsidP="000B008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3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254A9" w:rsidRDefault="001254A9">
      <w:bookmarkStart w:id="0" w:name="_GoBack"/>
      <w:bookmarkEnd w:id="0"/>
    </w:p>
    <w:sectPr w:rsidR="00125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26"/>
    <w:rsid w:val="001254A9"/>
    <w:rsid w:val="0014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32083-2C2E-48E2-98A7-C6AC30E0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1C26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Leftwich</dc:creator>
  <cp:keywords/>
  <dc:description/>
  <cp:lastModifiedBy>Becky Leftwich</cp:lastModifiedBy>
  <cp:revision>1</cp:revision>
  <dcterms:created xsi:type="dcterms:W3CDTF">2019-10-01T14:10:00Z</dcterms:created>
  <dcterms:modified xsi:type="dcterms:W3CDTF">2019-10-01T14:11:00Z</dcterms:modified>
</cp:coreProperties>
</file>