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656" w:right="0" w:hanging="72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jc w:val="left"/>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16 (Benchmarking)</w:t>
      </w:r>
    </w:p>
    <w:p w:rsidR="00000000" w:rsidDel="00000000" w:rsidP="00000000" w:rsidRDefault="00000000" w:rsidRPr="00000000" w14:paraId="00000003">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DEFINITIONS</w:t>
      </w:r>
    </w:p>
    <w:p w:rsidR="00000000" w:rsidDel="00000000" w:rsidP="00000000" w:rsidRDefault="00000000" w:rsidRPr="00000000" w14:paraId="00000004">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expressions shall have the following meanings:</w:t>
      </w:r>
    </w:p>
    <w:tbl>
      <w:tblPr>
        <w:tblStyle w:val="Table1"/>
        <w:tblW w:w="8042.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0"/>
        <w:gridCol w:w="5142"/>
        <w:tblGridChange w:id="0">
          <w:tblGrid>
            <w:gridCol w:w="2900"/>
            <w:gridCol w:w="5142"/>
          </w:tblGrid>
        </w:tblGridChange>
      </w:tblGrid>
      <w:tr>
        <w:tc>
          <w:tcPr>
            <w:shd w:fill="auto"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 Review"</w:t>
            </w:r>
          </w:p>
        </w:tc>
        <w:tc>
          <w:tcPr>
            <w:shd w:fill="auto" w:val="clear"/>
          </w:tcPr>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review of the Deliverables carried out in accordance with this Schedule to determine whether those Deliverables represent Good Value;</w:t>
            </w:r>
          </w:p>
        </w:tc>
      </w:tr>
      <w:t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"Benchmarked Deliverables"</w:t>
            </w:r>
          </w:p>
        </w:tc>
        <w:tc>
          <w:tcPr>
            <w:shd w:fill="auto" w:val="clear"/>
          </w:tcPr>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Deliverables included within the scope of a Benchmark Review pursuant to this Schedule;</w:t>
            </w:r>
          </w:p>
        </w:tc>
      </w:tr>
      <w:tr>
        <w:tc>
          <w:tcPr>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"Comparable Rates"</w:t>
            </w:r>
          </w:p>
        </w:tc>
        <w:tc>
          <w:tcPr>
            <w:shd w:fill="auto" w:val="clear"/>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Charges for Comparable Deliverables;</w:t>
            </w:r>
          </w:p>
        </w:tc>
      </w:tr>
      <w:tr>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"Comparable Deliverables"</w:t>
            </w:r>
          </w:p>
        </w:tc>
        <w:tc>
          <w:tcPr>
            <w:shd w:fill="auto" w:val="clear"/>
          </w:tcPr>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"Comparison Group"</w:t>
            </w:r>
          </w:p>
        </w:tc>
        <w:tc>
          <w:tcPr>
            <w:shd w:fill="auto" w:val="clear"/>
          </w:tcPr>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tc>
          <w:tcPr>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"Equivalent Data"</w:t>
            </w:r>
          </w:p>
        </w:tc>
        <w:tc>
          <w:tcPr>
            <w:shd w:fill="auto" w:val="clear"/>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derived from an analysis of the Comparable Rates and/or the Comparable Deliverables (as applicable) provided by the Comparison Group;</w:t>
            </w:r>
          </w:p>
        </w:tc>
      </w:tr>
      <w:t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"Good Value"</w:t>
            </w:r>
          </w:p>
        </w:tc>
        <w:tc>
          <w:tcPr>
            <w:shd w:fill="auto" w:val="clear"/>
          </w:tcPr>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the Benchmarked Rates are within the Upper Quartile; and</w:t>
            </w:r>
          </w:p>
        </w:tc>
      </w:tr>
      <w:tr>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"Upper Quartile"</w:t>
            </w:r>
          </w:p>
        </w:tc>
        <w:tc>
          <w:tcPr>
            <w:shd w:fill="auto" w:val="clear"/>
          </w:tcPr>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rsidR="00000000" w:rsidDel="00000000" w:rsidP="00000000" w:rsidRDefault="00000000" w:rsidRPr="00000000" w14:paraId="00000015">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you should use this Schedule</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the Buyer wishes to ensure that the Deliverables, represent value for money to the taxpayer throughout the Contract Period.  </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sets to ensure the Contracts represent value for money throughout and that the Buyer may terminate the Contract by issuing a Termination Notice to the Supplier if the Supplier refuses or fails to comply with its obligations as set out in Paragraphs 3 of this Schedule.</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Amounts payable under this Schedule shall not fall with the definition of a Cost.</w:t>
      </w:r>
    </w:p>
    <w:p w:rsidR="00000000" w:rsidDel="00000000" w:rsidP="00000000" w:rsidRDefault="00000000" w:rsidRPr="00000000" w14:paraId="00000019">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Benchmarking</w:t>
      </w:r>
    </w:p>
    <w:p w:rsidR="00000000" w:rsidDel="00000000" w:rsidP="00000000" w:rsidRDefault="00000000" w:rsidRPr="00000000" w14:paraId="0000001A">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benchmarking works</w:t>
      </w:r>
    </w:p>
    <w:p w:rsidR="00000000" w:rsidDel="00000000" w:rsidP="00000000" w:rsidRDefault="00000000" w:rsidRPr="00000000" w14:paraId="0000001B">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recognise that, where specified in Framework Schedule 4 (Framework Management), the Buyer may give CCS the right to enforce the Buyer's rights under this Schedule.</w:t>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by written notice to the Supplier, require a Benchmark Review of any or all of the Deliverables.</w:t>
      </w:r>
    </w:p>
    <w:p w:rsidR="00000000" w:rsidDel="00000000" w:rsidP="00000000" w:rsidRDefault="00000000" w:rsidRPr="00000000" w14:paraId="0000001D">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 be entitled to request a Benchmark Review during the first six (6) Month period from the Contract Commencement Date or at intervals of less than twelve (12) Months after any previous Benchmark Review. </w:t>
      </w:r>
    </w:p>
    <w:p w:rsidR="00000000" w:rsidDel="00000000" w:rsidP="00000000" w:rsidRDefault="00000000" w:rsidRPr="00000000" w14:paraId="0000001E">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a Benchmark Review will be to establish whether the Benchmarked Deliverables are, individually and/or as a whole, Good Value.</w:t>
      </w:r>
    </w:p>
    <w:p w:rsidR="00000000" w:rsidDel="00000000" w:rsidP="00000000" w:rsidRDefault="00000000" w:rsidRPr="00000000" w14:paraId="0000001F">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Deliverables that are to be the Benchmarked Deliverables will be identified by the Buyer in writing.</w:t>
      </w:r>
    </w:p>
    <w:p w:rsidR="00000000" w:rsidDel="00000000" w:rsidP="00000000" w:rsidRDefault="00000000" w:rsidRPr="00000000" w14:paraId="00000020">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its request for a Benchmark Review the Buyer shall nominate a benchmarker.  The Supplier must approve the nomination within ten (10) Working Days unless the Supplier provides a reasonable explanation for rejecting the appointment.   If the appointment is rejected then the Buyer may propose an alternative benchmarker.  If the Parties cannot agree the appointment within twenty (20) days of the initial request for Benchmark review then a benchmarker shall be selected by the Chartered Institute of Financial Accountants. </w:t>
      </w:r>
    </w:p>
    <w:p w:rsidR="00000000" w:rsidDel="00000000" w:rsidP="00000000" w:rsidRDefault="00000000" w:rsidRPr="00000000" w14:paraId="00000021">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of a benchmarker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benchmarker in such proportions as the Parties agree (acting reasonably). Invoices by the benchmarker shall be raised against the Supplier and the relevant portion shall be reimbursed by the Buyer.</w:t>
      </w:r>
    </w:p>
    <w:p w:rsidR="00000000" w:rsidDel="00000000" w:rsidP="00000000" w:rsidRDefault="00000000" w:rsidRPr="00000000" w14:paraId="00000022">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Benchmarking Process</w:t>
      </w:r>
    </w:p>
    <w:p w:rsidR="00000000" w:rsidDel="00000000" w:rsidP="00000000" w:rsidRDefault="00000000" w:rsidRPr="00000000" w14:paraId="00000023">
      <w:pPr>
        <w:keepNext w:val="1"/>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 shall produce and send to the Buyer, for Approval, a draft plan for the Benchmark Review which must include:</w:t>
      </w:r>
    </w:p>
    <w:p w:rsidR="00000000" w:rsidDel="00000000" w:rsidP="00000000" w:rsidRDefault="00000000" w:rsidRPr="00000000" w14:paraId="00000024">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proposed cost and timetable for the Benchmark Review;</w:t>
      </w:r>
    </w:p>
    <w:p w:rsidR="00000000" w:rsidDel="00000000" w:rsidP="00000000" w:rsidRDefault="00000000" w:rsidRPr="00000000" w14:paraId="00000025">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the benchmarking methodology to be used which must demonstrate that the methodology to be used is capable of fulfilling the benchmarking purpose; and</w:t>
      </w:r>
    </w:p>
    <w:p w:rsidR="00000000" w:rsidDel="00000000" w:rsidP="00000000" w:rsidRDefault="00000000" w:rsidRPr="00000000" w14:paraId="00000026">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how the benchmarker will scope and identify the Comparison Group. </w:t>
      </w:r>
    </w:p>
    <w:p w:rsidR="00000000" w:rsidDel="00000000" w:rsidP="00000000" w:rsidRDefault="00000000" w:rsidRPr="00000000" w14:paraId="00000027">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 acting reasonably, shall be entitled to use any model to determine the achievement of value for money and to carry out the benchmarking. </w:t>
      </w:r>
    </w:p>
    <w:p w:rsidR="00000000" w:rsidDel="00000000" w:rsidP="00000000" w:rsidRDefault="00000000" w:rsidRPr="00000000" w14:paraId="00000028">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must give notice in writing to the Supplier within ten (10) Working Days after receiving the draft plan, advising the benchmarker and the Supplier whether it Approves the draft plan, or, if it does not approve the draft plan, suggesting amendments to that plan (which must be reasonable). If amendments are suggested then the benchmarker must produce an amended draft plan and this Paragraph 3.2.3 shall apply to any amended draft plan.</w:t>
      </w:r>
    </w:p>
    <w:p w:rsidR="00000000" w:rsidDel="00000000" w:rsidP="00000000" w:rsidRDefault="00000000" w:rsidRPr="00000000" w14:paraId="00000029">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both Parties have approved the draft plan then they will notify the benchmarker.  No Party may unreasonably withhold or delay its Approval of the draft plan.</w:t>
      </w:r>
    </w:p>
    <w:p w:rsidR="00000000" w:rsidDel="00000000" w:rsidP="00000000" w:rsidRDefault="00000000" w:rsidRPr="00000000" w14:paraId="0000002A">
      <w:pPr>
        <w:keepNext w:val="1"/>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it has received the Approval of the draft plan, the benchmarker shall:</w:t>
      </w:r>
    </w:p>
    <w:p w:rsidR="00000000" w:rsidDel="00000000" w:rsidP="00000000" w:rsidRDefault="00000000" w:rsidRPr="00000000" w14:paraId="0000002B">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finalise the Comparison Group and collect data relating to Comparable Rates. The selection of the Comparable Rates (both in terms of number and identity) shall be a matter for the Supplier's professional judgment using:</w:t>
      </w:r>
    </w:p>
    <w:p w:rsidR="00000000" w:rsidDel="00000000" w:rsidP="00000000" w:rsidRDefault="00000000" w:rsidRPr="00000000" w14:paraId="0000002C">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 intelligence;</w:t>
      </w:r>
    </w:p>
    <w:p w:rsidR="00000000" w:rsidDel="00000000" w:rsidP="00000000" w:rsidRDefault="00000000" w:rsidRPr="00000000" w14:paraId="0000002D">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benchmarker’s own data and experience;</w:t>
      </w:r>
    </w:p>
    <w:p w:rsidR="00000000" w:rsidDel="00000000" w:rsidP="00000000" w:rsidRDefault="00000000" w:rsidRPr="00000000" w14:paraId="0000002E">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relevant published information; and</w:t>
      </w:r>
    </w:p>
    <w:p w:rsidR="00000000" w:rsidDel="00000000" w:rsidP="00000000" w:rsidRDefault="00000000" w:rsidRPr="00000000" w14:paraId="0000002F">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pursuant to Paragraph 3.2.6  below, information from other suppliers or purchasers on Comparable Rates;</w:t>
      </w:r>
    </w:p>
    <w:p w:rsidR="00000000" w:rsidDel="00000000" w:rsidP="00000000" w:rsidRDefault="00000000" w:rsidRPr="00000000" w14:paraId="00000030">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applying the adjustment factors listed in Paragraph 3.2.7 and from an analysis of the Comparable Rates, derive the Equivalent Data;</w:t>
      </w:r>
    </w:p>
    <w:p w:rsidR="00000000" w:rsidDel="00000000" w:rsidP="00000000" w:rsidRDefault="00000000" w:rsidRPr="00000000" w14:paraId="00000031">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 Equivalent Data, calculate the Upper Quartile;</w:t>
      </w:r>
    </w:p>
    <w:p w:rsidR="00000000" w:rsidDel="00000000" w:rsidP="00000000" w:rsidRDefault="00000000" w:rsidRPr="00000000" w14:paraId="00000032">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whether or not each Benchmarked Rate is, and/or the Benchmarked Rates as a whole are, Good Value.</w:t>
      </w:r>
    </w:p>
    <w:p w:rsidR="00000000" w:rsidDel="00000000" w:rsidP="00000000" w:rsidRDefault="00000000" w:rsidRPr="00000000" w14:paraId="00000033">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all reasonable endeavours and act in good faith to supply information required by the benchmarker in order to undertake the benchmarking.  The Supplier agrees to use its reasonable endeavours to obtain information from other suppliers or purchasers on Comparable Rates.</w:t>
      </w:r>
    </w:p>
    <w:p w:rsidR="00000000" w:rsidDel="00000000" w:rsidP="00000000" w:rsidRDefault="00000000" w:rsidRPr="00000000" w14:paraId="00000034">
      <w:pPr>
        <w:keepNext w:val="1"/>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carrying out the benchmarking analysis the benchmarker may have regard to the following matters when performing a comparative assessment of the Benchmarked Rates and the Comparable Rates in order to derive Equivalent Data:</w:t>
      </w:r>
    </w:p>
    <w:p w:rsidR="00000000" w:rsidDel="00000000" w:rsidP="00000000" w:rsidRDefault="00000000" w:rsidRPr="00000000" w14:paraId="00000035">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contractual terms and business environment under which the Comparable Rates are being provided (including the scale and geographical spread of the customers);</w:t>
      </w:r>
    </w:p>
    <w:p w:rsidR="00000000" w:rsidDel="00000000" w:rsidP="00000000" w:rsidRDefault="00000000" w:rsidRPr="00000000" w14:paraId="00000036">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exchange rates;</w:t>
      </w:r>
    </w:p>
    <w:p w:rsidR="00000000" w:rsidDel="00000000" w:rsidP="00000000" w:rsidRDefault="00000000" w:rsidRPr="00000000" w14:paraId="00000037">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factors reasonably identified by the Supplier, which, if not taken into consideration, could unfairly cause the Supplier's pricing to appear non-competitive.</w:t>
      </w:r>
    </w:p>
    <w:p w:rsidR="00000000" w:rsidDel="00000000" w:rsidP="00000000" w:rsidRDefault="00000000" w:rsidRPr="00000000" w14:paraId="00000038">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8" w:right="0" w:hanging="21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Benchmarking Report</w:t>
      </w:r>
    </w:p>
    <w:p w:rsidR="00000000" w:rsidDel="00000000" w:rsidP="00000000" w:rsidRDefault="00000000" w:rsidRPr="00000000" w14:paraId="00000039">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this Schedule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"Benchmarking Report"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mean the report produced by the benchmarker following the Benchmark Review and as further described in this Schedule;</w:t>
      </w:r>
    </w:p>
    <w:p w:rsidR="00000000" w:rsidDel="00000000" w:rsidP="00000000" w:rsidRDefault="00000000" w:rsidRPr="00000000" w14:paraId="0000003A">
      <w:pPr>
        <w:keepNext w:val="1"/>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 shall prepare a Benchmarking Report and deliver it to the Buyer, at the time specified in the plan Approved pursuant to Paragraph 3.2.3, setting out its findings.  Those findings shall be required to:</w:t>
      </w:r>
    </w:p>
    <w:p w:rsidR="00000000" w:rsidDel="00000000" w:rsidP="00000000" w:rsidRDefault="00000000" w:rsidRPr="00000000" w14:paraId="0000003B">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a finding as to whether or not a Benchmarked Service and/or whether the Benchmarked Deliverables as a whole are, Good Value;</w:t>
      </w:r>
    </w:p>
    <w:p w:rsidR="00000000" w:rsidDel="00000000" w:rsidP="00000000" w:rsidRDefault="00000000" w:rsidRPr="00000000" w14:paraId="0000003C">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of the Benchmarked Deliverables are, individually or as a whole, not Good Value, specify the changes that would be required to make that Benchmarked Service or the Benchmarked Deliverables as a whole Good Value; and </w:t>
      </w:r>
    </w:p>
    <w:p w:rsidR="00000000" w:rsidDel="00000000" w:rsidP="00000000" w:rsidRDefault="00000000" w:rsidRPr="00000000" w14:paraId="0000003D">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sufficient detail and transparency so that the Party requesting the Benchmarking can interpret and understand how the Supplier has calculated whether or not the Benchmarked Deliverables are, individually or as a whole, Good Value.</w:t>
      </w:r>
    </w:p>
    <w:p w:rsidR="00000000" w:rsidDel="00000000" w:rsidP="00000000" w:rsidRDefault="00000000" w:rsidRPr="00000000" w14:paraId="0000003E">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that any changes required to this Contract identified in the Benchmarking Report shall be implemented at the direction of the Buyer in accordance with Clause 24 (Changing the contract).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v3.0</w:t>
      <w:tab/>
    </w:r>
    <w:r w:rsidDel="00000000" w:rsidR="00000000" w:rsidRPr="00000000">
      <w:rPr>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RM6194</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v3.2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5714365</wp:posOffset>
          </wp:positionH>
          <wp:positionV relativeFrom="paragraph">
            <wp:posOffset>-13331</wp:posOffset>
          </wp:positionV>
          <wp:extent cx="849085" cy="685627"/>
          <wp:effectExtent b="0" l="0" r="0" t="0"/>
          <wp:wrapNone/>
          <wp:docPr descr="Crown Commercial Service" id="4" name="image1.png"/>
          <a:graphic>
            <a:graphicData uri="http://schemas.openxmlformats.org/drawingml/2006/picture">
              <pic:pic>
                <pic:nvPicPr>
                  <pic:cNvPr descr="Crown Commercial Service" id="0" name="image1.png"/>
                  <pic:cNvPicPr preferRelativeResize="0"/>
                </pic:nvPicPr>
                <pic:blipFill>
                  <a:blip r:embed="rId1"/>
                  <a:srcRect b="0" l="0" r="0" t="0"/>
                  <a:stretch>
                    <a:fillRect/>
                  </a:stretch>
                </pic:blipFill>
                <pic:spPr>
                  <a:xfrm>
                    <a:off x="0" y="0"/>
                    <a:ext cx="849085" cy="68562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16 (Benchmarking)</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20</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563"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uiPriority w:val="99"/>
    <w:qFormat w:val="1"/>
    <w:pPr>
      <w:numPr>
        <w:numId w:val="2"/>
      </w:numPr>
      <w:tabs>
        <w:tab w:val="left" w:pos="142"/>
      </w:tabs>
      <w:overflowPunct w:val="1"/>
      <w:autoSpaceDE w:val="1"/>
      <w:autoSpaceDN w:val="1"/>
      <w:spacing w:before="120"/>
      <w:ind w:left="426" w:hanging="426"/>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clear" w:pos="1985"/>
      </w:tabs>
      <w:ind w:left="2592" w:hanging="936"/>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overflowPunct w:val="1"/>
      <w:autoSpaceDE w:val="1"/>
      <w:autoSpaceDN w:val="1"/>
      <w:spacing w:after="120" w:before="120"/>
      <w:ind w:hanging="218"/>
      <w:textAlignment w:val="auto"/>
    </w:pPr>
    <w:rPr>
      <w:b w:val="1"/>
      <w:lang w:eastAsia="zh-CN"/>
    </w:rPr>
  </w:style>
  <w:style w:type="paragraph" w:styleId="GPSL6numbered" w:customStyle="1">
    <w:name w:val="GPS L6 numbered"/>
    <w:basedOn w:val="GPSL5numberedclause"/>
    <w:uiPriority w:val="99"/>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uiPriority w:val="99"/>
    <w:qFormat w:val="1"/>
    <w:pPr>
      <w:numPr>
        <w:numId w:val="1"/>
      </w:numPr>
      <w:tabs>
        <w:tab w:val="left" w:pos="175"/>
      </w:tabs>
      <w:spacing w:after="120"/>
    </w:pPr>
  </w:style>
  <w:style w:type="paragraph" w:styleId="GPSDefinitionL2" w:customStyle="1">
    <w:name w:val="GPS Definition L2"/>
    <w:basedOn w:val="GPsDefinition"/>
    <w:uiPriority w:val="99"/>
    <w:qFormat w:val="1"/>
    <w:pPr>
      <w:numPr>
        <w:ilvl w:val="1"/>
      </w:numPr>
      <w:ind w:hanging="544"/>
    </w:pPr>
  </w:style>
  <w:style w:type="paragraph" w:styleId="GPSDefinitionL3" w:customStyle="1">
    <w:name w:val="GPS Definition L3"/>
    <w:basedOn w:val="GPSDefinitionL2"/>
    <w:uiPriority w:val="99"/>
    <w:qFormat w:val="1"/>
    <w:pPr>
      <w:numPr>
        <w:ilvl w:val="2"/>
      </w:numPr>
    </w:pPr>
  </w:style>
  <w:style w:type="paragraph" w:styleId="GPSDefinitionL4" w:customStyle="1">
    <w:name w:val="GPS Definition L4"/>
    <w:basedOn w:val="GPSDefinitionL3"/>
    <w:uiPriority w:val="99"/>
    <w:qFormat w:val="1"/>
    <w:pPr>
      <w:numPr>
        <w:ilvl w:val="3"/>
      </w:numPr>
    </w:pPr>
  </w:style>
  <w:style w:type="paragraph" w:styleId="GPSDefinitionTerm" w:customStyle="1">
    <w:name w:val="GPS Definition Term"/>
    <w:basedOn w:val="Normal"/>
    <w:uiPriority w:val="99"/>
    <w:qFormat w:val="1"/>
    <w:pPr>
      <w:spacing w:after="120"/>
      <w:ind w:left="-108"/>
      <w:jc w:val="left"/>
    </w:pPr>
    <w:rPr>
      <w:b w:val="1"/>
    </w:rPr>
  </w:style>
  <w:style w:type="paragraph" w:styleId="GPSL1SCHEDULEHeading" w:customStyle="1">
    <w:name w:val="GPS L1 SCHEDULE Heading"/>
    <w:basedOn w:val="GPSL1CLAUSEHEADING"/>
    <w:link w:val="GPSL1SCHEDULEHeadingChar"/>
    <w:qFormat w:val="1"/>
    <w:pPr>
      <w:ind w:left="360" w:hanging="360"/>
      <w:outlineLvl w:val="9"/>
    </w:pPr>
  </w:style>
  <w:style w:type="paragraph" w:styleId="GPSmacrorestart" w:customStyle="1">
    <w:name w:val="GPS macro restart"/>
    <w:basedOn w:val="Normal"/>
    <w:qFormat w:val="1"/>
    <w:pPr>
      <w:spacing w:after="0"/>
    </w:pPr>
    <w:rPr>
      <w:color w:val="ffffff"/>
      <w:sz w:val="16"/>
      <w:szCs w:val="16"/>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4D49BE"/>
    <w:pPr>
      <w:spacing w:after="0" w:line="240" w:lineRule="auto"/>
    </w:pPr>
    <w:rPr>
      <w:rFonts w:ascii="Calibri" w:cs="Arial" w:eastAsia="Times New Roman"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cfBIGPhJkt2LFF/+Qubs3yOycQ==">AMUW2mW4zOaK15oNTxnhBmZVDcsl5RFHZ5K8GiBkC5s8EvS0vm7LMSja89/PUWjzHCRTI6HuyLbLnlJ9Z99y1NmrygXdLpYJ4CgNf58bKI5FU6aRa72O6TYMq/Sf+IfGozxtWq+Hg05iy7EUbkvwAkCnaL3bVu/jDgtcLHDyn+bdJ5bdAGIEjFYXcgqAkRqWuc9mPgFSpgLu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2018-07-23T07:42:00Z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