
<file path=[Content_Types].xml><?xml version="1.0" encoding="utf-8"?>
<Types xmlns="http://schemas.openxmlformats.org/package/2006/content-types">
  <Default ContentType="application/vnd.openxmlformats-officedocument.spreadsheetml.sheet" Extension="xlsx"/>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12 (Supply Chain Visibility)</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4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198.0" w:type="dxa"/>
        <w:jc w:val="left"/>
        <w:tblInd w:w="63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42"/>
        <w:gridCol w:w="4856"/>
        <w:tblGridChange w:id="0">
          <w:tblGrid>
            <w:gridCol w:w="3342"/>
            <w:gridCol w:w="4856"/>
          </w:tblGrid>
        </w:tblGridChange>
      </w:tblGrid>
      <w:tr>
        <w:trPr>
          <w:trHeight w:val="20" w:hRule="atLeast"/>
        </w:trP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"Contracts Finder"</w:t>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Government’s publishing portal for public sector procurement opportunities; </w:t>
            </w:r>
          </w:p>
        </w:tc>
      </w:tr>
      <w:tr>
        <w:trPr>
          <w:trHeight w:val="20" w:hRule="atLeast"/>
        </w:trP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"SME"</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enterprise falling within the category of micro, small and medium sized enterprises defined by the Commission Recommendation of 6 May 2003 concerning the definition of micro, small and medium sized enterprises; </w:t>
            </w:r>
          </w:p>
        </w:tc>
      </w:tr>
      <w:tr>
        <w:trPr>
          <w:trHeight w:val="20" w:hRule="atLeast"/>
        </w:trP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“Supply Chain Information Report Template”</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document at Annex 1 of this Schedule 12; and</w:t>
            </w:r>
          </w:p>
        </w:tc>
      </w:tr>
      <w:tr>
        <w:trPr>
          <w:trHeight w:val="20" w:hRule="atLeast"/>
        </w:trP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"VCSE"</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non-governmental organisation that is value-driven and which principally reinvests its surpluses to further social, environmental or cultural objectives.</w:t>
            </w:r>
          </w:p>
        </w:tc>
      </w:tr>
      <w:tr>
        <w:trPr>
          <w:trHeight w:val="20" w:hRule="atLeast"/>
        </w:trP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Visibility of Sub-Contract Opportunities in the Supply Chain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shall: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2.3, advertise on Contracts Finder all Sub-Contract opportunities arising from or in connection with the provision of the Deliverables above a minimum threshold of £25,000 that arise during the Contract Period;</w:t>
      </w:r>
    </w:p>
    <w:p w:rsidR="00000000" w:rsidDel="00000000" w:rsidP="00000000" w:rsidRDefault="00000000" w:rsidRPr="00000000" w14:paraId="0000001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90 days of awarding a Sub-Contract to a Subcontractor, update the notice on Contract Finder with details of the successful Subcontractor; </w:t>
      </w:r>
    </w:p>
    <w:p w:rsidR="00000000" w:rsidDel="00000000" w:rsidP="00000000" w:rsidRDefault="00000000" w:rsidRPr="00000000" w14:paraId="0000001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the number, type and value of the Sub-Contract opportunities placed on Contracts Finder advertised and awarded in its supply chain during the Contract Period; </w:t>
      </w:r>
    </w:p>
    <w:p w:rsidR="00000000" w:rsidDel="00000000" w:rsidP="00000000" w:rsidRDefault="00000000" w:rsidRPr="00000000" w14:paraId="0000001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reports on the information at Paragraph 2.1.3 to the Relevant Authority in the format and frequency as reasonably specified by the Relevant Authority; and </w:t>
      </w:r>
    </w:p>
    <w:p w:rsidR="00000000" w:rsidDel="00000000" w:rsidP="00000000" w:rsidRDefault="00000000" w:rsidRPr="00000000" w14:paraId="0000001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promote Contracts Finder to its suppliers and encourage those organisations to register on Contracts Finder.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advert referred to at Paragraph 2.1.1 of this Schedule 12 shall provide a full and detailed description of the Sub-Contract opportunity with each of the mandatory fields being completed on Contracts Finder by the Supplier.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obligation on the Supplier set out at Paragraph 2.1 shall only apply in respect of Sub-Contract opportunities arising after the Effective Date.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Paragraph 2.1, the Authority may by giving its prior Approval, agree that a Sub-Contract opportunity is not required to be advertised by the Supplier on Contracts Finder.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Visibility of Supply Chain Spend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993" w:right="0" w:hanging="56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any other management information requirements set out in the Contract, the Supplier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contract revenue received directly on the Contract;</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value of sub-contracted revenues under the Contract (including revenues for non-SMEs/non-VCSEs); and</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value of sub-contracted revenues to SMEs and VCSEs.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SME Management Information Reports shall be provided by the Supplier in the correct format as required by the Supply Chain Information Report Template and any guidance issued by the Relevant Authority from time to time. The Supplier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993"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further agrees and acknowledges that it may not make any amendment to the Supply Chain Information Report Template without the prior Approval of the Authority.  </w:t>
      </w:r>
    </w:p>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ind w:left="3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Annex 1</w:t>
      </w:r>
    </w:p>
    <w:p w:rsidR="00000000" w:rsidDel="00000000" w:rsidP="00000000" w:rsidRDefault="00000000" w:rsidRPr="00000000" w14:paraId="0000002E">
      <w:pPr>
        <w:ind w:left="3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Supply Chain Information Report template</w:t>
      </w:r>
    </w:p>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Pr>
        <w:pict>
          <v:shape id="_x0000_i1029" style="width:116.8pt;height:56.8pt" o:ole="" type="#_x0000_t75">
            <v:imagedata r:id="rId1" o:title=""/>
          </v:shape>
          <o:OLEObject DrawAspect="Icon" r:id="rId2" ObjectID="_1467461564" ProgID="Excel.Sheet.12" ShapeID="_x0000_i1029" Type="Embed"/>
        </w:pict>
      </w:r>
      <w:r w:rsidDel="00000000" w:rsidR="00000000" w:rsidRPr="00000000">
        <w:rPr>
          <w:rtl w:val="0"/>
        </w:rPr>
      </w:r>
    </w:p>
    <w:p w:rsidR="00000000" w:rsidDel="00000000" w:rsidP="00000000" w:rsidRDefault="00000000" w:rsidRPr="00000000" w14:paraId="0000003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sectPr>
      <w:headerReference r:id="rId9" w:type="default"/>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Framework Ref: RM6194</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Version: 1.0</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 Version 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Joint Schedule 12 (Supply Chain Visibility)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Crown Copyright 20</w:t>
    </w:r>
    <w:r w:rsidDel="00000000" w:rsidR="00000000" w:rsidRPr="00000000">
      <w:rPr>
        <w:rFonts w:ascii="Arial" w:cs="Arial" w:eastAsia="Arial" w:hAnsi="Arial"/>
        <w:rtl w:val="0"/>
      </w:rPr>
      <w:t xml:space="preserve">20</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305DC"/>
    <w:pPr>
      <w:ind w:left="720"/>
      <w:contextualSpacing w:val="1"/>
    </w:pPr>
  </w:style>
  <w:style w:type="paragraph" w:styleId="Sectionheading" w:customStyle="1">
    <w:name w:val="Section heading"/>
    <w:basedOn w:val="Normal"/>
    <w:rsid w:val="001B27C3"/>
    <w:pPr>
      <w:suppressAutoHyphens w:val="1"/>
      <w:spacing w:after="0" w:line="360" w:lineRule="auto"/>
      <w:jc w:val="both"/>
    </w:pPr>
    <w:rPr>
      <w:rFonts w:ascii="Times New Roman" w:cs="Times New Roman" w:eastAsia="Times New Roman" w:hAnsi="Times New Roman"/>
      <w:b w:val="1"/>
      <w:bCs w:val="1"/>
      <w:sz w:val="24"/>
      <w:szCs w:val="24"/>
      <w:u w:val="single"/>
    </w:rPr>
  </w:style>
  <w:style w:type="paragraph" w:styleId="Header">
    <w:name w:val="header"/>
    <w:basedOn w:val="Normal"/>
    <w:link w:val="HeaderChar"/>
    <w:uiPriority w:val="99"/>
    <w:unhideWhenUsed w:val="1"/>
    <w:rsid w:val="009D7CF0"/>
    <w:pPr>
      <w:tabs>
        <w:tab w:val="center" w:pos="4513"/>
        <w:tab w:val="right" w:pos="9026"/>
      </w:tabs>
      <w:spacing w:after="0" w:line="240" w:lineRule="auto"/>
    </w:pPr>
  </w:style>
  <w:style w:type="character" w:styleId="HeaderChar" w:customStyle="1">
    <w:name w:val="Header Char"/>
    <w:basedOn w:val="DefaultParagraphFont"/>
    <w:link w:val="Header"/>
    <w:uiPriority w:val="99"/>
    <w:rsid w:val="009D7CF0"/>
  </w:style>
  <w:style w:type="paragraph" w:styleId="Footer">
    <w:name w:val="footer"/>
    <w:basedOn w:val="Normal"/>
    <w:link w:val="FooterChar"/>
    <w:uiPriority w:val="99"/>
    <w:unhideWhenUsed w:val="1"/>
    <w:rsid w:val="009D7CF0"/>
    <w:pPr>
      <w:tabs>
        <w:tab w:val="center" w:pos="4513"/>
        <w:tab w:val="right" w:pos="9026"/>
      </w:tabs>
      <w:spacing w:after="0" w:line="240" w:lineRule="auto"/>
    </w:pPr>
  </w:style>
  <w:style w:type="character" w:styleId="FooterChar" w:customStyle="1">
    <w:name w:val="Footer Char"/>
    <w:basedOn w:val="DefaultParagraphFont"/>
    <w:link w:val="Footer"/>
    <w:uiPriority w:val="99"/>
    <w:rsid w:val="009D7CF0"/>
  </w:style>
  <w:style w:type="paragraph" w:styleId="GPSL2Numbered" w:customStyle="1">
    <w:name w:val="GPS L2 Numbered"/>
    <w:basedOn w:val="Normal"/>
    <w:link w:val="GPSL2NumberedChar"/>
    <w:qFormat w:val="1"/>
    <w:rsid w:val="0042661A"/>
    <w:pPr>
      <w:tabs>
        <w:tab w:val="left" w:pos="709"/>
        <w:tab w:val="left" w:pos="1134"/>
      </w:tabs>
      <w:adjustRightInd w:val="0"/>
      <w:spacing w:after="120" w:before="120" w:line="240" w:lineRule="auto"/>
      <w:ind w:hanging="360"/>
      <w:jc w:val="both"/>
    </w:pPr>
    <w:rPr>
      <w:rFonts w:ascii="Calibri" w:cs="Arial" w:eastAsia="Times New Roman" w:hAnsi="Calibri"/>
      <w:lang w:eastAsia="zh-CN"/>
    </w:rPr>
  </w:style>
  <w:style w:type="character" w:styleId="GPSL2NumberedChar" w:customStyle="1">
    <w:name w:val="GPS L2 Numbered Char"/>
    <w:link w:val="GPSL2Numbered"/>
    <w:locked w:val="1"/>
    <w:rsid w:val="0042661A"/>
    <w:rPr>
      <w:rFonts w:ascii="Calibri" w:cs="Arial" w:eastAsia="Times New Roman" w:hAnsi="Calibri"/>
      <w:lang w:eastAsia="zh-CN"/>
    </w:rPr>
  </w:style>
  <w:style w:type="table" w:styleId="TableGrid">
    <w:name w:val="Table Grid"/>
    <w:basedOn w:val="TableNormal"/>
    <w:uiPriority w:val="59"/>
    <w:rsid w:val="0042661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package" Target="embeddings/Microsoft_Excel_Sheet1.xlsx"/><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LJpUMO0aUJHeAEPahwt5SLMGpg==">AMUW2mUORZ8RIIiW5GIwtqW7AtSC+3eINVewInbtAJVa4FY4YDa0Xj0gq6q533SZUTVN3sl7uBGlFirU1H51X0jgHAncuDSgS5TF/2KIoBQgB5H3avpZDdvFcl0l6J5M3BrnMaZxH7o9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2018-07-20T11:48:00Z</dcterms:created>
  <dc:creator>Nana Bowen</dc:creator>
</cp:coreProperties>
</file>