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4100" w14:textId="77777777" w:rsidR="008C41F8" w:rsidRDefault="00F775C8">
      <w:pPr>
        <w:pStyle w:val="Heading1"/>
      </w:pPr>
      <w:bookmarkStart w:id="0" w:name="_Toc96697220"/>
      <w:bookmarkStart w:id="1" w:name="_Toc97199623"/>
      <w:bookmarkStart w:id="2" w:name="_Toc97200240"/>
      <w:bookmarkStart w:id="3" w:name="_Toc97272080"/>
      <w:bookmarkStart w:id="4" w:name="_Toc97272167"/>
      <w:bookmarkStart w:id="5" w:name="_Toc97545161"/>
      <w:bookmarkStart w:id="6" w:name="_Toc97545727"/>
      <w:r>
        <w:t>RM6202 – Tail Spend Solution</w:t>
      </w:r>
      <w:bookmarkEnd w:id="0"/>
      <w:bookmarkEnd w:id="1"/>
      <w:bookmarkEnd w:id="2"/>
      <w:bookmarkEnd w:id="3"/>
      <w:bookmarkEnd w:id="4"/>
      <w:bookmarkEnd w:id="5"/>
      <w:bookmarkEnd w:id="6"/>
    </w:p>
    <w:p w14:paraId="2B639736" w14:textId="77777777" w:rsidR="008C41F8" w:rsidRDefault="00F775C8">
      <w:pPr>
        <w:pStyle w:val="Heading1"/>
      </w:pPr>
      <w:bookmarkStart w:id="7" w:name="_Toc96697221"/>
      <w:bookmarkStart w:id="8" w:name="_Toc97199624"/>
      <w:bookmarkStart w:id="9" w:name="_Toc97200241"/>
      <w:bookmarkStart w:id="10" w:name="_Toc97272081"/>
      <w:bookmarkStart w:id="11" w:name="_Toc97272168"/>
      <w:bookmarkStart w:id="12" w:name="_Toc97545162"/>
      <w:bookmarkStart w:id="13" w:name="_Toc97545728"/>
      <w:r>
        <w:t>Unite Solution</w:t>
      </w:r>
      <w:bookmarkEnd w:id="7"/>
      <w:bookmarkEnd w:id="8"/>
      <w:bookmarkEnd w:id="9"/>
      <w:bookmarkEnd w:id="10"/>
      <w:bookmarkEnd w:id="11"/>
      <w:bookmarkEnd w:id="12"/>
      <w:bookmarkEnd w:id="13"/>
    </w:p>
    <w:p w14:paraId="26ACAFE9" w14:textId="77777777" w:rsidR="008C41F8" w:rsidRDefault="008C41F8">
      <w:pPr>
        <w:pageBreakBefore/>
        <w:suppressAutoHyphens w:val="0"/>
        <w:spacing w:before="0" w:after="0" w:line="240" w:lineRule="auto"/>
      </w:pPr>
    </w:p>
    <w:p w14:paraId="49E54773" w14:textId="5D91DE21" w:rsidR="008C41F8" w:rsidRDefault="00F775C8">
      <w:pPr>
        <w:pStyle w:val="Heading2"/>
      </w:pPr>
      <w:bookmarkStart w:id="14" w:name="_Toc97545729"/>
      <w:r>
        <w:t>Contents</w:t>
      </w:r>
      <w:bookmarkEnd w:id="14"/>
    </w:p>
    <w:p w14:paraId="34073095" w14:textId="77777777" w:rsidR="00CF264D" w:rsidRDefault="00CF264D" w:rsidP="00CF264D">
      <w:pPr>
        <w:pStyle w:val="TOC1"/>
        <w:tabs>
          <w:tab w:val="right" w:pos="9628"/>
        </w:tabs>
        <w:jc w:val="both"/>
      </w:pPr>
      <w:r>
        <w:rPr>
          <w:rFonts w:eastAsia="Arial" w:cs="Calibri"/>
          <w:bCs w:val="0"/>
          <w:color w:val="9B1A47"/>
          <w:sz w:val="36"/>
          <w:szCs w:val="44"/>
          <w:lang w:eastAsia="en-GB"/>
        </w:rPr>
        <w:fldChar w:fldCharType="begin"/>
      </w:r>
      <w:r>
        <w:instrText xml:space="preserve"> TOC \o "1-3" \u \h </w:instrText>
      </w:r>
      <w:r>
        <w:rPr>
          <w:rFonts w:eastAsia="Arial" w:cs="Calibri"/>
          <w:bCs w:val="0"/>
          <w:color w:val="9B1A47"/>
          <w:sz w:val="36"/>
          <w:szCs w:val="44"/>
          <w:lang w:eastAsia="en-GB"/>
        </w:rPr>
        <w:fldChar w:fldCharType="separate"/>
      </w:r>
      <w:hyperlink w:anchor="_Toc97545730" w:history="1">
        <w:r>
          <w:rPr>
            <w:rStyle w:val="Hyperlink"/>
          </w:rPr>
          <w:t>Unite – Mercateo Procurement Portal</w:t>
        </w:r>
      </w:hyperlink>
      <w:r>
        <w:t xml:space="preserve"> </w:t>
      </w:r>
      <w:r>
        <w:tab/>
        <w:t>5</w:t>
      </w:r>
    </w:p>
    <w:p w14:paraId="12DF9F78" w14:textId="77777777" w:rsidR="00CF264D" w:rsidRDefault="00CF264D" w:rsidP="00CF264D">
      <w:pPr>
        <w:pStyle w:val="TOC2"/>
        <w:jc w:val="both"/>
      </w:pPr>
      <w:hyperlink w:anchor="_Toc97545732" w:history="1">
        <w:r>
          <w:rPr>
            <w:rStyle w:val="Hyperlink"/>
            <w:b w:val="0"/>
          </w:rPr>
          <w:t>For enquiries and a dem</w:t>
        </w:r>
        <w:r>
          <w:rPr>
            <w:rStyle w:val="Hyperlink"/>
            <w:b w:val="0"/>
          </w:rPr>
          <w:t>o</w:t>
        </w:r>
        <w:r>
          <w:rPr>
            <w:rStyle w:val="Hyperlink"/>
            <w:b w:val="0"/>
          </w:rPr>
          <w:t>nstration, contact us:</w:t>
        </w:r>
        <w:r>
          <w:rPr>
            <w:b w:val="0"/>
          </w:rPr>
          <w:tab/>
        </w:r>
        <w:r>
          <w:rPr>
            <w:b w:val="0"/>
          </w:rPr>
          <w:tab/>
          <w:t>5</w:t>
        </w:r>
      </w:hyperlink>
    </w:p>
    <w:p w14:paraId="27F5822E" w14:textId="77777777" w:rsidR="00CF264D" w:rsidRDefault="00CF264D" w:rsidP="00CF264D">
      <w:pPr>
        <w:pStyle w:val="TOC2"/>
        <w:jc w:val="both"/>
      </w:pPr>
      <w:hyperlink w:anchor="_Toc97545733" w:history="1">
        <w:r>
          <w:rPr>
            <w:rStyle w:val="Hyperlink"/>
            <w:b w:val="0"/>
          </w:rPr>
          <w:t>Transforming</w:t>
        </w:r>
      </w:hyperlink>
      <w:r>
        <w:rPr>
          <w:b w:val="0"/>
        </w:rPr>
        <w:t xml:space="preserve"> your tail </w:t>
      </w:r>
      <w:proofErr w:type="gramStart"/>
      <w:r>
        <w:rPr>
          <w:b w:val="0"/>
        </w:rPr>
        <w:t>spend</w:t>
      </w:r>
      <w:proofErr w:type="gramEnd"/>
      <w:r>
        <w:rPr>
          <w:b w:val="0"/>
        </w:rPr>
        <w:t>, indirect purchasing and account management</w:t>
      </w:r>
      <w:r>
        <w:rPr>
          <w:b w:val="0"/>
        </w:rPr>
        <w:tab/>
        <w:t>5</w:t>
      </w:r>
    </w:p>
    <w:p w14:paraId="108FF269" w14:textId="77777777" w:rsidR="00CF264D" w:rsidRDefault="00CF264D" w:rsidP="00CF264D">
      <w:pPr>
        <w:pStyle w:val="TOC2"/>
        <w:jc w:val="both"/>
      </w:pPr>
      <w:hyperlink w:anchor="_Toc97545747" w:history="1">
        <w:r>
          <w:rPr>
            <w:rStyle w:val="Hyperlink"/>
            <w:b w:val="0"/>
          </w:rPr>
          <w:t>Your</w:t>
        </w:r>
      </w:hyperlink>
      <w:r>
        <w:rPr>
          <w:b w:val="0"/>
        </w:rPr>
        <w:t xml:space="preserve"> compliant e-procurement platform</w:t>
      </w:r>
      <w:r>
        <w:rPr>
          <w:b w:val="0"/>
        </w:rPr>
        <w:tab/>
      </w:r>
      <w:r>
        <w:rPr>
          <w:b w:val="0"/>
        </w:rPr>
        <w:tab/>
        <w:t>5</w:t>
      </w:r>
    </w:p>
    <w:p w14:paraId="7D53557F" w14:textId="77777777" w:rsidR="00CF264D" w:rsidRDefault="00CF264D" w:rsidP="00CF264D">
      <w:pPr>
        <w:pStyle w:val="TOC3"/>
        <w:jc w:val="both"/>
      </w:pPr>
      <w:hyperlink w:anchor="_Toc97545748" w:history="1">
        <w:r>
          <w:rPr>
            <w:rStyle w:val="Hyperlink"/>
          </w:rPr>
          <w:t>Key benefits</w:t>
        </w:r>
        <w:r>
          <w:tab/>
        </w:r>
        <w:r>
          <w:tab/>
        </w:r>
        <w:r>
          <w:tab/>
        </w:r>
        <w:r>
          <w:tab/>
        </w:r>
        <w:r>
          <w:tab/>
        </w:r>
        <w:r>
          <w:tab/>
        </w:r>
        <w:r>
          <w:tab/>
        </w:r>
        <w:r>
          <w:tab/>
        </w:r>
        <w:r>
          <w:tab/>
        </w:r>
        <w:r>
          <w:tab/>
        </w:r>
        <w:r>
          <w:tab/>
          <w:t>6</w:t>
        </w:r>
      </w:hyperlink>
    </w:p>
    <w:p w14:paraId="0103E18D" w14:textId="77777777" w:rsidR="00CF264D" w:rsidRDefault="00CF264D" w:rsidP="00CF264D">
      <w:pPr>
        <w:pStyle w:val="TOC3"/>
        <w:jc w:val="both"/>
      </w:pPr>
      <w:hyperlink w:anchor="_Toc97545749" w:history="1">
        <w:r>
          <w:rPr>
            <w:rStyle w:val="Hyperlink"/>
          </w:rPr>
          <w:t>Features and functions</w:t>
        </w:r>
        <w:r>
          <w:tab/>
        </w:r>
        <w:r>
          <w:tab/>
        </w:r>
        <w:r>
          <w:tab/>
        </w:r>
        <w:r>
          <w:tab/>
        </w:r>
        <w:r>
          <w:tab/>
        </w:r>
        <w:r>
          <w:tab/>
        </w:r>
        <w:r>
          <w:tab/>
        </w:r>
        <w:r>
          <w:tab/>
        </w:r>
        <w:r>
          <w:tab/>
          <w:t>6</w:t>
        </w:r>
      </w:hyperlink>
    </w:p>
    <w:p w14:paraId="0CF08DCE" w14:textId="77777777" w:rsidR="00CF264D" w:rsidRDefault="00CF264D" w:rsidP="00CF264D">
      <w:pPr>
        <w:pStyle w:val="TOC2"/>
        <w:jc w:val="both"/>
      </w:pPr>
      <w:hyperlink w:anchor="_Toc97545743" w:history="1">
        <w:r>
          <w:rPr>
            <w:rStyle w:val="Hyperlink"/>
            <w:b w:val="0"/>
          </w:rPr>
          <w:t>Effortless sustainable sourcing, buying and accounting</w:t>
        </w:r>
        <w:r>
          <w:rPr>
            <w:b w:val="0"/>
          </w:rPr>
          <w:tab/>
        </w:r>
        <w:r>
          <w:rPr>
            <w:b w:val="0"/>
          </w:rPr>
          <w:tab/>
          <w:t>6</w:t>
        </w:r>
      </w:hyperlink>
    </w:p>
    <w:p w14:paraId="037CD86E" w14:textId="77777777" w:rsidR="00CF264D" w:rsidRDefault="00CF264D" w:rsidP="00CF264D">
      <w:pPr>
        <w:pStyle w:val="TOC3"/>
        <w:jc w:val="both"/>
      </w:pPr>
      <w:hyperlink w:anchor="_Toc97545744" w:history="1">
        <w:r>
          <w:rPr>
            <w:rStyle w:val="Hyperlink"/>
          </w:rPr>
          <w:t>Procure</w:t>
        </w:r>
      </w:hyperlink>
      <w:r>
        <w:tab/>
      </w:r>
      <w:r>
        <w:tab/>
      </w:r>
      <w:r>
        <w:tab/>
      </w:r>
      <w:r>
        <w:tab/>
      </w:r>
      <w:r>
        <w:tab/>
      </w:r>
      <w:r>
        <w:tab/>
      </w:r>
      <w:r>
        <w:tab/>
      </w:r>
      <w:r>
        <w:tab/>
      </w:r>
      <w:r>
        <w:tab/>
      </w:r>
      <w:r>
        <w:tab/>
      </w:r>
      <w:r>
        <w:tab/>
      </w:r>
      <w:r>
        <w:tab/>
        <w:t>6</w:t>
      </w:r>
    </w:p>
    <w:p w14:paraId="6787A29A" w14:textId="77777777" w:rsidR="00CF264D" w:rsidRDefault="00CF264D" w:rsidP="00CF264D">
      <w:pPr>
        <w:pStyle w:val="TOC3"/>
        <w:jc w:val="both"/>
      </w:pPr>
      <w:hyperlink w:anchor="_Toc97545745" w:history="1">
        <w:r>
          <w:rPr>
            <w:rStyle w:val="Hyperlink"/>
          </w:rPr>
          <w:t>Buy</w:t>
        </w:r>
      </w:hyperlink>
      <w:r>
        <w:t xml:space="preserve"> </w:t>
      </w:r>
      <w:r>
        <w:tab/>
      </w:r>
      <w:r>
        <w:tab/>
      </w:r>
      <w:r>
        <w:tab/>
      </w:r>
      <w:r>
        <w:tab/>
      </w:r>
      <w:r>
        <w:tab/>
      </w:r>
      <w:r>
        <w:tab/>
      </w:r>
      <w:r>
        <w:tab/>
      </w:r>
      <w:r>
        <w:tab/>
      </w:r>
      <w:r>
        <w:tab/>
      </w:r>
      <w:r>
        <w:tab/>
      </w:r>
      <w:r>
        <w:tab/>
      </w:r>
      <w:r>
        <w:tab/>
        <w:t>6</w:t>
      </w:r>
    </w:p>
    <w:p w14:paraId="5975DDB3" w14:textId="77777777" w:rsidR="00CF264D" w:rsidRPr="0025499F" w:rsidRDefault="00CF264D" w:rsidP="00CF264D">
      <w:pPr>
        <w:pStyle w:val="TOC3"/>
        <w:jc w:val="both"/>
      </w:pPr>
      <w:hyperlink w:anchor="_Toc97545746" w:history="1">
        <w:r>
          <w:rPr>
            <w:rStyle w:val="Hyperlink"/>
          </w:rPr>
          <w:t>Pay</w:t>
        </w:r>
        <w:r>
          <w:tab/>
        </w:r>
        <w:r>
          <w:tab/>
        </w:r>
        <w:r>
          <w:tab/>
        </w:r>
        <w:r>
          <w:tab/>
        </w:r>
        <w:r>
          <w:tab/>
        </w:r>
        <w:r>
          <w:tab/>
        </w:r>
        <w:r>
          <w:tab/>
        </w:r>
        <w:r>
          <w:tab/>
        </w:r>
        <w:r>
          <w:tab/>
        </w:r>
        <w:r>
          <w:tab/>
        </w:r>
        <w:r>
          <w:tab/>
        </w:r>
        <w:r>
          <w:tab/>
          <w:t>7</w:t>
        </w:r>
      </w:hyperlink>
    </w:p>
    <w:p w14:paraId="19C705D4" w14:textId="77777777" w:rsidR="00CF264D" w:rsidRDefault="00CF264D" w:rsidP="00CF264D">
      <w:pPr>
        <w:pStyle w:val="TOC2"/>
        <w:jc w:val="both"/>
      </w:pPr>
      <w:hyperlink w:anchor="_Toc97545735" w:history="1">
        <w:r>
          <w:rPr>
            <w:rStyle w:val="Hyperlink"/>
            <w:b w:val="0"/>
          </w:rPr>
          <w:t>Control,</w:t>
        </w:r>
      </w:hyperlink>
      <w:r>
        <w:rPr>
          <w:b w:val="0"/>
        </w:rPr>
        <w:t xml:space="preserve"> efficiency and transparency across your organisation</w:t>
      </w:r>
      <w:r>
        <w:rPr>
          <w:b w:val="0"/>
        </w:rPr>
        <w:tab/>
      </w:r>
      <w:r>
        <w:rPr>
          <w:b w:val="0"/>
        </w:rPr>
        <w:tab/>
        <w:t>7</w:t>
      </w:r>
    </w:p>
    <w:p w14:paraId="03375BC7" w14:textId="77777777" w:rsidR="00CF264D" w:rsidRDefault="00CF264D" w:rsidP="00CF264D">
      <w:pPr>
        <w:pStyle w:val="TOC3"/>
        <w:jc w:val="both"/>
      </w:pPr>
      <w:hyperlink w:anchor="_Toc97545736" w:history="1">
        <w:r>
          <w:rPr>
            <w:rStyle w:val="Hyperlink"/>
          </w:rPr>
          <w:t>Research</w:t>
        </w:r>
      </w:hyperlink>
      <w:r>
        <w:t xml:space="preserve"> and procure</w:t>
      </w:r>
      <w:r>
        <w:tab/>
      </w:r>
      <w:r>
        <w:tab/>
      </w:r>
      <w:r>
        <w:tab/>
      </w:r>
      <w:r>
        <w:tab/>
      </w:r>
      <w:r>
        <w:tab/>
      </w:r>
      <w:r>
        <w:tab/>
      </w:r>
      <w:r>
        <w:tab/>
      </w:r>
      <w:r>
        <w:tab/>
      </w:r>
      <w:r>
        <w:tab/>
        <w:t>7</w:t>
      </w:r>
    </w:p>
    <w:p w14:paraId="7DC898E3" w14:textId="77777777" w:rsidR="00CF264D" w:rsidRDefault="00CF264D" w:rsidP="00CF264D">
      <w:pPr>
        <w:pStyle w:val="TOC3"/>
        <w:jc w:val="both"/>
      </w:pPr>
      <w:hyperlink w:anchor="_Toc97545737" w:history="1">
        <w:r>
          <w:rPr>
            <w:rStyle w:val="Hyperlink"/>
          </w:rPr>
          <w:t>Search</w:t>
        </w:r>
      </w:hyperlink>
      <w:r>
        <w:t xml:space="preserve"> and buy</w:t>
      </w:r>
      <w:r>
        <w:tab/>
      </w:r>
      <w:r>
        <w:tab/>
      </w:r>
      <w:r>
        <w:tab/>
      </w:r>
      <w:r>
        <w:tab/>
      </w:r>
      <w:r>
        <w:tab/>
      </w:r>
      <w:r>
        <w:tab/>
      </w:r>
      <w:r>
        <w:tab/>
      </w:r>
      <w:r>
        <w:tab/>
      </w:r>
      <w:r>
        <w:tab/>
      </w:r>
      <w:r>
        <w:tab/>
        <w:t>7</w:t>
      </w:r>
    </w:p>
    <w:p w14:paraId="139E3421" w14:textId="77777777" w:rsidR="00CF264D" w:rsidRDefault="00CF264D" w:rsidP="00CF264D">
      <w:pPr>
        <w:pStyle w:val="TOC3"/>
        <w:jc w:val="both"/>
      </w:pPr>
      <w:hyperlink w:anchor="_Toc97545738" w:history="1">
        <w:r>
          <w:rPr>
            <w:rStyle w:val="Hyperlink"/>
          </w:rPr>
          <w:t>Pay</w:t>
        </w:r>
      </w:hyperlink>
      <w:r>
        <w:t xml:space="preserve"> and reconcile</w:t>
      </w:r>
      <w:r>
        <w:tab/>
      </w:r>
      <w:r>
        <w:tab/>
      </w:r>
      <w:r>
        <w:tab/>
      </w:r>
      <w:r>
        <w:tab/>
      </w:r>
      <w:r>
        <w:tab/>
      </w:r>
      <w:r>
        <w:tab/>
      </w:r>
      <w:r>
        <w:tab/>
      </w:r>
      <w:r>
        <w:tab/>
      </w:r>
      <w:r>
        <w:tab/>
      </w:r>
      <w:r>
        <w:tab/>
        <w:t>8</w:t>
      </w:r>
    </w:p>
    <w:p w14:paraId="3742A38A" w14:textId="77777777" w:rsidR="00CF264D" w:rsidRDefault="00CF264D" w:rsidP="00CF264D">
      <w:pPr>
        <w:pStyle w:val="TOC2"/>
        <w:jc w:val="both"/>
      </w:pPr>
      <w:hyperlink w:anchor="_Toc97545747" w:history="1">
        <w:r>
          <w:rPr>
            <w:rStyle w:val="Hyperlink"/>
            <w:b w:val="0"/>
          </w:rPr>
          <w:t>ERP</w:t>
        </w:r>
      </w:hyperlink>
      <w:r>
        <w:rPr>
          <w:b w:val="0"/>
        </w:rPr>
        <w:t xml:space="preserve"> and P2P integration</w:t>
      </w:r>
      <w:r>
        <w:rPr>
          <w:b w:val="0"/>
        </w:rPr>
        <w:tab/>
      </w:r>
      <w:r>
        <w:rPr>
          <w:b w:val="0"/>
        </w:rPr>
        <w:tab/>
        <w:t>8</w:t>
      </w:r>
    </w:p>
    <w:p w14:paraId="1288BEE6" w14:textId="77777777" w:rsidR="00CF264D" w:rsidRDefault="00CF264D" w:rsidP="00CF264D">
      <w:pPr>
        <w:pStyle w:val="TOC3"/>
        <w:jc w:val="both"/>
      </w:pPr>
      <w:r>
        <w:t>Example supported platforms</w:t>
      </w:r>
      <w:r>
        <w:tab/>
      </w:r>
      <w:r>
        <w:tab/>
      </w:r>
      <w:r>
        <w:tab/>
      </w:r>
      <w:r>
        <w:tab/>
      </w:r>
      <w:r>
        <w:tab/>
      </w:r>
      <w:r>
        <w:tab/>
      </w:r>
      <w:r>
        <w:tab/>
      </w:r>
      <w:r>
        <w:tab/>
        <w:t>9</w:t>
      </w:r>
    </w:p>
    <w:p w14:paraId="23104843" w14:textId="77777777" w:rsidR="00CF264D" w:rsidRDefault="00CF264D" w:rsidP="00CF264D">
      <w:pPr>
        <w:pStyle w:val="TOC2"/>
        <w:jc w:val="both"/>
      </w:pPr>
      <w:r w:rsidRPr="004061B1">
        <w:rPr>
          <w:b w:val="0"/>
          <w:bCs w:val="0"/>
        </w:rPr>
        <w:t>Single creditor solution</w:t>
      </w:r>
      <w:r>
        <w:rPr>
          <w:b w:val="0"/>
        </w:rPr>
        <w:tab/>
      </w:r>
      <w:r>
        <w:rPr>
          <w:b w:val="0"/>
        </w:rPr>
        <w:tab/>
        <w:t>9</w:t>
      </w:r>
    </w:p>
    <w:p w14:paraId="42B0E97D" w14:textId="77777777" w:rsidR="00CF264D" w:rsidRDefault="00CF264D" w:rsidP="00CF264D">
      <w:pPr>
        <w:pStyle w:val="TOC3"/>
        <w:jc w:val="both"/>
      </w:pPr>
      <w:r>
        <w:t>Order</w:t>
      </w:r>
      <w:r>
        <w:tab/>
      </w:r>
      <w:r>
        <w:tab/>
      </w:r>
      <w:r>
        <w:tab/>
      </w:r>
      <w:r>
        <w:tab/>
      </w:r>
      <w:r>
        <w:tab/>
      </w:r>
      <w:r>
        <w:tab/>
      </w:r>
      <w:r>
        <w:tab/>
      </w:r>
      <w:r>
        <w:tab/>
      </w:r>
      <w:r>
        <w:tab/>
      </w:r>
      <w:r>
        <w:tab/>
      </w:r>
      <w:r>
        <w:tab/>
      </w:r>
      <w:r>
        <w:tab/>
        <w:t>9</w:t>
      </w:r>
    </w:p>
    <w:p w14:paraId="17FA2E43" w14:textId="77777777" w:rsidR="00CF264D" w:rsidRPr="004061B1" w:rsidRDefault="00CF264D" w:rsidP="00CF264D">
      <w:pPr>
        <w:pStyle w:val="TOC3"/>
        <w:jc w:val="both"/>
      </w:pPr>
      <w:r>
        <w:t>Invoice</w:t>
      </w:r>
      <w:r>
        <w:tab/>
      </w:r>
      <w:r>
        <w:tab/>
      </w:r>
      <w:r>
        <w:tab/>
      </w:r>
      <w:r>
        <w:tab/>
      </w:r>
      <w:r>
        <w:tab/>
      </w:r>
      <w:r>
        <w:tab/>
      </w:r>
      <w:r>
        <w:tab/>
      </w:r>
      <w:r>
        <w:tab/>
      </w:r>
      <w:r>
        <w:tab/>
      </w:r>
      <w:r>
        <w:tab/>
      </w:r>
      <w:r>
        <w:tab/>
      </w:r>
      <w:r>
        <w:tab/>
        <w:t>9</w:t>
      </w:r>
    </w:p>
    <w:p w14:paraId="73CD8F9C" w14:textId="77777777" w:rsidR="00CF264D" w:rsidRPr="004061B1" w:rsidRDefault="00CF264D" w:rsidP="00CF264D">
      <w:pPr>
        <w:pStyle w:val="TOC3"/>
        <w:jc w:val="both"/>
      </w:pPr>
      <w:r>
        <w:t>Bundle</w:t>
      </w:r>
      <w:r>
        <w:tab/>
      </w:r>
      <w:r>
        <w:tab/>
      </w:r>
      <w:r>
        <w:tab/>
      </w:r>
      <w:r>
        <w:tab/>
      </w:r>
      <w:r>
        <w:tab/>
      </w:r>
      <w:r>
        <w:tab/>
      </w:r>
      <w:r>
        <w:tab/>
      </w:r>
      <w:r>
        <w:tab/>
      </w:r>
      <w:r>
        <w:tab/>
      </w:r>
      <w:r>
        <w:tab/>
      </w:r>
      <w:r>
        <w:tab/>
        <w:t>10</w:t>
      </w:r>
    </w:p>
    <w:p w14:paraId="300B5A9E" w14:textId="77777777" w:rsidR="00CF264D" w:rsidRPr="004061B1" w:rsidRDefault="00CF264D" w:rsidP="00CF264D">
      <w:pPr>
        <w:pStyle w:val="TOC3"/>
        <w:jc w:val="both"/>
      </w:pPr>
      <w:r>
        <w:t>Pay</w:t>
      </w:r>
      <w:r>
        <w:tab/>
      </w:r>
      <w:r>
        <w:tab/>
      </w:r>
      <w:r>
        <w:tab/>
      </w:r>
      <w:r>
        <w:tab/>
      </w:r>
      <w:r>
        <w:tab/>
      </w:r>
      <w:r>
        <w:tab/>
      </w:r>
      <w:r>
        <w:tab/>
      </w:r>
      <w:r>
        <w:tab/>
      </w:r>
      <w:r>
        <w:tab/>
      </w:r>
      <w:r>
        <w:tab/>
      </w:r>
      <w:r>
        <w:tab/>
        <w:t>10</w:t>
      </w:r>
    </w:p>
    <w:p w14:paraId="3EA03E7C" w14:textId="77777777" w:rsidR="00CF264D" w:rsidRDefault="00CF264D" w:rsidP="00CF264D">
      <w:pPr>
        <w:pStyle w:val="TOC2"/>
        <w:jc w:val="both"/>
      </w:pPr>
      <w:r>
        <w:rPr>
          <w:b w:val="0"/>
          <w:bCs w:val="0"/>
        </w:rPr>
        <w:lastRenderedPageBreak/>
        <w:t>Reporting and data management</w:t>
      </w:r>
      <w:r>
        <w:rPr>
          <w:b w:val="0"/>
        </w:rPr>
        <w:tab/>
        <w:t>10</w:t>
      </w:r>
    </w:p>
    <w:p w14:paraId="2489E1C8" w14:textId="77777777" w:rsidR="00CF264D" w:rsidRPr="004061B1" w:rsidRDefault="00CF264D" w:rsidP="00CF264D">
      <w:pPr>
        <w:pStyle w:val="TOC3"/>
        <w:jc w:val="both"/>
      </w:pPr>
      <w:r>
        <w:t>Ensure transparency and control within your processes</w:t>
      </w:r>
      <w:r>
        <w:tab/>
      </w:r>
      <w:r>
        <w:tab/>
      </w:r>
      <w:r>
        <w:tab/>
        <w:t>10</w:t>
      </w:r>
    </w:p>
    <w:p w14:paraId="58A77B1D" w14:textId="77777777" w:rsidR="00CF264D" w:rsidRDefault="00CF264D" w:rsidP="00CF264D">
      <w:pPr>
        <w:pStyle w:val="TOC2"/>
        <w:tabs>
          <w:tab w:val="right" w:pos="540"/>
        </w:tabs>
        <w:jc w:val="both"/>
      </w:pPr>
      <w:hyperlink w:anchor="_Toc97545760" w:history="1">
        <w:r>
          <w:rPr>
            <w:rStyle w:val="Hyperlink"/>
            <w:b w:val="0"/>
          </w:rPr>
          <w:t>Mercateo</w:t>
        </w:r>
      </w:hyperlink>
      <w:r>
        <w:rPr>
          <w:b w:val="0"/>
        </w:rPr>
        <w:t xml:space="preserve"> Spotmarket</w:t>
      </w:r>
      <w:r>
        <w:rPr>
          <w:b w:val="0"/>
        </w:rPr>
        <w:tab/>
        <w:t>11</w:t>
      </w:r>
    </w:p>
    <w:p w14:paraId="2C2AEFFD" w14:textId="77777777" w:rsidR="00CF264D" w:rsidRDefault="00CF264D" w:rsidP="00CF264D">
      <w:pPr>
        <w:pStyle w:val="TOC3"/>
        <w:jc w:val="both"/>
      </w:pPr>
      <w:hyperlink w:anchor="_Toc97545765" w:history="1">
        <w:r>
          <w:rPr>
            <w:rStyle w:val="Hyperlink"/>
          </w:rPr>
          <w:t>One portal for on-the-spot purchases</w:t>
        </w:r>
        <w:r>
          <w:tab/>
        </w:r>
        <w:r>
          <w:tab/>
        </w:r>
        <w:r>
          <w:tab/>
        </w:r>
        <w:r>
          <w:tab/>
        </w:r>
        <w:r>
          <w:tab/>
        </w:r>
        <w:r>
          <w:tab/>
          <w:t>11</w:t>
        </w:r>
      </w:hyperlink>
    </w:p>
    <w:p w14:paraId="06457855" w14:textId="77777777" w:rsidR="00CF264D" w:rsidRDefault="00CF264D" w:rsidP="00CF264D">
      <w:pPr>
        <w:pStyle w:val="TOC3"/>
        <w:jc w:val="both"/>
      </w:pPr>
      <w:hyperlink w:anchor="_Toc97545766" w:history="1">
        <w:r>
          <w:rPr>
            <w:rStyle w:val="Hyperlink"/>
          </w:rPr>
          <w:t>Key product categories:</w:t>
        </w:r>
        <w:r>
          <w:tab/>
        </w:r>
        <w:r>
          <w:tab/>
        </w:r>
        <w:r>
          <w:tab/>
        </w:r>
        <w:r>
          <w:tab/>
        </w:r>
        <w:r>
          <w:tab/>
        </w:r>
        <w:r>
          <w:tab/>
        </w:r>
        <w:r>
          <w:tab/>
        </w:r>
        <w:r>
          <w:tab/>
          <w:t>11</w:t>
        </w:r>
      </w:hyperlink>
    </w:p>
    <w:p w14:paraId="322609EE" w14:textId="77777777" w:rsidR="00CF264D" w:rsidRDefault="00CF264D" w:rsidP="00CF264D">
      <w:pPr>
        <w:pStyle w:val="TOC3"/>
        <w:jc w:val="both"/>
      </w:pPr>
      <w:hyperlink w:anchor="_Toc97545767" w:history="1">
        <w:r>
          <w:rPr>
            <w:rStyle w:val="Hyperlink"/>
          </w:rPr>
          <w:t>Advanced product and supplier search filters</w:t>
        </w:r>
        <w:r>
          <w:tab/>
        </w:r>
        <w:r>
          <w:tab/>
        </w:r>
        <w:r>
          <w:tab/>
        </w:r>
        <w:r>
          <w:tab/>
        </w:r>
        <w:r>
          <w:tab/>
          <w:t>12</w:t>
        </w:r>
      </w:hyperlink>
    </w:p>
    <w:p w14:paraId="7857BA03" w14:textId="77777777" w:rsidR="00CF264D" w:rsidRDefault="00CF264D" w:rsidP="00CF264D">
      <w:pPr>
        <w:pStyle w:val="TOC3"/>
        <w:jc w:val="both"/>
      </w:pPr>
      <w:hyperlink w:anchor="_Toc97545768" w:history="1">
        <w:r>
          <w:rPr>
            <w:rStyle w:val="Hyperlink"/>
          </w:rPr>
          <w:t>Cross-catalogue search and comparative product pricing</w:t>
        </w:r>
        <w:r>
          <w:tab/>
        </w:r>
        <w:r>
          <w:tab/>
        </w:r>
        <w:r>
          <w:tab/>
          <w:t>12</w:t>
        </w:r>
      </w:hyperlink>
    </w:p>
    <w:p w14:paraId="5887FB07" w14:textId="77777777" w:rsidR="00CF264D" w:rsidRDefault="00CF264D" w:rsidP="00CF264D">
      <w:pPr>
        <w:pStyle w:val="TOC3"/>
        <w:jc w:val="both"/>
      </w:pPr>
      <w:hyperlink w:anchor="_Toc97545769" w:history="1">
        <w:r>
          <w:rPr>
            <w:rStyle w:val="Hyperlink"/>
          </w:rPr>
          <w:t>Automated basket optimisation</w:t>
        </w:r>
        <w:r>
          <w:tab/>
        </w:r>
        <w:r>
          <w:tab/>
        </w:r>
        <w:r>
          <w:tab/>
        </w:r>
        <w:r>
          <w:tab/>
        </w:r>
        <w:r>
          <w:tab/>
        </w:r>
        <w:r>
          <w:tab/>
        </w:r>
        <w:r>
          <w:tab/>
          <w:t>12</w:t>
        </w:r>
      </w:hyperlink>
    </w:p>
    <w:p w14:paraId="73B611C8" w14:textId="77777777" w:rsidR="00CF264D" w:rsidRDefault="00CF264D" w:rsidP="00CF264D">
      <w:pPr>
        <w:pStyle w:val="TOC2"/>
        <w:tabs>
          <w:tab w:val="right" w:pos="540"/>
        </w:tabs>
        <w:jc w:val="both"/>
      </w:pPr>
      <w:r w:rsidRPr="0025499F">
        <w:rPr>
          <w:b w:val="0"/>
          <w:bCs w:val="0"/>
        </w:rPr>
        <w:t>Supplier BusinessShops</w:t>
      </w:r>
      <w:r>
        <w:rPr>
          <w:b w:val="0"/>
        </w:rPr>
        <w:tab/>
        <w:t>13</w:t>
      </w:r>
    </w:p>
    <w:p w14:paraId="2AD5287C" w14:textId="77777777" w:rsidR="00CF264D" w:rsidRDefault="00CF264D" w:rsidP="00CF264D">
      <w:pPr>
        <w:pStyle w:val="TOC3"/>
        <w:jc w:val="both"/>
      </w:pPr>
      <w:hyperlink w:anchor="_Toc97545765" w:history="1">
        <w:r>
          <w:rPr>
            <w:rStyle w:val="Hyperlink"/>
          </w:rPr>
          <w:t>Cu</w:t>
        </w:r>
        <w:r>
          <w:rPr>
            <w:rStyle w:val="Hyperlink"/>
          </w:rPr>
          <w:t>rate</w:t>
        </w:r>
      </w:hyperlink>
      <w:r>
        <w:t xml:space="preserve"> a personalised multi-supplier marketplace</w:t>
      </w:r>
      <w:r>
        <w:tab/>
      </w:r>
      <w:r>
        <w:tab/>
      </w:r>
      <w:r>
        <w:tab/>
      </w:r>
      <w:r>
        <w:tab/>
        <w:t>13</w:t>
      </w:r>
    </w:p>
    <w:p w14:paraId="4E7ED637" w14:textId="77777777" w:rsidR="00CF264D" w:rsidRDefault="00CF264D" w:rsidP="00CF264D">
      <w:pPr>
        <w:pStyle w:val="TOC3"/>
        <w:jc w:val="both"/>
      </w:pPr>
      <w:r>
        <w:t>Build your bespoke supply chain network</w:t>
      </w:r>
      <w:r>
        <w:tab/>
      </w:r>
      <w:r>
        <w:tab/>
      </w:r>
      <w:r>
        <w:tab/>
      </w:r>
      <w:r>
        <w:tab/>
      </w:r>
      <w:r>
        <w:tab/>
        <w:t>13</w:t>
      </w:r>
    </w:p>
    <w:p w14:paraId="72ECEC85" w14:textId="77777777" w:rsidR="00CF264D" w:rsidRDefault="00CF264D" w:rsidP="00CF264D">
      <w:pPr>
        <w:pStyle w:val="TOC3"/>
        <w:jc w:val="both"/>
      </w:pPr>
      <w:r>
        <w:t>Key benefits</w:t>
      </w:r>
      <w:r>
        <w:tab/>
      </w:r>
      <w:r>
        <w:tab/>
      </w:r>
      <w:r>
        <w:tab/>
      </w:r>
      <w:r>
        <w:tab/>
      </w:r>
      <w:r>
        <w:tab/>
      </w:r>
      <w:r>
        <w:tab/>
      </w:r>
      <w:r>
        <w:tab/>
      </w:r>
      <w:r>
        <w:tab/>
      </w:r>
      <w:r>
        <w:tab/>
      </w:r>
      <w:r>
        <w:tab/>
        <w:t>13</w:t>
      </w:r>
    </w:p>
    <w:p w14:paraId="063AA3C7" w14:textId="77777777" w:rsidR="00CF264D" w:rsidRDefault="00CF264D" w:rsidP="00CF264D">
      <w:pPr>
        <w:pStyle w:val="TOC3"/>
        <w:jc w:val="both"/>
      </w:pPr>
      <w:r>
        <w:t>Features and functions</w:t>
      </w:r>
      <w:r>
        <w:tab/>
      </w:r>
      <w:r>
        <w:tab/>
      </w:r>
      <w:r>
        <w:tab/>
      </w:r>
      <w:r>
        <w:tab/>
      </w:r>
      <w:r>
        <w:tab/>
      </w:r>
      <w:r>
        <w:tab/>
      </w:r>
      <w:r>
        <w:tab/>
      </w:r>
      <w:r>
        <w:tab/>
        <w:t>14</w:t>
      </w:r>
    </w:p>
    <w:p w14:paraId="12A9CDB5" w14:textId="77777777" w:rsidR="00CF264D" w:rsidRPr="0025499F" w:rsidRDefault="00CF264D" w:rsidP="00CF264D">
      <w:pPr>
        <w:pStyle w:val="TOC3"/>
        <w:jc w:val="both"/>
      </w:pPr>
      <w:r>
        <w:t>One click preferred supplier activation</w:t>
      </w:r>
      <w:r>
        <w:tab/>
      </w:r>
      <w:r>
        <w:tab/>
      </w:r>
      <w:r>
        <w:tab/>
      </w:r>
      <w:r>
        <w:tab/>
      </w:r>
      <w:r>
        <w:tab/>
      </w:r>
      <w:r>
        <w:tab/>
        <w:t>14</w:t>
      </w:r>
    </w:p>
    <w:p w14:paraId="17454603" w14:textId="77777777" w:rsidR="00CF264D" w:rsidRDefault="00CF264D" w:rsidP="00CF264D">
      <w:pPr>
        <w:pStyle w:val="TOC2"/>
        <w:jc w:val="both"/>
        <w:rPr>
          <w:b w:val="0"/>
        </w:rPr>
      </w:pPr>
      <w:hyperlink w:anchor="_Toc97545732" w:history="1">
        <w:r>
          <w:rPr>
            <w:rStyle w:val="Hyperlink"/>
            <w:b w:val="0"/>
          </w:rPr>
          <w:t>Would</w:t>
        </w:r>
      </w:hyperlink>
      <w:r>
        <w:rPr>
          <w:b w:val="0"/>
        </w:rPr>
        <w:t xml:space="preserve"> you like a demonstration</w:t>
      </w:r>
      <w:r>
        <w:rPr>
          <w:b w:val="0"/>
        </w:rPr>
        <w:tab/>
        <w:t>15</w:t>
      </w:r>
    </w:p>
    <w:p w14:paraId="579BAFD7" w14:textId="77777777" w:rsidR="00CF264D" w:rsidRDefault="00CF264D" w:rsidP="00CF264D">
      <w:pPr>
        <w:pStyle w:val="TOC2"/>
        <w:jc w:val="both"/>
      </w:pPr>
      <w:hyperlink w:anchor="_Toc97545732" w:history="1">
        <w:r>
          <w:rPr>
            <w:rStyle w:val="Hyperlink"/>
            <w:b w:val="0"/>
          </w:rPr>
          <w:t>User</w:t>
        </w:r>
      </w:hyperlink>
      <w:r>
        <w:rPr>
          <w:b w:val="0"/>
        </w:rPr>
        <w:t xml:space="preserve"> guides</w:t>
      </w:r>
      <w:r>
        <w:rPr>
          <w:b w:val="0"/>
        </w:rPr>
        <w:tab/>
        <w:t>15</w:t>
      </w:r>
    </w:p>
    <w:p w14:paraId="0AB5A147" w14:textId="77777777" w:rsidR="00CF264D" w:rsidRDefault="00CF264D" w:rsidP="00CF264D">
      <w:pPr>
        <w:pStyle w:val="TOC1"/>
        <w:tabs>
          <w:tab w:val="right" w:pos="9628"/>
        </w:tabs>
        <w:jc w:val="both"/>
      </w:pPr>
      <w:hyperlink w:anchor="_Toc97545771" w:history="1">
        <w:r>
          <w:rPr>
            <w:rStyle w:val="Hyperlink"/>
          </w:rPr>
          <w:t>Social</w:t>
        </w:r>
      </w:hyperlink>
      <w:r>
        <w:t xml:space="preserve"> value and responsibility </w:t>
      </w:r>
      <w:r>
        <w:tab/>
        <w:t>15</w:t>
      </w:r>
    </w:p>
    <w:p w14:paraId="74F8CFEC" w14:textId="77777777" w:rsidR="00CF264D" w:rsidRDefault="00CF264D" w:rsidP="00CF264D">
      <w:pPr>
        <w:pStyle w:val="TOC3"/>
        <w:jc w:val="both"/>
      </w:pPr>
      <w:hyperlink w:anchor="_Toc97545773" w:history="1">
        <w:r>
          <w:rPr>
            <w:rStyle w:val="Hyperlink"/>
          </w:rPr>
          <w:t>Responsibility</w:t>
        </w:r>
      </w:hyperlink>
      <w:r>
        <w:t xml:space="preserve"> and sustainability</w:t>
      </w:r>
      <w:r>
        <w:tab/>
      </w:r>
      <w:r>
        <w:tab/>
      </w:r>
      <w:r>
        <w:tab/>
      </w:r>
      <w:r>
        <w:tab/>
      </w:r>
      <w:r>
        <w:tab/>
      </w:r>
      <w:r>
        <w:tab/>
      </w:r>
      <w:r>
        <w:tab/>
        <w:t>16</w:t>
      </w:r>
    </w:p>
    <w:p w14:paraId="084D743E" w14:textId="77777777" w:rsidR="00CF264D" w:rsidRPr="004061B1" w:rsidRDefault="00CF264D" w:rsidP="00CF264D">
      <w:pPr>
        <w:pStyle w:val="TOC3"/>
        <w:jc w:val="both"/>
      </w:pPr>
      <w:r>
        <w:t>Our values</w:t>
      </w:r>
      <w:r>
        <w:tab/>
      </w:r>
      <w:r>
        <w:tab/>
      </w:r>
      <w:r>
        <w:tab/>
      </w:r>
      <w:r>
        <w:tab/>
      </w:r>
      <w:r>
        <w:tab/>
      </w:r>
      <w:r>
        <w:tab/>
      </w:r>
      <w:r>
        <w:tab/>
      </w:r>
      <w:r>
        <w:tab/>
      </w:r>
      <w:r>
        <w:tab/>
      </w:r>
      <w:r>
        <w:tab/>
        <w:t>16</w:t>
      </w:r>
    </w:p>
    <w:p w14:paraId="1E712A65" w14:textId="77777777" w:rsidR="00CF264D" w:rsidRDefault="00CF264D" w:rsidP="00CF264D">
      <w:pPr>
        <w:pStyle w:val="TOC3"/>
        <w:jc w:val="both"/>
      </w:pPr>
      <w:hyperlink w:anchor="_Toc97545775" w:history="1">
        <w:r>
          <w:rPr>
            <w:rStyle w:val="Hyperlink"/>
          </w:rPr>
          <w:t>Fair competition and collaboration</w:t>
        </w:r>
        <w:r>
          <w:tab/>
        </w:r>
        <w:r>
          <w:tab/>
        </w:r>
        <w:r>
          <w:tab/>
        </w:r>
        <w:r>
          <w:tab/>
        </w:r>
        <w:r>
          <w:tab/>
        </w:r>
        <w:r>
          <w:tab/>
          <w:t>16</w:t>
        </w:r>
      </w:hyperlink>
    </w:p>
    <w:p w14:paraId="76741D2F" w14:textId="77777777" w:rsidR="00CF264D" w:rsidRDefault="00CF264D" w:rsidP="00CF264D">
      <w:pPr>
        <w:pStyle w:val="TOC3"/>
        <w:jc w:val="both"/>
      </w:pPr>
      <w:hyperlink w:anchor="_Toc97545776" w:history="1">
        <w:r>
          <w:rPr>
            <w:rStyle w:val="Hyperlink"/>
          </w:rPr>
          <w:t>Fair</w:t>
        </w:r>
      </w:hyperlink>
      <w:r>
        <w:t xml:space="preserve"> Tax for a better business world</w:t>
      </w:r>
      <w:r>
        <w:tab/>
      </w:r>
      <w:r>
        <w:tab/>
      </w:r>
      <w:r>
        <w:tab/>
      </w:r>
      <w:r>
        <w:tab/>
      </w:r>
      <w:r>
        <w:tab/>
      </w:r>
      <w:r>
        <w:tab/>
        <w:t>16</w:t>
      </w:r>
    </w:p>
    <w:p w14:paraId="5F9092A0" w14:textId="77777777" w:rsidR="00CF264D" w:rsidRDefault="00CF264D" w:rsidP="00CF264D">
      <w:pPr>
        <w:pStyle w:val="TOC3"/>
        <w:jc w:val="both"/>
      </w:pPr>
      <w:hyperlink w:anchor="_Toc97545777" w:history="1">
        <w:r>
          <w:rPr>
            <w:rStyle w:val="Hyperlink"/>
          </w:rPr>
          <w:t>Minority Supplier Development UK</w:t>
        </w:r>
        <w:r>
          <w:tab/>
        </w:r>
        <w:r>
          <w:tab/>
        </w:r>
        <w:r>
          <w:tab/>
        </w:r>
        <w:r>
          <w:tab/>
        </w:r>
        <w:r>
          <w:tab/>
        </w:r>
        <w:r>
          <w:tab/>
          <w:t>17</w:t>
        </w:r>
      </w:hyperlink>
    </w:p>
    <w:p w14:paraId="4855FC62" w14:textId="77777777" w:rsidR="00CF264D" w:rsidRDefault="00CF264D" w:rsidP="00CF264D">
      <w:pPr>
        <w:pStyle w:val="TOC3"/>
        <w:jc w:val="both"/>
      </w:pPr>
      <w:hyperlink w:anchor="_Toc97545778" w:history="1">
        <w:r>
          <w:rPr>
            <w:rStyle w:val="Hyperlink"/>
          </w:rPr>
          <w:t>Reducing</w:t>
        </w:r>
      </w:hyperlink>
      <w:r>
        <w:t xml:space="preserve"> carbon emissions</w:t>
      </w:r>
      <w:r>
        <w:tab/>
      </w:r>
      <w:r>
        <w:tab/>
      </w:r>
      <w:r>
        <w:tab/>
      </w:r>
      <w:r>
        <w:tab/>
      </w:r>
      <w:r>
        <w:tab/>
      </w:r>
      <w:r>
        <w:tab/>
      </w:r>
      <w:r>
        <w:tab/>
      </w:r>
      <w:r>
        <w:tab/>
        <w:t>17</w:t>
      </w:r>
    </w:p>
    <w:p w14:paraId="25C029E6" w14:textId="77777777" w:rsidR="00CF264D" w:rsidRDefault="00CF264D" w:rsidP="00CF264D">
      <w:pPr>
        <w:pStyle w:val="TOC1"/>
        <w:tabs>
          <w:tab w:val="right" w:pos="9628"/>
        </w:tabs>
        <w:jc w:val="both"/>
      </w:pPr>
      <w:hyperlink w:anchor="_Toc97545779" w:history="1">
        <w:r>
          <w:rPr>
            <w:rStyle w:val="Hyperlink"/>
          </w:rPr>
          <w:t>About</w:t>
        </w:r>
      </w:hyperlink>
      <w:r>
        <w:t xml:space="preserve"> the Unite Group</w:t>
      </w:r>
      <w:r>
        <w:tab/>
        <w:t>17</w:t>
      </w:r>
    </w:p>
    <w:p w14:paraId="58141E6A" w14:textId="77777777" w:rsidR="00CF264D" w:rsidRDefault="00CF264D" w:rsidP="00CF264D">
      <w:pPr>
        <w:pStyle w:val="TOC3"/>
        <w:jc w:val="both"/>
      </w:pPr>
      <w:hyperlink w:anchor="_Toc97545752" w:history="1">
        <w:r>
          <w:rPr>
            <w:rStyle w:val="Hyperlink"/>
          </w:rPr>
          <w:t>Mercateo</w:t>
        </w:r>
      </w:hyperlink>
      <w:r>
        <w:t xml:space="preserve"> Procurement Portal</w:t>
      </w:r>
      <w:r>
        <w:tab/>
      </w:r>
      <w:r>
        <w:tab/>
      </w:r>
      <w:r>
        <w:tab/>
      </w:r>
      <w:r>
        <w:tab/>
      </w:r>
      <w:r>
        <w:tab/>
      </w:r>
      <w:r>
        <w:tab/>
      </w:r>
      <w:r>
        <w:tab/>
        <w:t>17</w:t>
      </w:r>
    </w:p>
    <w:p w14:paraId="16DFBBC0" w14:textId="77777777" w:rsidR="00CF264D" w:rsidRDefault="00CF264D" w:rsidP="00CF264D">
      <w:pPr>
        <w:pStyle w:val="TOC3"/>
        <w:jc w:val="both"/>
      </w:pPr>
      <w:hyperlink w:anchor="_Toc97545753" w:history="1">
        <w:r>
          <w:rPr>
            <w:rStyle w:val="Hyperlink"/>
          </w:rPr>
          <w:t>Unite</w:t>
        </w:r>
      </w:hyperlink>
      <w:r>
        <w:t xml:space="preserve"> Spotmarket</w:t>
      </w:r>
      <w:r>
        <w:tab/>
      </w:r>
      <w:r>
        <w:tab/>
      </w:r>
      <w:r>
        <w:tab/>
      </w:r>
      <w:r>
        <w:tab/>
      </w:r>
      <w:r>
        <w:tab/>
      </w:r>
      <w:r>
        <w:tab/>
      </w:r>
      <w:r>
        <w:tab/>
      </w:r>
      <w:r>
        <w:tab/>
      </w:r>
      <w:r>
        <w:tab/>
        <w:t>17</w:t>
      </w:r>
    </w:p>
    <w:p w14:paraId="2032762A" w14:textId="77777777" w:rsidR="00CF264D" w:rsidRDefault="00CF264D" w:rsidP="00CF264D">
      <w:pPr>
        <w:pStyle w:val="TOC3"/>
        <w:jc w:val="both"/>
      </w:pPr>
      <w:hyperlink w:anchor="_Toc97545754" w:history="1">
        <w:r>
          <w:rPr>
            <w:rStyle w:val="Hyperlink"/>
          </w:rPr>
          <w:t>Unite</w:t>
        </w:r>
      </w:hyperlink>
      <w:r>
        <w:t xml:space="preserve"> Network</w:t>
      </w:r>
      <w:r>
        <w:tab/>
      </w:r>
      <w:r>
        <w:tab/>
      </w:r>
      <w:r>
        <w:tab/>
      </w:r>
      <w:r>
        <w:tab/>
      </w:r>
      <w:r>
        <w:tab/>
      </w:r>
      <w:r>
        <w:tab/>
      </w:r>
      <w:r>
        <w:tab/>
      </w:r>
      <w:r>
        <w:tab/>
      </w:r>
      <w:r>
        <w:tab/>
      </w:r>
      <w:r>
        <w:tab/>
        <w:t>18</w:t>
      </w:r>
    </w:p>
    <w:p w14:paraId="4AEBF2B0" w14:textId="77777777" w:rsidR="00CF264D" w:rsidRDefault="00CF264D" w:rsidP="00CF264D">
      <w:pPr>
        <w:pStyle w:val="TOC3"/>
        <w:jc w:val="both"/>
      </w:pPr>
      <w:hyperlink w:anchor="_Toc97545755" w:history="1">
        <w:r>
          <w:rPr>
            <w:rStyle w:val="Hyperlink"/>
          </w:rPr>
          <w:t>Unite</w:t>
        </w:r>
      </w:hyperlink>
      <w:r>
        <w:t xml:space="preserve"> Financial Services</w:t>
      </w:r>
      <w:r>
        <w:tab/>
      </w:r>
      <w:r>
        <w:tab/>
      </w:r>
      <w:r>
        <w:tab/>
      </w:r>
      <w:r>
        <w:tab/>
      </w:r>
      <w:r>
        <w:tab/>
      </w:r>
      <w:r>
        <w:tab/>
      </w:r>
      <w:r>
        <w:tab/>
      </w:r>
      <w:r>
        <w:tab/>
        <w:t>18</w:t>
      </w:r>
    </w:p>
    <w:p w14:paraId="40038130" w14:textId="58CA2413" w:rsidR="00CF264D" w:rsidRPr="00CF264D" w:rsidRDefault="00CF264D" w:rsidP="00CF264D">
      <w:pPr>
        <w:jc w:val="both"/>
        <w:rPr>
          <w:lang w:eastAsia="en-GB"/>
        </w:rPr>
      </w:pPr>
      <w:r>
        <w:rPr>
          <w:rFonts w:cs="Calibri Light"/>
          <w:bCs/>
          <w:szCs w:val="24"/>
        </w:rPr>
        <w:fldChar w:fldCharType="end"/>
      </w:r>
    </w:p>
    <w:p w14:paraId="7D55C391" w14:textId="485C586A" w:rsidR="008C41F8" w:rsidRDefault="00DC35E1">
      <w:pPr>
        <w:pStyle w:val="Heading1"/>
        <w:pageBreakBefore/>
        <w:jc w:val="center"/>
      </w:pPr>
      <w:bookmarkStart w:id="15" w:name="_Toc96697222"/>
      <w:bookmarkStart w:id="16" w:name="_Toc97199626"/>
      <w:bookmarkStart w:id="17" w:name="_Toc97200243"/>
      <w:bookmarkStart w:id="18" w:name="_Toc97272082"/>
      <w:bookmarkStart w:id="19" w:name="_Toc97272169"/>
      <w:bookmarkStart w:id="20" w:name="_Toc97545730"/>
      <w:r>
        <w:rPr>
          <w:noProof/>
        </w:rPr>
        <w:lastRenderedPageBreak/>
        <w:drawing>
          <wp:inline distT="0" distB="0" distL="0" distR="0" wp14:anchorId="19B8BF70" wp14:editId="711C1391">
            <wp:extent cx="3276600" cy="7112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76600" cy="711200"/>
                    </a:xfrm>
                    <a:prstGeom prst="rect">
                      <a:avLst/>
                    </a:prstGeom>
                  </pic:spPr>
                </pic:pic>
              </a:graphicData>
            </a:graphic>
          </wp:inline>
        </w:drawing>
      </w:r>
      <w:r w:rsidR="00F775C8">
        <w:br/>
        <w:t>Unite – Mercateo Procurement Portal</w:t>
      </w:r>
      <w:bookmarkEnd w:id="15"/>
      <w:bookmarkEnd w:id="16"/>
      <w:bookmarkEnd w:id="17"/>
      <w:bookmarkEnd w:id="18"/>
      <w:bookmarkEnd w:id="19"/>
      <w:bookmarkEnd w:id="20"/>
    </w:p>
    <w:p w14:paraId="56504411" w14:textId="77777777" w:rsidR="008C41F8" w:rsidRDefault="008C41F8">
      <w:pPr>
        <w:rPr>
          <w:lang w:eastAsia="en-GB"/>
        </w:rPr>
      </w:pPr>
    </w:p>
    <w:p w14:paraId="605019A3" w14:textId="77777777" w:rsidR="008C41F8" w:rsidRDefault="00F775C8">
      <w:pPr>
        <w:pStyle w:val="Heading2"/>
      </w:pPr>
      <w:bookmarkStart w:id="21" w:name="_Toc96697224"/>
      <w:bookmarkStart w:id="22" w:name="_Toc97200245"/>
      <w:bookmarkStart w:id="23" w:name="_Toc97272171"/>
      <w:bookmarkStart w:id="24" w:name="_Toc97545732"/>
      <w:r>
        <w:rPr>
          <w:rStyle w:val="Heading2Char"/>
        </w:rPr>
        <w:t>For enquiries and a demonstration, contact us:</w:t>
      </w:r>
      <w:bookmarkEnd w:id="21"/>
      <w:bookmarkEnd w:id="22"/>
      <w:bookmarkEnd w:id="23"/>
      <w:bookmarkEnd w:id="24"/>
    </w:p>
    <w:p w14:paraId="7BF47DC5" w14:textId="328BB362" w:rsidR="008C41F8" w:rsidRPr="000661A1" w:rsidRDefault="00F775C8">
      <w:r w:rsidRPr="000661A1">
        <w:rPr>
          <w:rFonts w:eastAsia="Times New Roman" w:cs="Arial"/>
          <w:b/>
          <w:bCs/>
          <w:color w:val="000000"/>
          <w:lang w:eastAsia="en-GB"/>
        </w:rPr>
        <w:t>Email:</w:t>
      </w:r>
      <w:r w:rsidR="0052062A" w:rsidRPr="000661A1">
        <w:rPr>
          <w:rFonts w:eastAsia="Times New Roman" w:cs="Arial"/>
          <w:b/>
          <w:bCs/>
          <w:color w:val="000000"/>
          <w:lang w:eastAsia="en-GB"/>
        </w:rPr>
        <w:tab/>
      </w:r>
      <w:r w:rsidR="0052062A" w:rsidRPr="000661A1">
        <w:rPr>
          <w:rFonts w:eastAsia="Times New Roman" w:cs="Arial"/>
          <w:b/>
          <w:bCs/>
          <w:color w:val="000000"/>
          <w:lang w:eastAsia="en-GB"/>
        </w:rPr>
        <w:tab/>
      </w:r>
      <w:r w:rsidRPr="000661A1">
        <w:rPr>
          <w:rFonts w:eastAsia="Times New Roman" w:cs="Arial"/>
          <w:b/>
          <w:bCs/>
          <w:color w:val="000000"/>
          <w:lang w:eastAsia="en-GB"/>
        </w:rPr>
        <w:t xml:space="preserve"> </w:t>
      </w:r>
      <w:r w:rsidRPr="000661A1">
        <w:rPr>
          <w:rFonts w:eastAsia="Times New Roman" w:cs="Arial"/>
          <w:color w:val="000000"/>
          <w:lang w:eastAsia="en-GB"/>
        </w:rPr>
        <w:tab/>
      </w:r>
      <w:r w:rsidR="00000000" w:rsidRPr="000661A1">
        <w:fldChar w:fldCharType="begin"/>
      </w:r>
      <w:r w:rsidR="00000000" w:rsidRPr="000661A1">
        <w:instrText>HYPERLINK "mailto:CCStailspend@unite.eu"</w:instrText>
      </w:r>
      <w:r w:rsidR="00000000" w:rsidRPr="000661A1">
        <w:fldChar w:fldCharType="separate"/>
      </w:r>
      <w:r w:rsidRPr="000661A1">
        <w:rPr>
          <w:rStyle w:val="Hyperlink"/>
          <w:rFonts w:eastAsia="Times New Roman" w:cs="Arial"/>
          <w:color w:val="000000"/>
          <w:lang w:eastAsia="en-GB"/>
        </w:rPr>
        <w:t>CCStailspend@unite.eu</w:t>
      </w:r>
      <w:r w:rsidR="00000000" w:rsidRPr="000661A1">
        <w:rPr>
          <w:rStyle w:val="Hyperlink"/>
          <w:rFonts w:eastAsia="Times New Roman" w:cs="Arial"/>
          <w:color w:val="000000"/>
          <w:lang w:eastAsia="en-GB"/>
        </w:rPr>
        <w:fldChar w:fldCharType="end"/>
      </w:r>
    </w:p>
    <w:p w14:paraId="6D89DC8F" w14:textId="77777777" w:rsidR="008C41F8" w:rsidRPr="000661A1" w:rsidRDefault="00F775C8">
      <w:r w:rsidRPr="000661A1">
        <w:rPr>
          <w:b/>
          <w:bCs/>
          <w:lang w:eastAsia="en-GB"/>
        </w:rPr>
        <w:t xml:space="preserve">Telephone: </w:t>
      </w:r>
      <w:r w:rsidRPr="000661A1">
        <w:rPr>
          <w:lang w:eastAsia="en-GB"/>
        </w:rPr>
        <w:tab/>
      </w:r>
      <w:r w:rsidRPr="000661A1">
        <w:rPr>
          <w:lang w:eastAsia="en-GB"/>
        </w:rPr>
        <w:tab/>
        <w:t>0292 150 9669</w:t>
      </w:r>
    </w:p>
    <w:p w14:paraId="5CDF4CAA" w14:textId="77777777" w:rsidR="008C41F8" w:rsidRDefault="008C41F8">
      <w:pPr>
        <w:rPr>
          <w:lang w:eastAsia="en-GB"/>
        </w:rPr>
      </w:pPr>
    </w:p>
    <w:p w14:paraId="2A8D3B10" w14:textId="4751F893" w:rsidR="008C41F8" w:rsidRDefault="0052062A">
      <w:pPr>
        <w:pStyle w:val="Heading2"/>
      </w:pPr>
      <w:r>
        <w:t>Transforming your tail spend, indirect purchasing and account management</w:t>
      </w:r>
    </w:p>
    <w:p w14:paraId="21C9FB0B" w14:textId="77777777" w:rsidR="0052062A" w:rsidRPr="0052062A" w:rsidRDefault="0052062A">
      <w:pPr>
        <w:pStyle w:val="ListParagraph"/>
        <w:numPr>
          <w:ilvl w:val="0"/>
          <w:numId w:val="22"/>
        </w:numPr>
        <w:adjustRightInd w:val="0"/>
        <w:snapToGrid w:val="0"/>
        <w:spacing w:after="120"/>
        <w:ind w:left="714" w:hanging="357"/>
        <w:rPr>
          <w:rFonts w:eastAsia="Times New Roman" w:cs="Arial"/>
          <w:color w:val="000000" w:themeColor="text1"/>
          <w:lang w:eastAsia="en-GB"/>
        </w:rPr>
      </w:pPr>
      <w:r w:rsidRPr="0052062A">
        <w:rPr>
          <w:rFonts w:eastAsia="Times New Roman" w:cs="Arial"/>
          <w:color w:val="000000" w:themeColor="text1"/>
          <w:lang w:eastAsia="en-GB"/>
        </w:rPr>
        <w:t>Unite’s Mercateo Procurement Portal is an advanced end-to-end solution that can seamlessly integrate into your own systems allowing you to purchase strategically and within governance.</w:t>
      </w:r>
    </w:p>
    <w:p w14:paraId="5CB09489" w14:textId="77777777" w:rsidR="0052062A" w:rsidRPr="0052062A" w:rsidRDefault="0052062A">
      <w:pPr>
        <w:pStyle w:val="ListParagraph"/>
        <w:numPr>
          <w:ilvl w:val="0"/>
          <w:numId w:val="22"/>
        </w:numPr>
        <w:adjustRightInd w:val="0"/>
        <w:snapToGrid w:val="0"/>
        <w:spacing w:after="120"/>
        <w:ind w:left="714" w:hanging="357"/>
        <w:rPr>
          <w:rFonts w:eastAsia="Times New Roman" w:cs="Arial"/>
          <w:color w:val="000000" w:themeColor="text1"/>
          <w:lang w:eastAsia="en-GB"/>
        </w:rPr>
      </w:pPr>
      <w:r w:rsidRPr="0052062A">
        <w:rPr>
          <w:rFonts w:eastAsia="Times New Roman" w:cs="Arial"/>
          <w:color w:val="000000" w:themeColor="text1"/>
          <w:lang w:eastAsia="en-GB"/>
        </w:rPr>
        <w:t>Quickly access millions of cross-category products from hundreds of pre-vetted suppliers.</w:t>
      </w:r>
    </w:p>
    <w:p w14:paraId="7D3F26CE" w14:textId="77777777" w:rsidR="0052062A" w:rsidRPr="0052062A" w:rsidRDefault="0052062A">
      <w:pPr>
        <w:pStyle w:val="ListParagraph"/>
        <w:numPr>
          <w:ilvl w:val="0"/>
          <w:numId w:val="22"/>
        </w:numPr>
        <w:adjustRightInd w:val="0"/>
        <w:snapToGrid w:val="0"/>
        <w:spacing w:after="120"/>
        <w:ind w:left="714" w:hanging="357"/>
        <w:rPr>
          <w:rFonts w:eastAsia="Times New Roman" w:cs="Arial"/>
          <w:color w:val="000000" w:themeColor="text1"/>
          <w:lang w:eastAsia="en-GB"/>
        </w:rPr>
      </w:pPr>
      <w:r w:rsidRPr="0052062A">
        <w:rPr>
          <w:rFonts w:eastAsia="Times New Roman" w:cs="Arial"/>
          <w:color w:val="000000" w:themeColor="text1"/>
          <w:lang w:eastAsia="en-GB"/>
        </w:rPr>
        <w:t xml:space="preserve">Create a personalised marketplace and bring your trusted suppliers into our exclusive Unite Store. </w:t>
      </w:r>
    </w:p>
    <w:p w14:paraId="289C2267" w14:textId="77777777" w:rsidR="008C41F8" w:rsidRDefault="008C41F8">
      <w:pPr>
        <w:rPr>
          <w:lang w:eastAsia="en-GB"/>
        </w:rPr>
      </w:pPr>
    </w:p>
    <w:p w14:paraId="08E09ACB" w14:textId="38900993" w:rsidR="008C41F8" w:rsidRDefault="0052062A">
      <w:pPr>
        <w:pStyle w:val="Heading2"/>
      </w:pPr>
      <w:r>
        <w:t>Your compliant e-procurement platform</w:t>
      </w:r>
    </w:p>
    <w:p w14:paraId="1791107B" w14:textId="77777777" w:rsidR="0052062A" w:rsidRDefault="0052062A" w:rsidP="0052062A">
      <w:pPr>
        <w:pStyle w:val="Heading3"/>
      </w:pPr>
      <w:bookmarkStart w:id="25" w:name="_Toc97200261"/>
      <w:bookmarkStart w:id="26" w:name="_Toc97272187"/>
      <w:bookmarkStart w:id="27" w:name="_Toc97545748"/>
      <w:r>
        <w:t>Key benefits</w:t>
      </w:r>
      <w:bookmarkEnd w:id="25"/>
      <w:bookmarkEnd w:id="26"/>
      <w:bookmarkEnd w:id="27"/>
    </w:p>
    <w:p w14:paraId="6B3F2E1A" w14:textId="77777777" w:rsidR="0052062A" w:rsidRPr="0052062A" w:rsidRDefault="0052062A">
      <w:pPr>
        <w:pStyle w:val="ListParagraph"/>
        <w:numPr>
          <w:ilvl w:val="0"/>
          <w:numId w:val="24"/>
        </w:numPr>
        <w:adjustRightInd w:val="0"/>
        <w:snapToGrid w:val="0"/>
        <w:spacing w:after="120"/>
        <w:ind w:left="714" w:hanging="357"/>
        <w:rPr>
          <w:rFonts w:eastAsia="Times New Roman" w:cs="Arial"/>
          <w:color w:val="000000" w:themeColor="text1"/>
          <w:lang w:eastAsia="en-GB"/>
        </w:rPr>
      </w:pPr>
      <w:r w:rsidRPr="0052062A">
        <w:rPr>
          <w:rFonts w:eastAsia="Times New Roman" w:cs="Arial"/>
          <w:color w:val="000000" w:themeColor="text1"/>
          <w:lang w:val="en-US" w:eastAsia="en-GB"/>
        </w:rPr>
        <w:t>Minimise supplier research and selection</w:t>
      </w:r>
    </w:p>
    <w:p w14:paraId="71D883F8" w14:textId="77777777" w:rsidR="0052062A" w:rsidRPr="0052062A" w:rsidRDefault="0052062A">
      <w:pPr>
        <w:pStyle w:val="ListParagraph"/>
        <w:numPr>
          <w:ilvl w:val="0"/>
          <w:numId w:val="24"/>
        </w:numPr>
        <w:adjustRightInd w:val="0"/>
        <w:snapToGrid w:val="0"/>
        <w:spacing w:after="120"/>
        <w:ind w:left="714" w:hanging="357"/>
        <w:rPr>
          <w:rFonts w:eastAsia="Times New Roman" w:cs="Arial"/>
          <w:color w:val="000000" w:themeColor="text1"/>
          <w:lang w:eastAsia="en-GB"/>
        </w:rPr>
      </w:pPr>
      <w:r w:rsidRPr="0052062A">
        <w:rPr>
          <w:rFonts w:eastAsia="Times New Roman" w:cs="Arial"/>
          <w:color w:val="000000" w:themeColor="text1"/>
          <w:lang w:eastAsia="en-GB"/>
        </w:rPr>
        <w:lastRenderedPageBreak/>
        <w:t>Quickly find and compare millions of products from an extensive category range</w:t>
      </w:r>
    </w:p>
    <w:p w14:paraId="1A4BA9EC" w14:textId="77777777" w:rsidR="0052062A" w:rsidRPr="0052062A" w:rsidRDefault="0052062A">
      <w:pPr>
        <w:pStyle w:val="ListParagraph"/>
        <w:numPr>
          <w:ilvl w:val="0"/>
          <w:numId w:val="24"/>
        </w:numPr>
        <w:adjustRightInd w:val="0"/>
        <w:snapToGrid w:val="0"/>
        <w:spacing w:after="120"/>
        <w:ind w:left="714" w:hanging="357"/>
        <w:rPr>
          <w:rFonts w:eastAsia="Times New Roman" w:cs="Arial"/>
          <w:color w:val="000000" w:themeColor="text1"/>
          <w:lang w:eastAsia="en-GB"/>
        </w:rPr>
      </w:pPr>
      <w:r w:rsidRPr="0052062A">
        <w:rPr>
          <w:rFonts w:eastAsia="Times New Roman" w:cs="Arial"/>
          <w:color w:val="000000" w:themeColor="text1"/>
          <w:lang w:val="en-US" w:eastAsia="en-GB"/>
        </w:rPr>
        <w:t>Curate a customised multi-supplier B2B marketplace from our Unite Store by activating supplier BusinessShops</w:t>
      </w:r>
    </w:p>
    <w:p w14:paraId="63C27AB4" w14:textId="77777777" w:rsidR="0052062A" w:rsidRPr="0052062A" w:rsidRDefault="0052062A">
      <w:pPr>
        <w:pStyle w:val="ListParagraph"/>
        <w:numPr>
          <w:ilvl w:val="0"/>
          <w:numId w:val="24"/>
        </w:numPr>
        <w:adjustRightInd w:val="0"/>
        <w:snapToGrid w:val="0"/>
        <w:spacing w:after="120"/>
        <w:ind w:left="714" w:hanging="357"/>
        <w:rPr>
          <w:rFonts w:eastAsia="Times New Roman" w:cs="Arial"/>
          <w:color w:val="000000" w:themeColor="text1"/>
          <w:lang w:eastAsia="en-GB"/>
        </w:rPr>
      </w:pPr>
      <w:r w:rsidRPr="0052062A">
        <w:rPr>
          <w:rFonts w:eastAsia="Times New Roman" w:cs="Arial"/>
          <w:color w:val="000000" w:themeColor="text1"/>
          <w:lang w:val="en-US" w:eastAsia="en-GB"/>
        </w:rPr>
        <w:t xml:space="preserve">Map and forecast </w:t>
      </w:r>
      <w:proofErr w:type="gramStart"/>
      <w:r w:rsidRPr="0052062A">
        <w:rPr>
          <w:rFonts w:eastAsia="Times New Roman" w:cs="Arial"/>
          <w:color w:val="000000" w:themeColor="text1"/>
          <w:lang w:val="en-US" w:eastAsia="en-GB"/>
        </w:rPr>
        <w:t>your</w:t>
      </w:r>
      <w:proofErr w:type="gramEnd"/>
      <w:r w:rsidRPr="0052062A">
        <w:rPr>
          <w:rFonts w:eastAsia="Times New Roman" w:cs="Arial"/>
          <w:color w:val="000000" w:themeColor="text1"/>
          <w:lang w:val="en-US" w:eastAsia="en-GB"/>
        </w:rPr>
        <w:t xml:space="preserve"> spend</w:t>
      </w:r>
    </w:p>
    <w:p w14:paraId="5D0CF6BB" w14:textId="77777777" w:rsidR="0052062A" w:rsidRDefault="0052062A" w:rsidP="0052062A">
      <w:pPr>
        <w:rPr>
          <w:lang w:eastAsia="en-GB"/>
        </w:rPr>
      </w:pPr>
    </w:p>
    <w:p w14:paraId="55624112" w14:textId="77777777" w:rsidR="0052062A" w:rsidRDefault="0052062A" w:rsidP="0052062A">
      <w:pPr>
        <w:pStyle w:val="Heading3"/>
      </w:pPr>
      <w:bookmarkStart w:id="28" w:name="_Toc97200262"/>
      <w:bookmarkStart w:id="29" w:name="_Toc97272188"/>
      <w:bookmarkStart w:id="30" w:name="_Toc97545749"/>
      <w:r>
        <w:t>Features and functions</w:t>
      </w:r>
      <w:bookmarkEnd w:id="28"/>
      <w:bookmarkEnd w:id="29"/>
      <w:bookmarkEnd w:id="30"/>
    </w:p>
    <w:p w14:paraId="11609DAE" w14:textId="74109F18" w:rsidR="0052062A" w:rsidRPr="0052062A" w:rsidRDefault="0052062A">
      <w:pPr>
        <w:pStyle w:val="ListParagraph"/>
        <w:numPr>
          <w:ilvl w:val="0"/>
          <w:numId w:val="23"/>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52062A">
        <w:rPr>
          <w:rFonts w:eastAsia="Times New Roman" w:cs="Arial"/>
          <w:color w:val="000000" w:themeColor="text1"/>
          <w:lang w:val="en-US" w:eastAsia="en-GB"/>
        </w:rPr>
        <w:t>Full compatibility with over 40 ERP and third-party solutions</w:t>
      </w:r>
    </w:p>
    <w:p w14:paraId="428DC80B" w14:textId="77777777" w:rsidR="0052062A" w:rsidRPr="0052062A" w:rsidRDefault="0052062A">
      <w:pPr>
        <w:pStyle w:val="ListParagraph"/>
        <w:numPr>
          <w:ilvl w:val="0"/>
          <w:numId w:val="23"/>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52062A">
        <w:rPr>
          <w:rFonts w:eastAsia="Times New Roman" w:cs="Arial"/>
          <w:color w:val="000000" w:themeColor="text1"/>
          <w:lang w:val="en-US" w:eastAsia="en-GB"/>
        </w:rPr>
        <w:t>Standalone user management independent of ERP systems</w:t>
      </w:r>
    </w:p>
    <w:p w14:paraId="544031CD" w14:textId="77777777" w:rsidR="0052062A" w:rsidRPr="0052062A" w:rsidRDefault="0052062A">
      <w:pPr>
        <w:pStyle w:val="ListParagraph"/>
        <w:numPr>
          <w:ilvl w:val="0"/>
          <w:numId w:val="23"/>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52062A">
        <w:rPr>
          <w:rFonts w:eastAsia="Times New Roman" w:cs="Arial"/>
          <w:color w:val="000000" w:themeColor="text1"/>
          <w:lang w:val="en-US" w:eastAsia="en-GB"/>
        </w:rPr>
        <w:t>Customisable P2P integration points</w:t>
      </w:r>
    </w:p>
    <w:p w14:paraId="3DC35D37" w14:textId="77777777" w:rsidR="0052062A" w:rsidRPr="0052062A" w:rsidRDefault="0052062A">
      <w:pPr>
        <w:pStyle w:val="ListParagraph"/>
        <w:numPr>
          <w:ilvl w:val="0"/>
          <w:numId w:val="23"/>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52062A">
        <w:rPr>
          <w:rFonts w:eastAsia="Times New Roman" w:cs="Arial"/>
          <w:color w:val="000000" w:themeColor="text1"/>
          <w:lang w:val="en-US" w:eastAsia="en-GB"/>
        </w:rPr>
        <w:t>Allocate user/multi-user rights, spend controls and approval workflows</w:t>
      </w:r>
    </w:p>
    <w:p w14:paraId="0ADBD55C" w14:textId="77777777" w:rsidR="0052062A" w:rsidRPr="0052062A" w:rsidRDefault="0052062A">
      <w:pPr>
        <w:pStyle w:val="ListParagraph"/>
        <w:numPr>
          <w:ilvl w:val="0"/>
          <w:numId w:val="23"/>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52062A">
        <w:rPr>
          <w:rFonts w:eastAsia="Times New Roman" w:cs="Arial"/>
          <w:color w:val="000000" w:themeColor="text1"/>
          <w:lang w:eastAsia="en-GB"/>
        </w:rPr>
        <w:t>Define billing and delivery addresses, cost centres and ledger codes</w:t>
      </w:r>
    </w:p>
    <w:p w14:paraId="2E94DDC0" w14:textId="77777777" w:rsidR="0052062A" w:rsidRPr="0052062A" w:rsidRDefault="0052062A">
      <w:pPr>
        <w:pStyle w:val="ListParagraph"/>
        <w:numPr>
          <w:ilvl w:val="0"/>
          <w:numId w:val="23"/>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52062A">
        <w:rPr>
          <w:rFonts w:eastAsia="Times New Roman" w:cs="Arial"/>
          <w:color w:val="000000" w:themeColor="text1"/>
          <w:lang w:val="en-US" w:eastAsia="en-GB"/>
        </w:rPr>
        <w:t>Benefit from automatic basket optimisation at checkout to ensure best price and delivery across multiple suppliers</w:t>
      </w:r>
    </w:p>
    <w:p w14:paraId="200BD27D" w14:textId="77777777" w:rsidR="0052062A" w:rsidRPr="0052062A" w:rsidRDefault="0052062A">
      <w:pPr>
        <w:pStyle w:val="ListParagraph"/>
        <w:numPr>
          <w:ilvl w:val="0"/>
          <w:numId w:val="23"/>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52062A">
        <w:rPr>
          <w:rFonts w:eastAsia="Times New Roman" w:cs="Arial"/>
          <w:color w:val="000000" w:themeColor="text1"/>
          <w:lang w:val="en-US" w:eastAsia="en-GB"/>
        </w:rPr>
        <w:t>Analyse expenditure and identify potential savings with order and payments data (eCl@ss, UNSPSC)</w:t>
      </w:r>
    </w:p>
    <w:p w14:paraId="08CC1011" w14:textId="0096C0AF" w:rsidR="0052062A" w:rsidRDefault="0052062A" w:rsidP="0052062A">
      <w:pPr>
        <w:pStyle w:val="ListParagraph"/>
        <w:rPr>
          <w:lang w:eastAsia="en-GB"/>
        </w:rPr>
      </w:pPr>
    </w:p>
    <w:p w14:paraId="21ED47AE" w14:textId="1B907978" w:rsidR="0052062A" w:rsidRPr="0052062A" w:rsidRDefault="0052062A" w:rsidP="0052062A">
      <w:pPr>
        <w:pStyle w:val="Heading2"/>
      </w:pPr>
      <w:r>
        <w:t xml:space="preserve">Effortless sustainable sourcing, </w:t>
      </w:r>
      <w:proofErr w:type="gramStart"/>
      <w:r>
        <w:t>buying</w:t>
      </w:r>
      <w:proofErr w:type="gramEnd"/>
      <w:r>
        <w:t xml:space="preserve"> and accounting</w:t>
      </w:r>
    </w:p>
    <w:p w14:paraId="2B9F1B44" w14:textId="77777777" w:rsidR="008C41F8" w:rsidRDefault="00F775C8">
      <w:pPr>
        <w:pStyle w:val="Heading3"/>
      </w:pPr>
      <w:bookmarkStart w:id="31" w:name="_Toc97200249"/>
      <w:bookmarkStart w:id="32" w:name="_Toc97272175"/>
      <w:bookmarkStart w:id="33" w:name="_Toc97545736"/>
      <w:r>
        <w:t>Procure:</w:t>
      </w:r>
      <w:bookmarkEnd w:id="31"/>
      <w:bookmarkEnd w:id="32"/>
      <w:bookmarkEnd w:id="33"/>
    </w:p>
    <w:p w14:paraId="773314C5" w14:textId="77777777" w:rsidR="0052062A" w:rsidRPr="0052062A" w:rsidRDefault="0052062A">
      <w:pPr>
        <w:pStyle w:val="ListParagraph"/>
        <w:numPr>
          <w:ilvl w:val="0"/>
          <w:numId w:val="25"/>
        </w:numPr>
        <w:suppressAutoHyphens w:val="0"/>
        <w:autoSpaceDN/>
        <w:adjustRightInd w:val="0"/>
        <w:snapToGrid w:val="0"/>
        <w:spacing w:before="0" w:after="120"/>
        <w:contextualSpacing/>
        <w:textAlignment w:val="auto"/>
        <w:rPr>
          <w:rFonts w:eastAsia="Times New Roman" w:cs="Arial"/>
          <w:color w:val="000000" w:themeColor="text1"/>
          <w:lang w:eastAsia="en-GB"/>
        </w:rPr>
      </w:pPr>
      <w:bookmarkStart w:id="34" w:name="_Toc97200250"/>
      <w:bookmarkStart w:id="35" w:name="_Toc97272176"/>
      <w:bookmarkStart w:id="36" w:name="_Toc97545737"/>
      <w:r w:rsidRPr="0052062A">
        <w:rPr>
          <w:rFonts w:eastAsia="Times New Roman" w:cs="Arial"/>
          <w:color w:val="000000" w:themeColor="text1"/>
          <w:lang w:val="en-US" w:eastAsia="en-GB"/>
        </w:rPr>
        <w:t xml:space="preserve">Simplify your contract and </w:t>
      </w:r>
      <w:r w:rsidRPr="0052062A">
        <w:rPr>
          <w:rFonts w:eastAsia="Times New Roman" w:cs="Arial"/>
          <w:b/>
          <w:bCs/>
          <w:color w:val="000000" w:themeColor="text1"/>
          <w:lang w:val="en-US" w:eastAsia="en-GB"/>
        </w:rPr>
        <w:t>framework management</w:t>
      </w:r>
      <w:r w:rsidRPr="0052062A">
        <w:rPr>
          <w:rFonts w:eastAsia="Times New Roman" w:cs="Arial"/>
          <w:color w:val="000000" w:themeColor="text1"/>
          <w:lang w:val="en-US" w:eastAsia="en-GB"/>
        </w:rPr>
        <w:t>.</w:t>
      </w:r>
    </w:p>
    <w:p w14:paraId="7DB0CA71" w14:textId="77777777" w:rsidR="0052062A" w:rsidRPr="0052062A" w:rsidRDefault="0052062A">
      <w:pPr>
        <w:pStyle w:val="ListParagraph"/>
        <w:numPr>
          <w:ilvl w:val="0"/>
          <w:numId w:val="25"/>
        </w:numPr>
        <w:suppressAutoHyphens w:val="0"/>
        <w:autoSpaceDN/>
        <w:adjustRightInd w:val="0"/>
        <w:snapToGrid w:val="0"/>
        <w:spacing w:before="0" w:after="120"/>
        <w:contextualSpacing/>
        <w:textAlignment w:val="auto"/>
        <w:rPr>
          <w:rFonts w:eastAsia="Times New Roman" w:cs="Arial"/>
          <w:color w:val="000000" w:themeColor="text1"/>
          <w:lang w:eastAsia="en-GB"/>
        </w:rPr>
      </w:pPr>
      <w:r w:rsidRPr="0052062A">
        <w:rPr>
          <w:rFonts w:eastAsia="Times New Roman" w:cs="Arial"/>
          <w:color w:val="000000" w:themeColor="text1"/>
          <w:lang w:val="en-US" w:eastAsia="en-GB"/>
        </w:rPr>
        <w:t xml:space="preserve">Purchase online or fully </w:t>
      </w:r>
      <w:proofErr w:type="gramStart"/>
      <w:r w:rsidRPr="0052062A">
        <w:rPr>
          <w:rFonts w:eastAsia="Times New Roman" w:cs="Arial"/>
          <w:color w:val="000000" w:themeColor="text1"/>
          <w:lang w:val="en-US" w:eastAsia="en-GB"/>
        </w:rPr>
        <w:t>integrate</w:t>
      </w:r>
      <w:proofErr w:type="gramEnd"/>
      <w:r w:rsidRPr="0052062A">
        <w:rPr>
          <w:rFonts w:eastAsia="Times New Roman" w:cs="Arial"/>
          <w:color w:val="000000" w:themeColor="text1"/>
          <w:lang w:val="en-US" w:eastAsia="en-GB"/>
        </w:rPr>
        <w:t xml:space="preserve"> our platform into your existing e-procurement systems via a seamless Punchout process.</w:t>
      </w:r>
    </w:p>
    <w:p w14:paraId="0DAA14E3" w14:textId="77777777" w:rsidR="008C41F8" w:rsidRDefault="00F775C8">
      <w:pPr>
        <w:pStyle w:val="Heading3"/>
      </w:pPr>
      <w:r>
        <w:t>Buy:</w:t>
      </w:r>
      <w:bookmarkEnd w:id="34"/>
      <w:bookmarkEnd w:id="35"/>
      <w:bookmarkEnd w:id="36"/>
    </w:p>
    <w:p w14:paraId="1E795FE5" w14:textId="77777777" w:rsidR="0052062A" w:rsidRPr="0052062A" w:rsidRDefault="0052062A">
      <w:pPr>
        <w:pStyle w:val="ListParagraph"/>
        <w:numPr>
          <w:ilvl w:val="0"/>
          <w:numId w:val="26"/>
        </w:numPr>
        <w:suppressAutoHyphens w:val="0"/>
        <w:autoSpaceDN/>
        <w:adjustRightInd w:val="0"/>
        <w:snapToGrid w:val="0"/>
        <w:spacing w:before="0" w:after="120"/>
        <w:contextualSpacing/>
        <w:textAlignment w:val="auto"/>
        <w:rPr>
          <w:rFonts w:eastAsia="Times New Roman" w:cs="Arial"/>
          <w:color w:val="000000" w:themeColor="text1"/>
          <w:lang w:eastAsia="en-GB"/>
        </w:rPr>
      </w:pPr>
      <w:bookmarkStart w:id="37" w:name="_Toc97200251"/>
      <w:bookmarkStart w:id="38" w:name="_Toc97272177"/>
      <w:bookmarkStart w:id="39" w:name="_Toc97545738"/>
      <w:r w:rsidRPr="0052062A">
        <w:rPr>
          <w:rFonts w:eastAsia="Times New Roman" w:cs="Arial"/>
          <w:color w:val="000000" w:themeColor="text1"/>
          <w:lang w:val="en-US" w:eastAsia="en-GB"/>
        </w:rPr>
        <w:t xml:space="preserve">Activate supplier ‘BusinessShops’ within our exclusive </w:t>
      </w:r>
      <w:r w:rsidRPr="0052062A">
        <w:rPr>
          <w:rFonts w:eastAsia="Times New Roman" w:cs="Arial"/>
          <w:b/>
          <w:bCs/>
          <w:color w:val="000000" w:themeColor="text1"/>
          <w:lang w:val="en-US" w:eastAsia="en-GB"/>
        </w:rPr>
        <w:t xml:space="preserve">Unite Store </w:t>
      </w:r>
      <w:r w:rsidRPr="0052062A">
        <w:rPr>
          <w:rFonts w:eastAsia="Times New Roman" w:cs="Arial"/>
          <w:color w:val="000000" w:themeColor="text1"/>
          <w:lang w:val="en-US" w:eastAsia="en-GB"/>
        </w:rPr>
        <w:t>feature to build a bespoke B2B marketplace.</w:t>
      </w:r>
    </w:p>
    <w:p w14:paraId="31608845" w14:textId="77777777" w:rsidR="0052062A" w:rsidRPr="0052062A" w:rsidRDefault="0052062A">
      <w:pPr>
        <w:pStyle w:val="ListParagraph"/>
        <w:numPr>
          <w:ilvl w:val="0"/>
          <w:numId w:val="26"/>
        </w:numPr>
        <w:suppressAutoHyphens w:val="0"/>
        <w:autoSpaceDN/>
        <w:adjustRightInd w:val="0"/>
        <w:snapToGrid w:val="0"/>
        <w:spacing w:before="0" w:after="120"/>
        <w:contextualSpacing/>
        <w:textAlignment w:val="auto"/>
        <w:rPr>
          <w:rFonts w:eastAsia="Times New Roman" w:cs="Arial"/>
          <w:color w:val="000000" w:themeColor="text1"/>
          <w:lang w:eastAsia="en-GB"/>
        </w:rPr>
      </w:pPr>
      <w:r w:rsidRPr="0052062A">
        <w:rPr>
          <w:rFonts w:eastAsia="Times New Roman" w:cs="Arial"/>
          <w:color w:val="000000" w:themeColor="text1"/>
          <w:lang w:val="en-US" w:eastAsia="en-GB"/>
        </w:rPr>
        <w:lastRenderedPageBreak/>
        <w:t xml:space="preserve">Negotiate prices and terms, and even invite your own trusted suppliers into the Unite network to create a </w:t>
      </w:r>
      <w:r w:rsidRPr="0052062A">
        <w:rPr>
          <w:rFonts w:eastAsia="Times New Roman" w:cs="Arial"/>
          <w:b/>
          <w:bCs/>
          <w:color w:val="000000" w:themeColor="text1"/>
          <w:lang w:val="en-US" w:eastAsia="en-GB"/>
        </w:rPr>
        <w:t>single point of purchase</w:t>
      </w:r>
      <w:r w:rsidRPr="0052062A">
        <w:rPr>
          <w:rFonts w:eastAsia="Times New Roman" w:cs="Arial"/>
          <w:color w:val="000000" w:themeColor="text1"/>
          <w:lang w:val="en-US" w:eastAsia="en-GB"/>
        </w:rPr>
        <w:t>.</w:t>
      </w:r>
    </w:p>
    <w:p w14:paraId="77D39B82" w14:textId="77777777" w:rsidR="008C41F8" w:rsidRDefault="00F775C8">
      <w:pPr>
        <w:pStyle w:val="Heading3"/>
      </w:pPr>
      <w:r>
        <w:t>Pay:</w:t>
      </w:r>
      <w:bookmarkEnd w:id="37"/>
      <w:bookmarkEnd w:id="38"/>
      <w:bookmarkEnd w:id="39"/>
    </w:p>
    <w:p w14:paraId="16AD9E40" w14:textId="77777777" w:rsidR="0052062A" w:rsidRPr="0052062A" w:rsidRDefault="0052062A">
      <w:pPr>
        <w:pStyle w:val="ListParagraph"/>
        <w:numPr>
          <w:ilvl w:val="0"/>
          <w:numId w:val="27"/>
        </w:numPr>
        <w:suppressAutoHyphens w:val="0"/>
        <w:autoSpaceDN/>
        <w:adjustRightInd w:val="0"/>
        <w:snapToGrid w:val="0"/>
        <w:spacing w:before="0" w:after="120"/>
        <w:contextualSpacing/>
        <w:textAlignment w:val="auto"/>
        <w:rPr>
          <w:rFonts w:eastAsia="Times New Roman" w:cs="Arial"/>
          <w:color w:val="000000" w:themeColor="text1"/>
          <w:lang w:eastAsia="en-GB"/>
        </w:rPr>
      </w:pPr>
      <w:r w:rsidRPr="0052062A">
        <w:rPr>
          <w:rFonts w:eastAsia="Times New Roman" w:cs="Arial"/>
          <w:color w:val="000000" w:themeColor="text1"/>
          <w:lang w:val="en-US" w:eastAsia="en-GB"/>
        </w:rPr>
        <w:t xml:space="preserve">Place all your orders in one Unite account with our </w:t>
      </w:r>
      <w:r w:rsidRPr="0052062A">
        <w:rPr>
          <w:rFonts w:eastAsia="Times New Roman" w:cs="Arial"/>
          <w:b/>
          <w:bCs/>
          <w:color w:val="000000" w:themeColor="text1"/>
          <w:lang w:val="en-US" w:eastAsia="en-GB"/>
        </w:rPr>
        <w:t xml:space="preserve">single vendor </w:t>
      </w:r>
      <w:r w:rsidRPr="0052062A">
        <w:rPr>
          <w:rFonts w:eastAsia="Times New Roman" w:cs="Arial"/>
          <w:color w:val="000000" w:themeColor="text1"/>
          <w:lang w:val="en-US" w:eastAsia="en-GB"/>
        </w:rPr>
        <w:t xml:space="preserve">solution. </w:t>
      </w:r>
    </w:p>
    <w:p w14:paraId="1D9CC15D" w14:textId="77777777" w:rsidR="0052062A" w:rsidRPr="0052062A" w:rsidRDefault="0052062A">
      <w:pPr>
        <w:pStyle w:val="ListParagraph"/>
        <w:numPr>
          <w:ilvl w:val="0"/>
          <w:numId w:val="27"/>
        </w:numPr>
        <w:suppressAutoHyphens w:val="0"/>
        <w:autoSpaceDN/>
        <w:adjustRightInd w:val="0"/>
        <w:snapToGrid w:val="0"/>
        <w:spacing w:before="0" w:after="120"/>
        <w:contextualSpacing/>
        <w:textAlignment w:val="auto"/>
        <w:rPr>
          <w:rFonts w:eastAsia="Times New Roman" w:cs="Arial"/>
          <w:color w:val="000000" w:themeColor="text1"/>
          <w:lang w:eastAsia="en-GB"/>
        </w:rPr>
      </w:pPr>
      <w:r w:rsidRPr="0052062A">
        <w:rPr>
          <w:rFonts w:eastAsia="Times New Roman" w:cs="Arial"/>
          <w:color w:val="000000" w:themeColor="text1"/>
          <w:lang w:val="en-US" w:eastAsia="en-GB"/>
        </w:rPr>
        <w:t xml:space="preserve">Streamline your accounting with bundle payments, lean P2P </w:t>
      </w:r>
      <w:proofErr w:type="gramStart"/>
      <w:r w:rsidRPr="0052062A">
        <w:rPr>
          <w:rFonts w:eastAsia="Times New Roman" w:cs="Arial"/>
          <w:color w:val="000000" w:themeColor="text1"/>
          <w:lang w:val="en-US" w:eastAsia="en-GB"/>
        </w:rPr>
        <w:t>transactions</w:t>
      </w:r>
      <w:proofErr w:type="gramEnd"/>
      <w:r w:rsidRPr="0052062A">
        <w:rPr>
          <w:rFonts w:eastAsia="Times New Roman" w:cs="Arial"/>
          <w:color w:val="000000" w:themeColor="text1"/>
          <w:lang w:val="en-US" w:eastAsia="en-GB"/>
        </w:rPr>
        <w:t xml:space="preserve"> and e-invoicing.</w:t>
      </w:r>
    </w:p>
    <w:p w14:paraId="10544F96" w14:textId="77777777" w:rsidR="008C41F8" w:rsidRDefault="008C41F8">
      <w:pPr>
        <w:rPr>
          <w:lang w:eastAsia="en-GB"/>
        </w:rPr>
      </w:pPr>
    </w:p>
    <w:p w14:paraId="0D7DE1DF" w14:textId="6339FF83" w:rsidR="008C41F8" w:rsidRDefault="0052062A">
      <w:pPr>
        <w:pStyle w:val="Heading2"/>
      </w:pPr>
      <w:r>
        <w:t xml:space="preserve">Control, </w:t>
      </w:r>
      <w:proofErr w:type="gramStart"/>
      <w:r>
        <w:t>efficiency</w:t>
      </w:r>
      <w:proofErr w:type="gramEnd"/>
      <w:r>
        <w:t xml:space="preserve"> and transparency across your organisation</w:t>
      </w:r>
    </w:p>
    <w:p w14:paraId="314EDA37" w14:textId="6AA14DF8" w:rsidR="008C41F8" w:rsidRDefault="00F775C8">
      <w:pPr>
        <w:rPr>
          <w:lang w:eastAsia="en-GB"/>
        </w:rPr>
      </w:pPr>
      <w:r>
        <w:rPr>
          <w:lang w:eastAsia="en-GB"/>
        </w:rPr>
        <w:t xml:space="preserve">Optimise your </w:t>
      </w:r>
      <w:r w:rsidR="0052062A">
        <w:rPr>
          <w:lang w:eastAsia="en-GB"/>
        </w:rPr>
        <w:t>indirect</w:t>
      </w:r>
      <w:r>
        <w:rPr>
          <w:lang w:eastAsia="en-GB"/>
        </w:rPr>
        <w:t xml:space="preserve"> buying and supplier management.</w:t>
      </w:r>
    </w:p>
    <w:p w14:paraId="39163E48" w14:textId="77777777" w:rsidR="008C41F8" w:rsidRDefault="008C41F8">
      <w:pPr>
        <w:pStyle w:val="NormalText"/>
        <w:rPr>
          <w:lang w:eastAsia="en-GB"/>
        </w:rPr>
      </w:pPr>
    </w:p>
    <w:p w14:paraId="256022E1" w14:textId="77777777" w:rsidR="008C41F8" w:rsidRDefault="00F775C8">
      <w:pPr>
        <w:pStyle w:val="Heading3"/>
      </w:pPr>
      <w:bookmarkStart w:id="40" w:name="_Toc97200257"/>
      <w:bookmarkStart w:id="41" w:name="_Toc97272183"/>
      <w:bookmarkStart w:id="42" w:name="_Toc97545744"/>
      <w:r>
        <w:t>Research and procure</w:t>
      </w:r>
      <w:bookmarkEnd w:id="40"/>
      <w:bookmarkEnd w:id="41"/>
      <w:bookmarkEnd w:id="42"/>
    </w:p>
    <w:p w14:paraId="32E5E496" w14:textId="77777777" w:rsidR="0052062A" w:rsidRPr="0052062A" w:rsidRDefault="0052062A">
      <w:pPr>
        <w:pStyle w:val="NormalText"/>
        <w:numPr>
          <w:ilvl w:val="0"/>
          <w:numId w:val="30"/>
        </w:numPr>
        <w:ind w:left="714" w:hanging="357"/>
        <w:rPr>
          <w:rFonts w:ascii="Arial" w:hAnsi="Arial" w:cs="Arial"/>
          <w:lang w:eastAsia="en-GB"/>
        </w:rPr>
      </w:pPr>
      <w:r w:rsidRPr="0052062A">
        <w:rPr>
          <w:rFonts w:ascii="Arial" w:hAnsi="Arial" w:cs="Arial"/>
          <w:lang w:val="en-US" w:eastAsia="en-GB"/>
        </w:rPr>
        <w:t xml:space="preserve">Minimise multi-supplier research and requisition </w:t>
      </w:r>
    </w:p>
    <w:p w14:paraId="387F2BEE" w14:textId="77777777" w:rsidR="0052062A" w:rsidRPr="0052062A" w:rsidRDefault="0052062A">
      <w:pPr>
        <w:pStyle w:val="NormalText"/>
        <w:numPr>
          <w:ilvl w:val="0"/>
          <w:numId w:val="30"/>
        </w:numPr>
        <w:ind w:left="714" w:hanging="357"/>
        <w:rPr>
          <w:rFonts w:ascii="Arial" w:hAnsi="Arial" w:cs="Arial"/>
          <w:lang w:eastAsia="en-GB"/>
        </w:rPr>
      </w:pPr>
      <w:r w:rsidRPr="0052062A">
        <w:rPr>
          <w:rFonts w:ascii="Arial" w:hAnsi="Arial" w:cs="Arial"/>
          <w:lang w:val="en-US" w:eastAsia="en-GB"/>
        </w:rPr>
        <w:t>Reduce individual framework and contract management</w:t>
      </w:r>
    </w:p>
    <w:p w14:paraId="01C51059" w14:textId="77777777" w:rsidR="0052062A" w:rsidRPr="0052062A" w:rsidRDefault="0052062A">
      <w:pPr>
        <w:pStyle w:val="NormalText"/>
        <w:numPr>
          <w:ilvl w:val="0"/>
          <w:numId w:val="30"/>
        </w:numPr>
        <w:ind w:left="714" w:hanging="357"/>
        <w:rPr>
          <w:rFonts w:ascii="Arial" w:hAnsi="Arial" w:cs="Arial"/>
          <w:lang w:eastAsia="en-GB"/>
        </w:rPr>
      </w:pPr>
      <w:r w:rsidRPr="0052062A">
        <w:rPr>
          <w:rFonts w:ascii="Arial" w:hAnsi="Arial" w:cs="Arial"/>
          <w:lang w:eastAsia="en-GB"/>
        </w:rPr>
        <w:t>Maximise value from your strategic suppliers</w:t>
      </w:r>
    </w:p>
    <w:p w14:paraId="0010D35E" w14:textId="77777777" w:rsidR="0052062A" w:rsidRPr="0052062A" w:rsidRDefault="0052062A">
      <w:pPr>
        <w:pStyle w:val="NormalText"/>
        <w:numPr>
          <w:ilvl w:val="0"/>
          <w:numId w:val="30"/>
        </w:numPr>
        <w:ind w:left="714" w:hanging="357"/>
        <w:rPr>
          <w:rFonts w:ascii="Arial" w:hAnsi="Arial" w:cs="Arial"/>
          <w:lang w:eastAsia="en-GB"/>
        </w:rPr>
      </w:pPr>
      <w:r w:rsidRPr="0052062A">
        <w:rPr>
          <w:rFonts w:ascii="Arial" w:hAnsi="Arial" w:cs="Arial"/>
          <w:lang w:val="en-US" w:eastAsia="en-GB"/>
        </w:rPr>
        <w:t>Ensure colleagues buy from preferred pre-vetted suppliers</w:t>
      </w:r>
    </w:p>
    <w:p w14:paraId="208976FF" w14:textId="77777777" w:rsidR="0052062A" w:rsidRPr="0052062A" w:rsidRDefault="0052062A">
      <w:pPr>
        <w:pStyle w:val="NormalText"/>
        <w:numPr>
          <w:ilvl w:val="0"/>
          <w:numId w:val="30"/>
        </w:numPr>
        <w:ind w:left="714" w:hanging="357"/>
        <w:rPr>
          <w:rFonts w:ascii="Arial" w:hAnsi="Arial" w:cs="Arial"/>
          <w:lang w:eastAsia="en-GB"/>
        </w:rPr>
      </w:pPr>
      <w:r w:rsidRPr="0052062A">
        <w:rPr>
          <w:rFonts w:ascii="Arial" w:hAnsi="Arial" w:cs="Arial"/>
          <w:lang w:eastAsia="en-GB"/>
        </w:rPr>
        <w:t>Mitigate risk – supply chain visibility helps you meet your compliance criteria</w:t>
      </w:r>
    </w:p>
    <w:p w14:paraId="53B6A3E1" w14:textId="77777777" w:rsidR="008C41F8" w:rsidRDefault="008C41F8">
      <w:pPr>
        <w:pStyle w:val="NormalText"/>
        <w:rPr>
          <w:lang w:eastAsia="en-GB"/>
        </w:rPr>
      </w:pPr>
    </w:p>
    <w:p w14:paraId="20B9D35F" w14:textId="77777777" w:rsidR="008C41F8" w:rsidRDefault="00F775C8">
      <w:pPr>
        <w:pStyle w:val="Heading3"/>
      </w:pPr>
      <w:bookmarkStart w:id="43" w:name="_Toc97200258"/>
      <w:bookmarkStart w:id="44" w:name="_Toc97272184"/>
      <w:bookmarkStart w:id="45" w:name="_Toc97545745"/>
      <w:r>
        <w:t>Search and buy</w:t>
      </w:r>
      <w:bookmarkEnd w:id="43"/>
      <w:bookmarkEnd w:id="44"/>
      <w:bookmarkEnd w:id="45"/>
    </w:p>
    <w:p w14:paraId="29104D29" w14:textId="77777777" w:rsidR="0052062A" w:rsidRPr="0052062A" w:rsidRDefault="0052062A">
      <w:pPr>
        <w:pStyle w:val="NormalText"/>
        <w:numPr>
          <w:ilvl w:val="0"/>
          <w:numId w:val="29"/>
        </w:numPr>
        <w:ind w:left="714" w:hanging="357"/>
        <w:rPr>
          <w:rFonts w:ascii="Arial" w:hAnsi="Arial" w:cs="Arial"/>
        </w:rPr>
      </w:pPr>
      <w:r w:rsidRPr="0052062A">
        <w:rPr>
          <w:rFonts w:ascii="Arial" w:hAnsi="Arial" w:cs="Arial"/>
        </w:rPr>
        <w:t>Simplify your catalogue and assortment management</w:t>
      </w:r>
    </w:p>
    <w:p w14:paraId="716CE5E6" w14:textId="77777777" w:rsidR="0052062A" w:rsidRPr="0052062A" w:rsidRDefault="0052062A">
      <w:pPr>
        <w:pStyle w:val="NormalText"/>
        <w:numPr>
          <w:ilvl w:val="0"/>
          <w:numId w:val="29"/>
        </w:numPr>
        <w:ind w:left="714" w:hanging="357"/>
        <w:rPr>
          <w:rFonts w:ascii="Arial" w:hAnsi="Arial" w:cs="Arial"/>
        </w:rPr>
      </w:pPr>
      <w:r w:rsidRPr="0052062A">
        <w:rPr>
          <w:rFonts w:ascii="Arial" w:hAnsi="Arial" w:cs="Arial"/>
        </w:rPr>
        <w:t>Receive quality products at competitive prices</w:t>
      </w:r>
    </w:p>
    <w:p w14:paraId="79BC97BF" w14:textId="77777777" w:rsidR="0052062A" w:rsidRPr="0052062A" w:rsidRDefault="0052062A">
      <w:pPr>
        <w:pStyle w:val="NormalText"/>
        <w:numPr>
          <w:ilvl w:val="0"/>
          <w:numId w:val="29"/>
        </w:numPr>
        <w:ind w:left="714" w:hanging="357"/>
        <w:rPr>
          <w:rFonts w:ascii="Arial" w:hAnsi="Arial" w:cs="Arial"/>
        </w:rPr>
      </w:pPr>
      <w:r w:rsidRPr="0052062A">
        <w:rPr>
          <w:rFonts w:ascii="Arial" w:hAnsi="Arial" w:cs="Arial"/>
        </w:rPr>
        <w:t>Minimise online price and product comparison</w:t>
      </w:r>
    </w:p>
    <w:p w14:paraId="53166981" w14:textId="77777777" w:rsidR="0052062A" w:rsidRPr="0052062A" w:rsidRDefault="0052062A">
      <w:pPr>
        <w:pStyle w:val="NormalText"/>
        <w:numPr>
          <w:ilvl w:val="0"/>
          <w:numId w:val="29"/>
        </w:numPr>
        <w:ind w:left="714" w:hanging="357"/>
        <w:rPr>
          <w:rFonts w:ascii="Arial" w:hAnsi="Arial" w:cs="Arial"/>
        </w:rPr>
      </w:pPr>
      <w:r w:rsidRPr="0052062A">
        <w:rPr>
          <w:rFonts w:ascii="Arial" w:hAnsi="Arial" w:cs="Arial"/>
        </w:rPr>
        <w:lastRenderedPageBreak/>
        <w:t xml:space="preserve">Buy from SME, </w:t>
      </w:r>
      <w:proofErr w:type="gramStart"/>
      <w:r w:rsidRPr="0052062A">
        <w:rPr>
          <w:rFonts w:ascii="Arial" w:hAnsi="Arial" w:cs="Arial"/>
        </w:rPr>
        <w:t>minority</w:t>
      </w:r>
      <w:proofErr w:type="gramEnd"/>
      <w:r w:rsidRPr="0052062A">
        <w:rPr>
          <w:rFonts w:ascii="Arial" w:hAnsi="Arial" w:cs="Arial"/>
        </w:rPr>
        <w:t xml:space="preserve"> and local businesses to support your social and sustainability goals</w:t>
      </w:r>
    </w:p>
    <w:p w14:paraId="1DDA6217" w14:textId="77777777" w:rsidR="0052062A" w:rsidRPr="0052062A" w:rsidRDefault="0052062A">
      <w:pPr>
        <w:pStyle w:val="NormalText"/>
        <w:numPr>
          <w:ilvl w:val="0"/>
          <w:numId w:val="29"/>
        </w:numPr>
        <w:ind w:left="714" w:hanging="357"/>
        <w:rPr>
          <w:rFonts w:ascii="Arial" w:hAnsi="Arial" w:cs="Arial"/>
        </w:rPr>
      </w:pPr>
      <w:r w:rsidRPr="0052062A">
        <w:rPr>
          <w:rFonts w:ascii="Arial" w:hAnsi="Arial" w:cs="Arial"/>
          <w:lang w:val="en-US"/>
        </w:rPr>
        <w:t>Reduce maverick, rogue and ad-hoc spend</w:t>
      </w:r>
    </w:p>
    <w:p w14:paraId="317FF4F1" w14:textId="77777777" w:rsidR="008C41F8" w:rsidRDefault="008C41F8">
      <w:pPr>
        <w:pStyle w:val="NormalText"/>
      </w:pPr>
    </w:p>
    <w:p w14:paraId="14E4927A" w14:textId="77777777" w:rsidR="008C41F8" w:rsidRDefault="00F775C8">
      <w:pPr>
        <w:pStyle w:val="Heading3"/>
      </w:pPr>
      <w:bookmarkStart w:id="46" w:name="_Toc97200259"/>
      <w:bookmarkStart w:id="47" w:name="_Toc97272185"/>
      <w:bookmarkStart w:id="48" w:name="_Toc97545746"/>
      <w:r>
        <w:t>Pay and reconcile</w:t>
      </w:r>
      <w:bookmarkEnd w:id="46"/>
      <w:bookmarkEnd w:id="47"/>
      <w:bookmarkEnd w:id="48"/>
    </w:p>
    <w:p w14:paraId="33EB70A7" w14:textId="77777777" w:rsidR="002F0805" w:rsidRPr="002F0805" w:rsidRDefault="002F0805">
      <w:pPr>
        <w:numPr>
          <w:ilvl w:val="0"/>
          <w:numId w:val="28"/>
        </w:numPr>
        <w:ind w:left="714" w:hanging="357"/>
      </w:pPr>
      <w:r w:rsidRPr="002F0805">
        <w:rPr>
          <w:lang w:val="en-US"/>
        </w:rPr>
        <w:t>Manage complex purchasing within one account</w:t>
      </w:r>
    </w:p>
    <w:p w14:paraId="6A4D7F7F" w14:textId="77777777" w:rsidR="002F0805" w:rsidRPr="002F0805" w:rsidRDefault="002F0805">
      <w:pPr>
        <w:numPr>
          <w:ilvl w:val="0"/>
          <w:numId w:val="28"/>
        </w:numPr>
        <w:ind w:left="714" w:hanging="357"/>
      </w:pPr>
      <w:r w:rsidRPr="002F0805">
        <w:rPr>
          <w:lang w:val="en-US"/>
        </w:rPr>
        <w:t>Reduce costs and accounting pressures</w:t>
      </w:r>
    </w:p>
    <w:p w14:paraId="3A211A42" w14:textId="77777777" w:rsidR="002F0805" w:rsidRPr="002F0805" w:rsidRDefault="002F0805">
      <w:pPr>
        <w:numPr>
          <w:ilvl w:val="0"/>
          <w:numId w:val="28"/>
        </w:numPr>
        <w:ind w:left="714" w:hanging="357"/>
      </w:pPr>
      <w:r w:rsidRPr="002F0805">
        <w:rPr>
          <w:lang w:val="en-US"/>
        </w:rPr>
        <w:t>Get clear visibility across your collective spot buying and tail spend</w:t>
      </w:r>
    </w:p>
    <w:p w14:paraId="22F917C4" w14:textId="77777777" w:rsidR="002F0805" w:rsidRPr="002F0805" w:rsidRDefault="002F0805">
      <w:pPr>
        <w:numPr>
          <w:ilvl w:val="0"/>
          <w:numId w:val="28"/>
        </w:numPr>
        <w:ind w:left="714" w:hanging="357"/>
      </w:pPr>
      <w:r w:rsidRPr="002F0805">
        <w:rPr>
          <w:lang w:val="en-US"/>
        </w:rPr>
        <w:t>Receive e-invoicing from a single vendor</w:t>
      </w:r>
    </w:p>
    <w:p w14:paraId="4BAE5BDC" w14:textId="4933166D" w:rsidR="008C41F8" w:rsidRDefault="002F0805">
      <w:pPr>
        <w:numPr>
          <w:ilvl w:val="0"/>
          <w:numId w:val="28"/>
        </w:numPr>
        <w:ind w:left="714" w:hanging="357"/>
      </w:pPr>
      <w:r w:rsidRPr="002F0805">
        <w:rPr>
          <w:lang w:val="en-US"/>
        </w:rPr>
        <w:t>Obtain comprehensive reporting for efficient tracking, auditing and spend analysis</w:t>
      </w:r>
    </w:p>
    <w:p w14:paraId="12805AFF" w14:textId="77777777" w:rsidR="008C41F8" w:rsidRDefault="008C41F8">
      <w:pPr>
        <w:rPr>
          <w:lang w:eastAsia="en-GB"/>
        </w:rPr>
      </w:pPr>
    </w:p>
    <w:p w14:paraId="612FA208" w14:textId="77777777" w:rsidR="008C41F8" w:rsidRDefault="00F775C8">
      <w:pPr>
        <w:pStyle w:val="Heading3"/>
      </w:pPr>
      <w:bookmarkStart w:id="49" w:name="_Toc96697231"/>
      <w:bookmarkStart w:id="50" w:name="_Toc97200263"/>
      <w:bookmarkStart w:id="51" w:name="_Toc97272189"/>
      <w:bookmarkStart w:id="52" w:name="_Toc97545750"/>
      <w:r>
        <w:t>ERP and P2P integration</w:t>
      </w:r>
      <w:bookmarkEnd w:id="49"/>
      <w:bookmarkEnd w:id="50"/>
      <w:bookmarkEnd w:id="51"/>
      <w:bookmarkEnd w:id="52"/>
    </w:p>
    <w:p w14:paraId="7B6802FD" w14:textId="6325FDB4" w:rsidR="008C41F8" w:rsidRDefault="00F775C8">
      <w:pPr>
        <w:rPr>
          <w:lang w:eastAsia="en-GB"/>
        </w:rPr>
      </w:pPr>
      <w:r>
        <w:rPr>
          <w:lang w:eastAsia="en-GB"/>
        </w:rPr>
        <w:t>Seamless connection to your existing systems</w:t>
      </w:r>
    </w:p>
    <w:p w14:paraId="23BB6D49" w14:textId="77777777" w:rsidR="002F0805" w:rsidRPr="002F0805" w:rsidRDefault="002F0805">
      <w:pPr>
        <w:pStyle w:val="ListParagraph"/>
        <w:numPr>
          <w:ilvl w:val="0"/>
          <w:numId w:val="31"/>
        </w:numPr>
        <w:adjustRightInd w:val="0"/>
        <w:snapToGrid w:val="0"/>
        <w:spacing w:after="120"/>
        <w:ind w:left="714" w:hanging="357"/>
        <w:rPr>
          <w:rFonts w:eastAsia="Times New Roman" w:cs="Arial"/>
          <w:color w:val="000000" w:themeColor="text1"/>
          <w:lang w:eastAsia="en-GB"/>
        </w:rPr>
      </w:pPr>
      <w:r w:rsidRPr="002F0805">
        <w:rPr>
          <w:rFonts w:eastAsia="Times New Roman" w:cs="Arial"/>
          <w:color w:val="000000" w:themeColor="text1"/>
          <w:lang w:eastAsia="en-GB"/>
        </w:rPr>
        <w:t>Digital compatibility via Punchout integration.</w:t>
      </w:r>
    </w:p>
    <w:p w14:paraId="685C4B28" w14:textId="77777777" w:rsidR="002F0805" w:rsidRPr="002F0805" w:rsidRDefault="002F0805">
      <w:pPr>
        <w:pStyle w:val="ListParagraph"/>
        <w:numPr>
          <w:ilvl w:val="0"/>
          <w:numId w:val="31"/>
        </w:numPr>
        <w:adjustRightInd w:val="0"/>
        <w:snapToGrid w:val="0"/>
        <w:spacing w:after="120"/>
        <w:ind w:left="714" w:hanging="357"/>
        <w:rPr>
          <w:rFonts w:eastAsia="Times New Roman" w:cs="Arial"/>
          <w:color w:val="000000" w:themeColor="text1"/>
          <w:lang w:eastAsia="en-GB"/>
        </w:rPr>
      </w:pPr>
      <w:r w:rsidRPr="002F0805">
        <w:rPr>
          <w:rFonts w:eastAsia="Times New Roman" w:cs="Arial"/>
          <w:color w:val="000000" w:themeColor="text1"/>
          <w:lang w:eastAsia="en-GB"/>
        </w:rPr>
        <w:t>Integration with P2P solutions, including Basware and SAP Ariba.</w:t>
      </w:r>
    </w:p>
    <w:p w14:paraId="37BC1BDE" w14:textId="77777777" w:rsidR="002F0805" w:rsidRPr="002F0805" w:rsidRDefault="002F0805">
      <w:pPr>
        <w:pStyle w:val="ListParagraph"/>
        <w:numPr>
          <w:ilvl w:val="0"/>
          <w:numId w:val="31"/>
        </w:numPr>
        <w:adjustRightInd w:val="0"/>
        <w:snapToGrid w:val="0"/>
        <w:spacing w:after="120"/>
        <w:ind w:left="714" w:hanging="357"/>
        <w:rPr>
          <w:rFonts w:eastAsia="Times New Roman" w:cs="Arial"/>
          <w:color w:val="000000" w:themeColor="text1"/>
          <w:lang w:eastAsia="en-GB"/>
        </w:rPr>
      </w:pPr>
      <w:r w:rsidRPr="002F0805">
        <w:rPr>
          <w:rFonts w:eastAsia="Times New Roman" w:cs="Arial"/>
          <w:color w:val="000000" w:themeColor="text1"/>
          <w:lang w:eastAsia="en-GB"/>
        </w:rPr>
        <w:t>Simple exchange of order data and commodity groups (eCL@SS, UNSPSC).</w:t>
      </w:r>
    </w:p>
    <w:p w14:paraId="4685E16D" w14:textId="77777777" w:rsidR="002F0805" w:rsidRPr="002F0805" w:rsidRDefault="002F0805">
      <w:pPr>
        <w:pStyle w:val="ListParagraph"/>
        <w:numPr>
          <w:ilvl w:val="0"/>
          <w:numId w:val="31"/>
        </w:numPr>
        <w:adjustRightInd w:val="0"/>
        <w:snapToGrid w:val="0"/>
        <w:spacing w:after="120"/>
        <w:ind w:left="714" w:hanging="357"/>
        <w:rPr>
          <w:rFonts w:eastAsia="Times New Roman" w:cs="Arial"/>
          <w:color w:val="000000" w:themeColor="text1"/>
          <w:lang w:eastAsia="en-GB"/>
        </w:rPr>
      </w:pPr>
      <w:r w:rsidRPr="002F0805">
        <w:rPr>
          <w:rFonts w:eastAsia="Times New Roman" w:cs="Arial"/>
          <w:color w:val="000000" w:themeColor="text1"/>
          <w:lang w:eastAsia="en-GB"/>
        </w:rPr>
        <w:t>OCI/cXML and order interface.</w:t>
      </w:r>
    </w:p>
    <w:p w14:paraId="1925DAE8" w14:textId="77777777" w:rsidR="002F0805" w:rsidRPr="002F0805" w:rsidRDefault="002F0805">
      <w:pPr>
        <w:pStyle w:val="ListParagraph"/>
        <w:numPr>
          <w:ilvl w:val="0"/>
          <w:numId w:val="31"/>
        </w:numPr>
        <w:adjustRightInd w:val="0"/>
        <w:snapToGrid w:val="0"/>
        <w:spacing w:after="120"/>
        <w:ind w:left="714" w:hanging="357"/>
        <w:rPr>
          <w:rFonts w:eastAsia="Times New Roman" w:cs="Arial"/>
          <w:color w:val="000000" w:themeColor="text1"/>
          <w:lang w:eastAsia="en-GB"/>
        </w:rPr>
      </w:pPr>
      <w:r w:rsidRPr="002F0805">
        <w:rPr>
          <w:rFonts w:eastAsia="Times New Roman" w:cs="Arial"/>
          <w:color w:val="000000" w:themeColor="text1"/>
          <w:lang w:eastAsia="en-GB"/>
        </w:rPr>
        <w:t>Digital transfer of invoices – no further manual intervention required.</w:t>
      </w:r>
    </w:p>
    <w:p w14:paraId="5C4BB49F" w14:textId="77777777" w:rsidR="002F0805" w:rsidRPr="002F0805" w:rsidRDefault="002F0805">
      <w:pPr>
        <w:pStyle w:val="ListParagraph"/>
        <w:numPr>
          <w:ilvl w:val="0"/>
          <w:numId w:val="31"/>
        </w:numPr>
        <w:adjustRightInd w:val="0"/>
        <w:snapToGrid w:val="0"/>
        <w:spacing w:after="120"/>
        <w:ind w:left="714" w:hanging="357"/>
        <w:rPr>
          <w:rFonts w:eastAsia="Times New Roman" w:cs="Arial"/>
          <w:color w:val="000000" w:themeColor="text1"/>
          <w:lang w:eastAsia="en-GB"/>
        </w:rPr>
      </w:pPr>
      <w:r w:rsidRPr="002F0805">
        <w:rPr>
          <w:rFonts w:eastAsia="Times New Roman" w:cs="Arial"/>
          <w:color w:val="000000" w:themeColor="text1"/>
          <w:lang w:eastAsia="en-GB"/>
        </w:rPr>
        <w:t>Payment by auto-generated credit note.</w:t>
      </w:r>
    </w:p>
    <w:p w14:paraId="52A6F6FD" w14:textId="15FAE8BF" w:rsidR="008C41F8" w:rsidRDefault="008C41F8">
      <w:pPr>
        <w:rPr>
          <w:lang w:eastAsia="en-GB"/>
        </w:rPr>
      </w:pPr>
    </w:p>
    <w:p w14:paraId="55BFA700" w14:textId="34768D02" w:rsidR="0057743F" w:rsidRDefault="0057743F">
      <w:pPr>
        <w:rPr>
          <w:lang w:eastAsia="en-GB"/>
        </w:rPr>
      </w:pPr>
    </w:p>
    <w:p w14:paraId="430C4FAE" w14:textId="77777777" w:rsidR="0057743F" w:rsidRDefault="0057743F">
      <w:pPr>
        <w:rPr>
          <w:lang w:eastAsia="en-GB"/>
        </w:rPr>
      </w:pPr>
    </w:p>
    <w:p w14:paraId="6A44477C" w14:textId="61E802D1" w:rsidR="00CF264D" w:rsidRDefault="00CF264D" w:rsidP="00CF264D">
      <w:pPr>
        <w:pStyle w:val="Heading3"/>
      </w:pPr>
      <w:r>
        <w:lastRenderedPageBreak/>
        <w:t>Example supported platforms</w:t>
      </w:r>
    </w:p>
    <w:p w14:paraId="2B1DD3E6"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SAP Ariba</w:t>
      </w:r>
    </w:p>
    <w:p w14:paraId="3256F326"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SAP</w:t>
      </w:r>
    </w:p>
    <w:p w14:paraId="4CBAD56A"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Basware</w:t>
      </w:r>
    </w:p>
    <w:p w14:paraId="369A30D4"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Proactis</w:t>
      </w:r>
    </w:p>
    <w:p w14:paraId="54500F61"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Jaggaer</w:t>
      </w:r>
    </w:p>
    <w:p w14:paraId="1E6AD854"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Microsoft Dynamics</w:t>
      </w:r>
    </w:p>
    <w:p w14:paraId="03F9CB10"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OpusCapita</w:t>
      </w:r>
    </w:p>
    <w:p w14:paraId="20EFCF4D"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Integra</w:t>
      </w:r>
    </w:p>
    <w:p w14:paraId="2AF07013"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Newtron</w:t>
      </w:r>
    </w:p>
    <w:p w14:paraId="65085E18"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2bits</w:t>
      </w:r>
    </w:p>
    <w:p w14:paraId="0D0EACB8"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IFS</w:t>
      </w:r>
    </w:p>
    <w:p w14:paraId="0704B4D6"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Beneering</w:t>
      </w:r>
    </w:p>
    <w:p w14:paraId="5A9A2CBD"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DIG</w:t>
      </w:r>
    </w:p>
    <w:p w14:paraId="67B334EF" w14:textId="77777777" w:rsidR="002F0805" w:rsidRPr="002F0805" w:rsidRDefault="002F0805">
      <w:pPr>
        <w:pStyle w:val="ListParagraph"/>
        <w:numPr>
          <w:ilvl w:val="0"/>
          <w:numId w:val="32"/>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2F0805">
        <w:rPr>
          <w:rFonts w:eastAsia="Times New Roman" w:cs="Arial"/>
          <w:color w:val="000000" w:themeColor="text1"/>
          <w:lang w:eastAsia="en-GB"/>
        </w:rPr>
        <w:t>Proalpha</w:t>
      </w:r>
    </w:p>
    <w:p w14:paraId="27A11FAC" w14:textId="77777777" w:rsidR="002F0805" w:rsidRDefault="002F0805" w:rsidP="002F0805">
      <w:pPr>
        <w:pStyle w:val="ListParagraph"/>
        <w:rPr>
          <w:lang w:eastAsia="en-GB"/>
        </w:rPr>
      </w:pPr>
    </w:p>
    <w:p w14:paraId="7D44E0C0" w14:textId="77777777" w:rsidR="008C41F8" w:rsidRDefault="00F775C8">
      <w:pPr>
        <w:pStyle w:val="Heading2"/>
      </w:pPr>
      <w:bookmarkStart w:id="53" w:name="_Toc96697232"/>
      <w:bookmarkStart w:id="54" w:name="_Toc97200264"/>
      <w:bookmarkStart w:id="55" w:name="_Toc97272190"/>
      <w:bookmarkStart w:id="56" w:name="_Toc97545751"/>
      <w:r>
        <w:t>Single Creditor solution</w:t>
      </w:r>
      <w:bookmarkEnd w:id="53"/>
      <w:bookmarkEnd w:id="54"/>
      <w:bookmarkEnd w:id="55"/>
      <w:bookmarkEnd w:id="56"/>
    </w:p>
    <w:p w14:paraId="566F2487" w14:textId="77777777" w:rsidR="008C41F8" w:rsidRDefault="00F775C8">
      <w:pPr>
        <w:rPr>
          <w:lang w:eastAsia="en-GB"/>
        </w:rPr>
      </w:pPr>
      <w:r>
        <w:rPr>
          <w:lang w:eastAsia="en-GB"/>
        </w:rPr>
        <w:t>Multiple suppliers, one account, minimal administration. No matter how many suppliers you add to your customised marketplace you’ll only deal with one creditor in your system, us.</w:t>
      </w:r>
    </w:p>
    <w:p w14:paraId="00D935C6" w14:textId="77777777" w:rsidR="008C41F8" w:rsidRDefault="008C41F8">
      <w:pPr>
        <w:rPr>
          <w:lang w:eastAsia="en-GB"/>
        </w:rPr>
      </w:pPr>
    </w:p>
    <w:p w14:paraId="27F0A188" w14:textId="77777777" w:rsidR="008C41F8" w:rsidRDefault="00F775C8">
      <w:pPr>
        <w:pStyle w:val="Heading3"/>
      </w:pPr>
      <w:bookmarkStart w:id="57" w:name="_Toc97200265"/>
      <w:bookmarkStart w:id="58" w:name="_Toc97272191"/>
      <w:bookmarkStart w:id="59" w:name="_Toc97545752"/>
      <w:r>
        <w:t>Order</w:t>
      </w:r>
      <w:bookmarkEnd w:id="57"/>
      <w:bookmarkEnd w:id="58"/>
      <w:bookmarkEnd w:id="59"/>
    </w:p>
    <w:p w14:paraId="03E78665" w14:textId="0B6E734B" w:rsidR="008C41F8" w:rsidRDefault="002F0805">
      <w:pPr>
        <w:pStyle w:val="NormalText"/>
        <w:rPr>
          <w:rFonts w:ascii="Arial" w:eastAsia="Times New Roman" w:hAnsi="Arial" w:cs="Arial"/>
          <w:color w:val="000000" w:themeColor="text1"/>
          <w:sz w:val="24"/>
          <w:szCs w:val="24"/>
          <w:lang w:eastAsia="en-GB"/>
        </w:rPr>
      </w:pPr>
      <w:r w:rsidRPr="00AF50B3">
        <w:rPr>
          <w:rFonts w:ascii="Arial" w:eastAsia="Times New Roman" w:hAnsi="Arial" w:cs="Arial"/>
          <w:color w:val="000000" w:themeColor="text1"/>
          <w:sz w:val="24"/>
          <w:szCs w:val="24"/>
          <w:lang w:eastAsia="en-GB"/>
        </w:rPr>
        <w:t>Place your order with our single-creditor suppliers.</w:t>
      </w:r>
    </w:p>
    <w:p w14:paraId="2749BEC4" w14:textId="77777777" w:rsidR="002F0805" w:rsidRDefault="002F0805">
      <w:pPr>
        <w:pStyle w:val="NormalText"/>
      </w:pPr>
    </w:p>
    <w:p w14:paraId="641B8CC8" w14:textId="77777777" w:rsidR="008C41F8" w:rsidRDefault="00F775C8">
      <w:pPr>
        <w:pStyle w:val="Heading3"/>
      </w:pPr>
      <w:bookmarkStart w:id="60" w:name="_Toc97200266"/>
      <w:bookmarkStart w:id="61" w:name="_Toc97272192"/>
      <w:bookmarkStart w:id="62" w:name="_Toc97545753"/>
      <w:r>
        <w:t>Invoice</w:t>
      </w:r>
      <w:bookmarkEnd w:id="60"/>
      <w:bookmarkEnd w:id="61"/>
      <w:bookmarkEnd w:id="62"/>
    </w:p>
    <w:p w14:paraId="0FF4C86C" w14:textId="77777777" w:rsidR="008C41F8" w:rsidRDefault="00F775C8">
      <w:r>
        <w:t>Your chosen suppliers send their invoice data to Unite.</w:t>
      </w:r>
    </w:p>
    <w:p w14:paraId="3CB9A310" w14:textId="6636F476" w:rsidR="008C41F8" w:rsidRDefault="008C41F8">
      <w:pPr>
        <w:pStyle w:val="NormalText"/>
      </w:pPr>
    </w:p>
    <w:p w14:paraId="38B16FC2" w14:textId="77777777" w:rsidR="008C41F8" w:rsidRDefault="00F775C8">
      <w:pPr>
        <w:pStyle w:val="Heading3"/>
      </w:pPr>
      <w:bookmarkStart w:id="63" w:name="_Toc97200267"/>
      <w:bookmarkStart w:id="64" w:name="_Toc97272193"/>
      <w:bookmarkStart w:id="65" w:name="_Toc97545754"/>
      <w:r>
        <w:t>Bundle</w:t>
      </w:r>
      <w:bookmarkEnd w:id="63"/>
      <w:bookmarkEnd w:id="64"/>
      <w:bookmarkEnd w:id="65"/>
    </w:p>
    <w:p w14:paraId="0A19423E" w14:textId="77777777" w:rsidR="008C41F8" w:rsidRDefault="00F775C8">
      <w:r>
        <w:t xml:space="preserve">We bring all your invoices together on one </w:t>
      </w:r>
      <w:proofErr w:type="gramStart"/>
      <w:r>
        <w:t>account</w:t>
      </w:r>
      <w:proofErr w:type="gramEnd"/>
      <w:r>
        <w:t xml:space="preserve"> so you only have to deal with us.</w:t>
      </w:r>
    </w:p>
    <w:p w14:paraId="060EF30F" w14:textId="77777777" w:rsidR="008C41F8" w:rsidRDefault="008C41F8">
      <w:pPr>
        <w:pStyle w:val="NormalText"/>
      </w:pPr>
    </w:p>
    <w:p w14:paraId="068F3236" w14:textId="77777777" w:rsidR="008C41F8" w:rsidRDefault="00F775C8">
      <w:pPr>
        <w:pStyle w:val="Heading3"/>
      </w:pPr>
      <w:bookmarkStart w:id="66" w:name="_Toc97200268"/>
      <w:bookmarkStart w:id="67" w:name="_Toc97272194"/>
      <w:bookmarkStart w:id="68" w:name="_Toc97545755"/>
      <w:r>
        <w:t>Pay</w:t>
      </w:r>
      <w:bookmarkEnd w:id="66"/>
      <w:bookmarkEnd w:id="67"/>
      <w:bookmarkEnd w:id="68"/>
    </w:p>
    <w:p w14:paraId="3E85F817" w14:textId="77777777" w:rsidR="008C41F8" w:rsidRDefault="00F775C8">
      <w:r>
        <w:t>You pay your invoice to Unite, and we take care of the rest.</w:t>
      </w:r>
    </w:p>
    <w:p w14:paraId="348B6638" w14:textId="77777777" w:rsidR="008C41F8" w:rsidRDefault="008C41F8">
      <w:pPr>
        <w:pStyle w:val="ListParagraph"/>
        <w:rPr>
          <w:lang w:eastAsia="en-GB"/>
        </w:rPr>
      </w:pPr>
    </w:p>
    <w:p w14:paraId="62DD4058" w14:textId="77777777" w:rsidR="008C41F8" w:rsidRDefault="00F775C8">
      <w:pPr>
        <w:pStyle w:val="Heading2"/>
      </w:pPr>
      <w:bookmarkStart w:id="69" w:name="_Toc96697233"/>
      <w:bookmarkStart w:id="70" w:name="_Toc97200269"/>
      <w:bookmarkStart w:id="71" w:name="_Toc97272195"/>
      <w:bookmarkStart w:id="72" w:name="_Toc97545756"/>
      <w:r>
        <w:t>Reporting and data management</w:t>
      </w:r>
      <w:bookmarkEnd w:id="69"/>
      <w:bookmarkEnd w:id="70"/>
      <w:bookmarkEnd w:id="71"/>
      <w:bookmarkEnd w:id="72"/>
    </w:p>
    <w:p w14:paraId="5CFA4D2E" w14:textId="60C3BEDE" w:rsidR="008C41F8" w:rsidRDefault="00F775C8">
      <w:pPr>
        <w:pStyle w:val="Heading3"/>
      </w:pPr>
      <w:bookmarkStart w:id="73" w:name="_Toc96697234"/>
      <w:bookmarkStart w:id="74" w:name="_Toc97200270"/>
      <w:bookmarkStart w:id="75" w:name="_Toc97272196"/>
      <w:bookmarkStart w:id="76" w:name="_Toc97545757"/>
      <w:r>
        <w:t>Ensure transparency and control within your processes.</w:t>
      </w:r>
      <w:bookmarkEnd w:id="73"/>
      <w:bookmarkEnd w:id="74"/>
      <w:bookmarkEnd w:id="75"/>
      <w:bookmarkEnd w:id="76"/>
    </w:p>
    <w:p w14:paraId="507E30A0" w14:textId="77777777" w:rsidR="00981C7C" w:rsidRPr="00981C7C" w:rsidRDefault="00981C7C" w:rsidP="00981C7C">
      <w:pPr>
        <w:rPr>
          <w:lang w:eastAsia="en-GB"/>
        </w:rPr>
      </w:pPr>
    </w:p>
    <w:p w14:paraId="096FB60E" w14:textId="77777777" w:rsidR="008C41F8" w:rsidRDefault="00F775C8">
      <w:pPr>
        <w:pStyle w:val="ListParagraph"/>
        <w:numPr>
          <w:ilvl w:val="0"/>
          <w:numId w:val="14"/>
        </w:numPr>
        <w:rPr>
          <w:lang w:eastAsia="en-GB"/>
        </w:rPr>
      </w:pPr>
      <w:r>
        <w:rPr>
          <w:lang w:eastAsia="en-GB"/>
        </w:rPr>
        <w:t>exported reporting</w:t>
      </w:r>
    </w:p>
    <w:p w14:paraId="1DA7F07C" w14:textId="77777777" w:rsidR="008C41F8" w:rsidRDefault="00F775C8">
      <w:pPr>
        <w:rPr>
          <w:lang w:eastAsia="en-GB"/>
        </w:rPr>
      </w:pPr>
      <w:r>
        <w:rPr>
          <w:lang w:eastAsia="en-GB"/>
        </w:rPr>
        <w:t>Analyse your operational spend via comprehensive exported reports (.csv/API/.xml).</w:t>
      </w:r>
    </w:p>
    <w:p w14:paraId="4EC17DC4" w14:textId="77777777" w:rsidR="008C41F8" w:rsidRDefault="008C41F8">
      <w:pPr>
        <w:pStyle w:val="NormalText"/>
        <w:rPr>
          <w:lang w:eastAsia="en-GB"/>
        </w:rPr>
      </w:pPr>
    </w:p>
    <w:p w14:paraId="7002B54C" w14:textId="77777777" w:rsidR="008C41F8" w:rsidRDefault="00F775C8">
      <w:pPr>
        <w:pStyle w:val="ListParagraph"/>
        <w:numPr>
          <w:ilvl w:val="0"/>
          <w:numId w:val="14"/>
        </w:numPr>
        <w:rPr>
          <w:lang w:eastAsia="en-GB"/>
        </w:rPr>
      </w:pPr>
      <w:r>
        <w:rPr>
          <w:lang w:eastAsia="en-GB"/>
        </w:rPr>
        <w:t>increase automation efficiency</w:t>
      </w:r>
    </w:p>
    <w:p w14:paraId="32F2106F" w14:textId="77777777" w:rsidR="008C41F8" w:rsidRDefault="00F775C8">
      <w:pPr>
        <w:rPr>
          <w:lang w:eastAsia="en-GB"/>
        </w:rPr>
      </w:pPr>
      <w:r>
        <w:rPr>
          <w:lang w:eastAsia="en-GB"/>
        </w:rPr>
        <w:t>Frictionless integration accelerates the purchase-to-pay cycle times improving your internal procurement and supplier performance.</w:t>
      </w:r>
    </w:p>
    <w:p w14:paraId="0B6D347D" w14:textId="77777777" w:rsidR="008C41F8" w:rsidRDefault="008C41F8">
      <w:pPr>
        <w:pStyle w:val="NormalText"/>
        <w:rPr>
          <w:lang w:eastAsia="en-GB"/>
        </w:rPr>
      </w:pPr>
    </w:p>
    <w:p w14:paraId="778361CB" w14:textId="77777777" w:rsidR="008C41F8" w:rsidRDefault="00F775C8">
      <w:pPr>
        <w:pStyle w:val="ListParagraph"/>
        <w:numPr>
          <w:ilvl w:val="0"/>
          <w:numId w:val="14"/>
        </w:numPr>
        <w:rPr>
          <w:lang w:eastAsia="en-GB"/>
        </w:rPr>
      </w:pPr>
      <w:r>
        <w:rPr>
          <w:lang w:eastAsia="en-GB"/>
        </w:rPr>
        <w:t>smart insights and actionable data</w:t>
      </w:r>
    </w:p>
    <w:p w14:paraId="064BA668" w14:textId="00CD16DB" w:rsidR="008C41F8" w:rsidRDefault="00F775C8">
      <w:pPr>
        <w:rPr>
          <w:lang w:eastAsia="en-GB"/>
        </w:rPr>
      </w:pPr>
      <w:r>
        <w:rPr>
          <w:lang w:eastAsia="en-GB"/>
        </w:rPr>
        <w:t xml:space="preserve">Gain visibility of your tail spend and ad-hoc purchasing to identify savings and to inform </w:t>
      </w:r>
      <w:r w:rsidR="002F0805">
        <w:rPr>
          <w:lang w:eastAsia="en-GB"/>
        </w:rPr>
        <w:t xml:space="preserve">strategic and operational </w:t>
      </w:r>
      <w:r>
        <w:rPr>
          <w:lang w:eastAsia="en-GB"/>
        </w:rPr>
        <w:t>decision-making.</w:t>
      </w:r>
    </w:p>
    <w:p w14:paraId="1F3B886C" w14:textId="77777777" w:rsidR="008C41F8" w:rsidRDefault="008C41F8">
      <w:pPr>
        <w:pStyle w:val="NormalText"/>
        <w:rPr>
          <w:lang w:eastAsia="en-GB"/>
        </w:rPr>
      </w:pPr>
    </w:p>
    <w:p w14:paraId="49ED6A41" w14:textId="77777777" w:rsidR="008C41F8" w:rsidRDefault="00F775C8">
      <w:pPr>
        <w:pStyle w:val="ListParagraph"/>
        <w:numPr>
          <w:ilvl w:val="0"/>
          <w:numId w:val="14"/>
        </w:numPr>
      </w:pPr>
      <w:r>
        <w:rPr>
          <w:lang w:eastAsia="en-GB"/>
        </w:rPr>
        <w:t>tail spend analysis and auditing</w:t>
      </w:r>
    </w:p>
    <w:p w14:paraId="34122358" w14:textId="7CD3F8D9" w:rsidR="008C41F8" w:rsidRDefault="00F775C8">
      <w:pPr>
        <w:rPr>
          <w:lang w:eastAsia="en-GB"/>
        </w:rPr>
      </w:pPr>
      <w:r>
        <w:rPr>
          <w:lang w:eastAsia="en-GB"/>
        </w:rPr>
        <w:lastRenderedPageBreak/>
        <w:t>Capture and process spend data (</w:t>
      </w:r>
      <w:r w:rsidR="002F0805">
        <w:rPr>
          <w:lang w:eastAsia="en-GB"/>
        </w:rPr>
        <w:t>E</w:t>
      </w:r>
      <w:r>
        <w:rPr>
          <w:lang w:eastAsia="en-GB"/>
        </w:rPr>
        <w:t>CLASS, UNSPSC) to ensure it is standardised and accurate.</w:t>
      </w:r>
    </w:p>
    <w:p w14:paraId="36E2B7BE" w14:textId="77777777" w:rsidR="008C41F8" w:rsidRDefault="008C41F8">
      <w:pPr>
        <w:rPr>
          <w:lang w:eastAsia="en-GB"/>
        </w:rPr>
      </w:pPr>
    </w:p>
    <w:p w14:paraId="08127DB5" w14:textId="1AB6B770" w:rsidR="002F0805" w:rsidRDefault="002F0805" w:rsidP="002F0805">
      <w:pPr>
        <w:pStyle w:val="Heading1"/>
      </w:pPr>
      <w:bookmarkStart w:id="77" w:name="_Toc96697235"/>
      <w:bookmarkStart w:id="78" w:name="_Toc97200271"/>
      <w:bookmarkStart w:id="79" w:name="_Toc97272197"/>
      <w:bookmarkStart w:id="80" w:name="_Toc97545758"/>
      <w:r>
        <w:t>Mercateo Spotmarket</w:t>
      </w:r>
    </w:p>
    <w:p w14:paraId="10BB7102" w14:textId="37F71387" w:rsidR="002F0805" w:rsidRDefault="002F0805" w:rsidP="002F0805">
      <w:pPr>
        <w:adjustRightInd w:val="0"/>
        <w:snapToGrid w:val="0"/>
        <w:spacing w:after="120"/>
        <w:rPr>
          <w:rFonts w:eastAsia="Times New Roman" w:cs="Arial"/>
          <w:color w:val="000000" w:themeColor="text1"/>
          <w:lang w:eastAsia="en-GB"/>
        </w:rPr>
      </w:pPr>
      <w:r w:rsidRPr="002F0805">
        <w:rPr>
          <w:rFonts w:eastAsia="Times New Roman" w:cs="Arial"/>
          <w:color w:val="000000" w:themeColor="text1"/>
          <w:lang w:eastAsia="en-GB"/>
        </w:rPr>
        <w:t>Efficiently manage and streamline your long tail spend using a cohesive marketplace solution that facilitates accelerated purchasing of ad-hoc, low-volume, low-spend goods.</w:t>
      </w:r>
    </w:p>
    <w:p w14:paraId="1CB4ED20" w14:textId="77777777" w:rsidR="002F0805" w:rsidRPr="002F0805" w:rsidRDefault="002F0805" w:rsidP="002F0805">
      <w:pPr>
        <w:adjustRightInd w:val="0"/>
        <w:snapToGrid w:val="0"/>
        <w:spacing w:after="120"/>
        <w:rPr>
          <w:rFonts w:eastAsia="Times New Roman" w:cs="Arial"/>
          <w:color w:val="000000" w:themeColor="text1"/>
          <w:lang w:eastAsia="en-GB"/>
        </w:rPr>
      </w:pPr>
    </w:p>
    <w:p w14:paraId="57F2C64E" w14:textId="77777777" w:rsidR="002F0805" w:rsidRDefault="002F0805" w:rsidP="002F0805">
      <w:pPr>
        <w:pStyle w:val="Heading3"/>
      </w:pPr>
      <w:r>
        <w:t>One portal for on-the-spot purchases</w:t>
      </w:r>
    </w:p>
    <w:p w14:paraId="17AE70E9" w14:textId="77777777" w:rsidR="002F0805" w:rsidRDefault="002F0805" w:rsidP="002F0805">
      <w:pPr>
        <w:rPr>
          <w:lang w:eastAsia="en-GB"/>
        </w:rPr>
      </w:pPr>
      <w:r>
        <w:rPr>
          <w:lang w:eastAsia="en-GB"/>
        </w:rPr>
        <w:t>The Mercateo Spotmarket delivers on your specialist or complex procurement requirements.</w:t>
      </w:r>
    </w:p>
    <w:p w14:paraId="1A2E5491" w14:textId="77777777" w:rsidR="002F0805" w:rsidRDefault="002F0805" w:rsidP="002F0805">
      <w:pPr>
        <w:rPr>
          <w:lang w:eastAsia="en-GB"/>
        </w:rPr>
      </w:pPr>
    </w:p>
    <w:p w14:paraId="7E6F01CF" w14:textId="77777777" w:rsidR="002F0805" w:rsidRDefault="002F0805" w:rsidP="002F0805">
      <w:pPr>
        <w:pStyle w:val="Heading3"/>
      </w:pPr>
      <w:r>
        <w:t>Key product categories:</w:t>
      </w:r>
    </w:p>
    <w:p w14:paraId="03A558D1" w14:textId="77777777" w:rsidR="002F0805" w:rsidRDefault="002F0805">
      <w:pPr>
        <w:pStyle w:val="ListParagraph"/>
        <w:numPr>
          <w:ilvl w:val="0"/>
          <w:numId w:val="17"/>
        </w:numPr>
        <w:rPr>
          <w:lang w:eastAsia="en-GB"/>
        </w:rPr>
      </w:pPr>
      <w:r>
        <w:rPr>
          <w:lang w:eastAsia="en-GB"/>
        </w:rPr>
        <w:t>stationery and office supplies</w:t>
      </w:r>
    </w:p>
    <w:p w14:paraId="794CEBB7" w14:textId="77777777" w:rsidR="002F0805" w:rsidRDefault="002F0805">
      <w:pPr>
        <w:pStyle w:val="ListParagraph"/>
        <w:numPr>
          <w:ilvl w:val="0"/>
          <w:numId w:val="17"/>
        </w:numPr>
        <w:rPr>
          <w:lang w:eastAsia="en-GB"/>
        </w:rPr>
      </w:pPr>
      <w:r>
        <w:rPr>
          <w:lang w:eastAsia="en-GB"/>
        </w:rPr>
        <w:t>office and warehouse equipment</w:t>
      </w:r>
    </w:p>
    <w:p w14:paraId="16FBC89D" w14:textId="77777777" w:rsidR="002F0805" w:rsidRDefault="002F0805">
      <w:pPr>
        <w:pStyle w:val="ListParagraph"/>
        <w:numPr>
          <w:ilvl w:val="0"/>
          <w:numId w:val="17"/>
        </w:numPr>
        <w:rPr>
          <w:lang w:eastAsia="en-GB"/>
        </w:rPr>
      </w:pPr>
      <w:r>
        <w:rPr>
          <w:lang w:eastAsia="en-GB"/>
        </w:rPr>
        <w:t>professional tools</w:t>
      </w:r>
    </w:p>
    <w:p w14:paraId="544BEFB3" w14:textId="77777777" w:rsidR="002F0805" w:rsidRDefault="002F0805">
      <w:pPr>
        <w:pStyle w:val="ListParagraph"/>
        <w:numPr>
          <w:ilvl w:val="0"/>
          <w:numId w:val="17"/>
        </w:numPr>
        <w:rPr>
          <w:lang w:eastAsia="en-GB"/>
        </w:rPr>
      </w:pPr>
      <w:r>
        <w:rPr>
          <w:lang w:eastAsia="en-GB"/>
        </w:rPr>
        <w:t>industrial goods</w:t>
      </w:r>
    </w:p>
    <w:p w14:paraId="00377681" w14:textId="77777777" w:rsidR="002F0805" w:rsidRDefault="002F0805">
      <w:pPr>
        <w:pStyle w:val="ListParagraph"/>
        <w:numPr>
          <w:ilvl w:val="0"/>
          <w:numId w:val="17"/>
        </w:numPr>
        <w:rPr>
          <w:lang w:eastAsia="en-GB"/>
        </w:rPr>
      </w:pPr>
      <w:r>
        <w:rPr>
          <w:lang w:eastAsia="en-GB"/>
        </w:rPr>
        <w:t>building services and engineering</w:t>
      </w:r>
    </w:p>
    <w:p w14:paraId="6AC9E97C" w14:textId="77777777" w:rsidR="002F0805" w:rsidRDefault="002F0805">
      <w:pPr>
        <w:pStyle w:val="ListParagraph"/>
        <w:numPr>
          <w:ilvl w:val="0"/>
          <w:numId w:val="17"/>
        </w:numPr>
        <w:rPr>
          <w:lang w:eastAsia="en-GB"/>
        </w:rPr>
      </w:pPr>
      <w:r>
        <w:rPr>
          <w:lang w:eastAsia="en-GB"/>
        </w:rPr>
        <w:t>computers and accessories</w:t>
      </w:r>
    </w:p>
    <w:p w14:paraId="5F0F23D8" w14:textId="77777777" w:rsidR="002F0805" w:rsidRDefault="002F0805">
      <w:pPr>
        <w:pStyle w:val="ListParagraph"/>
        <w:numPr>
          <w:ilvl w:val="0"/>
          <w:numId w:val="17"/>
        </w:numPr>
        <w:rPr>
          <w:lang w:eastAsia="en-GB"/>
        </w:rPr>
      </w:pPr>
      <w:r>
        <w:rPr>
          <w:lang w:eastAsia="en-GB"/>
        </w:rPr>
        <w:t>occupational safety</w:t>
      </w:r>
    </w:p>
    <w:p w14:paraId="62DF0FFA" w14:textId="77777777" w:rsidR="002F0805" w:rsidRDefault="002F0805">
      <w:pPr>
        <w:pStyle w:val="ListParagraph"/>
        <w:numPr>
          <w:ilvl w:val="0"/>
          <w:numId w:val="17"/>
        </w:numPr>
        <w:rPr>
          <w:lang w:eastAsia="en-GB"/>
        </w:rPr>
      </w:pPr>
      <w:r>
        <w:rPr>
          <w:lang w:eastAsia="en-GB"/>
        </w:rPr>
        <w:t>shipping materials and packaging</w:t>
      </w:r>
    </w:p>
    <w:p w14:paraId="2274C2FD" w14:textId="77777777" w:rsidR="002F0805" w:rsidRDefault="002F0805">
      <w:pPr>
        <w:pStyle w:val="ListParagraph"/>
        <w:numPr>
          <w:ilvl w:val="0"/>
          <w:numId w:val="17"/>
        </w:numPr>
        <w:rPr>
          <w:lang w:eastAsia="en-GB"/>
        </w:rPr>
      </w:pPr>
      <w:r>
        <w:rPr>
          <w:lang w:eastAsia="en-GB"/>
        </w:rPr>
        <w:t>hotel and catering supplies</w:t>
      </w:r>
    </w:p>
    <w:p w14:paraId="74691D3A" w14:textId="77777777" w:rsidR="002F0805" w:rsidRDefault="002F0805">
      <w:pPr>
        <w:pStyle w:val="ListParagraph"/>
        <w:numPr>
          <w:ilvl w:val="0"/>
          <w:numId w:val="17"/>
        </w:numPr>
        <w:rPr>
          <w:lang w:eastAsia="en-GB"/>
        </w:rPr>
      </w:pPr>
      <w:r>
        <w:rPr>
          <w:lang w:eastAsia="en-GB"/>
        </w:rPr>
        <w:t>electronic equipment</w:t>
      </w:r>
    </w:p>
    <w:p w14:paraId="7F93388C" w14:textId="77777777" w:rsidR="002F0805" w:rsidRDefault="002F0805">
      <w:pPr>
        <w:pStyle w:val="ListParagraph"/>
        <w:numPr>
          <w:ilvl w:val="0"/>
          <w:numId w:val="17"/>
        </w:numPr>
        <w:rPr>
          <w:lang w:eastAsia="en-GB"/>
        </w:rPr>
      </w:pPr>
      <w:r>
        <w:rPr>
          <w:lang w:eastAsia="en-GB"/>
        </w:rPr>
        <w:lastRenderedPageBreak/>
        <w:t>medical, therapy, and laboratory supplies</w:t>
      </w:r>
    </w:p>
    <w:p w14:paraId="4DED4413" w14:textId="77777777" w:rsidR="002F0805" w:rsidRDefault="002F0805">
      <w:pPr>
        <w:pStyle w:val="ListParagraph"/>
        <w:numPr>
          <w:ilvl w:val="0"/>
          <w:numId w:val="17"/>
        </w:numPr>
        <w:rPr>
          <w:lang w:eastAsia="en-GB"/>
        </w:rPr>
      </w:pPr>
      <w:r>
        <w:rPr>
          <w:lang w:eastAsia="en-GB"/>
        </w:rPr>
        <w:t>cleaning products</w:t>
      </w:r>
    </w:p>
    <w:p w14:paraId="2259786D" w14:textId="77777777" w:rsidR="002F0805" w:rsidRDefault="002F0805" w:rsidP="002F0805">
      <w:pPr>
        <w:rPr>
          <w:lang w:eastAsia="en-GB"/>
        </w:rPr>
      </w:pPr>
    </w:p>
    <w:p w14:paraId="5D6DBA2C" w14:textId="77777777" w:rsidR="002F0805" w:rsidRDefault="002F0805" w:rsidP="002F0805">
      <w:pPr>
        <w:pStyle w:val="Heading3"/>
      </w:pPr>
      <w:r>
        <w:t>Advanced product and supplier search filters</w:t>
      </w:r>
    </w:p>
    <w:p w14:paraId="558C1C40" w14:textId="77777777" w:rsidR="002F0805" w:rsidRDefault="002F0805">
      <w:pPr>
        <w:pStyle w:val="ListParagraph"/>
        <w:numPr>
          <w:ilvl w:val="0"/>
          <w:numId w:val="18"/>
        </w:numPr>
        <w:rPr>
          <w:lang w:eastAsia="en-GB"/>
        </w:rPr>
      </w:pPr>
      <w:r>
        <w:rPr>
          <w:lang w:eastAsia="en-GB"/>
        </w:rPr>
        <w:t>quick and easy search and browse features</w:t>
      </w:r>
    </w:p>
    <w:p w14:paraId="7B249D29" w14:textId="77777777" w:rsidR="002F0805" w:rsidRDefault="002F0805">
      <w:pPr>
        <w:pStyle w:val="ListParagraph"/>
        <w:numPr>
          <w:ilvl w:val="0"/>
          <w:numId w:val="18"/>
        </w:numPr>
        <w:rPr>
          <w:lang w:eastAsia="en-GB"/>
        </w:rPr>
      </w:pPr>
      <w:r>
        <w:rPr>
          <w:lang w:eastAsia="en-GB"/>
        </w:rPr>
        <w:t>if you’re looking for something specific, our extensive product filters allow you to quickly narrow down your search for fast and efficient buying</w:t>
      </w:r>
    </w:p>
    <w:p w14:paraId="46AE2CE6" w14:textId="77777777" w:rsidR="002F0805" w:rsidRDefault="002F0805">
      <w:pPr>
        <w:pStyle w:val="ListParagraph"/>
        <w:numPr>
          <w:ilvl w:val="0"/>
          <w:numId w:val="18"/>
        </w:numPr>
        <w:rPr>
          <w:lang w:eastAsia="en-GB"/>
        </w:rPr>
      </w:pPr>
      <w:r>
        <w:rPr>
          <w:lang w:eastAsia="en-GB"/>
        </w:rPr>
        <w:t>filter by manufacturer, model, supplier, weight, colour, energy efficiency, order availability and more</w:t>
      </w:r>
    </w:p>
    <w:p w14:paraId="69E2751F" w14:textId="77777777" w:rsidR="002F0805" w:rsidRDefault="002F0805" w:rsidP="002F0805">
      <w:pPr>
        <w:rPr>
          <w:lang w:eastAsia="en-GB"/>
        </w:rPr>
      </w:pPr>
    </w:p>
    <w:p w14:paraId="2FB410BC" w14:textId="77777777" w:rsidR="002F0805" w:rsidRDefault="002F0805" w:rsidP="002F0805">
      <w:pPr>
        <w:pStyle w:val="Heading3"/>
      </w:pPr>
      <w:r>
        <w:t>Cross-catalogue search and comparative product pricing</w:t>
      </w:r>
    </w:p>
    <w:p w14:paraId="29F2DA69" w14:textId="77777777" w:rsidR="002F0805" w:rsidRDefault="002F0805">
      <w:pPr>
        <w:pStyle w:val="ListParagraph"/>
        <w:numPr>
          <w:ilvl w:val="0"/>
          <w:numId w:val="19"/>
        </w:numPr>
        <w:rPr>
          <w:lang w:eastAsia="en-GB"/>
        </w:rPr>
      </w:pPr>
      <w:r>
        <w:rPr>
          <w:lang w:eastAsia="en-GB"/>
        </w:rPr>
        <w:t>easily compare multi-supplier product availability and prices</w:t>
      </w:r>
    </w:p>
    <w:p w14:paraId="6687F520" w14:textId="2306D8A6" w:rsidR="002F0805" w:rsidRPr="002F0805" w:rsidRDefault="002F0805">
      <w:pPr>
        <w:pStyle w:val="ListParagraph"/>
        <w:numPr>
          <w:ilvl w:val="0"/>
          <w:numId w:val="19"/>
        </w:numPr>
        <w:adjustRightInd w:val="0"/>
        <w:snapToGrid w:val="0"/>
        <w:spacing w:after="120"/>
        <w:rPr>
          <w:rFonts w:eastAsia="Times New Roman" w:cs="Arial"/>
          <w:color w:val="000000" w:themeColor="text1"/>
          <w:lang w:eastAsia="en-GB"/>
        </w:rPr>
      </w:pPr>
      <w:r>
        <w:rPr>
          <w:rFonts w:eastAsia="Times New Roman" w:cs="Arial"/>
          <w:color w:val="000000" w:themeColor="text1"/>
          <w:lang w:eastAsia="en-GB"/>
        </w:rPr>
        <w:t>o</w:t>
      </w:r>
      <w:r w:rsidRPr="002F0805">
        <w:rPr>
          <w:rFonts w:eastAsia="Times New Roman" w:cs="Arial"/>
          <w:color w:val="000000" w:themeColor="text1"/>
          <w:lang w:eastAsia="en-GB"/>
        </w:rPr>
        <w:t>nce you’ve selected the product you would like to purchase Mercateo’s advanced comparative pricing feature allows you to instantly review prices, stock levels and shipping options from various suppliers.</w:t>
      </w:r>
    </w:p>
    <w:p w14:paraId="0E611920" w14:textId="77777777" w:rsidR="002F0805" w:rsidRDefault="002F0805" w:rsidP="002F0805">
      <w:pPr>
        <w:rPr>
          <w:lang w:eastAsia="en-GB"/>
        </w:rPr>
      </w:pPr>
    </w:p>
    <w:p w14:paraId="3E0D9DD8" w14:textId="77777777" w:rsidR="002F0805" w:rsidRDefault="002F0805" w:rsidP="002F0805">
      <w:pPr>
        <w:pStyle w:val="Heading3"/>
      </w:pPr>
      <w:r>
        <w:t>Automated basket optimisation</w:t>
      </w:r>
    </w:p>
    <w:p w14:paraId="2B6D2A4E" w14:textId="77777777" w:rsidR="002F0805" w:rsidRDefault="002F0805">
      <w:pPr>
        <w:pStyle w:val="ListParagraph"/>
        <w:numPr>
          <w:ilvl w:val="0"/>
          <w:numId w:val="20"/>
        </w:numPr>
        <w:rPr>
          <w:lang w:eastAsia="en-GB"/>
        </w:rPr>
      </w:pPr>
      <w:r>
        <w:rPr>
          <w:lang w:eastAsia="en-GB"/>
        </w:rPr>
        <w:t>get the best price and delivery at checkout.</w:t>
      </w:r>
    </w:p>
    <w:p w14:paraId="267B03B4" w14:textId="493F9ED5" w:rsidR="002F0805" w:rsidRDefault="002F0805">
      <w:pPr>
        <w:pStyle w:val="ListParagraph"/>
        <w:numPr>
          <w:ilvl w:val="0"/>
          <w:numId w:val="20"/>
        </w:numPr>
        <w:rPr>
          <w:lang w:eastAsia="en-GB"/>
        </w:rPr>
      </w:pPr>
      <w:r>
        <w:rPr>
          <w:lang w:eastAsia="en-GB"/>
        </w:rPr>
        <w:t>compare prices across your suppliers and the marketplace then let Mercateo automatically optimise where to buy from, ensuring you get the best deal.</w:t>
      </w:r>
    </w:p>
    <w:p w14:paraId="09F08A6C" w14:textId="77777777" w:rsidR="002F0805" w:rsidRPr="002F0805" w:rsidRDefault="002F0805" w:rsidP="002F0805">
      <w:pPr>
        <w:rPr>
          <w:lang w:eastAsia="en-GB"/>
        </w:rPr>
      </w:pPr>
    </w:p>
    <w:p w14:paraId="32AFC685" w14:textId="4A75DBB8" w:rsidR="008C41F8" w:rsidRDefault="00F775C8">
      <w:pPr>
        <w:pStyle w:val="Heading1"/>
      </w:pPr>
      <w:r>
        <w:lastRenderedPageBreak/>
        <w:t>Supplier BusinessShops</w:t>
      </w:r>
      <w:bookmarkEnd w:id="77"/>
      <w:bookmarkEnd w:id="78"/>
      <w:bookmarkEnd w:id="79"/>
      <w:bookmarkEnd w:id="80"/>
    </w:p>
    <w:p w14:paraId="1C5FB5A2" w14:textId="77777777" w:rsidR="008C41F8" w:rsidRDefault="00F775C8">
      <w:pPr>
        <w:rPr>
          <w:lang w:eastAsia="en-GB"/>
        </w:rPr>
      </w:pPr>
      <w:r>
        <w:rPr>
          <w:lang w:eastAsia="en-GB"/>
        </w:rPr>
        <w:t>Make multi-supplier purchasing easy and efficient by using the Unite Store, an exclusive feature unique to the Mercateo platform.</w:t>
      </w:r>
    </w:p>
    <w:p w14:paraId="1EC7CF1C" w14:textId="77777777" w:rsidR="008C41F8" w:rsidRDefault="008C41F8">
      <w:pPr>
        <w:rPr>
          <w:lang w:eastAsia="en-GB"/>
        </w:rPr>
      </w:pPr>
    </w:p>
    <w:p w14:paraId="7261350B" w14:textId="77777777" w:rsidR="008C41F8" w:rsidRDefault="00F775C8" w:rsidP="0057743F">
      <w:pPr>
        <w:pStyle w:val="Heading2"/>
      </w:pPr>
      <w:bookmarkStart w:id="81" w:name="_Toc96697236"/>
      <w:bookmarkStart w:id="82" w:name="_Toc97200272"/>
      <w:bookmarkStart w:id="83" w:name="_Toc97272198"/>
      <w:bookmarkStart w:id="84" w:name="_Toc97545759"/>
      <w:r>
        <w:t>Curate a personalised multi-supplier marketplace</w:t>
      </w:r>
      <w:bookmarkEnd w:id="81"/>
      <w:bookmarkEnd w:id="82"/>
      <w:bookmarkEnd w:id="83"/>
      <w:bookmarkEnd w:id="84"/>
    </w:p>
    <w:p w14:paraId="163CD8F7" w14:textId="77777777" w:rsidR="008C41F8" w:rsidRDefault="00F775C8">
      <w:pPr>
        <w:pStyle w:val="ListParagraph"/>
        <w:numPr>
          <w:ilvl w:val="0"/>
          <w:numId w:val="14"/>
        </w:numPr>
        <w:rPr>
          <w:lang w:eastAsia="en-GB"/>
        </w:rPr>
      </w:pPr>
      <w:r>
        <w:rPr>
          <w:lang w:eastAsia="en-GB"/>
        </w:rPr>
        <w:t>you can create a customised multi-supplier B2B marketplace to meet your organisation’s specific needs and requirements.</w:t>
      </w:r>
    </w:p>
    <w:p w14:paraId="375C39D9" w14:textId="77777777" w:rsidR="008C41F8" w:rsidRDefault="00F775C8">
      <w:pPr>
        <w:pStyle w:val="ListParagraph"/>
        <w:numPr>
          <w:ilvl w:val="0"/>
          <w:numId w:val="14"/>
        </w:numPr>
      </w:pPr>
      <w:r>
        <w:rPr>
          <w:lang w:eastAsia="en-GB"/>
        </w:rPr>
        <w:t>activate your preferred suppliers’ BusinessShops and e-catalogues from the Unite Store</w:t>
      </w:r>
      <w:r>
        <w:rPr>
          <w:b/>
          <w:bCs/>
          <w:lang w:eastAsia="en-GB"/>
        </w:rPr>
        <w:t xml:space="preserve"> </w:t>
      </w:r>
      <w:r>
        <w:rPr>
          <w:lang w:eastAsia="en-GB"/>
        </w:rPr>
        <w:t>for direct access to pre-integrated product catalogues.</w:t>
      </w:r>
    </w:p>
    <w:p w14:paraId="6824038F" w14:textId="0982F382" w:rsidR="008C41F8" w:rsidRDefault="00F775C8">
      <w:pPr>
        <w:pStyle w:val="ListParagraph"/>
        <w:numPr>
          <w:ilvl w:val="0"/>
          <w:numId w:val="14"/>
        </w:numPr>
        <w:rPr>
          <w:lang w:eastAsia="en-GB"/>
        </w:rPr>
      </w:pPr>
      <w:r>
        <w:rPr>
          <w:lang w:eastAsia="en-GB"/>
        </w:rPr>
        <w:t xml:space="preserve">the individual BusinessShops will appear in </w:t>
      </w:r>
      <w:r w:rsidR="00A74C3C">
        <w:rPr>
          <w:lang w:eastAsia="en-GB"/>
        </w:rPr>
        <w:t xml:space="preserve">the </w:t>
      </w:r>
      <w:r>
        <w:rPr>
          <w:lang w:eastAsia="en-GB"/>
        </w:rPr>
        <w:t xml:space="preserve">‘My Exclusive Suppliers’ dashboard </w:t>
      </w:r>
      <w:r w:rsidR="00A74C3C">
        <w:rPr>
          <w:lang w:eastAsia="en-GB"/>
        </w:rPr>
        <w:t>on the home page</w:t>
      </w:r>
      <w:r>
        <w:rPr>
          <w:lang w:eastAsia="en-GB"/>
        </w:rPr>
        <w:t>.</w:t>
      </w:r>
    </w:p>
    <w:p w14:paraId="28DF0C6E" w14:textId="77777777" w:rsidR="008C41F8" w:rsidRDefault="008C41F8">
      <w:pPr>
        <w:rPr>
          <w:lang w:eastAsia="en-GB"/>
        </w:rPr>
      </w:pPr>
    </w:p>
    <w:p w14:paraId="041DB1CA" w14:textId="3CB3EA90" w:rsidR="008C41F8" w:rsidRDefault="00A74C3C" w:rsidP="0057743F">
      <w:pPr>
        <w:pStyle w:val="Heading2"/>
      </w:pPr>
      <w:r>
        <w:t>Build your bespoke supply chain network</w:t>
      </w:r>
    </w:p>
    <w:p w14:paraId="023A4A5C" w14:textId="77777777" w:rsidR="008C41F8" w:rsidRDefault="00F775C8">
      <w:pPr>
        <w:pStyle w:val="Heading3"/>
      </w:pPr>
      <w:bookmarkStart w:id="85" w:name="_Toc97200274"/>
      <w:bookmarkStart w:id="86" w:name="_Toc97272200"/>
      <w:bookmarkStart w:id="87" w:name="_Toc97545761"/>
      <w:r>
        <w:t>Key benefits</w:t>
      </w:r>
      <w:bookmarkEnd w:id="85"/>
      <w:bookmarkEnd w:id="86"/>
      <w:bookmarkEnd w:id="87"/>
    </w:p>
    <w:p w14:paraId="114352D6" w14:textId="77777777" w:rsidR="008C41F8" w:rsidRDefault="00F775C8">
      <w:pPr>
        <w:rPr>
          <w:lang w:eastAsia="en-GB"/>
        </w:rPr>
      </w:pPr>
      <w:r>
        <w:rPr>
          <w:lang w:eastAsia="en-GB"/>
        </w:rPr>
        <w:t>Our exclusive Unite Store solution gives you greater supplier diversity to meet complex buying needs.</w:t>
      </w:r>
    </w:p>
    <w:p w14:paraId="5ECDA40C" w14:textId="77777777" w:rsidR="008C41F8" w:rsidRDefault="00F775C8">
      <w:pPr>
        <w:pStyle w:val="ListParagraph"/>
        <w:numPr>
          <w:ilvl w:val="0"/>
          <w:numId w:val="15"/>
        </w:numPr>
        <w:rPr>
          <w:lang w:eastAsia="en-GB"/>
        </w:rPr>
      </w:pPr>
      <w:r>
        <w:rPr>
          <w:lang w:eastAsia="en-GB"/>
        </w:rPr>
        <w:t xml:space="preserve">fast multi-supplier research, </w:t>
      </w:r>
      <w:proofErr w:type="gramStart"/>
      <w:r>
        <w:rPr>
          <w:lang w:eastAsia="en-GB"/>
        </w:rPr>
        <w:t>sourcing</w:t>
      </w:r>
      <w:proofErr w:type="gramEnd"/>
      <w:r>
        <w:rPr>
          <w:lang w:eastAsia="en-GB"/>
        </w:rPr>
        <w:t xml:space="preserve"> and set-up</w:t>
      </w:r>
    </w:p>
    <w:p w14:paraId="121B5C12" w14:textId="77777777" w:rsidR="008C41F8" w:rsidRDefault="00F775C8">
      <w:pPr>
        <w:pStyle w:val="ListParagraph"/>
        <w:numPr>
          <w:ilvl w:val="0"/>
          <w:numId w:val="15"/>
        </w:numPr>
        <w:rPr>
          <w:lang w:eastAsia="en-GB"/>
        </w:rPr>
      </w:pPr>
      <w:r>
        <w:rPr>
          <w:lang w:eastAsia="en-GB"/>
        </w:rPr>
        <w:t>negotiate prices and individualise conditions of trade</w:t>
      </w:r>
    </w:p>
    <w:p w14:paraId="3EA7CDBF" w14:textId="77777777" w:rsidR="008C41F8" w:rsidRDefault="00F775C8">
      <w:pPr>
        <w:pStyle w:val="ListParagraph"/>
        <w:numPr>
          <w:ilvl w:val="0"/>
          <w:numId w:val="15"/>
        </w:numPr>
        <w:rPr>
          <w:lang w:eastAsia="en-GB"/>
        </w:rPr>
      </w:pPr>
      <w:r>
        <w:rPr>
          <w:lang w:eastAsia="en-GB"/>
        </w:rPr>
        <w:t>have full oversight of checks and approvals</w:t>
      </w:r>
    </w:p>
    <w:p w14:paraId="468CDC7F" w14:textId="77777777" w:rsidR="008C41F8" w:rsidRDefault="00F775C8">
      <w:pPr>
        <w:pStyle w:val="ListParagraph"/>
        <w:numPr>
          <w:ilvl w:val="0"/>
          <w:numId w:val="15"/>
        </w:numPr>
        <w:rPr>
          <w:lang w:eastAsia="en-GB"/>
        </w:rPr>
      </w:pPr>
      <w:r>
        <w:rPr>
          <w:lang w:eastAsia="en-GB"/>
        </w:rPr>
        <w:t>develop direct value-led relationships</w:t>
      </w:r>
    </w:p>
    <w:p w14:paraId="24F3D240" w14:textId="77777777" w:rsidR="008C41F8" w:rsidRDefault="00F775C8">
      <w:pPr>
        <w:pStyle w:val="ListParagraph"/>
        <w:numPr>
          <w:ilvl w:val="0"/>
          <w:numId w:val="15"/>
        </w:numPr>
        <w:rPr>
          <w:lang w:eastAsia="en-GB"/>
        </w:rPr>
      </w:pPr>
      <w:r>
        <w:rPr>
          <w:lang w:eastAsia="en-GB"/>
        </w:rPr>
        <w:t>expand your marketplace – invite your trusted suppliers to join the Unite Store</w:t>
      </w:r>
    </w:p>
    <w:p w14:paraId="38D59A1F" w14:textId="77777777" w:rsidR="008C41F8" w:rsidRDefault="00F775C8">
      <w:pPr>
        <w:pStyle w:val="ListParagraph"/>
        <w:numPr>
          <w:ilvl w:val="0"/>
          <w:numId w:val="15"/>
        </w:numPr>
        <w:rPr>
          <w:lang w:eastAsia="en-GB"/>
        </w:rPr>
      </w:pPr>
      <w:r>
        <w:rPr>
          <w:lang w:eastAsia="en-GB"/>
        </w:rPr>
        <w:lastRenderedPageBreak/>
        <w:t xml:space="preserve">embrace social value and sustainability goals relating to localism, environmental </w:t>
      </w:r>
      <w:proofErr w:type="gramStart"/>
      <w:r>
        <w:rPr>
          <w:lang w:eastAsia="en-GB"/>
        </w:rPr>
        <w:t>standards</w:t>
      </w:r>
      <w:proofErr w:type="gramEnd"/>
      <w:r>
        <w:rPr>
          <w:lang w:eastAsia="en-GB"/>
        </w:rPr>
        <w:t xml:space="preserve"> and minority suppliers</w:t>
      </w:r>
    </w:p>
    <w:p w14:paraId="75866BEE" w14:textId="77777777" w:rsidR="008C41F8" w:rsidRDefault="008C41F8">
      <w:pPr>
        <w:rPr>
          <w:lang w:eastAsia="en-GB"/>
        </w:rPr>
      </w:pPr>
    </w:p>
    <w:p w14:paraId="40E76D0A" w14:textId="77777777" w:rsidR="008C41F8" w:rsidRDefault="00F775C8">
      <w:pPr>
        <w:pStyle w:val="Heading3"/>
      </w:pPr>
      <w:bookmarkStart w:id="88" w:name="_Toc97200275"/>
      <w:bookmarkStart w:id="89" w:name="_Toc97272201"/>
      <w:bookmarkStart w:id="90" w:name="_Toc97545762"/>
      <w:r>
        <w:t>Features and functions</w:t>
      </w:r>
      <w:bookmarkEnd w:id="88"/>
      <w:bookmarkEnd w:id="89"/>
      <w:bookmarkEnd w:id="90"/>
    </w:p>
    <w:p w14:paraId="094F01E9" w14:textId="77777777" w:rsidR="008C41F8" w:rsidRDefault="00F775C8">
      <w:pPr>
        <w:rPr>
          <w:lang w:eastAsia="en-GB"/>
        </w:rPr>
      </w:pPr>
      <w:r>
        <w:rPr>
          <w:lang w:eastAsia="en-GB"/>
        </w:rPr>
        <w:t xml:space="preserve">Activate suppliers, </w:t>
      </w:r>
      <w:proofErr w:type="gramStart"/>
      <w:r>
        <w:rPr>
          <w:lang w:eastAsia="en-GB"/>
        </w:rPr>
        <w:t>manufacturers</w:t>
      </w:r>
      <w:proofErr w:type="gramEnd"/>
      <w:r>
        <w:rPr>
          <w:lang w:eastAsia="en-GB"/>
        </w:rPr>
        <w:t xml:space="preserve"> and household brands for fast and efficient purchasing.</w:t>
      </w:r>
    </w:p>
    <w:p w14:paraId="370902FD" w14:textId="77777777" w:rsidR="008C41F8" w:rsidRDefault="00F775C8">
      <w:pPr>
        <w:pStyle w:val="ListParagraph"/>
        <w:numPr>
          <w:ilvl w:val="0"/>
          <w:numId w:val="16"/>
        </w:numPr>
        <w:rPr>
          <w:lang w:eastAsia="en-GB"/>
        </w:rPr>
      </w:pPr>
      <w:r>
        <w:rPr>
          <w:lang w:eastAsia="en-GB"/>
        </w:rPr>
        <w:t>activate supplier BusinessShops with one click</w:t>
      </w:r>
    </w:p>
    <w:p w14:paraId="6FC4785A" w14:textId="77777777" w:rsidR="008C41F8" w:rsidRDefault="00F775C8">
      <w:pPr>
        <w:pStyle w:val="ListParagraph"/>
        <w:numPr>
          <w:ilvl w:val="0"/>
          <w:numId w:val="16"/>
        </w:numPr>
        <w:rPr>
          <w:lang w:eastAsia="en-GB"/>
        </w:rPr>
      </w:pPr>
      <w:r>
        <w:rPr>
          <w:lang w:eastAsia="en-GB"/>
        </w:rPr>
        <w:t>no onboarding required</w:t>
      </w:r>
    </w:p>
    <w:p w14:paraId="5F4A09BB" w14:textId="77777777" w:rsidR="008C41F8" w:rsidRDefault="00F775C8">
      <w:pPr>
        <w:pStyle w:val="ListParagraph"/>
        <w:numPr>
          <w:ilvl w:val="0"/>
          <w:numId w:val="16"/>
        </w:numPr>
        <w:rPr>
          <w:lang w:eastAsia="en-GB"/>
        </w:rPr>
      </w:pPr>
      <w:r>
        <w:rPr>
          <w:lang w:eastAsia="en-GB"/>
        </w:rPr>
        <w:t>customised supplier dashboard for fast and immediate access</w:t>
      </w:r>
    </w:p>
    <w:p w14:paraId="366440A6" w14:textId="77777777" w:rsidR="008C41F8" w:rsidRDefault="00F775C8">
      <w:pPr>
        <w:pStyle w:val="ListParagraph"/>
        <w:numPr>
          <w:ilvl w:val="0"/>
          <w:numId w:val="16"/>
        </w:numPr>
        <w:rPr>
          <w:lang w:eastAsia="en-GB"/>
        </w:rPr>
      </w:pPr>
      <w:r>
        <w:rPr>
          <w:lang w:eastAsia="en-GB"/>
        </w:rPr>
        <w:t>pre-integrated supplier e-catalogues</w:t>
      </w:r>
    </w:p>
    <w:p w14:paraId="3F10E17E" w14:textId="77777777" w:rsidR="008C41F8" w:rsidRDefault="00F775C8">
      <w:pPr>
        <w:pStyle w:val="ListParagraph"/>
        <w:numPr>
          <w:ilvl w:val="0"/>
          <w:numId w:val="16"/>
        </w:numPr>
        <w:rPr>
          <w:lang w:eastAsia="en-GB"/>
        </w:rPr>
      </w:pPr>
      <w:r>
        <w:rPr>
          <w:lang w:eastAsia="en-GB"/>
        </w:rPr>
        <w:t>cross-catalogue search</w:t>
      </w:r>
    </w:p>
    <w:p w14:paraId="05A779AA" w14:textId="77777777" w:rsidR="008C41F8" w:rsidRDefault="00F775C8">
      <w:pPr>
        <w:pStyle w:val="ListParagraph"/>
        <w:numPr>
          <w:ilvl w:val="0"/>
          <w:numId w:val="16"/>
        </w:numPr>
        <w:rPr>
          <w:lang w:eastAsia="en-GB"/>
        </w:rPr>
      </w:pPr>
      <w:r>
        <w:rPr>
          <w:lang w:eastAsia="en-GB"/>
        </w:rPr>
        <w:t>single-creditor model for multi-supplier purchasing</w:t>
      </w:r>
    </w:p>
    <w:p w14:paraId="04F32EE6" w14:textId="77777777" w:rsidR="008C41F8" w:rsidRDefault="00F775C8">
      <w:pPr>
        <w:pStyle w:val="ListParagraph"/>
        <w:numPr>
          <w:ilvl w:val="0"/>
          <w:numId w:val="16"/>
        </w:numPr>
        <w:rPr>
          <w:lang w:eastAsia="en-GB"/>
        </w:rPr>
      </w:pPr>
      <w:r>
        <w:rPr>
          <w:lang w:eastAsia="en-GB"/>
        </w:rPr>
        <w:t>bundle payments with account payable automation and e-invoicing</w:t>
      </w:r>
    </w:p>
    <w:p w14:paraId="005AF39E" w14:textId="77777777" w:rsidR="008C41F8" w:rsidRDefault="008C41F8">
      <w:pPr>
        <w:rPr>
          <w:lang w:eastAsia="en-GB"/>
        </w:rPr>
      </w:pPr>
    </w:p>
    <w:p w14:paraId="3C40A181" w14:textId="77777777" w:rsidR="008C41F8" w:rsidRDefault="00F775C8">
      <w:pPr>
        <w:pStyle w:val="Heading3"/>
      </w:pPr>
      <w:bookmarkStart w:id="91" w:name="_Toc96697238"/>
      <w:bookmarkStart w:id="92" w:name="_Toc97200276"/>
      <w:bookmarkStart w:id="93" w:name="_Toc97272202"/>
      <w:bookmarkStart w:id="94" w:name="_Toc97545763"/>
      <w:r>
        <w:t>One-click preferred supplier activation</w:t>
      </w:r>
      <w:bookmarkEnd w:id="91"/>
      <w:bookmarkEnd w:id="92"/>
      <w:bookmarkEnd w:id="93"/>
      <w:bookmarkEnd w:id="94"/>
    </w:p>
    <w:p w14:paraId="7401D1D2" w14:textId="77777777" w:rsidR="00A74C3C" w:rsidRPr="00A74C3C" w:rsidRDefault="00A74C3C" w:rsidP="00A74C3C">
      <w:pPr>
        <w:numPr>
          <w:ilvl w:val="0"/>
          <w:numId w:val="1"/>
        </w:numPr>
        <w:rPr>
          <w:lang w:eastAsia="en-GB"/>
        </w:rPr>
      </w:pPr>
      <w:r w:rsidRPr="00A74C3C">
        <w:rPr>
          <w:lang w:eastAsia="en-GB"/>
        </w:rPr>
        <w:t>Once a supplier’s BusinessShop is activated you can immediately and directly start buying from their catalogues.</w:t>
      </w:r>
    </w:p>
    <w:p w14:paraId="04DB4F77" w14:textId="77777777" w:rsidR="00A74C3C" w:rsidRPr="00A74C3C" w:rsidRDefault="00A74C3C" w:rsidP="00A74C3C">
      <w:pPr>
        <w:numPr>
          <w:ilvl w:val="0"/>
          <w:numId w:val="1"/>
        </w:numPr>
        <w:rPr>
          <w:lang w:eastAsia="en-GB"/>
        </w:rPr>
      </w:pPr>
      <w:r w:rsidRPr="00A74C3C">
        <w:rPr>
          <w:lang w:eastAsia="en-GB"/>
        </w:rPr>
        <w:t>Negotiate prices and conditions or choose special assortments to tailor the offering to meet your requirements.</w:t>
      </w:r>
    </w:p>
    <w:p w14:paraId="6C844A8A" w14:textId="77777777" w:rsidR="00A74C3C" w:rsidRPr="00A74C3C" w:rsidRDefault="00A74C3C" w:rsidP="00A74C3C">
      <w:pPr>
        <w:numPr>
          <w:ilvl w:val="0"/>
          <w:numId w:val="1"/>
        </w:numPr>
        <w:rPr>
          <w:lang w:eastAsia="en-GB"/>
        </w:rPr>
      </w:pPr>
      <w:r w:rsidRPr="00A74C3C">
        <w:rPr>
          <w:lang w:eastAsia="en-GB"/>
        </w:rPr>
        <w:t xml:space="preserve">You can limit your users’ access to certain product selections to ensure they buy within set parameters. </w:t>
      </w:r>
    </w:p>
    <w:p w14:paraId="6915BFC1" w14:textId="7C12C8F0" w:rsidR="008C41F8" w:rsidRDefault="00F775C8">
      <w:pPr>
        <w:rPr>
          <w:lang w:eastAsia="en-GB"/>
        </w:rPr>
      </w:pPr>
      <w:r>
        <w:rPr>
          <w:lang w:eastAsia="en-GB"/>
        </w:rPr>
        <w:t xml:space="preserve"> </w:t>
      </w:r>
    </w:p>
    <w:p w14:paraId="026A455B" w14:textId="77777777" w:rsidR="008C41F8" w:rsidRDefault="00F775C8">
      <w:pPr>
        <w:pStyle w:val="Heading1"/>
      </w:pPr>
      <w:bookmarkStart w:id="95" w:name="_Toc96697244"/>
      <w:bookmarkStart w:id="96" w:name="_Toc97200283"/>
      <w:bookmarkStart w:id="97" w:name="_Toc97272209"/>
      <w:bookmarkStart w:id="98" w:name="_Toc97545770"/>
      <w:r>
        <w:lastRenderedPageBreak/>
        <w:t>Would you like a demonstration?</w:t>
      </w:r>
      <w:bookmarkEnd w:id="95"/>
      <w:bookmarkEnd w:id="96"/>
      <w:bookmarkEnd w:id="97"/>
      <w:bookmarkEnd w:id="98"/>
    </w:p>
    <w:p w14:paraId="41F3594C" w14:textId="77777777" w:rsidR="008C41F8" w:rsidRDefault="00F775C8">
      <w:r>
        <w:rPr>
          <w:lang w:eastAsia="en-GB"/>
        </w:rPr>
        <w:t xml:space="preserve">Why not explore the </w:t>
      </w:r>
      <w:r>
        <w:rPr>
          <w:b/>
          <w:bCs/>
          <w:lang w:eastAsia="en-GB"/>
        </w:rPr>
        <w:t xml:space="preserve">Mercateo Procurement Portal </w:t>
      </w:r>
      <w:r>
        <w:rPr>
          <w:lang w:eastAsia="en-GB"/>
        </w:rPr>
        <w:t>for yourself via our easy-to-use online demonstration platform?</w:t>
      </w:r>
    </w:p>
    <w:p w14:paraId="2FB59D04" w14:textId="77777777" w:rsidR="008C41F8" w:rsidRDefault="00F775C8">
      <w:r>
        <w:rPr>
          <w:b/>
          <w:bCs/>
          <w:lang w:eastAsia="en-GB"/>
        </w:rPr>
        <w:t>Login details:</w:t>
      </w:r>
      <w:r>
        <w:rPr>
          <w:lang w:eastAsia="en-GB"/>
        </w:rPr>
        <w:tab/>
      </w:r>
      <w:hyperlink r:id="rId8" w:history="1">
        <w:r>
          <w:rPr>
            <w:rStyle w:val="Hyperlink"/>
            <w:rFonts w:eastAsia="Times New Roman" w:cs="Arial"/>
            <w:color w:val="auto"/>
            <w:sz w:val="24"/>
            <w:szCs w:val="24"/>
            <w:lang w:eastAsia="en-GB"/>
          </w:rPr>
          <w:t>www.mercateo.co.uk</w:t>
        </w:r>
      </w:hyperlink>
      <w:r>
        <w:rPr>
          <w:rStyle w:val="Hyperlink"/>
          <w:rFonts w:eastAsia="Times New Roman" w:cs="Arial"/>
          <w:color w:val="auto"/>
          <w:sz w:val="24"/>
          <w:szCs w:val="24"/>
          <w:lang w:eastAsia="en-GB"/>
        </w:rPr>
        <w:t xml:space="preserve"> </w:t>
      </w:r>
    </w:p>
    <w:p w14:paraId="65557C37" w14:textId="77777777" w:rsidR="008C41F8" w:rsidRDefault="00F775C8">
      <w:r>
        <w:rPr>
          <w:b/>
          <w:bCs/>
          <w:lang w:eastAsia="en-GB"/>
        </w:rPr>
        <w:t>User:</w:t>
      </w:r>
      <w:r>
        <w:rPr>
          <w:lang w:eastAsia="en-GB"/>
        </w:rPr>
        <w:tab/>
      </w:r>
      <w:r>
        <w:rPr>
          <w:lang w:eastAsia="en-GB"/>
        </w:rPr>
        <w:tab/>
      </w:r>
      <w:r>
        <w:rPr>
          <w:lang w:eastAsia="en-GB"/>
        </w:rPr>
        <w:tab/>
        <w:t>ccsuk_demo</w:t>
      </w:r>
    </w:p>
    <w:p w14:paraId="1B8B3B0D" w14:textId="5D3A79F7" w:rsidR="008C41F8" w:rsidRDefault="00F775C8">
      <w:r>
        <w:rPr>
          <w:b/>
          <w:bCs/>
          <w:lang w:eastAsia="en-GB"/>
        </w:rPr>
        <w:t>Password:</w:t>
      </w:r>
      <w:r>
        <w:rPr>
          <w:lang w:eastAsia="en-GB"/>
        </w:rPr>
        <w:t xml:space="preserve"> </w:t>
      </w:r>
      <w:r>
        <w:rPr>
          <w:lang w:eastAsia="en-GB"/>
        </w:rPr>
        <w:tab/>
        <w:t>Start123!</w:t>
      </w:r>
    </w:p>
    <w:p w14:paraId="0C77F0DE" w14:textId="77777777" w:rsidR="008C41F8" w:rsidRDefault="00F775C8">
      <w:pPr>
        <w:rPr>
          <w:lang w:eastAsia="en-GB"/>
        </w:rPr>
      </w:pPr>
      <w:r>
        <w:rPr>
          <w:lang w:eastAsia="en-GB"/>
        </w:rPr>
        <w:t>If you have any questions or would like to chat about your specific requirements, please call us on 0292 150 9669.</w:t>
      </w:r>
    </w:p>
    <w:p w14:paraId="70601D8F" w14:textId="558F04F4" w:rsidR="008C41F8" w:rsidRDefault="008C41F8">
      <w:pPr>
        <w:pStyle w:val="NormalText"/>
        <w:rPr>
          <w:lang w:eastAsia="en-GB"/>
        </w:rPr>
      </w:pPr>
    </w:p>
    <w:p w14:paraId="13FE047A" w14:textId="77777777" w:rsidR="00A74C3C" w:rsidRDefault="00A74C3C" w:rsidP="00A74C3C">
      <w:pPr>
        <w:pStyle w:val="Heading1"/>
      </w:pPr>
      <w:bookmarkStart w:id="99" w:name="_Toc96697249"/>
      <w:bookmarkStart w:id="100" w:name="_Toc97200292"/>
      <w:bookmarkStart w:id="101" w:name="_Toc97272218"/>
      <w:bookmarkStart w:id="102" w:name="_Toc97545779"/>
      <w:r>
        <w:t>User guides</w:t>
      </w:r>
      <w:bookmarkEnd w:id="99"/>
      <w:bookmarkEnd w:id="100"/>
      <w:bookmarkEnd w:id="101"/>
      <w:bookmarkEnd w:id="102"/>
    </w:p>
    <w:p w14:paraId="12FE69CE" w14:textId="77777777" w:rsidR="00A74C3C" w:rsidRDefault="00A74C3C" w:rsidP="00A74C3C">
      <w:r>
        <w:t>Our innovative platform has features you won’t find anywhere else…</w:t>
      </w:r>
    </w:p>
    <w:p w14:paraId="452DC121" w14:textId="77777777" w:rsidR="00A74C3C" w:rsidRDefault="00A74C3C" w:rsidP="00A74C3C">
      <w:r>
        <w:t xml:space="preserve">Learn more on </w:t>
      </w:r>
      <w:hyperlink r:id="rId9" w:history="1">
        <w:r>
          <w:rPr>
            <w:rStyle w:val="Hyperlink"/>
            <w:color w:val="0066FF"/>
          </w:rPr>
          <w:t>YouTube</w:t>
        </w:r>
      </w:hyperlink>
      <w:r>
        <w:t>.</w:t>
      </w:r>
    </w:p>
    <w:p w14:paraId="0756D8CC" w14:textId="77777777" w:rsidR="00A74C3C" w:rsidRDefault="00A74C3C">
      <w:pPr>
        <w:pStyle w:val="ListParagraph"/>
        <w:numPr>
          <w:ilvl w:val="0"/>
          <w:numId w:val="21"/>
        </w:numPr>
      </w:pPr>
      <w:r>
        <w:t>‘How to navigate the platform and benefit from our purchasing features’</w:t>
      </w:r>
    </w:p>
    <w:p w14:paraId="29C7BA5D" w14:textId="77777777" w:rsidR="00A74C3C" w:rsidRDefault="00A74C3C">
      <w:pPr>
        <w:pStyle w:val="ListParagraph"/>
        <w:numPr>
          <w:ilvl w:val="0"/>
          <w:numId w:val="21"/>
        </w:numPr>
      </w:pPr>
      <w:r>
        <w:t>‘How to create an account and access the Unite Store’</w:t>
      </w:r>
    </w:p>
    <w:p w14:paraId="6ABDF21C" w14:textId="5AD3CCE0" w:rsidR="00A74C3C" w:rsidRDefault="00A74C3C">
      <w:pPr>
        <w:pStyle w:val="ListParagraph"/>
        <w:numPr>
          <w:ilvl w:val="0"/>
          <w:numId w:val="21"/>
        </w:numPr>
        <w:rPr>
          <w:lang w:eastAsia="en-GB"/>
        </w:rPr>
      </w:pPr>
      <w:r>
        <w:t>‘How to explore and activate BusinessShops’</w:t>
      </w:r>
    </w:p>
    <w:p w14:paraId="0A67A723" w14:textId="5AB36022" w:rsidR="00A74C3C" w:rsidRDefault="00A74C3C">
      <w:pPr>
        <w:pStyle w:val="ListParagraph"/>
        <w:numPr>
          <w:ilvl w:val="0"/>
          <w:numId w:val="21"/>
        </w:numPr>
        <w:rPr>
          <w:lang w:eastAsia="en-GB"/>
        </w:rPr>
      </w:pPr>
      <w:r>
        <w:t>‘How to use our cross-catalogue search’</w:t>
      </w:r>
    </w:p>
    <w:p w14:paraId="2E7BE0CE" w14:textId="77777777" w:rsidR="00A74C3C" w:rsidRDefault="00A74C3C" w:rsidP="00A74C3C">
      <w:pPr>
        <w:pStyle w:val="ListParagraph"/>
        <w:rPr>
          <w:lang w:eastAsia="en-GB"/>
        </w:rPr>
      </w:pPr>
    </w:p>
    <w:p w14:paraId="325AD788" w14:textId="4D8B0B6D" w:rsidR="008C41F8" w:rsidRDefault="00A74C3C">
      <w:pPr>
        <w:pStyle w:val="Heading1"/>
      </w:pPr>
      <w:r>
        <w:t>Social value and responsibility</w:t>
      </w:r>
    </w:p>
    <w:p w14:paraId="4E984B3F" w14:textId="77777777" w:rsidR="00A74C3C" w:rsidRPr="00A74C3C" w:rsidRDefault="00A74C3C">
      <w:pPr>
        <w:pStyle w:val="ListParagraph"/>
        <w:numPr>
          <w:ilvl w:val="0"/>
          <w:numId w:val="33"/>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bookmarkStart w:id="103" w:name="_Toc96697246"/>
      <w:bookmarkStart w:id="104" w:name="_Toc97200285"/>
      <w:bookmarkStart w:id="105" w:name="_Toc97272211"/>
      <w:bookmarkStart w:id="106" w:name="_Toc97545772"/>
      <w:r w:rsidRPr="00A74C3C">
        <w:rPr>
          <w:rFonts w:eastAsia="Times New Roman" w:cs="Arial"/>
          <w:color w:val="000000" w:themeColor="text1"/>
          <w:lang w:eastAsia="en-GB"/>
        </w:rPr>
        <w:t>Drive digital transformation across your procurement processes</w:t>
      </w:r>
    </w:p>
    <w:p w14:paraId="438B909F" w14:textId="77777777" w:rsidR="00A74C3C" w:rsidRPr="00A74C3C" w:rsidRDefault="00A74C3C">
      <w:pPr>
        <w:pStyle w:val="ListParagraph"/>
        <w:numPr>
          <w:ilvl w:val="0"/>
          <w:numId w:val="33"/>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A74C3C">
        <w:rPr>
          <w:rFonts w:eastAsia="Times New Roman" w:cs="Arial"/>
          <w:color w:val="000000" w:themeColor="text1"/>
          <w:lang w:eastAsia="en-GB"/>
        </w:rPr>
        <w:t>Embrace social value and environmental considerations</w:t>
      </w:r>
    </w:p>
    <w:p w14:paraId="5C37EA58" w14:textId="77777777" w:rsidR="00A74C3C" w:rsidRPr="00A74C3C" w:rsidRDefault="00A74C3C">
      <w:pPr>
        <w:pStyle w:val="ListParagraph"/>
        <w:numPr>
          <w:ilvl w:val="0"/>
          <w:numId w:val="33"/>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A74C3C">
        <w:rPr>
          <w:rFonts w:eastAsia="Times New Roman" w:cs="Arial"/>
          <w:color w:val="000000" w:themeColor="text1"/>
          <w:lang w:eastAsia="en-GB"/>
        </w:rPr>
        <w:t>Work within your policy parameters</w:t>
      </w:r>
    </w:p>
    <w:p w14:paraId="68260FDA" w14:textId="77777777" w:rsidR="00A74C3C" w:rsidRPr="00A74C3C" w:rsidRDefault="00A74C3C">
      <w:pPr>
        <w:pStyle w:val="ListParagraph"/>
        <w:numPr>
          <w:ilvl w:val="0"/>
          <w:numId w:val="33"/>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A74C3C">
        <w:rPr>
          <w:rFonts w:eastAsia="Times New Roman" w:cs="Arial"/>
          <w:color w:val="000000" w:themeColor="text1"/>
          <w:lang w:eastAsia="en-GB"/>
        </w:rPr>
        <w:t>Create value for your community</w:t>
      </w:r>
    </w:p>
    <w:bookmarkEnd w:id="103"/>
    <w:bookmarkEnd w:id="104"/>
    <w:bookmarkEnd w:id="105"/>
    <w:bookmarkEnd w:id="106"/>
    <w:p w14:paraId="620B5B7D" w14:textId="530111D0" w:rsidR="008C41F8" w:rsidRDefault="00A74C3C">
      <w:pPr>
        <w:pStyle w:val="Heading2"/>
      </w:pPr>
      <w:r>
        <w:lastRenderedPageBreak/>
        <w:t xml:space="preserve">Responsibility and </w:t>
      </w:r>
      <w:r w:rsidR="006655EF">
        <w:t>sustainability</w:t>
      </w:r>
    </w:p>
    <w:p w14:paraId="6B153984" w14:textId="20BC2469" w:rsidR="006655EF" w:rsidRPr="006655EF" w:rsidRDefault="006655EF" w:rsidP="006655EF">
      <w:pPr>
        <w:rPr>
          <w:lang w:eastAsia="en-GB"/>
        </w:rPr>
      </w:pPr>
      <w:r>
        <w:rPr>
          <w:lang w:eastAsia="en-GB"/>
        </w:rPr>
        <w:t>Build a better future into your supply chain.</w:t>
      </w:r>
    </w:p>
    <w:p w14:paraId="519D0DE5" w14:textId="77777777" w:rsidR="006655EF" w:rsidRPr="006655EF" w:rsidRDefault="006655EF" w:rsidP="006655EF">
      <w:pPr>
        <w:adjustRightInd w:val="0"/>
        <w:snapToGrid w:val="0"/>
        <w:spacing w:after="120"/>
        <w:jc w:val="both"/>
        <w:rPr>
          <w:rFonts w:eastAsia="Times New Roman" w:cs="Arial"/>
          <w:color w:val="000000" w:themeColor="text1"/>
          <w:lang w:eastAsia="en-GB"/>
        </w:rPr>
      </w:pPr>
      <w:r w:rsidRPr="006655EF">
        <w:rPr>
          <w:rFonts w:eastAsia="Times New Roman" w:cs="Arial"/>
          <w:color w:val="000000" w:themeColor="text1"/>
          <w:lang w:val="en-US" w:eastAsia="en-GB"/>
        </w:rPr>
        <w:t xml:space="preserve">The </w:t>
      </w:r>
      <w:r w:rsidRPr="006655EF">
        <w:rPr>
          <w:rFonts w:eastAsia="Times New Roman" w:cs="Arial"/>
          <w:color w:val="000000" w:themeColor="text1"/>
          <w:lang w:eastAsia="en-GB"/>
        </w:rPr>
        <w:t xml:space="preserve">sustainable future of our industry rests on one simple idea: The creation of shared value. </w:t>
      </w:r>
    </w:p>
    <w:p w14:paraId="112AED06" w14:textId="77777777" w:rsidR="006655EF" w:rsidRPr="006655EF" w:rsidRDefault="006655EF" w:rsidP="006655EF">
      <w:pPr>
        <w:adjustRightInd w:val="0"/>
        <w:snapToGrid w:val="0"/>
        <w:spacing w:after="120"/>
        <w:jc w:val="both"/>
        <w:rPr>
          <w:rFonts w:eastAsia="Times New Roman" w:cs="Arial"/>
          <w:color w:val="000000" w:themeColor="text1"/>
          <w:lang w:eastAsia="en-GB"/>
        </w:rPr>
      </w:pPr>
      <w:r w:rsidRPr="006655EF">
        <w:rPr>
          <w:rFonts w:eastAsia="Times New Roman" w:cs="Arial"/>
          <w:color w:val="000000" w:themeColor="text1"/>
          <w:lang w:eastAsia="en-GB"/>
        </w:rPr>
        <w:t>Alongside anonymous spot buying and one-to-one partnerships, our platform is centred around the evolution of enduring and effective relationships, empowering SME businesses, and ensuring supply chain resilience.</w:t>
      </w:r>
    </w:p>
    <w:p w14:paraId="36D3C90F" w14:textId="77777777" w:rsidR="006655EF" w:rsidRPr="006655EF" w:rsidRDefault="006655EF" w:rsidP="006655EF">
      <w:pPr>
        <w:adjustRightInd w:val="0"/>
        <w:snapToGrid w:val="0"/>
        <w:spacing w:after="120"/>
        <w:jc w:val="both"/>
        <w:rPr>
          <w:rFonts w:eastAsia="Times New Roman" w:cs="Arial"/>
          <w:color w:val="000000" w:themeColor="text1"/>
          <w:lang w:eastAsia="en-GB"/>
        </w:rPr>
      </w:pPr>
      <w:r w:rsidRPr="006655EF">
        <w:rPr>
          <w:rFonts w:eastAsia="Times New Roman" w:cs="Arial"/>
          <w:color w:val="000000" w:themeColor="text1"/>
          <w:lang w:eastAsia="en-GB"/>
        </w:rPr>
        <w:t xml:space="preserve">By choosing Unite’s </w:t>
      </w:r>
      <w:r w:rsidRPr="006655EF">
        <w:rPr>
          <w:rFonts w:eastAsia="Times New Roman" w:cs="Arial"/>
          <w:b/>
          <w:bCs/>
          <w:color w:val="000000" w:themeColor="text1"/>
          <w:lang w:eastAsia="en-GB"/>
        </w:rPr>
        <w:t xml:space="preserve">Mercateo Procurement Portal </w:t>
      </w:r>
      <w:r w:rsidRPr="006655EF">
        <w:rPr>
          <w:rFonts w:eastAsia="Times New Roman" w:cs="Arial"/>
          <w:color w:val="000000" w:themeColor="text1"/>
          <w:lang w:eastAsia="en-GB"/>
        </w:rPr>
        <w:t xml:space="preserve">your organisation enhances opportunities to embrace social value and sustainability considerations. You can support small and minority suppliers and work towards your ‘buy local’ and environmental goals. </w:t>
      </w:r>
    </w:p>
    <w:p w14:paraId="2D71C4AA" w14:textId="77777777" w:rsidR="006655EF" w:rsidRDefault="006655EF">
      <w:pPr>
        <w:pStyle w:val="Heading3"/>
      </w:pPr>
      <w:bookmarkStart w:id="107" w:name="_Toc96697247"/>
      <w:bookmarkStart w:id="108" w:name="_Toc97200286"/>
      <w:bookmarkStart w:id="109" w:name="_Toc97272212"/>
      <w:bookmarkStart w:id="110" w:name="_Toc97545773"/>
    </w:p>
    <w:bookmarkEnd w:id="107"/>
    <w:bookmarkEnd w:id="108"/>
    <w:bookmarkEnd w:id="109"/>
    <w:bookmarkEnd w:id="110"/>
    <w:p w14:paraId="01EBC2B8" w14:textId="2765E8E6" w:rsidR="008C41F8" w:rsidRDefault="006655EF" w:rsidP="00981C7C">
      <w:pPr>
        <w:pStyle w:val="Heading3"/>
        <w:rPr>
          <w:sz w:val="36"/>
          <w:szCs w:val="36"/>
        </w:rPr>
      </w:pPr>
      <w:r w:rsidRPr="006655EF">
        <w:rPr>
          <w:sz w:val="36"/>
          <w:szCs w:val="36"/>
        </w:rPr>
        <w:t>Our values</w:t>
      </w:r>
    </w:p>
    <w:p w14:paraId="4C99CE1B" w14:textId="77777777" w:rsidR="008C41F8" w:rsidRDefault="00F775C8">
      <w:pPr>
        <w:pStyle w:val="Heading3"/>
      </w:pPr>
      <w:bookmarkStart w:id="111" w:name="_Toc97200288"/>
      <w:bookmarkStart w:id="112" w:name="_Toc97272214"/>
      <w:bookmarkStart w:id="113" w:name="_Toc97545775"/>
      <w:r>
        <w:t>Fair competition and collaboration</w:t>
      </w:r>
      <w:bookmarkEnd w:id="111"/>
      <w:bookmarkEnd w:id="112"/>
      <w:bookmarkEnd w:id="113"/>
    </w:p>
    <w:p w14:paraId="5C117763" w14:textId="77777777" w:rsidR="006655EF" w:rsidRPr="006655EF" w:rsidRDefault="006655EF" w:rsidP="006655EF">
      <w:pPr>
        <w:adjustRightInd w:val="0"/>
        <w:snapToGrid w:val="0"/>
        <w:spacing w:after="120"/>
        <w:rPr>
          <w:rFonts w:eastAsia="Times New Roman" w:cs="Arial"/>
          <w:color w:val="000000" w:themeColor="text1"/>
          <w:lang w:eastAsia="en-GB"/>
        </w:rPr>
      </w:pPr>
      <w:r w:rsidRPr="006655EF">
        <w:rPr>
          <w:rFonts w:eastAsia="Times New Roman" w:cs="Arial"/>
          <w:color w:val="000000" w:themeColor="text1"/>
          <w:lang w:eastAsia="en-GB"/>
        </w:rPr>
        <w:t xml:space="preserve">Our platform helps smaller, </w:t>
      </w:r>
      <w:proofErr w:type="gramStart"/>
      <w:r w:rsidRPr="006655EF">
        <w:rPr>
          <w:rFonts w:eastAsia="Times New Roman" w:cs="Arial"/>
          <w:color w:val="000000" w:themeColor="text1"/>
          <w:lang w:eastAsia="en-GB"/>
        </w:rPr>
        <w:t>innovative</w:t>
      </w:r>
      <w:proofErr w:type="gramEnd"/>
      <w:r w:rsidRPr="006655EF">
        <w:rPr>
          <w:rFonts w:eastAsia="Times New Roman" w:cs="Arial"/>
          <w:color w:val="000000" w:themeColor="text1"/>
          <w:lang w:eastAsia="en-GB"/>
        </w:rPr>
        <w:t xml:space="preserve"> and more diverse suppliers to become visible. It makes it easier for organisations to include sustainability into their digital transformation. </w:t>
      </w:r>
      <w:r w:rsidRPr="006655EF">
        <w:rPr>
          <w:rFonts w:eastAsia="Times New Roman" w:cs="Arial"/>
          <w:b/>
          <w:bCs/>
          <w:color w:val="000000" w:themeColor="text1"/>
          <w:lang w:eastAsia="en-GB"/>
        </w:rPr>
        <w:t>70% of our suppliers are SMEs.</w:t>
      </w:r>
    </w:p>
    <w:p w14:paraId="57534A24" w14:textId="77777777" w:rsidR="008C41F8" w:rsidRDefault="008C41F8">
      <w:pPr>
        <w:pStyle w:val="NormalText"/>
        <w:rPr>
          <w:lang w:eastAsia="en-GB"/>
        </w:rPr>
      </w:pPr>
    </w:p>
    <w:p w14:paraId="2DCD52C7" w14:textId="74C6FE23" w:rsidR="006655EF" w:rsidRDefault="006655EF" w:rsidP="006655EF">
      <w:pPr>
        <w:pStyle w:val="Heading3"/>
      </w:pPr>
      <w:bookmarkStart w:id="114" w:name="_Toc97200289"/>
      <w:bookmarkStart w:id="115" w:name="_Toc97272215"/>
      <w:bookmarkStart w:id="116" w:name="_Toc97545776"/>
      <w:r>
        <w:t>Fair Tax for a better business world</w:t>
      </w:r>
    </w:p>
    <w:p w14:paraId="6A7AA3D4" w14:textId="77777777" w:rsidR="006655EF" w:rsidRPr="006655EF" w:rsidRDefault="006655EF" w:rsidP="006655EF">
      <w:pPr>
        <w:adjustRightInd w:val="0"/>
        <w:snapToGrid w:val="0"/>
        <w:spacing w:after="120"/>
        <w:rPr>
          <w:rFonts w:eastAsia="Times New Roman" w:cs="Arial"/>
          <w:color w:val="000000" w:themeColor="text1"/>
          <w:lang w:eastAsia="en-GB"/>
        </w:rPr>
      </w:pPr>
      <w:r w:rsidRPr="006655EF">
        <w:rPr>
          <w:rFonts w:eastAsia="Times New Roman" w:cs="Arial"/>
          <w:color w:val="000000" w:themeColor="text1"/>
          <w:lang w:eastAsia="en-GB"/>
        </w:rPr>
        <w:t xml:space="preserve">Unite is committed to paying corporate tax responsibly and transparently. Our company has been audited by the Fair Tax Foundation and has met an exemplary level of compliancy. We were proudly awarded the </w:t>
      </w:r>
      <w:r w:rsidRPr="006655EF">
        <w:rPr>
          <w:rFonts w:eastAsia="Times New Roman" w:cs="Arial"/>
          <w:b/>
          <w:bCs/>
          <w:color w:val="000000" w:themeColor="text1"/>
          <w:lang w:eastAsia="en-GB"/>
        </w:rPr>
        <w:t xml:space="preserve">Fair Tax Mark </w:t>
      </w:r>
      <w:r w:rsidRPr="006655EF">
        <w:rPr>
          <w:rFonts w:eastAsia="Times New Roman" w:cs="Arial"/>
          <w:color w:val="000000" w:themeColor="text1"/>
          <w:lang w:eastAsia="en-GB"/>
        </w:rPr>
        <w:t>in 2022.</w:t>
      </w:r>
    </w:p>
    <w:bookmarkEnd w:id="114"/>
    <w:bookmarkEnd w:id="115"/>
    <w:bookmarkEnd w:id="116"/>
    <w:p w14:paraId="38AF7DF4" w14:textId="1B38F415" w:rsidR="008C41F8" w:rsidRDefault="008C41F8">
      <w:pPr>
        <w:pStyle w:val="NormalText"/>
        <w:rPr>
          <w:lang w:eastAsia="en-GB"/>
        </w:rPr>
      </w:pPr>
    </w:p>
    <w:p w14:paraId="72F8838C" w14:textId="77777777" w:rsidR="00CF264D" w:rsidRDefault="00CF264D">
      <w:pPr>
        <w:pStyle w:val="NormalText"/>
        <w:rPr>
          <w:lang w:eastAsia="en-GB"/>
        </w:rPr>
      </w:pPr>
    </w:p>
    <w:p w14:paraId="3F7FD308" w14:textId="77777777" w:rsidR="008C41F8" w:rsidRDefault="00F775C8">
      <w:pPr>
        <w:pStyle w:val="Heading3"/>
      </w:pPr>
      <w:bookmarkStart w:id="117" w:name="_Toc97200290"/>
      <w:bookmarkStart w:id="118" w:name="_Toc97272216"/>
      <w:bookmarkStart w:id="119" w:name="_Toc97545777"/>
      <w:r>
        <w:lastRenderedPageBreak/>
        <w:t>Minority Supplier Development UK</w:t>
      </w:r>
      <w:bookmarkEnd w:id="117"/>
      <w:bookmarkEnd w:id="118"/>
      <w:bookmarkEnd w:id="119"/>
    </w:p>
    <w:p w14:paraId="20CB75ED" w14:textId="77777777" w:rsidR="006655EF" w:rsidRPr="006655EF" w:rsidRDefault="006655EF" w:rsidP="006655EF">
      <w:pPr>
        <w:adjustRightInd w:val="0"/>
        <w:snapToGrid w:val="0"/>
        <w:spacing w:after="120"/>
        <w:rPr>
          <w:rFonts w:eastAsia="Times New Roman" w:cs="Arial"/>
          <w:color w:val="000000" w:themeColor="text1"/>
          <w:lang w:eastAsia="en-GB"/>
        </w:rPr>
      </w:pPr>
      <w:r w:rsidRPr="006655EF">
        <w:rPr>
          <w:rFonts w:eastAsia="Times New Roman" w:cs="Arial"/>
          <w:color w:val="000000" w:themeColor="text1"/>
          <w:lang w:eastAsia="en-GB"/>
        </w:rPr>
        <w:t xml:space="preserve">We want to bring greater diversity to supply chains across Europe. By supporting </w:t>
      </w:r>
      <w:r w:rsidRPr="006655EF">
        <w:rPr>
          <w:rFonts w:eastAsia="Times New Roman" w:cs="Arial"/>
          <w:b/>
          <w:bCs/>
          <w:color w:val="000000" w:themeColor="text1"/>
          <w:lang w:eastAsia="en-GB"/>
        </w:rPr>
        <w:t>MSDUK</w:t>
      </w:r>
      <w:r w:rsidRPr="006655EF">
        <w:rPr>
          <w:rFonts w:eastAsia="Times New Roman" w:cs="Arial"/>
          <w:color w:val="000000" w:themeColor="text1"/>
          <w:lang w:eastAsia="en-GB"/>
        </w:rPr>
        <w:t>, we’re part of a community that champions British ethnic minority businesses working collaboratively to build a more inclusive economy.</w:t>
      </w:r>
    </w:p>
    <w:p w14:paraId="6D29BA86" w14:textId="5C57514B" w:rsidR="006655EF" w:rsidRDefault="006655EF" w:rsidP="006655EF">
      <w:pPr>
        <w:rPr>
          <w:lang w:eastAsia="en-GB"/>
        </w:rPr>
      </w:pPr>
    </w:p>
    <w:p w14:paraId="6F844FE8" w14:textId="1E841C0E" w:rsidR="006655EF" w:rsidRDefault="006655EF" w:rsidP="006655EF">
      <w:pPr>
        <w:pStyle w:val="Heading3"/>
      </w:pPr>
      <w:r>
        <w:t>Reducing carbon emissions</w:t>
      </w:r>
    </w:p>
    <w:p w14:paraId="5A4B4169" w14:textId="77777777" w:rsidR="006655EF" w:rsidRPr="006655EF" w:rsidRDefault="006655EF" w:rsidP="006655EF">
      <w:pPr>
        <w:adjustRightInd w:val="0"/>
        <w:snapToGrid w:val="0"/>
        <w:spacing w:after="120"/>
        <w:rPr>
          <w:rFonts w:eastAsia="Times New Roman" w:cs="Arial"/>
          <w:color w:val="000000" w:themeColor="text1"/>
          <w:lang w:eastAsia="en-GB"/>
        </w:rPr>
      </w:pPr>
      <w:r w:rsidRPr="006655EF">
        <w:rPr>
          <w:rFonts w:eastAsia="Times New Roman" w:cs="Arial"/>
          <w:color w:val="000000" w:themeColor="text1"/>
          <w:lang w:eastAsia="en-GB"/>
        </w:rPr>
        <w:t xml:space="preserve">Within our Spotmarket we identify suppliers by region and postcode meaning you can support your local businesses and </w:t>
      </w:r>
      <w:r w:rsidRPr="006655EF">
        <w:rPr>
          <w:rFonts w:eastAsia="Times New Roman" w:cs="Arial"/>
          <w:b/>
          <w:bCs/>
          <w:color w:val="000000" w:themeColor="text1"/>
          <w:lang w:eastAsia="en-GB"/>
        </w:rPr>
        <w:t>‘buy local’</w:t>
      </w:r>
      <w:r w:rsidRPr="006655EF">
        <w:rPr>
          <w:rFonts w:eastAsia="Times New Roman" w:cs="Arial"/>
          <w:color w:val="000000" w:themeColor="text1"/>
          <w:lang w:eastAsia="en-GB"/>
        </w:rPr>
        <w:t>. Our decentralised delivery solution means we don’t have warehouses or fulfilment centres. Your products come directly from the suppliers helping you work towards your carbon net-zero goals.</w:t>
      </w:r>
    </w:p>
    <w:p w14:paraId="09D8F428" w14:textId="4DCFEE02" w:rsidR="008C41F8" w:rsidRPr="006655EF" w:rsidRDefault="008C41F8">
      <w:pPr>
        <w:pStyle w:val="NormalText"/>
      </w:pPr>
    </w:p>
    <w:p w14:paraId="0E10B573" w14:textId="2F7EA37E" w:rsidR="00981C7C" w:rsidRPr="006655EF" w:rsidRDefault="00981C7C" w:rsidP="00981C7C">
      <w:pPr>
        <w:pStyle w:val="Heading3"/>
        <w:rPr>
          <w:sz w:val="36"/>
          <w:szCs w:val="36"/>
        </w:rPr>
      </w:pPr>
      <w:r>
        <w:rPr>
          <w:sz w:val="36"/>
          <w:szCs w:val="36"/>
        </w:rPr>
        <w:t>About the Unite Group</w:t>
      </w:r>
    </w:p>
    <w:p w14:paraId="1444E273" w14:textId="77777777" w:rsidR="006655EF" w:rsidRPr="006655EF" w:rsidRDefault="006655EF" w:rsidP="006655EF">
      <w:pPr>
        <w:adjustRightInd w:val="0"/>
        <w:snapToGrid w:val="0"/>
        <w:spacing w:after="120"/>
        <w:rPr>
          <w:rFonts w:eastAsia="Times New Roman" w:cs="Arial"/>
          <w:color w:val="000000" w:themeColor="text1"/>
          <w:lang w:eastAsia="en-GB"/>
        </w:rPr>
      </w:pPr>
      <w:r w:rsidRPr="006655EF">
        <w:rPr>
          <w:rFonts w:eastAsia="Times New Roman" w:cs="Arial"/>
          <w:color w:val="000000" w:themeColor="text1"/>
          <w:lang w:eastAsia="en-GB"/>
        </w:rPr>
        <w:t>Europe’s e-procurement experts: transforming procurement for over 20 years.</w:t>
      </w:r>
    </w:p>
    <w:p w14:paraId="31B01278" w14:textId="77777777" w:rsidR="006655EF" w:rsidRPr="006655EF" w:rsidRDefault="006655EF" w:rsidP="006655EF">
      <w:pPr>
        <w:adjustRightInd w:val="0"/>
        <w:snapToGrid w:val="0"/>
        <w:spacing w:after="120"/>
        <w:rPr>
          <w:rFonts w:eastAsia="Times New Roman" w:cs="Arial"/>
          <w:color w:val="000000" w:themeColor="text1"/>
          <w:lang w:eastAsia="en-GB"/>
        </w:rPr>
      </w:pPr>
    </w:p>
    <w:p w14:paraId="4AC16461" w14:textId="77777777" w:rsidR="006655EF" w:rsidRPr="006655EF" w:rsidRDefault="006655EF">
      <w:pPr>
        <w:pStyle w:val="ListParagraph"/>
        <w:numPr>
          <w:ilvl w:val="0"/>
          <w:numId w:val="34"/>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Years in existence = 22</w:t>
      </w:r>
    </w:p>
    <w:p w14:paraId="7834AE75" w14:textId="77777777" w:rsidR="006655EF" w:rsidRPr="006655EF" w:rsidRDefault="006655EF">
      <w:pPr>
        <w:pStyle w:val="ListParagraph"/>
        <w:numPr>
          <w:ilvl w:val="0"/>
          <w:numId w:val="34"/>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Brand countries = 15 (UK: Cardiff, Wales)</w:t>
      </w:r>
    </w:p>
    <w:p w14:paraId="1815BAD0" w14:textId="77777777" w:rsidR="006655EF" w:rsidRPr="006655EF" w:rsidRDefault="006655EF">
      <w:pPr>
        <w:pStyle w:val="ListParagraph"/>
        <w:numPr>
          <w:ilvl w:val="0"/>
          <w:numId w:val="34"/>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Turnover in Euro = 407m (e)</w:t>
      </w:r>
    </w:p>
    <w:p w14:paraId="14AC7E3B" w14:textId="77777777" w:rsidR="006655EF" w:rsidRPr="006655EF" w:rsidRDefault="006655EF">
      <w:pPr>
        <w:pStyle w:val="ListParagraph"/>
        <w:numPr>
          <w:ilvl w:val="0"/>
          <w:numId w:val="34"/>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Employees = 700</w:t>
      </w:r>
    </w:p>
    <w:p w14:paraId="3873478B" w14:textId="77777777" w:rsidR="006655EF" w:rsidRPr="006655EF" w:rsidRDefault="006655EF" w:rsidP="006655EF">
      <w:pPr>
        <w:adjustRightInd w:val="0"/>
        <w:snapToGrid w:val="0"/>
        <w:spacing w:after="120"/>
        <w:rPr>
          <w:rFonts w:eastAsia="Times New Roman" w:cs="Arial"/>
          <w:color w:val="000000" w:themeColor="text1"/>
          <w:lang w:eastAsia="en-GB"/>
        </w:rPr>
      </w:pPr>
    </w:p>
    <w:p w14:paraId="1D419F02" w14:textId="2975E4AE" w:rsidR="00981C7C" w:rsidRDefault="00981C7C" w:rsidP="00981C7C">
      <w:pPr>
        <w:pStyle w:val="Heading3"/>
      </w:pPr>
      <w:r>
        <w:t>Mercateo Procurement Portal</w:t>
      </w:r>
    </w:p>
    <w:p w14:paraId="5D90647B" w14:textId="77777777" w:rsidR="006655EF" w:rsidRPr="006655EF" w:rsidRDefault="006655EF">
      <w:pPr>
        <w:pStyle w:val="ListParagraph"/>
        <w:numPr>
          <w:ilvl w:val="0"/>
          <w:numId w:val="35"/>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A single digital management system.</w:t>
      </w:r>
    </w:p>
    <w:p w14:paraId="076BAECF" w14:textId="77777777" w:rsidR="006655EF" w:rsidRPr="006655EF" w:rsidRDefault="006655EF">
      <w:pPr>
        <w:pStyle w:val="ListParagraph"/>
        <w:numPr>
          <w:ilvl w:val="0"/>
          <w:numId w:val="35"/>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Consolidate all your tail and indirect purchasing.</w:t>
      </w:r>
    </w:p>
    <w:p w14:paraId="491DF2CC" w14:textId="4421EEED" w:rsidR="006655EF" w:rsidRDefault="006655EF" w:rsidP="006655EF">
      <w:pPr>
        <w:adjustRightInd w:val="0"/>
        <w:snapToGrid w:val="0"/>
        <w:spacing w:after="120"/>
        <w:rPr>
          <w:rFonts w:eastAsia="Times New Roman" w:cs="Arial"/>
          <w:color w:val="000000" w:themeColor="text1"/>
          <w:lang w:eastAsia="en-GB"/>
        </w:rPr>
      </w:pPr>
    </w:p>
    <w:p w14:paraId="64D7C4E0" w14:textId="77777777" w:rsidR="00981C7C" w:rsidRPr="006655EF" w:rsidRDefault="00981C7C" w:rsidP="006655EF">
      <w:pPr>
        <w:adjustRightInd w:val="0"/>
        <w:snapToGrid w:val="0"/>
        <w:spacing w:after="120"/>
        <w:rPr>
          <w:rFonts w:eastAsia="Times New Roman" w:cs="Arial"/>
          <w:color w:val="000000" w:themeColor="text1"/>
          <w:lang w:eastAsia="en-GB"/>
        </w:rPr>
      </w:pPr>
    </w:p>
    <w:p w14:paraId="2AD2AF25" w14:textId="36926FE8" w:rsidR="00981C7C" w:rsidRDefault="00981C7C" w:rsidP="00981C7C">
      <w:pPr>
        <w:pStyle w:val="Heading3"/>
      </w:pPr>
      <w:r>
        <w:lastRenderedPageBreak/>
        <w:t>Unite Spotmarket</w:t>
      </w:r>
    </w:p>
    <w:p w14:paraId="7CBE6BB0" w14:textId="77777777" w:rsidR="006655EF" w:rsidRPr="006655EF" w:rsidRDefault="006655EF">
      <w:pPr>
        <w:pStyle w:val="ListParagraph"/>
        <w:numPr>
          <w:ilvl w:val="0"/>
          <w:numId w:val="36"/>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Hundreds of pre-vetted suppliers.</w:t>
      </w:r>
    </w:p>
    <w:p w14:paraId="30364822" w14:textId="77777777" w:rsidR="006655EF" w:rsidRPr="006655EF" w:rsidRDefault="006655EF">
      <w:pPr>
        <w:pStyle w:val="ListParagraph"/>
        <w:numPr>
          <w:ilvl w:val="0"/>
          <w:numId w:val="36"/>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Millions of cross-category products.</w:t>
      </w:r>
    </w:p>
    <w:p w14:paraId="030DB987" w14:textId="77777777" w:rsidR="00981C7C" w:rsidRPr="006655EF" w:rsidRDefault="00981C7C" w:rsidP="006655EF">
      <w:pPr>
        <w:adjustRightInd w:val="0"/>
        <w:snapToGrid w:val="0"/>
        <w:spacing w:after="120"/>
        <w:rPr>
          <w:rFonts w:eastAsia="Times New Roman" w:cs="Arial"/>
          <w:color w:val="000000" w:themeColor="text1"/>
          <w:lang w:eastAsia="en-GB"/>
        </w:rPr>
      </w:pPr>
    </w:p>
    <w:p w14:paraId="2ADBDA92" w14:textId="62119660" w:rsidR="00981C7C" w:rsidRDefault="00981C7C" w:rsidP="00981C7C">
      <w:pPr>
        <w:pStyle w:val="Heading3"/>
      </w:pPr>
      <w:r>
        <w:t>Unite Network</w:t>
      </w:r>
    </w:p>
    <w:p w14:paraId="5D489986" w14:textId="77777777" w:rsidR="006655EF" w:rsidRPr="006655EF" w:rsidRDefault="006655EF">
      <w:pPr>
        <w:pStyle w:val="ListParagraph"/>
        <w:numPr>
          <w:ilvl w:val="0"/>
          <w:numId w:val="37"/>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Pre-integrated supplier BusinessShops.</w:t>
      </w:r>
    </w:p>
    <w:p w14:paraId="45369B92" w14:textId="77777777" w:rsidR="006655EF" w:rsidRPr="006655EF" w:rsidRDefault="006655EF">
      <w:pPr>
        <w:pStyle w:val="ListParagraph"/>
        <w:numPr>
          <w:ilvl w:val="0"/>
          <w:numId w:val="37"/>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Invite trusted suppliers to join the network.</w:t>
      </w:r>
    </w:p>
    <w:p w14:paraId="5AFB0D79" w14:textId="77777777" w:rsidR="006655EF" w:rsidRPr="006655EF" w:rsidRDefault="006655EF" w:rsidP="006655EF">
      <w:pPr>
        <w:adjustRightInd w:val="0"/>
        <w:snapToGrid w:val="0"/>
        <w:spacing w:after="120"/>
        <w:rPr>
          <w:rFonts w:eastAsia="Times New Roman" w:cs="Arial"/>
          <w:color w:val="000000" w:themeColor="text1"/>
          <w:lang w:eastAsia="en-GB"/>
        </w:rPr>
      </w:pPr>
    </w:p>
    <w:p w14:paraId="57C2B911" w14:textId="2E43F9DA" w:rsidR="00981C7C" w:rsidRDefault="00981C7C" w:rsidP="00981C7C">
      <w:pPr>
        <w:pStyle w:val="Heading3"/>
      </w:pPr>
      <w:r>
        <w:t>Unite Financial Network</w:t>
      </w:r>
    </w:p>
    <w:p w14:paraId="0C4D464A" w14:textId="77777777" w:rsidR="006655EF" w:rsidRPr="006655EF" w:rsidRDefault="006655EF">
      <w:pPr>
        <w:pStyle w:val="ListParagraph"/>
        <w:numPr>
          <w:ilvl w:val="0"/>
          <w:numId w:val="38"/>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A secure European payment service.</w:t>
      </w:r>
    </w:p>
    <w:p w14:paraId="0B8E3ECE" w14:textId="77777777" w:rsidR="006655EF" w:rsidRPr="006655EF" w:rsidRDefault="006655EF">
      <w:pPr>
        <w:pStyle w:val="ListParagraph"/>
        <w:numPr>
          <w:ilvl w:val="0"/>
          <w:numId w:val="38"/>
        </w:numPr>
        <w:suppressAutoHyphens w:val="0"/>
        <w:autoSpaceDN/>
        <w:adjustRightInd w:val="0"/>
        <w:snapToGrid w:val="0"/>
        <w:spacing w:before="0" w:after="120"/>
        <w:ind w:left="714" w:hanging="357"/>
        <w:contextualSpacing/>
        <w:textAlignment w:val="auto"/>
        <w:rPr>
          <w:rFonts w:eastAsia="Times New Roman" w:cs="Arial"/>
          <w:color w:val="000000" w:themeColor="text1"/>
          <w:lang w:eastAsia="en-GB"/>
        </w:rPr>
      </w:pPr>
      <w:r w:rsidRPr="006655EF">
        <w:rPr>
          <w:rFonts w:eastAsia="Times New Roman" w:cs="Arial"/>
          <w:color w:val="000000" w:themeColor="text1"/>
          <w:lang w:eastAsia="en-GB"/>
        </w:rPr>
        <w:t>Single creditor provider.</w:t>
      </w:r>
    </w:p>
    <w:p w14:paraId="3CEAA868" w14:textId="77777777" w:rsidR="006655EF" w:rsidRPr="006655EF" w:rsidRDefault="006655EF">
      <w:pPr>
        <w:pStyle w:val="NormalText"/>
      </w:pPr>
    </w:p>
    <w:p w14:paraId="631B66F0" w14:textId="77777777" w:rsidR="008C41F8" w:rsidRPr="006655EF" w:rsidRDefault="008C41F8">
      <w:pPr>
        <w:pStyle w:val="NormalText"/>
      </w:pPr>
    </w:p>
    <w:sectPr w:rsidR="008C41F8" w:rsidRPr="006655EF">
      <w:headerReference w:type="default" r:id="rId10"/>
      <w:footerReference w:type="default" r:id="rId11"/>
      <w:headerReference w:type="first" r:id="rId12"/>
      <w:pgSz w:w="11906" w:h="16838"/>
      <w:pgMar w:top="1418" w:right="1134" w:bottom="1418" w:left="1134" w:header="709"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A5C9" w14:textId="77777777" w:rsidR="00D34260" w:rsidRDefault="00D34260">
      <w:pPr>
        <w:spacing w:before="0" w:after="0" w:line="240" w:lineRule="auto"/>
      </w:pPr>
      <w:r>
        <w:separator/>
      </w:r>
    </w:p>
  </w:endnote>
  <w:endnote w:type="continuationSeparator" w:id="0">
    <w:p w14:paraId="063593E6" w14:textId="77777777" w:rsidR="00D34260" w:rsidRDefault="00D342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800002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Light">
    <w:panose1 w:val="000004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2AC7" w14:textId="77777777" w:rsidR="005E2987" w:rsidRDefault="00F775C8">
    <w:pPr>
      <w:pStyle w:val="Footer"/>
      <w:jc w:val="right"/>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sz w:val="22"/>
      </w:rPr>
      <w:t>2</w:t>
    </w:r>
    <w:r>
      <w:rPr>
        <w:rFonts w:ascii="Arial" w:hAnsi="Arial" w:cs="Arial"/>
        <w:sz w:val="22"/>
      </w:rPr>
      <w:fldChar w:fldCharType="end"/>
    </w:r>
  </w:p>
  <w:p w14:paraId="5DBDFB65" w14:textId="77777777" w:rsidR="005E2987" w:rsidRDefault="00000000">
    <w:pPr>
      <w:pStyle w:val="Footer"/>
      <w:spacing w:after="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900C" w14:textId="77777777" w:rsidR="00D34260" w:rsidRDefault="00D34260">
      <w:pPr>
        <w:spacing w:before="0" w:after="0" w:line="240" w:lineRule="auto"/>
      </w:pPr>
      <w:r>
        <w:rPr>
          <w:color w:val="000000"/>
        </w:rPr>
        <w:separator/>
      </w:r>
    </w:p>
  </w:footnote>
  <w:footnote w:type="continuationSeparator" w:id="0">
    <w:p w14:paraId="625C90C7" w14:textId="77777777" w:rsidR="00D34260" w:rsidRDefault="00D342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DDD5" w14:textId="77777777" w:rsidR="005E2987" w:rsidRDefault="00F775C8">
    <w:pPr>
      <w:pStyle w:val="Header"/>
      <w:rPr>
        <w:rFonts w:ascii="Arial" w:hAnsi="Arial" w:cs="Arial"/>
        <w:color w:val="auto"/>
        <w:sz w:val="22"/>
        <w:szCs w:val="22"/>
      </w:rPr>
    </w:pPr>
    <w:r>
      <w:rPr>
        <w:rFonts w:ascii="Arial" w:hAnsi="Arial" w:cs="Arial"/>
        <w:color w:val="auto"/>
        <w:sz w:val="22"/>
        <w:szCs w:val="22"/>
      </w:rPr>
      <w:t xml:space="preserve">RM6202 </w:t>
    </w:r>
    <w:proofErr w:type="spellStart"/>
    <w:r>
      <w:rPr>
        <w:rFonts w:ascii="Arial" w:hAnsi="Arial" w:cs="Arial"/>
        <w:color w:val="auto"/>
        <w:sz w:val="22"/>
        <w:szCs w:val="22"/>
      </w:rPr>
      <w:t>Unite</w:t>
    </w:r>
    <w:proofErr w:type="spellEnd"/>
    <w:r>
      <w:rPr>
        <w:rFonts w:ascii="Arial" w:hAnsi="Arial" w:cs="Arial"/>
        <w:color w:val="auto"/>
        <w:sz w:val="22"/>
        <w:szCs w:val="22"/>
      </w:rPr>
      <w:t xml:space="preserve"> Solution</w:t>
    </w:r>
  </w:p>
  <w:p w14:paraId="45680B85" w14:textId="77777777" w:rsidR="005E2987" w:rsidRDefault="00F775C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D638" w14:textId="77777777" w:rsidR="005E2987" w:rsidRDefault="00F775C8">
    <w:pPr>
      <w:pStyle w:val="Header"/>
    </w:pPr>
    <w:r>
      <w:rPr>
        <w:noProof/>
      </w:rPr>
      <w:drawing>
        <wp:inline distT="0" distB="0" distL="0" distR="0" wp14:anchorId="0DDDC4E8" wp14:editId="0FD7C396">
          <wp:extent cx="1839599" cy="453423"/>
          <wp:effectExtent l="0" t="0" r="1901" b="3777"/>
          <wp:docPr id="1" name="Grafik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96DAC541-7B7A-43D3-8B79-37D633B846F1}">
                        <asvg:svgBlip xmlns:asvg="http://schemas.microsoft.com/office/drawing/2016/SVG/main" r:embed="rId2"/>
                      </a:ext>
                    </a:extLst>
                  </a:blip>
                  <a:stretch>
                    <a:fillRect/>
                  </a:stretch>
                </pic:blipFill>
                <pic:spPr>
                  <a:xfrm>
                    <a:off x="0" y="0"/>
                    <a:ext cx="1839599" cy="453423"/>
                  </a:xfrm>
                  <a:prstGeom prst="rect">
                    <a:avLst/>
                  </a:prstGeom>
                  <a:noFill/>
                  <a:ln>
                    <a:noFill/>
                    <a:prstDash/>
                  </a:ln>
                </pic:spPr>
              </pic:pic>
            </a:graphicData>
          </a:graphic>
        </wp:inline>
      </w:drawing>
    </w:r>
    <w:r>
      <w:tab/>
    </w:r>
    <w:r>
      <w:rPr>
        <w:noProof/>
      </w:rPr>
      <w:drawing>
        <wp:inline distT="0" distB="0" distL="0" distR="0" wp14:anchorId="63771A05" wp14:editId="6B2E2B6C">
          <wp:extent cx="618838" cy="463582"/>
          <wp:effectExtent l="0" t="0" r="3462" b="6318"/>
          <wp:docPr id="2" name="Picture 27"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18838" cy="463582"/>
                  </a:xfrm>
                  <a:prstGeom prst="rect">
                    <a:avLst/>
                  </a:prstGeom>
                  <a:noFill/>
                  <a:ln>
                    <a:noFill/>
                    <a:prstDash/>
                  </a:ln>
                </pic:spPr>
              </pic:pic>
            </a:graphicData>
          </a:graphic>
        </wp:inline>
      </w:drawing>
    </w:r>
  </w:p>
  <w:p w14:paraId="32B6E628" w14:textId="77777777" w:rsidR="005E29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7F8"/>
    <w:multiLevelType w:val="multilevel"/>
    <w:tmpl w:val="2814DD68"/>
    <w:styleLink w:val="LFO3"/>
    <w:lvl w:ilvl="0">
      <w:start w:val="1"/>
      <w:numFmt w:val="upp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A3A47"/>
    <w:multiLevelType w:val="hybridMultilevel"/>
    <w:tmpl w:val="C90AF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2276B4"/>
    <w:multiLevelType w:val="multilevel"/>
    <w:tmpl w:val="4FA8310C"/>
    <w:styleLink w:val="LFO2"/>
    <w:lvl w:ilvl="0">
      <w:numFmt w:val="bullet"/>
      <w:pStyle w:val="Bullets"/>
      <w:lvlText w:val="•"/>
      <w:lvlJc w:val="left"/>
      <w:pPr>
        <w:ind w:left="284" w:hanging="284"/>
      </w:pPr>
      <w:rPr>
        <w:rFonts w:ascii="Noto Sans" w:hAnsi="Noto Sans"/>
      </w:rPr>
    </w:lvl>
    <w:lvl w:ilvl="1">
      <w:numFmt w:val="bullet"/>
      <w:lvlText w:val="•"/>
      <w:lvlJc w:val="left"/>
      <w:pPr>
        <w:ind w:left="568" w:hanging="284"/>
      </w:pPr>
      <w:rPr>
        <w:rFonts w:ascii="Noto Sans" w:hAnsi="Noto Sans"/>
      </w:rPr>
    </w:lvl>
    <w:lvl w:ilvl="2">
      <w:numFmt w:val="bullet"/>
      <w:lvlText w:val="•"/>
      <w:lvlJc w:val="left"/>
      <w:pPr>
        <w:ind w:left="852" w:hanging="284"/>
      </w:pPr>
      <w:rPr>
        <w:rFonts w:ascii="Noto Sans" w:hAnsi="Noto Sans"/>
      </w:rPr>
    </w:lvl>
    <w:lvl w:ilvl="3">
      <w:numFmt w:val="bullet"/>
      <w:lvlText w:val="•"/>
      <w:lvlJc w:val="left"/>
      <w:pPr>
        <w:ind w:left="1136" w:hanging="284"/>
      </w:pPr>
      <w:rPr>
        <w:rFonts w:ascii="Noto Sans" w:hAnsi="Noto Sans"/>
      </w:rPr>
    </w:lvl>
    <w:lvl w:ilvl="4">
      <w:numFmt w:val="bullet"/>
      <w:lvlText w:val="•"/>
      <w:lvlJc w:val="left"/>
      <w:pPr>
        <w:ind w:left="1420" w:hanging="284"/>
      </w:pPr>
      <w:rPr>
        <w:rFonts w:ascii="Noto Sans" w:hAnsi="Noto Sans"/>
      </w:rPr>
    </w:lvl>
    <w:lvl w:ilvl="5">
      <w:numFmt w:val="bullet"/>
      <w:lvlText w:val="•"/>
      <w:lvlJc w:val="left"/>
      <w:pPr>
        <w:ind w:left="1704" w:hanging="284"/>
      </w:pPr>
      <w:rPr>
        <w:rFonts w:ascii="Noto Sans" w:hAnsi="Noto Sans"/>
      </w:rPr>
    </w:lvl>
    <w:lvl w:ilvl="6">
      <w:numFmt w:val="bullet"/>
      <w:lvlText w:val="•"/>
      <w:lvlJc w:val="left"/>
      <w:pPr>
        <w:ind w:left="1988" w:hanging="284"/>
      </w:pPr>
      <w:rPr>
        <w:rFonts w:ascii="Noto Sans" w:hAnsi="Noto Sans"/>
      </w:rPr>
    </w:lvl>
    <w:lvl w:ilvl="7">
      <w:numFmt w:val="bullet"/>
      <w:lvlText w:val="•"/>
      <w:lvlJc w:val="left"/>
      <w:pPr>
        <w:ind w:left="2272" w:hanging="284"/>
      </w:pPr>
      <w:rPr>
        <w:rFonts w:ascii="Noto Sans" w:hAnsi="Noto Sans"/>
      </w:rPr>
    </w:lvl>
    <w:lvl w:ilvl="8">
      <w:numFmt w:val="bullet"/>
      <w:lvlText w:val="•"/>
      <w:lvlJc w:val="left"/>
      <w:pPr>
        <w:ind w:left="2556" w:hanging="284"/>
      </w:pPr>
      <w:rPr>
        <w:rFonts w:ascii="Noto Sans" w:hAnsi="Noto Sans"/>
      </w:rPr>
    </w:lvl>
  </w:abstractNum>
  <w:abstractNum w:abstractNumId="3" w15:restartNumberingAfterBreak="0">
    <w:nsid w:val="10583161"/>
    <w:multiLevelType w:val="multilevel"/>
    <w:tmpl w:val="4C1A05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051AED"/>
    <w:multiLevelType w:val="hybridMultilevel"/>
    <w:tmpl w:val="35AC5582"/>
    <w:lvl w:ilvl="0" w:tplc="08090001">
      <w:start w:val="1"/>
      <w:numFmt w:val="bullet"/>
      <w:lvlText w:val=""/>
      <w:lvlJc w:val="left"/>
      <w:pPr>
        <w:ind w:left="1361" w:hanging="360"/>
      </w:pPr>
      <w:rPr>
        <w:rFonts w:ascii="Symbol" w:hAnsi="Symbol" w:hint="default"/>
      </w:rPr>
    </w:lvl>
    <w:lvl w:ilvl="1" w:tplc="FFFFFFFF">
      <w:start w:val="1"/>
      <w:numFmt w:val="bullet"/>
      <w:lvlText w:val=""/>
      <w:lvlJc w:val="left"/>
      <w:pPr>
        <w:ind w:left="1361"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5F5C58"/>
    <w:multiLevelType w:val="multilevel"/>
    <w:tmpl w:val="C8BC8610"/>
    <w:styleLink w:val="WWOutlineListStyle5"/>
    <w:lvl w:ilvl="0">
      <w:start w:val="1"/>
      <w:numFmt w:val="none"/>
      <w:lvlText w:val="%1"/>
      <w:lvlJc w:val="left"/>
    </w:lvl>
    <w:lvl w:ilvl="1">
      <w:start w:val="1"/>
      <w:numFmt w:val="upperLetter"/>
      <w:lvlText w:val="%2"/>
      <w:lvlJc w:val="left"/>
      <w:pPr>
        <w:ind w:left="340" w:hanging="34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0A3580B"/>
    <w:multiLevelType w:val="multilevel"/>
    <w:tmpl w:val="E46EF0D8"/>
    <w:styleLink w:val="WWOutlineListStyle2"/>
    <w:lvl w:ilvl="0">
      <w:start w:val="1"/>
      <w:numFmt w:val="none"/>
      <w:lvlText w:val="%1"/>
      <w:lvlJc w:val="left"/>
    </w:lvl>
    <w:lvl w:ilvl="1">
      <w:start w:val="1"/>
      <w:numFmt w:val="upperLetter"/>
      <w:lvlText w:val="%2"/>
      <w:lvlJc w:val="left"/>
      <w:pPr>
        <w:ind w:left="340" w:hanging="34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AF12841"/>
    <w:multiLevelType w:val="multilevel"/>
    <w:tmpl w:val="24C61622"/>
    <w:styleLink w:val="WWOutlineListStyle1"/>
    <w:lvl w:ilvl="0">
      <w:start w:val="1"/>
      <w:numFmt w:val="none"/>
      <w:lvlText w:val="%1"/>
      <w:lvlJc w:val="left"/>
    </w:lvl>
    <w:lvl w:ilvl="1">
      <w:start w:val="1"/>
      <w:numFmt w:val="upperLetter"/>
      <w:lvlText w:val="%2"/>
      <w:lvlJc w:val="left"/>
      <w:pPr>
        <w:ind w:left="340" w:hanging="34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E4E310C"/>
    <w:multiLevelType w:val="multilevel"/>
    <w:tmpl w:val="AF249A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27D1477"/>
    <w:multiLevelType w:val="hybridMultilevel"/>
    <w:tmpl w:val="C0E22E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2F22C46"/>
    <w:multiLevelType w:val="multilevel"/>
    <w:tmpl w:val="565EB5F4"/>
    <w:styleLink w:val="WWOutlineListStyle7"/>
    <w:lvl w:ilvl="0">
      <w:start w:val="1"/>
      <w:numFmt w:val="none"/>
      <w:lvlText w:val=""/>
      <w:lvlJc w:val="left"/>
    </w:lvl>
    <w:lvl w:ilvl="1">
      <w:start w:val="1"/>
      <w:numFmt w:val="upperLetter"/>
      <w:pStyle w:val="AHeading2"/>
      <w:lvlText w:val="%2"/>
      <w:lvlJc w:val="left"/>
      <w:pPr>
        <w:ind w:left="340" w:hanging="34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33A749F5"/>
    <w:multiLevelType w:val="multilevel"/>
    <w:tmpl w:val="22F463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EE759D"/>
    <w:multiLevelType w:val="multilevel"/>
    <w:tmpl w:val="A6B8647A"/>
    <w:styleLink w:val="LFO4"/>
    <w:lvl w:ilvl="0">
      <w:start w:val="1"/>
      <w:numFmt w:val="decimal"/>
      <w:pStyle w:val="Section4berschrift6"/>
      <w:suff w:val="space"/>
      <w:lvlText w:val="%1"/>
      <w:lvlJc w:val="left"/>
      <w:rPr>
        <w:b/>
        <w:i w:val="0"/>
      </w:rPr>
    </w:lvl>
    <w:lvl w:ilvl="1">
      <w:start w:val="1"/>
      <w:numFmt w:val="decimal"/>
      <w:suff w:val="space"/>
      <w:lvlText w:val="%1.%2"/>
      <w:lvlJc w:val="left"/>
      <w:rPr>
        <w:b/>
        <w:i w:val="0"/>
      </w:rPr>
    </w:lvl>
    <w:lvl w:ilvl="2">
      <w:start w:val="1"/>
      <w:numFmt w:val="decimal"/>
      <w:suff w:val="space"/>
      <w:lvlText w:val="%1.%2.%3"/>
      <w:lvlJc w:val="left"/>
      <w:rPr>
        <w:b/>
        <w:i w:val="0"/>
      </w:rPr>
    </w:lvl>
    <w:lvl w:ilvl="3">
      <w:start w:val="1"/>
      <w:numFmt w:val="decimal"/>
      <w:suff w:val="space"/>
      <w:lvlText w:val="%1.%2.%3.%4"/>
      <w:lvlJc w:val="left"/>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3435C6"/>
    <w:multiLevelType w:val="multilevel"/>
    <w:tmpl w:val="79682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BBA012A"/>
    <w:multiLevelType w:val="multilevel"/>
    <w:tmpl w:val="A68CF7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CC62910"/>
    <w:multiLevelType w:val="hybridMultilevel"/>
    <w:tmpl w:val="04162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8537D8"/>
    <w:multiLevelType w:val="hybridMultilevel"/>
    <w:tmpl w:val="55AC0F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D824758"/>
    <w:multiLevelType w:val="multilevel"/>
    <w:tmpl w:val="69346188"/>
    <w:styleLink w:val="LFO1"/>
    <w:lvl w:ilvl="0">
      <w:start w:val="1"/>
      <w:numFmt w:val="decimal"/>
      <w:pStyle w:val="Numbers"/>
      <w:lvlText w:val="%1."/>
      <w:lvlJc w:val="left"/>
      <w:pPr>
        <w:ind w:left="284" w:hanging="284"/>
      </w:pPr>
    </w:lvl>
    <w:lvl w:ilvl="1">
      <w:start w:val="1"/>
      <w:numFmt w:val="decimal"/>
      <w:suff w:val="space"/>
      <w:lvlText w:val="%1.%2."/>
      <w:lvlJc w:val="left"/>
      <w:pPr>
        <w:ind w:left="284" w:firstLine="0"/>
      </w:pPr>
    </w:lvl>
    <w:lvl w:ilvl="2">
      <w:start w:val="1"/>
      <w:numFmt w:val="decimal"/>
      <w:suff w:val="space"/>
      <w:lvlText w:val="%1.%2.%3."/>
      <w:lvlJc w:val="left"/>
      <w:pPr>
        <w:ind w:left="284" w:firstLine="0"/>
      </w:pPr>
    </w:lvl>
    <w:lvl w:ilvl="3">
      <w:start w:val="1"/>
      <w:numFmt w:val="decimal"/>
      <w:suff w:val="space"/>
      <w:lvlText w:val="%1.%2.%3.%4."/>
      <w:lvlJc w:val="left"/>
      <w:pPr>
        <w:ind w:left="284" w:firstLine="0"/>
      </w:pPr>
    </w:lvl>
    <w:lvl w:ilvl="4">
      <w:start w:val="1"/>
      <w:numFmt w:val="decimal"/>
      <w:suff w:val="space"/>
      <w:lvlText w:val="%1.%2.%3.%4.%5."/>
      <w:lvlJc w:val="left"/>
      <w:pPr>
        <w:ind w:left="284" w:firstLine="0"/>
      </w:pPr>
    </w:lvl>
    <w:lvl w:ilvl="5">
      <w:start w:val="1"/>
      <w:numFmt w:val="decimal"/>
      <w:suff w:val="space"/>
      <w:lvlText w:val="%1.%2.%3.%4.%5.%6."/>
      <w:lvlJc w:val="left"/>
      <w:pPr>
        <w:ind w:left="284" w:firstLine="0"/>
      </w:pPr>
    </w:lvl>
    <w:lvl w:ilvl="6">
      <w:start w:val="1"/>
      <w:numFmt w:val="decimal"/>
      <w:suff w:val="space"/>
      <w:lvlText w:val="%1.%2.%3.%4.%5.%6.%7."/>
      <w:lvlJc w:val="left"/>
      <w:pPr>
        <w:ind w:left="284" w:firstLine="0"/>
      </w:pPr>
    </w:lvl>
    <w:lvl w:ilvl="7">
      <w:start w:val="1"/>
      <w:numFmt w:val="decimal"/>
      <w:suff w:val="space"/>
      <w:lvlText w:val="%1.%2.%3.%4.%5.%6.%7.%8."/>
      <w:lvlJc w:val="left"/>
      <w:pPr>
        <w:ind w:left="284" w:firstLine="0"/>
      </w:pPr>
    </w:lvl>
    <w:lvl w:ilvl="8">
      <w:start w:val="1"/>
      <w:numFmt w:val="decimal"/>
      <w:suff w:val="space"/>
      <w:lvlText w:val="%1.%2.%3.%4.%5.%6.%7.%8.%9."/>
      <w:lvlJc w:val="left"/>
      <w:pPr>
        <w:ind w:left="284" w:firstLine="0"/>
      </w:pPr>
    </w:lvl>
  </w:abstractNum>
  <w:abstractNum w:abstractNumId="18" w15:restartNumberingAfterBreak="0">
    <w:nsid w:val="4F511D90"/>
    <w:multiLevelType w:val="multilevel"/>
    <w:tmpl w:val="BE2C4A08"/>
    <w:styleLink w:val="WWOutlineListStyle"/>
    <w:lvl w:ilvl="0">
      <w:start w:val="1"/>
      <w:numFmt w:val="lowerRoman"/>
      <w:lvlText w:val="%1."/>
      <w:lvlJc w:val="right"/>
    </w:lvl>
    <w:lvl w:ilvl="1">
      <w:start w:val="1"/>
      <w:numFmt w:val="none"/>
      <w:lvlText w:val="%2"/>
      <w:lvlJc w:val="left"/>
    </w:lvl>
    <w:lvl w:ilvl="2">
      <w:start w:val="1"/>
      <w:numFmt w:val="decimal"/>
      <w:lvlText w:val="%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2E01BAB"/>
    <w:multiLevelType w:val="hybridMultilevel"/>
    <w:tmpl w:val="4978F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7B50B5"/>
    <w:multiLevelType w:val="hybridMultilevel"/>
    <w:tmpl w:val="23D64928"/>
    <w:lvl w:ilvl="0" w:tplc="0809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B32446"/>
    <w:multiLevelType w:val="hybridMultilevel"/>
    <w:tmpl w:val="F0B4E696"/>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tabs>
          <w:tab w:val="num" w:pos="439"/>
        </w:tabs>
        <w:ind w:left="439" w:hanging="360"/>
      </w:pPr>
      <w:rPr>
        <w:rFonts w:ascii="Arial" w:hAnsi="Arial" w:hint="default"/>
      </w:rPr>
    </w:lvl>
    <w:lvl w:ilvl="2" w:tplc="FFFFFFFF" w:tentative="1">
      <w:start w:val="1"/>
      <w:numFmt w:val="bullet"/>
      <w:lvlText w:val="•"/>
      <w:lvlJc w:val="left"/>
      <w:pPr>
        <w:tabs>
          <w:tab w:val="num" w:pos="1159"/>
        </w:tabs>
        <w:ind w:left="1159" w:hanging="360"/>
      </w:pPr>
      <w:rPr>
        <w:rFonts w:ascii="Arial" w:hAnsi="Arial" w:hint="default"/>
      </w:rPr>
    </w:lvl>
    <w:lvl w:ilvl="3" w:tplc="FFFFFFFF" w:tentative="1">
      <w:start w:val="1"/>
      <w:numFmt w:val="bullet"/>
      <w:lvlText w:val="•"/>
      <w:lvlJc w:val="left"/>
      <w:pPr>
        <w:tabs>
          <w:tab w:val="num" w:pos="1879"/>
        </w:tabs>
        <w:ind w:left="1879" w:hanging="360"/>
      </w:pPr>
      <w:rPr>
        <w:rFonts w:ascii="Arial" w:hAnsi="Arial" w:hint="default"/>
      </w:rPr>
    </w:lvl>
    <w:lvl w:ilvl="4" w:tplc="FFFFFFFF" w:tentative="1">
      <w:start w:val="1"/>
      <w:numFmt w:val="bullet"/>
      <w:lvlText w:val="•"/>
      <w:lvlJc w:val="left"/>
      <w:pPr>
        <w:tabs>
          <w:tab w:val="num" w:pos="2599"/>
        </w:tabs>
        <w:ind w:left="2599" w:hanging="360"/>
      </w:pPr>
      <w:rPr>
        <w:rFonts w:ascii="Arial" w:hAnsi="Arial" w:hint="default"/>
      </w:rPr>
    </w:lvl>
    <w:lvl w:ilvl="5" w:tplc="FFFFFFFF" w:tentative="1">
      <w:start w:val="1"/>
      <w:numFmt w:val="bullet"/>
      <w:lvlText w:val="•"/>
      <w:lvlJc w:val="left"/>
      <w:pPr>
        <w:tabs>
          <w:tab w:val="num" w:pos="3319"/>
        </w:tabs>
        <w:ind w:left="3319" w:hanging="360"/>
      </w:pPr>
      <w:rPr>
        <w:rFonts w:ascii="Arial" w:hAnsi="Arial" w:hint="default"/>
      </w:rPr>
    </w:lvl>
    <w:lvl w:ilvl="6" w:tplc="FFFFFFFF" w:tentative="1">
      <w:start w:val="1"/>
      <w:numFmt w:val="bullet"/>
      <w:lvlText w:val="•"/>
      <w:lvlJc w:val="left"/>
      <w:pPr>
        <w:tabs>
          <w:tab w:val="num" w:pos="4039"/>
        </w:tabs>
        <w:ind w:left="4039" w:hanging="360"/>
      </w:pPr>
      <w:rPr>
        <w:rFonts w:ascii="Arial" w:hAnsi="Arial" w:hint="default"/>
      </w:rPr>
    </w:lvl>
    <w:lvl w:ilvl="7" w:tplc="FFFFFFFF" w:tentative="1">
      <w:start w:val="1"/>
      <w:numFmt w:val="bullet"/>
      <w:lvlText w:val="•"/>
      <w:lvlJc w:val="left"/>
      <w:pPr>
        <w:tabs>
          <w:tab w:val="num" w:pos="4759"/>
        </w:tabs>
        <w:ind w:left="4759" w:hanging="360"/>
      </w:pPr>
      <w:rPr>
        <w:rFonts w:ascii="Arial" w:hAnsi="Arial" w:hint="default"/>
      </w:rPr>
    </w:lvl>
    <w:lvl w:ilvl="8" w:tplc="FFFFFFFF" w:tentative="1">
      <w:start w:val="1"/>
      <w:numFmt w:val="bullet"/>
      <w:lvlText w:val="•"/>
      <w:lvlJc w:val="left"/>
      <w:pPr>
        <w:tabs>
          <w:tab w:val="num" w:pos="5479"/>
        </w:tabs>
        <w:ind w:left="5479" w:hanging="360"/>
      </w:pPr>
      <w:rPr>
        <w:rFonts w:ascii="Arial" w:hAnsi="Arial" w:hint="default"/>
      </w:rPr>
    </w:lvl>
  </w:abstractNum>
  <w:abstractNum w:abstractNumId="22" w15:restartNumberingAfterBreak="0">
    <w:nsid w:val="58423231"/>
    <w:multiLevelType w:val="hybridMultilevel"/>
    <w:tmpl w:val="69EE46F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3" w15:restartNumberingAfterBreak="0">
    <w:nsid w:val="59A1333E"/>
    <w:multiLevelType w:val="multilevel"/>
    <w:tmpl w:val="28384FD6"/>
    <w:styleLink w:val="WWOutlineListStyle3"/>
    <w:lvl w:ilvl="0">
      <w:start w:val="1"/>
      <w:numFmt w:val="none"/>
      <w:lvlText w:val="%1"/>
      <w:lvlJc w:val="left"/>
    </w:lvl>
    <w:lvl w:ilvl="1">
      <w:start w:val="1"/>
      <w:numFmt w:val="upperLetter"/>
      <w:lvlText w:val="%2"/>
      <w:lvlJc w:val="left"/>
      <w:pPr>
        <w:ind w:left="340" w:hanging="34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C892C16"/>
    <w:multiLevelType w:val="hybridMultilevel"/>
    <w:tmpl w:val="1676109E"/>
    <w:lvl w:ilvl="0" w:tplc="08090001">
      <w:start w:val="1"/>
      <w:numFmt w:val="bullet"/>
      <w:lvlText w:val=""/>
      <w:lvlJc w:val="left"/>
      <w:pPr>
        <w:ind w:left="1062" w:hanging="360"/>
      </w:pPr>
      <w:rPr>
        <w:rFonts w:ascii="Symbol" w:hAnsi="Symbol" w:hint="default"/>
      </w:rPr>
    </w:lvl>
    <w:lvl w:ilvl="1" w:tplc="FFFFFFFF" w:tentative="1">
      <w:start w:val="1"/>
      <w:numFmt w:val="bullet"/>
      <w:lvlText w:val="o"/>
      <w:lvlJc w:val="left"/>
      <w:pPr>
        <w:ind w:left="1782" w:hanging="360"/>
      </w:pPr>
      <w:rPr>
        <w:rFonts w:ascii="Courier New" w:hAnsi="Courier New" w:cs="Courier New" w:hint="default"/>
      </w:rPr>
    </w:lvl>
    <w:lvl w:ilvl="2" w:tplc="FFFFFFFF" w:tentative="1">
      <w:start w:val="1"/>
      <w:numFmt w:val="bullet"/>
      <w:lvlText w:val=""/>
      <w:lvlJc w:val="left"/>
      <w:pPr>
        <w:ind w:left="2502" w:hanging="360"/>
      </w:pPr>
      <w:rPr>
        <w:rFonts w:ascii="Wingdings" w:hAnsi="Wingdings" w:hint="default"/>
      </w:rPr>
    </w:lvl>
    <w:lvl w:ilvl="3" w:tplc="FFFFFFFF" w:tentative="1">
      <w:start w:val="1"/>
      <w:numFmt w:val="bullet"/>
      <w:lvlText w:val=""/>
      <w:lvlJc w:val="left"/>
      <w:pPr>
        <w:ind w:left="3222" w:hanging="360"/>
      </w:pPr>
      <w:rPr>
        <w:rFonts w:ascii="Symbol" w:hAnsi="Symbol" w:hint="default"/>
      </w:rPr>
    </w:lvl>
    <w:lvl w:ilvl="4" w:tplc="FFFFFFFF" w:tentative="1">
      <w:start w:val="1"/>
      <w:numFmt w:val="bullet"/>
      <w:lvlText w:val="o"/>
      <w:lvlJc w:val="left"/>
      <w:pPr>
        <w:ind w:left="3942" w:hanging="360"/>
      </w:pPr>
      <w:rPr>
        <w:rFonts w:ascii="Courier New" w:hAnsi="Courier New" w:cs="Courier New" w:hint="default"/>
      </w:rPr>
    </w:lvl>
    <w:lvl w:ilvl="5" w:tplc="FFFFFFFF" w:tentative="1">
      <w:start w:val="1"/>
      <w:numFmt w:val="bullet"/>
      <w:lvlText w:val=""/>
      <w:lvlJc w:val="left"/>
      <w:pPr>
        <w:ind w:left="4662" w:hanging="360"/>
      </w:pPr>
      <w:rPr>
        <w:rFonts w:ascii="Wingdings" w:hAnsi="Wingdings" w:hint="default"/>
      </w:rPr>
    </w:lvl>
    <w:lvl w:ilvl="6" w:tplc="FFFFFFFF" w:tentative="1">
      <w:start w:val="1"/>
      <w:numFmt w:val="bullet"/>
      <w:lvlText w:val=""/>
      <w:lvlJc w:val="left"/>
      <w:pPr>
        <w:ind w:left="5382" w:hanging="360"/>
      </w:pPr>
      <w:rPr>
        <w:rFonts w:ascii="Symbol" w:hAnsi="Symbol" w:hint="default"/>
      </w:rPr>
    </w:lvl>
    <w:lvl w:ilvl="7" w:tplc="FFFFFFFF" w:tentative="1">
      <w:start w:val="1"/>
      <w:numFmt w:val="bullet"/>
      <w:lvlText w:val="o"/>
      <w:lvlJc w:val="left"/>
      <w:pPr>
        <w:ind w:left="6102" w:hanging="360"/>
      </w:pPr>
      <w:rPr>
        <w:rFonts w:ascii="Courier New" w:hAnsi="Courier New" w:cs="Courier New" w:hint="default"/>
      </w:rPr>
    </w:lvl>
    <w:lvl w:ilvl="8" w:tplc="FFFFFFFF" w:tentative="1">
      <w:start w:val="1"/>
      <w:numFmt w:val="bullet"/>
      <w:lvlText w:val=""/>
      <w:lvlJc w:val="left"/>
      <w:pPr>
        <w:ind w:left="6822" w:hanging="360"/>
      </w:pPr>
      <w:rPr>
        <w:rFonts w:ascii="Wingdings" w:hAnsi="Wingdings" w:hint="default"/>
      </w:rPr>
    </w:lvl>
  </w:abstractNum>
  <w:abstractNum w:abstractNumId="25" w15:restartNumberingAfterBreak="0">
    <w:nsid w:val="5E8A2D38"/>
    <w:multiLevelType w:val="multilevel"/>
    <w:tmpl w:val="D160F6FC"/>
    <w:styleLink w:val="WWOutlineListStyle4"/>
    <w:lvl w:ilvl="0">
      <w:start w:val="1"/>
      <w:numFmt w:val="none"/>
      <w:lvlText w:val="%1"/>
      <w:lvlJc w:val="left"/>
    </w:lvl>
    <w:lvl w:ilvl="1">
      <w:start w:val="1"/>
      <w:numFmt w:val="upperLetter"/>
      <w:lvlText w:val="%2"/>
      <w:lvlJc w:val="left"/>
      <w:pPr>
        <w:ind w:left="340" w:hanging="34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FBE4A06"/>
    <w:multiLevelType w:val="multilevel"/>
    <w:tmpl w:val="3658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04F09E0"/>
    <w:multiLevelType w:val="hybridMultilevel"/>
    <w:tmpl w:val="08923BA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618F7905"/>
    <w:multiLevelType w:val="hybridMultilevel"/>
    <w:tmpl w:val="206C21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84F7F3B"/>
    <w:multiLevelType w:val="multilevel"/>
    <w:tmpl w:val="881E7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AFD45AD"/>
    <w:multiLevelType w:val="multilevel"/>
    <w:tmpl w:val="95741A66"/>
    <w:styleLink w:val="WWOutlineListStyle6"/>
    <w:lvl w:ilvl="0">
      <w:start w:val="1"/>
      <w:numFmt w:val="none"/>
      <w:lvlText w:val="%1"/>
      <w:lvlJc w:val="left"/>
    </w:lvl>
    <w:lvl w:ilvl="1">
      <w:start w:val="1"/>
      <w:numFmt w:val="upperLetter"/>
      <w:lvlText w:val="%2"/>
      <w:lvlJc w:val="left"/>
      <w:pPr>
        <w:ind w:left="340" w:hanging="34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C096248"/>
    <w:multiLevelType w:val="hybridMultilevel"/>
    <w:tmpl w:val="52FC0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9A2186"/>
    <w:multiLevelType w:val="hybridMultilevel"/>
    <w:tmpl w:val="7A2A2E0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E4E7E4C"/>
    <w:multiLevelType w:val="multilevel"/>
    <w:tmpl w:val="212E47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79B4104"/>
    <w:multiLevelType w:val="hybridMultilevel"/>
    <w:tmpl w:val="DA42B55E"/>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35" w15:restartNumberingAfterBreak="0">
    <w:nsid w:val="784E22EA"/>
    <w:multiLevelType w:val="multilevel"/>
    <w:tmpl w:val="3CBC7406"/>
    <w:styleLink w:val="LFO5"/>
    <w:lvl w:ilvl="0">
      <w:start w:val="1"/>
      <w:numFmt w:val="decimal"/>
      <w:pStyle w:val="Brackets"/>
      <w:lvlText w:val="(%1)"/>
      <w:lvlJc w:val="left"/>
      <w:pPr>
        <w:ind w:left="709"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2545C0"/>
    <w:multiLevelType w:val="hybridMultilevel"/>
    <w:tmpl w:val="3CEEC38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8B68FE"/>
    <w:multiLevelType w:val="hybridMultilevel"/>
    <w:tmpl w:val="4FA8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1754557">
    <w:abstractNumId w:val="10"/>
  </w:num>
  <w:num w:numId="2" w16cid:durableId="78259575">
    <w:abstractNumId w:val="30"/>
  </w:num>
  <w:num w:numId="3" w16cid:durableId="749085899">
    <w:abstractNumId w:val="5"/>
  </w:num>
  <w:num w:numId="4" w16cid:durableId="319162919">
    <w:abstractNumId w:val="25"/>
  </w:num>
  <w:num w:numId="5" w16cid:durableId="667712422">
    <w:abstractNumId w:val="23"/>
  </w:num>
  <w:num w:numId="6" w16cid:durableId="2050493936">
    <w:abstractNumId w:val="6"/>
  </w:num>
  <w:num w:numId="7" w16cid:durableId="1107971562">
    <w:abstractNumId w:val="7"/>
  </w:num>
  <w:num w:numId="8" w16cid:durableId="987903734">
    <w:abstractNumId w:val="18"/>
  </w:num>
  <w:num w:numId="9" w16cid:durableId="1038240810">
    <w:abstractNumId w:val="17"/>
  </w:num>
  <w:num w:numId="10" w16cid:durableId="1840652510">
    <w:abstractNumId w:val="2"/>
  </w:num>
  <w:num w:numId="11" w16cid:durableId="604311672">
    <w:abstractNumId w:val="0"/>
  </w:num>
  <w:num w:numId="12" w16cid:durableId="1615555161">
    <w:abstractNumId w:val="12"/>
  </w:num>
  <w:num w:numId="13" w16cid:durableId="1106585193">
    <w:abstractNumId w:val="35"/>
  </w:num>
  <w:num w:numId="14" w16cid:durableId="1911034843">
    <w:abstractNumId w:val="3"/>
  </w:num>
  <w:num w:numId="15" w16cid:durableId="144399402">
    <w:abstractNumId w:val="13"/>
  </w:num>
  <w:num w:numId="16" w16cid:durableId="109932893">
    <w:abstractNumId w:val="11"/>
  </w:num>
  <w:num w:numId="17" w16cid:durableId="1166899201">
    <w:abstractNumId w:val="33"/>
  </w:num>
  <w:num w:numId="18" w16cid:durableId="520826247">
    <w:abstractNumId w:val="8"/>
  </w:num>
  <w:num w:numId="19" w16cid:durableId="44986034">
    <w:abstractNumId w:val="26"/>
  </w:num>
  <w:num w:numId="20" w16cid:durableId="265384049">
    <w:abstractNumId w:val="14"/>
  </w:num>
  <w:num w:numId="21" w16cid:durableId="82728179">
    <w:abstractNumId w:val="29"/>
  </w:num>
  <w:num w:numId="22" w16cid:durableId="1464618884">
    <w:abstractNumId w:val="32"/>
  </w:num>
  <w:num w:numId="23" w16cid:durableId="2112897792">
    <w:abstractNumId w:val="24"/>
  </w:num>
  <w:num w:numId="24" w16cid:durableId="1769882760">
    <w:abstractNumId w:val="19"/>
  </w:num>
  <w:num w:numId="25" w16cid:durableId="1284578176">
    <w:abstractNumId w:val="28"/>
  </w:num>
  <w:num w:numId="26" w16cid:durableId="1919558836">
    <w:abstractNumId w:val="16"/>
  </w:num>
  <w:num w:numId="27" w16cid:durableId="1800223738">
    <w:abstractNumId w:val="34"/>
  </w:num>
  <w:num w:numId="28" w16cid:durableId="1312324205">
    <w:abstractNumId w:val="21"/>
  </w:num>
  <w:num w:numId="29" w16cid:durableId="557135055">
    <w:abstractNumId w:val="4"/>
  </w:num>
  <w:num w:numId="30" w16cid:durableId="394352249">
    <w:abstractNumId w:val="9"/>
  </w:num>
  <w:num w:numId="31" w16cid:durableId="1933390956">
    <w:abstractNumId w:val="27"/>
  </w:num>
  <w:num w:numId="32" w16cid:durableId="502748814">
    <w:abstractNumId w:val="22"/>
  </w:num>
  <w:num w:numId="33" w16cid:durableId="143011169">
    <w:abstractNumId w:val="20"/>
  </w:num>
  <w:num w:numId="34" w16cid:durableId="55596124">
    <w:abstractNumId w:val="1"/>
  </w:num>
  <w:num w:numId="35" w16cid:durableId="1013990550">
    <w:abstractNumId w:val="37"/>
  </w:num>
  <w:num w:numId="36" w16cid:durableId="1620994024">
    <w:abstractNumId w:val="31"/>
  </w:num>
  <w:num w:numId="37" w16cid:durableId="325011768">
    <w:abstractNumId w:val="36"/>
  </w:num>
  <w:num w:numId="38" w16cid:durableId="705377644">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F8"/>
    <w:rsid w:val="000661A1"/>
    <w:rsid w:val="00265B9A"/>
    <w:rsid w:val="002B5A83"/>
    <w:rsid w:val="002F0805"/>
    <w:rsid w:val="0052062A"/>
    <w:rsid w:val="0057743F"/>
    <w:rsid w:val="006655EF"/>
    <w:rsid w:val="008C41F8"/>
    <w:rsid w:val="00981C7C"/>
    <w:rsid w:val="00A74C3C"/>
    <w:rsid w:val="00BF2CFB"/>
    <w:rsid w:val="00CF264D"/>
    <w:rsid w:val="00D34260"/>
    <w:rsid w:val="00DC35E1"/>
    <w:rsid w:val="00F7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1D93"/>
  <w15:docId w15:val="{B1238488-0464-D744-9C59-8B747E74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Noto Sans" w:hAnsi="Noto Sans" w:cs="Times New Roman"/>
        <w:sz w:val="18"/>
        <w:szCs w:val="18"/>
        <w:lang w:val="de-DE"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80" w:line="360" w:lineRule="auto"/>
    </w:pPr>
    <w:rPr>
      <w:rFonts w:ascii="Arial" w:eastAsia="Calibri" w:hAnsi="Arial"/>
      <w:sz w:val="27"/>
      <w:szCs w:val="27"/>
      <w:lang w:val="en-GB"/>
    </w:rPr>
  </w:style>
  <w:style w:type="paragraph" w:styleId="Heading1">
    <w:name w:val="heading 1"/>
    <w:next w:val="Normal"/>
    <w:uiPriority w:val="9"/>
    <w:qFormat/>
    <w:pPr>
      <w:keepNext/>
      <w:keepLines/>
      <w:tabs>
        <w:tab w:val="left" w:pos="0"/>
      </w:tabs>
      <w:suppressAutoHyphens/>
      <w:spacing w:before="240" w:after="240" w:line="360" w:lineRule="auto"/>
      <w:outlineLvl w:val="0"/>
    </w:pPr>
    <w:rPr>
      <w:rFonts w:ascii="Arial" w:eastAsia="Arial" w:hAnsi="Arial" w:cs="Calibri"/>
      <w:color w:val="9B1A47"/>
      <w:sz w:val="44"/>
      <w:szCs w:val="44"/>
      <w:lang w:val="en-GB" w:eastAsia="en-GB"/>
    </w:rPr>
  </w:style>
  <w:style w:type="paragraph" w:styleId="Heading2">
    <w:name w:val="heading 2"/>
    <w:next w:val="Normal"/>
    <w:uiPriority w:val="9"/>
    <w:unhideWhenUsed/>
    <w:qFormat/>
    <w:pPr>
      <w:keepNext/>
      <w:keepLines/>
      <w:tabs>
        <w:tab w:val="left" w:pos="0"/>
      </w:tabs>
      <w:suppressAutoHyphens/>
      <w:spacing w:before="240" w:after="120" w:line="360" w:lineRule="auto"/>
      <w:outlineLvl w:val="1"/>
    </w:pPr>
    <w:rPr>
      <w:rFonts w:ascii="Arial" w:eastAsia="Arial" w:hAnsi="Arial" w:cs="Calibri"/>
      <w:color w:val="9B1A47"/>
      <w:sz w:val="36"/>
      <w:szCs w:val="44"/>
      <w:lang w:val="en-GB" w:eastAsia="en-GB"/>
    </w:rPr>
  </w:style>
  <w:style w:type="paragraph" w:styleId="Heading3">
    <w:name w:val="heading 3"/>
    <w:next w:val="Normal"/>
    <w:uiPriority w:val="9"/>
    <w:unhideWhenUsed/>
    <w:qFormat/>
    <w:pPr>
      <w:suppressAutoHyphens/>
      <w:spacing w:before="40" w:after="120" w:line="360" w:lineRule="auto"/>
      <w:outlineLvl w:val="2"/>
    </w:pPr>
    <w:rPr>
      <w:rFonts w:ascii="Arial" w:eastAsia="Arial" w:hAnsi="Arial" w:cs="Calibri"/>
      <w:color w:val="9B1A47"/>
      <w:sz w:val="32"/>
      <w:szCs w:val="32"/>
      <w:lang w:val="en-GB" w:eastAsia="en-GB"/>
    </w:rPr>
  </w:style>
  <w:style w:type="paragraph" w:styleId="Heading4">
    <w:name w:val="heading 4"/>
    <w:basedOn w:val="CopyText"/>
    <w:next w:val="CopyText"/>
    <w:uiPriority w:val="9"/>
    <w:unhideWhenUsed/>
    <w:qFormat/>
    <w:pPr>
      <w:outlineLvl w:val="3"/>
    </w:pPr>
  </w:style>
  <w:style w:type="paragraph" w:styleId="Heading5">
    <w:name w:val="heading 5"/>
    <w:next w:val="CopyText"/>
    <w:uiPriority w:val="9"/>
    <w:semiHidden/>
    <w:unhideWhenUsed/>
    <w:qFormat/>
    <w:pPr>
      <w:suppressAutoHyphens/>
      <w:outlineLvl w:val="4"/>
    </w:pPr>
    <w:rPr>
      <w:lang w:val="en-US"/>
    </w:rPr>
  </w:style>
  <w:style w:type="paragraph" w:styleId="Heading6">
    <w:name w:val="heading 6"/>
    <w:next w:val="CopyText"/>
    <w:uiPriority w:val="9"/>
    <w:semiHidden/>
    <w:unhideWhenUsed/>
    <w:qFormat/>
    <w:pPr>
      <w:suppressAutoHyphens/>
      <w:outlineLvl w:val="5"/>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AHeading2">
    <w:name w:val="A Heading 2"/>
    <w:next w:val="CopyText"/>
    <w:pPr>
      <w:numPr>
        <w:ilvl w:val="1"/>
        <w:numId w:val="1"/>
      </w:numPr>
      <w:suppressAutoHyphens/>
      <w:spacing w:after="100"/>
      <w:outlineLvl w:val="1"/>
    </w:pPr>
    <w:rPr>
      <w:rFonts w:eastAsia="Times New Roman"/>
      <w:b/>
      <w:sz w:val="24"/>
      <w:szCs w:val="26"/>
      <w:lang w:val="en-US"/>
    </w:rPr>
  </w:style>
  <w:style w:type="paragraph" w:customStyle="1" w:styleId="1Heading3">
    <w:name w:val="1 Heading 3"/>
    <w:next w:val="CopyText"/>
    <w:pPr>
      <w:suppressAutoHyphens/>
      <w:spacing w:after="100"/>
      <w:outlineLvl w:val="2"/>
    </w:pPr>
    <w:rPr>
      <w:rFonts w:eastAsia="Times New Roman"/>
      <w:b/>
      <w:szCs w:val="24"/>
      <w:lang w:val="en-US"/>
    </w:rPr>
  </w:style>
  <w:style w:type="paragraph" w:customStyle="1" w:styleId="Heading40">
    <w:name w:val="Heading4"/>
    <w:basedOn w:val="Heading6"/>
    <w:pPr>
      <w:spacing w:before="120" w:after="80" w:line="360" w:lineRule="auto"/>
      <w:outlineLvl w:val="3"/>
    </w:pPr>
    <w:rPr>
      <w:rFonts w:ascii="Arial" w:hAnsi="Arial"/>
      <w:color w:val="9B1A47"/>
      <w:sz w:val="28"/>
      <w:lang w:eastAsia="en-GB"/>
    </w:rPr>
  </w:style>
  <w:style w:type="paragraph" w:styleId="Header">
    <w:name w:val="header"/>
    <w:pPr>
      <w:tabs>
        <w:tab w:val="right" w:pos="9354"/>
      </w:tabs>
      <w:suppressAutoHyphens/>
    </w:pPr>
    <w:rPr>
      <w:rFonts w:ascii="Poppins Light" w:hAnsi="Poppins Light"/>
      <w:color w:val="9C257F"/>
    </w:rPr>
  </w:style>
  <w:style w:type="character" w:customStyle="1" w:styleId="HeaderChar">
    <w:name w:val="Header Char"/>
    <w:basedOn w:val="DefaultParagraphFont"/>
    <w:rPr>
      <w:rFonts w:ascii="Poppins Light" w:hAnsi="Poppins Light"/>
      <w:color w:val="9C257F"/>
    </w:rPr>
  </w:style>
  <w:style w:type="paragraph" w:styleId="Footer">
    <w:name w:val="footer"/>
    <w:pPr>
      <w:tabs>
        <w:tab w:val="right" w:pos="9354"/>
      </w:tabs>
      <w:suppressAutoHyphens/>
    </w:pPr>
    <w:rPr>
      <w:sz w:val="14"/>
      <w:lang w:val="en-US"/>
    </w:rPr>
  </w:style>
  <w:style w:type="character" w:customStyle="1" w:styleId="FooterChar">
    <w:name w:val="Footer Char"/>
    <w:basedOn w:val="DefaultParagraphFont"/>
    <w:rPr>
      <w:sz w:val="14"/>
      <w:lang w:val="en-US"/>
    </w:rPr>
  </w:style>
  <w:style w:type="character" w:customStyle="1" w:styleId="Heading1Char">
    <w:name w:val="Heading 1 Char"/>
    <w:basedOn w:val="DefaultParagraphFont"/>
    <w:rPr>
      <w:rFonts w:ascii="Arial" w:eastAsia="Arial" w:hAnsi="Arial" w:cs="Calibri"/>
      <w:color w:val="9B1A47"/>
      <w:sz w:val="44"/>
      <w:szCs w:val="44"/>
      <w:lang w:val="en-GB" w:eastAsia="en-GB"/>
    </w:rPr>
  </w:style>
  <w:style w:type="character" w:customStyle="1" w:styleId="Heading2Char">
    <w:name w:val="Heading 2 Char"/>
    <w:basedOn w:val="DefaultParagraphFont"/>
    <w:rPr>
      <w:rFonts w:ascii="Arial" w:eastAsia="Arial" w:hAnsi="Arial" w:cs="Calibri"/>
      <w:color w:val="9B1A47"/>
      <w:sz w:val="36"/>
      <w:szCs w:val="44"/>
      <w:lang w:val="en-GB" w:eastAsia="en-GB"/>
    </w:rPr>
  </w:style>
  <w:style w:type="character" w:customStyle="1" w:styleId="Heading3Char">
    <w:name w:val="Heading 3 Char"/>
    <w:basedOn w:val="DefaultParagraphFont"/>
    <w:rPr>
      <w:rFonts w:ascii="Arial" w:eastAsia="Arial" w:hAnsi="Arial" w:cs="Calibri"/>
      <w:color w:val="9B1A47"/>
      <w:sz w:val="32"/>
      <w:szCs w:val="32"/>
      <w:lang w:val="en-GB" w:eastAsia="en-GB"/>
    </w:rPr>
  </w:style>
  <w:style w:type="paragraph" w:customStyle="1" w:styleId="CopyText">
    <w:name w:val="Copy Text"/>
    <w:basedOn w:val="Normal"/>
    <w:pPr>
      <w:spacing w:after="120" w:line="240" w:lineRule="auto"/>
    </w:pPr>
    <w:rPr>
      <w:lang w:val="en-US"/>
    </w:rPr>
  </w:style>
  <w:style w:type="paragraph" w:customStyle="1" w:styleId="Numbers">
    <w:name w:val="Numbers"/>
    <w:basedOn w:val="CopyText"/>
    <w:pPr>
      <w:numPr>
        <w:numId w:val="9"/>
      </w:numPr>
    </w:pPr>
  </w:style>
  <w:style w:type="paragraph" w:customStyle="1" w:styleId="Bullets">
    <w:name w:val="Bullets"/>
    <w:basedOn w:val="CopyText"/>
    <w:pPr>
      <w:numPr>
        <w:numId w:val="10"/>
      </w:numPr>
    </w:pPr>
  </w:style>
  <w:style w:type="paragraph" w:styleId="TOCHeading">
    <w:name w:val="TOC Heading"/>
    <w:next w:val="CopyText"/>
    <w:pPr>
      <w:suppressAutoHyphens/>
    </w:pPr>
    <w:rPr>
      <w:rFonts w:eastAsia="Times New Roman"/>
      <w:b/>
      <w:sz w:val="30"/>
      <w:szCs w:val="32"/>
    </w:rPr>
  </w:style>
  <w:style w:type="paragraph" w:styleId="TOC1">
    <w:name w:val="toc 1"/>
    <w:basedOn w:val="Normal"/>
    <w:next w:val="Normal"/>
    <w:autoRedefine/>
    <w:pPr>
      <w:spacing w:before="360" w:after="0"/>
    </w:pPr>
    <w:rPr>
      <w:rFonts w:cs="Calibri Light"/>
      <w:bCs/>
      <w:szCs w:val="24"/>
    </w:rPr>
  </w:style>
  <w:style w:type="paragraph" w:styleId="TOC2">
    <w:name w:val="toc 2"/>
    <w:basedOn w:val="Normal"/>
    <w:next w:val="Normal"/>
    <w:autoRedefine/>
    <w:pPr>
      <w:keepNext/>
      <w:keepLines/>
      <w:tabs>
        <w:tab w:val="right" w:pos="9016"/>
      </w:tabs>
      <w:spacing w:before="240" w:after="0"/>
    </w:pPr>
    <w:rPr>
      <w:rFonts w:cs="Calibri"/>
      <w:b/>
      <w:bCs/>
      <w:szCs w:val="20"/>
    </w:rPr>
  </w:style>
  <w:style w:type="paragraph" w:styleId="TOC3">
    <w:name w:val="toc 3"/>
    <w:basedOn w:val="Normal"/>
    <w:next w:val="Normal"/>
    <w:autoRedefine/>
    <w:pPr>
      <w:spacing w:before="0" w:after="0"/>
      <w:ind w:left="270"/>
    </w:pPr>
    <w:rPr>
      <w:rFonts w:cs="Calibri"/>
      <w:szCs w:val="20"/>
    </w:rPr>
  </w:style>
  <w:style w:type="character" w:styleId="Hyperlink">
    <w:name w:val="Hyperlink"/>
    <w:basedOn w:val="DefaultParagraphFont"/>
    <w:rPr>
      <w:color w:val="FB563E"/>
      <w:u w:val="single"/>
    </w:rPr>
  </w:style>
  <w:style w:type="character" w:customStyle="1" w:styleId="Heading4Char">
    <w:name w:val="Heading 4 Char"/>
    <w:basedOn w:val="DefaultParagraphFont"/>
    <w:rPr>
      <w:lang w:val="en-US"/>
    </w:rPr>
  </w:style>
  <w:style w:type="character" w:customStyle="1" w:styleId="Heading5Char">
    <w:name w:val="Heading 5 Char"/>
    <w:basedOn w:val="DefaultParagraphFont"/>
    <w:rPr>
      <w:lang w:val="en-US"/>
    </w:rPr>
  </w:style>
  <w:style w:type="character" w:customStyle="1" w:styleId="Heading6Char">
    <w:name w:val="Heading 6 Char"/>
    <w:basedOn w:val="DefaultParagraphFont"/>
    <w:rPr>
      <w:lang w:val="en-US"/>
    </w:rPr>
  </w:style>
  <w:style w:type="paragraph" w:customStyle="1" w:styleId="Section2berschrift4">
    <w:name w:val="Section 2  (Überschrift 4)"/>
    <w:basedOn w:val="Normal"/>
  </w:style>
  <w:style w:type="paragraph" w:customStyle="1" w:styleId="Section3berschrift5">
    <w:name w:val="Section 3  (Überschrift 5)"/>
    <w:basedOn w:val="Normal"/>
  </w:style>
  <w:style w:type="paragraph" w:customStyle="1" w:styleId="Section4berschrift6">
    <w:name w:val="Section 4  (Überschrift 6)"/>
    <w:basedOn w:val="Normal"/>
    <w:pPr>
      <w:numPr>
        <w:numId w:val="12"/>
      </w:numPr>
    </w:pPr>
  </w:style>
  <w:style w:type="paragraph" w:customStyle="1" w:styleId="Sender">
    <w:name w:val="Sender"/>
    <w:pPr>
      <w:suppressAutoHyphens/>
    </w:pPr>
    <w:rPr>
      <w:rFonts w:eastAsia="Times New Roman"/>
      <w:sz w:val="14"/>
      <w:szCs w:val="14"/>
      <w:lang w:val="en-US"/>
    </w:rPr>
  </w:style>
  <w:style w:type="paragraph" w:customStyle="1" w:styleId="AdressandSender">
    <w:name w:val="Adress and Sender"/>
    <w:basedOn w:val="CopyText"/>
    <w:pPr>
      <w:spacing w:after="0"/>
    </w:pPr>
  </w:style>
  <w:style w:type="paragraph" w:customStyle="1" w:styleId="Brackets">
    <w:name w:val="Brackets"/>
    <w:pPr>
      <w:numPr>
        <w:numId w:val="13"/>
      </w:numPr>
      <w:suppressAutoHyphens/>
    </w:pPr>
    <w:rPr>
      <w:lang w:val="en-US"/>
    </w:rPr>
  </w:style>
  <w:style w:type="paragraph" w:styleId="ListParagraph">
    <w:name w:val="List Paragraph"/>
    <w:basedOn w:val="Normal"/>
    <w:uiPriority w:val="34"/>
    <w:qFormat/>
    <w:pPr>
      <w:ind w:left="720"/>
    </w:p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FB563E"/>
      <w:u w:val="single"/>
    </w:rPr>
  </w:style>
  <w:style w:type="paragraph" w:customStyle="1" w:styleId="NormalText">
    <w:name w:val="Normal Text"/>
    <w:basedOn w:val="Normal"/>
    <w:rPr>
      <w:rFonts w:ascii="Calibri" w:hAnsi="Calibri"/>
    </w:rPr>
  </w:style>
  <w:style w:type="character" w:customStyle="1" w:styleId="NormalTextChar">
    <w:name w:val="Normal Text Char"/>
    <w:basedOn w:val="DefaultParagraphFont"/>
    <w:rPr>
      <w:rFonts w:ascii="Calibri" w:eastAsia="Calibri" w:hAnsi="Calibri" w:cs="Times New Roman"/>
      <w:sz w:val="27"/>
      <w:szCs w:val="27"/>
      <w:lang w:val="en-GB"/>
    </w:rPr>
  </w:style>
  <w:style w:type="character" w:customStyle="1" w:styleId="Heading4Char0">
    <w:name w:val="Heading4 Char"/>
    <w:basedOn w:val="Heading6Char"/>
    <w:rPr>
      <w:rFonts w:ascii="Arial" w:hAnsi="Arial"/>
      <w:color w:val="9B1A47"/>
      <w:sz w:val="28"/>
      <w:lang w:val="en-US" w:eastAsia="en-GB"/>
    </w:rPr>
  </w:style>
  <w:style w:type="paragraph" w:styleId="TOC4">
    <w:name w:val="toc 4"/>
    <w:basedOn w:val="Normal"/>
    <w:next w:val="Normal"/>
    <w:autoRedefine/>
    <w:pPr>
      <w:spacing w:before="0" w:after="0"/>
      <w:ind w:left="540"/>
    </w:pPr>
    <w:rPr>
      <w:rFonts w:ascii="Calibri" w:hAnsi="Calibri" w:cs="Calibri"/>
      <w:sz w:val="20"/>
      <w:szCs w:val="20"/>
    </w:rPr>
  </w:style>
  <w:style w:type="paragraph" w:styleId="TOC5">
    <w:name w:val="toc 5"/>
    <w:basedOn w:val="Normal"/>
    <w:next w:val="Normal"/>
    <w:autoRedefine/>
    <w:pPr>
      <w:spacing w:before="0" w:after="0"/>
      <w:ind w:left="810"/>
    </w:pPr>
    <w:rPr>
      <w:rFonts w:ascii="Calibri" w:hAnsi="Calibri" w:cs="Calibri"/>
      <w:sz w:val="20"/>
      <w:szCs w:val="20"/>
    </w:rPr>
  </w:style>
  <w:style w:type="paragraph" w:styleId="TOC6">
    <w:name w:val="toc 6"/>
    <w:basedOn w:val="Normal"/>
    <w:next w:val="Normal"/>
    <w:autoRedefine/>
    <w:pPr>
      <w:spacing w:before="0" w:after="0"/>
      <w:ind w:left="1080"/>
    </w:pPr>
    <w:rPr>
      <w:rFonts w:ascii="Calibri" w:hAnsi="Calibri" w:cs="Calibri"/>
      <w:sz w:val="20"/>
      <w:szCs w:val="20"/>
    </w:rPr>
  </w:style>
  <w:style w:type="paragraph" w:styleId="TOC7">
    <w:name w:val="toc 7"/>
    <w:basedOn w:val="Normal"/>
    <w:next w:val="Normal"/>
    <w:autoRedefine/>
    <w:pPr>
      <w:spacing w:before="0" w:after="0"/>
      <w:ind w:left="1350"/>
    </w:pPr>
    <w:rPr>
      <w:rFonts w:ascii="Calibri" w:hAnsi="Calibri" w:cs="Calibri"/>
      <w:sz w:val="20"/>
      <w:szCs w:val="20"/>
    </w:rPr>
  </w:style>
  <w:style w:type="paragraph" w:styleId="TOC8">
    <w:name w:val="toc 8"/>
    <w:basedOn w:val="Normal"/>
    <w:next w:val="Normal"/>
    <w:autoRedefine/>
    <w:pPr>
      <w:spacing w:before="0" w:after="0"/>
      <w:ind w:left="1620"/>
    </w:pPr>
    <w:rPr>
      <w:rFonts w:ascii="Calibri" w:hAnsi="Calibri" w:cs="Calibri"/>
      <w:sz w:val="20"/>
      <w:szCs w:val="20"/>
    </w:rPr>
  </w:style>
  <w:style w:type="paragraph" w:styleId="TOC9">
    <w:name w:val="toc 9"/>
    <w:basedOn w:val="Normal"/>
    <w:next w:val="Normal"/>
    <w:autoRedefine/>
    <w:pPr>
      <w:spacing w:before="0" w:after="0"/>
      <w:ind w:left="1890"/>
    </w:pPr>
    <w:rPr>
      <w:rFonts w:ascii="Calibri" w:hAnsi="Calibri" w:cs="Calibri"/>
      <w:sz w:val="20"/>
      <w:szCs w:val="20"/>
    </w:rPr>
  </w:style>
  <w:style w:type="paragraph" w:styleId="NoSpacing">
    <w:name w:val="No Spacing"/>
    <w:pPr>
      <w:suppressAutoHyphens/>
    </w:pPr>
    <w:rPr>
      <w:rFonts w:ascii="Arial" w:eastAsia="Calibri" w:hAnsi="Arial"/>
      <w:sz w:val="27"/>
      <w:szCs w:val="27"/>
      <w:lang w:val="en-GB"/>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1">
    <w:name w:val="LFO1"/>
    <w:basedOn w:val="NoList"/>
    <w:pPr>
      <w:numPr>
        <w:numId w:val="9"/>
      </w:numPr>
    </w:pPr>
  </w:style>
  <w:style w:type="numbering" w:customStyle="1" w:styleId="LFO2">
    <w:name w:val="LFO2"/>
    <w:basedOn w:val="NoList"/>
    <w:pPr>
      <w:numPr>
        <w:numId w:val="10"/>
      </w:numPr>
    </w:pPr>
  </w:style>
  <w:style w:type="numbering" w:customStyle="1" w:styleId="LFO3">
    <w:name w:val="LFO3"/>
    <w:basedOn w:val="NoList"/>
    <w:pPr>
      <w:numPr>
        <w:numId w:val="11"/>
      </w:numPr>
    </w:pPr>
  </w:style>
  <w:style w:type="numbering" w:customStyle="1" w:styleId="LFO4">
    <w:name w:val="LFO4"/>
    <w:basedOn w:val="NoList"/>
    <w:pPr>
      <w:numPr>
        <w:numId w:val="12"/>
      </w:numPr>
    </w:pPr>
  </w:style>
  <w:style w:type="numbering" w:customStyle="1" w:styleId="LFO5">
    <w:name w:val="LFO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97672">
      <w:bodyDiv w:val="1"/>
      <w:marLeft w:val="0"/>
      <w:marRight w:val="0"/>
      <w:marTop w:val="0"/>
      <w:marBottom w:val="0"/>
      <w:divBdr>
        <w:top w:val="none" w:sz="0" w:space="0" w:color="auto"/>
        <w:left w:val="none" w:sz="0" w:space="0" w:color="auto"/>
        <w:bottom w:val="none" w:sz="0" w:space="0" w:color="auto"/>
        <w:right w:val="none" w:sz="0" w:space="0" w:color="auto"/>
      </w:divBdr>
      <w:divsChild>
        <w:div w:id="355617628">
          <w:marLeft w:val="274"/>
          <w:marRight w:val="0"/>
          <w:marTop w:val="300"/>
          <w:marBottom w:val="0"/>
          <w:divBdr>
            <w:top w:val="none" w:sz="0" w:space="0" w:color="auto"/>
            <w:left w:val="none" w:sz="0" w:space="0" w:color="auto"/>
            <w:bottom w:val="none" w:sz="0" w:space="0" w:color="auto"/>
            <w:right w:val="none" w:sz="0" w:space="0" w:color="auto"/>
          </w:divBdr>
        </w:div>
        <w:div w:id="1888448170">
          <w:marLeft w:val="274"/>
          <w:marRight w:val="0"/>
          <w:marTop w:val="300"/>
          <w:marBottom w:val="0"/>
          <w:divBdr>
            <w:top w:val="none" w:sz="0" w:space="0" w:color="auto"/>
            <w:left w:val="none" w:sz="0" w:space="0" w:color="auto"/>
            <w:bottom w:val="none" w:sz="0" w:space="0" w:color="auto"/>
            <w:right w:val="none" w:sz="0" w:space="0" w:color="auto"/>
          </w:divBdr>
        </w:div>
        <w:div w:id="1951007919">
          <w:marLeft w:val="274"/>
          <w:marRight w:val="0"/>
          <w:marTop w:val="300"/>
          <w:marBottom w:val="0"/>
          <w:divBdr>
            <w:top w:val="none" w:sz="0" w:space="0" w:color="auto"/>
            <w:left w:val="none" w:sz="0" w:space="0" w:color="auto"/>
            <w:bottom w:val="none" w:sz="0" w:space="0" w:color="auto"/>
            <w:right w:val="none" w:sz="0" w:space="0" w:color="auto"/>
          </w:divBdr>
        </w:div>
        <w:div w:id="1109273592">
          <w:marLeft w:val="274"/>
          <w:marRight w:val="0"/>
          <w:marTop w:val="300"/>
          <w:marBottom w:val="0"/>
          <w:divBdr>
            <w:top w:val="none" w:sz="0" w:space="0" w:color="auto"/>
            <w:left w:val="none" w:sz="0" w:space="0" w:color="auto"/>
            <w:bottom w:val="none" w:sz="0" w:space="0" w:color="auto"/>
            <w:right w:val="none" w:sz="0" w:space="0" w:color="auto"/>
          </w:divBdr>
        </w:div>
        <w:div w:id="221792012">
          <w:marLeft w:val="274"/>
          <w:marRight w:val="0"/>
          <w:marTop w:val="300"/>
          <w:marBottom w:val="0"/>
          <w:divBdr>
            <w:top w:val="none" w:sz="0" w:space="0" w:color="auto"/>
            <w:left w:val="none" w:sz="0" w:space="0" w:color="auto"/>
            <w:bottom w:val="none" w:sz="0" w:space="0" w:color="auto"/>
            <w:right w:val="none" w:sz="0" w:space="0" w:color="auto"/>
          </w:divBdr>
        </w:div>
      </w:divsChild>
    </w:div>
    <w:div w:id="912544847">
      <w:bodyDiv w:val="1"/>
      <w:marLeft w:val="0"/>
      <w:marRight w:val="0"/>
      <w:marTop w:val="0"/>
      <w:marBottom w:val="0"/>
      <w:divBdr>
        <w:top w:val="none" w:sz="0" w:space="0" w:color="auto"/>
        <w:left w:val="none" w:sz="0" w:space="0" w:color="auto"/>
        <w:bottom w:val="none" w:sz="0" w:space="0" w:color="auto"/>
        <w:right w:val="none" w:sz="0" w:space="0" w:color="auto"/>
      </w:divBdr>
      <w:divsChild>
        <w:div w:id="1673139659">
          <w:marLeft w:val="274"/>
          <w:marRight w:val="0"/>
          <w:marTop w:val="300"/>
          <w:marBottom w:val="0"/>
          <w:divBdr>
            <w:top w:val="none" w:sz="0" w:space="0" w:color="auto"/>
            <w:left w:val="none" w:sz="0" w:space="0" w:color="auto"/>
            <w:bottom w:val="none" w:sz="0" w:space="0" w:color="auto"/>
            <w:right w:val="none" w:sz="0" w:space="0" w:color="auto"/>
          </w:divBdr>
        </w:div>
        <w:div w:id="1391921330">
          <w:marLeft w:val="274"/>
          <w:marRight w:val="0"/>
          <w:marTop w:val="300"/>
          <w:marBottom w:val="0"/>
          <w:divBdr>
            <w:top w:val="none" w:sz="0" w:space="0" w:color="auto"/>
            <w:left w:val="none" w:sz="0" w:space="0" w:color="auto"/>
            <w:bottom w:val="none" w:sz="0" w:space="0" w:color="auto"/>
            <w:right w:val="none" w:sz="0" w:space="0" w:color="auto"/>
          </w:divBdr>
        </w:div>
        <w:div w:id="1581518347">
          <w:marLeft w:val="274"/>
          <w:marRight w:val="0"/>
          <w:marTop w:val="300"/>
          <w:marBottom w:val="0"/>
          <w:divBdr>
            <w:top w:val="none" w:sz="0" w:space="0" w:color="auto"/>
            <w:left w:val="none" w:sz="0" w:space="0" w:color="auto"/>
            <w:bottom w:val="none" w:sz="0" w:space="0" w:color="auto"/>
            <w:right w:val="none" w:sz="0" w:space="0" w:color="auto"/>
          </w:divBdr>
        </w:div>
        <w:div w:id="943657621">
          <w:marLeft w:val="274"/>
          <w:marRight w:val="0"/>
          <w:marTop w:val="300"/>
          <w:marBottom w:val="0"/>
          <w:divBdr>
            <w:top w:val="none" w:sz="0" w:space="0" w:color="auto"/>
            <w:left w:val="none" w:sz="0" w:space="0" w:color="auto"/>
            <w:bottom w:val="none" w:sz="0" w:space="0" w:color="auto"/>
            <w:right w:val="none" w:sz="0" w:space="0" w:color="auto"/>
          </w:divBdr>
        </w:div>
        <w:div w:id="559445545">
          <w:marLeft w:val="274"/>
          <w:marRight w:val="0"/>
          <w:marTop w:val="300"/>
          <w:marBottom w:val="0"/>
          <w:divBdr>
            <w:top w:val="none" w:sz="0" w:space="0" w:color="auto"/>
            <w:left w:val="none" w:sz="0" w:space="0" w:color="auto"/>
            <w:bottom w:val="none" w:sz="0" w:space="0" w:color="auto"/>
            <w:right w:val="none" w:sz="0" w:space="0" w:color="auto"/>
          </w:divBdr>
        </w:div>
      </w:divsChild>
    </w:div>
    <w:div w:id="1287735544">
      <w:bodyDiv w:val="1"/>
      <w:marLeft w:val="0"/>
      <w:marRight w:val="0"/>
      <w:marTop w:val="0"/>
      <w:marBottom w:val="0"/>
      <w:divBdr>
        <w:top w:val="none" w:sz="0" w:space="0" w:color="auto"/>
        <w:left w:val="none" w:sz="0" w:space="0" w:color="auto"/>
        <w:bottom w:val="none" w:sz="0" w:space="0" w:color="auto"/>
        <w:right w:val="none" w:sz="0" w:space="0" w:color="auto"/>
      </w:divBdr>
    </w:div>
    <w:div w:id="1801456245">
      <w:bodyDiv w:val="1"/>
      <w:marLeft w:val="0"/>
      <w:marRight w:val="0"/>
      <w:marTop w:val="0"/>
      <w:marBottom w:val="0"/>
      <w:divBdr>
        <w:top w:val="none" w:sz="0" w:space="0" w:color="auto"/>
        <w:left w:val="none" w:sz="0" w:space="0" w:color="auto"/>
        <w:bottom w:val="none" w:sz="0" w:space="0" w:color="auto"/>
        <w:right w:val="none" w:sz="0" w:space="0" w:color="auto"/>
      </w:divBdr>
      <w:divsChild>
        <w:div w:id="1679648269">
          <w:marLeft w:val="274"/>
          <w:marRight w:val="0"/>
          <w:marTop w:val="300"/>
          <w:marBottom w:val="0"/>
          <w:divBdr>
            <w:top w:val="none" w:sz="0" w:space="0" w:color="auto"/>
            <w:left w:val="none" w:sz="0" w:space="0" w:color="auto"/>
            <w:bottom w:val="none" w:sz="0" w:space="0" w:color="auto"/>
            <w:right w:val="none" w:sz="0" w:space="0" w:color="auto"/>
          </w:divBdr>
        </w:div>
        <w:div w:id="1557547377">
          <w:marLeft w:val="274"/>
          <w:marRight w:val="0"/>
          <w:marTop w:val="300"/>
          <w:marBottom w:val="0"/>
          <w:divBdr>
            <w:top w:val="none" w:sz="0" w:space="0" w:color="auto"/>
            <w:left w:val="none" w:sz="0" w:space="0" w:color="auto"/>
            <w:bottom w:val="none" w:sz="0" w:space="0" w:color="auto"/>
            <w:right w:val="none" w:sz="0" w:space="0" w:color="auto"/>
          </w:divBdr>
        </w:div>
        <w:div w:id="356126152">
          <w:marLeft w:val="274"/>
          <w:marRight w:val="0"/>
          <w:marTop w:val="300"/>
          <w:marBottom w:val="0"/>
          <w:divBdr>
            <w:top w:val="none" w:sz="0" w:space="0" w:color="auto"/>
            <w:left w:val="none" w:sz="0" w:space="0" w:color="auto"/>
            <w:bottom w:val="none" w:sz="0" w:space="0" w:color="auto"/>
            <w:right w:val="none" w:sz="0" w:space="0" w:color="auto"/>
          </w:divBdr>
        </w:div>
        <w:div w:id="770591449">
          <w:marLeft w:val="274"/>
          <w:marRight w:val="0"/>
          <w:marTop w:val="300"/>
          <w:marBottom w:val="0"/>
          <w:divBdr>
            <w:top w:val="none" w:sz="0" w:space="0" w:color="auto"/>
            <w:left w:val="none" w:sz="0" w:space="0" w:color="auto"/>
            <w:bottom w:val="none" w:sz="0" w:space="0" w:color="auto"/>
            <w:right w:val="none" w:sz="0" w:space="0" w:color="auto"/>
          </w:divBdr>
        </w:div>
        <w:div w:id="1200162389">
          <w:marLeft w:val="274"/>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rcateo.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ent.youtube.com/ml?continue=https://www.youtube.com/c/unite-global/playlists?cbrd%3D1&amp;gl=GB&amp;hl=en-GB&amp;pc=yt&amp;uxe=23983171&amp;src=1"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Allie Taylor</cp:lastModifiedBy>
  <cp:revision>6</cp:revision>
  <cp:lastPrinted>2021-07-16T12:30:00Z</cp:lastPrinted>
  <dcterms:created xsi:type="dcterms:W3CDTF">2022-11-04T11:39:00Z</dcterms:created>
  <dcterms:modified xsi:type="dcterms:W3CDTF">2022-11-04T12:29:00Z</dcterms:modified>
</cp:coreProperties>
</file>