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8F789" w14:textId="77777777" w:rsidR="00F1045E" w:rsidRDefault="00F1045E">
      <w:pPr>
        <w:spacing w:after="0"/>
        <w:rPr>
          <w:rFonts w:ascii="Arial" w:eastAsia="Arial" w:hAnsi="Arial" w:cs="Arial"/>
          <w:b/>
          <w:color w:val="000000"/>
          <w:sz w:val="36"/>
          <w:szCs w:val="36"/>
        </w:rPr>
      </w:pPr>
    </w:p>
    <w:p w14:paraId="085D412D" w14:textId="77777777" w:rsidR="00F1045E" w:rsidRDefault="00546472" w:rsidP="00124438">
      <w:pPr>
        <w:keepNext/>
        <w:jc w:val="both"/>
        <w:rPr>
          <w:rFonts w:ascii="Arial" w:eastAsia="Arial" w:hAnsi="Arial" w:cs="Arial"/>
          <w:b/>
          <w:sz w:val="36"/>
          <w:szCs w:val="36"/>
        </w:rPr>
      </w:pPr>
      <w:r>
        <w:rPr>
          <w:rFonts w:ascii="Arial" w:eastAsia="Arial" w:hAnsi="Arial" w:cs="Arial"/>
          <w:b/>
          <w:sz w:val="36"/>
          <w:szCs w:val="36"/>
        </w:rPr>
        <w:t xml:space="preserve">Call-Off Schedule 17 (MOD </w:t>
      </w:r>
      <w:r w:rsidR="00617246">
        <w:rPr>
          <w:rFonts w:ascii="Arial" w:eastAsia="Arial" w:hAnsi="Arial" w:cs="Arial"/>
          <w:b/>
          <w:sz w:val="36"/>
          <w:szCs w:val="36"/>
        </w:rPr>
        <w:t xml:space="preserve">Additional and Data Processing </w:t>
      </w:r>
      <w:r>
        <w:rPr>
          <w:rFonts w:ascii="Arial" w:eastAsia="Arial" w:hAnsi="Arial" w:cs="Arial"/>
          <w:b/>
          <w:sz w:val="36"/>
          <w:szCs w:val="36"/>
        </w:rPr>
        <w:t xml:space="preserve">Terms) </w:t>
      </w:r>
    </w:p>
    <w:p w14:paraId="7C9A1F4E" w14:textId="77777777" w:rsidR="00F1045E" w:rsidRDefault="00546472" w:rsidP="00124438">
      <w:pPr>
        <w:keepNext/>
        <w:numPr>
          <w:ilvl w:val="0"/>
          <w:numId w:val="1"/>
        </w:numPr>
        <w:pBdr>
          <w:top w:val="nil"/>
          <w:left w:val="nil"/>
          <w:bottom w:val="nil"/>
          <w:right w:val="nil"/>
          <w:between w:val="nil"/>
        </w:pBdr>
        <w:spacing w:before="120" w:after="240"/>
        <w:ind w:left="360" w:hanging="360"/>
        <w:jc w:val="both"/>
        <w:rPr>
          <w:rFonts w:ascii="Arial" w:eastAsia="Arial" w:hAnsi="Arial" w:cs="Arial"/>
          <w:b/>
          <w:smallCaps/>
          <w:color w:val="000000"/>
          <w:sz w:val="24"/>
          <w:szCs w:val="24"/>
        </w:rPr>
      </w:pPr>
      <w:r>
        <w:rPr>
          <w:rFonts w:ascii="Arial" w:eastAsia="Arial" w:hAnsi="Arial" w:cs="Arial"/>
          <w:b/>
          <w:smallCaps/>
          <w:color w:val="000000"/>
          <w:sz w:val="24"/>
          <w:szCs w:val="24"/>
        </w:rPr>
        <w:t>D</w:t>
      </w:r>
      <w:r>
        <w:rPr>
          <w:rFonts w:ascii="Arial Bold" w:eastAsia="Arial Bold" w:hAnsi="Arial Bold" w:cs="Arial Bold"/>
          <w:b/>
          <w:color w:val="000000"/>
          <w:sz w:val="24"/>
          <w:szCs w:val="24"/>
        </w:rPr>
        <w:t>efinitions</w:t>
      </w:r>
    </w:p>
    <w:p w14:paraId="3FAFE9DF" w14:textId="77777777" w:rsidR="00F1045E" w:rsidRDefault="00546472" w:rsidP="002E0FAB">
      <w:pPr>
        <w:keepNext/>
        <w:numPr>
          <w:ilvl w:val="1"/>
          <w:numId w:val="1"/>
        </w:numPr>
        <w:pBdr>
          <w:top w:val="nil"/>
          <w:left w:val="nil"/>
          <w:bottom w:val="nil"/>
          <w:right w:val="nil"/>
          <w:between w:val="nil"/>
        </w:pBdr>
        <w:tabs>
          <w:tab w:val="left" w:pos="709"/>
        </w:tabs>
        <w:spacing w:before="120" w:after="120"/>
        <w:ind w:left="578" w:hanging="578"/>
        <w:jc w:val="both"/>
        <w:rPr>
          <w:rFonts w:ascii="Arial" w:eastAsia="Arial" w:hAnsi="Arial" w:cs="Arial"/>
          <w:color w:val="000000"/>
          <w:sz w:val="24"/>
          <w:szCs w:val="24"/>
        </w:rPr>
      </w:pPr>
      <w:r>
        <w:rPr>
          <w:rFonts w:ascii="Arial" w:eastAsia="Arial" w:hAnsi="Arial" w:cs="Arial"/>
          <w:color w:val="000000"/>
          <w:sz w:val="24"/>
          <w:szCs w:val="24"/>
        </w:rPr>
        <w:t>In this Schedule, the following words shall have the following meanings and they shall supplement Joint Schedule 1 (Definitions):</w:t>
      </w:r>
    </w:p>
    <w:tbl>
      <w:tblPr>
        <w:tblStyle w:val="a2"/>
        <w:tblW w:w="8018" w:type="dxa"/>
        <w:tblInd w:w="1008" w:type="dxa"/>
        <w:tblBorders>
          <w:top w:val="nil"/>
          <w:left w:val="nil"/>
          <w:bottom w:val="nil"/>
          <w:right w:val="nil"/>
          <w:insideH w:val="nil"/>
          <w:insideV w:val="nil"/>
        </w:tblBorders>
        <w:tblLayout w:type="fixed"/>
        <w:tblLook w:val="0400" w:firstRow="0" w:lastRow="0" w:firstColumn="0" w:lastColumn="0" w:noHBand="0" w:noVBand="1"/>
      </w:tblPr>
      <w:tblGrid>
        <w:gridCol w:w="3422"/>
        <w:gridCol w:w="4596"/>
      </w:tblGrid>
      <w:tr w:rsidR="00F1045E" w14:paraId="3FC2C22B" w14:textId="77777777">
        <w:tc>
          <w:tcPr>
            <w:tcW w:w="3422" w:type="dxa"/>
          </w:tcPr>
          <w:p w14:paraId="5AABF7A3" w14:textId="77777777" w:rsidR="00F1045E" w:rsidRDefault="00546472" w:rsidP="00124438">
            <w:pPr>
              <w:jc w:val="both"/>
              <w:rPr>
                <w:rFonts w:ascii="Arial" w:eastAsia="Arial" w:hAnsi="Arial" w:cs="Arial"/>
                <w:b/>
                <w:sz w:val="24"/>
                <w:szCs w:val="24"/>
              </w:rPr>
            </w:pPr>
            <w:r>
              <w:rPr>
                <w:rFonts w:ascii="Arial" w:eastAsia="Arial" w:hAnsi="Arial" w:cs="Arial"/>
                <w:b/>
                <w:sz w:val="24"/>
                <w:szCs w:val="24"/>
              </w:rPr>
              <w:t>"MOD Terms and Conditions"</w:t>
            </w:r>
          </w:p>
        </w:tc>
        <w:tc>
          <w:tcPr>
            <w:tcW w:w="4596" w:type="dxa"/>
          </w:tcPr>
          <w:p w14:paraId="12480A13" w14:textId="77777777" w:rsidR="00F1045E" w:rsidRDefault="00546472" w:rsidP="00124438">
            <w:pPr>
              <w:jc w:val="both"/>
              <w:rPr>
                <w:rFonts w:ascii="Arial" w:eastAsia="Arial" w:hAnsi="Arial" w:cs="Arial"/>
                <w:sz w:val="24"/>
                <w:szCs w:val="24"/>
              </w:rPr>
            </w:pPr>
            <w:r>
              <w:rPr>
                <w:rFonts w:ascii="Arial" w:eastAsia="Arial" w:hAnsi="Arial" w:cs="Arial"/>
                <w:sz w:val="24"/>
                <w:szCs w:val="24"/>
              </w:rPr>
              <w:t>the terms and conditions listed in this Schedule;</w:t>
            </w:r>
          </w:p>
          <w:p w14:paraId="70B736EB" w14:textId="77777777" w:rsidR="00F1045E" w:rsidRDefault="00F1045E" w:rsidP="00124438">
            <w:pPr>
              <w:jc w:val="both"/>
              <w:rPr>
                <w:rFonts w:ascii="Arial" w:eastAsia="Arial" w:hAnsi="Arial" w:cs="Arial"/>
                <w:b/>
                <w:sz w:val="24"/>
                <w:szCs w:val="24"/>
              </w:rPr>
            </w:pPr>
          </w:p>
        </w:tc>
      </w:tr>
      <w:tr w:rsidR="00F1045E" w14:paraId="2178EC24" w14:textId="77777777">
        <w:tc>
          <w:tcPr>
            <w:tcW w:w="3422" w:type="dxa"/>
          </w:tcPr>
          <w:p w14:paraId="2D9FBB92" w14:textId="77777777" w:rsidR="00F1045E" w:rsidRDefault="00546472" w:rsidP="00124438">
            <w:pPr>
              <w:jc w:val="both"/>
              <w:rPr>
                <w:rFonts w:ascii="Arial" w:eastAsia="Arial" w:hAnsi="Arial" w:cs="Arial"/>
                <w:b/>
                <w:sz w:val="24"/>
                <w:szCs w:val="24"/>
              </w:rPr>
            </w:pPr>
            <w:r>
              <w:rPr>
                <w:rFonts w:ascii="Arial" w:eastAsia="Arial" w:hAnsi="Arial" w:cs="Arial"/>
                <w:b/>
                <w:sz w:val="24"/>
                <w:szCs w:val="24"/>
              </w:rPr>
              <w:t>"MOD Site"</w:t>
            </w:r>
          </w:p>
        </w:tc>
        <w:tc>
          <w:tcPr>
            <w:tcW w:w="4596" w:type="dxa"/>
          </w:tcPr>
          <w:p w14:paraId="63EBA29C" w14:textId="77777777" w:rsidR="00F1045E" w:rsidRDefault="00546472" w:rsidP="00124438">
            <w:pPr>
              <w:jc w:val="both"/>
              <w:rPr>
                <w:rFonts w:ascii="Arial" w:eastAsia="Arial" w:hAnsi="Arial" w:cs="Arial"/>
                <w:sz w:val="24"/>
                <w:szCs w:val="24"/>
              </w:rPr>
            </w:pPr>
            <w:r>
              <w:rPr>
                <w:rFonts w:ascii="Arial" w:eastAsia="Arial" w:hAnsi="Arial" w:cs="Arial"/>
                <w:sz w:val="24"/>
                <w:szCs w:val="24"/>
              </w:rPr>
              <w:t>shall include any of Her Majesty's Ships or Vessels and Service Stations;</w:t>
            </w:r>
            <w:r w:rsidR="00026EDC">
              <w:rPr>
                <w:rFonts w:ascii="Arial" w:eastAsia="Arial" w:hAnsi="Arial" w:cs="Arial"/>
                <w:sz w:val="24"/>
                <w:szCs w:val="24"/>
              </w:rPr>
              <w:t xml:space="preserve"> and</w:t>
            </w:r>
          </w:p>
          <w:p w14:paraId="61CA1AF4" w14:textId="77777777" w:rsidR="00F1045E" w:rsidRDefault="00F1045E" w:rsidP="00124438">
            <w:pPr>
              <w:jc w:val="both"/>
              <w:rPr>
                <w:rFonts w:ascii="Arial" w:eastAsia="Arial" w:hAnsi="Arial" w:cs="Arial"/>
                <w:b/>
                <w:sz w:val="24"/>
                <w:szCs w:val="24"/>
              </w:rPr>
            </w:pPr>
          </w:p>
        </w:tc>
      </w:tr>
      <w:tr w:rsidR="00F1045E" w14:paraId="18781C62" w14:textId="77777777">
        <w:tc>
          <w:tcPr>
            <w:tcW w:w="3422" w:type="dxa"/>
          </w:tcPr>
          <w:p w14:paraId="3707F154" w14:textId="77777777" w:rsidR="00F1045E" w:rsidRDefault="00546472" w:rsidP="00124438">
            <w:pPr>
              <w:jc w:val="both"/>
              <w:rPr>
                <w:rFonts w:ascii="Arial" w:eastAsia="Arial" w:hAnsi="Arial" w:cs="Arial"/>
                <w:b/>
                <w:sz w:val="24"/>
                <w:szCs w:val="24"/>
              </w:rPr>
            </w:pPr>
            <w:r>
              <w:rPr>
                <w:rFonts w:ascii="Arial" w:eastAsia="Arial" w:hAnsi="Arial" w:cs="Arial"/>
                <w:b/>
                <w:sz w:val="24"/>
                <w:szCs w:val="24"/>
              </w:rPr>
              <w:t>"Officer in charge"</w:t>
            </w:r>
            <w:bookmarkStart w:id="0" w:name="_GoBack"/>
            <w:bookmarkEnd w:id="0"/>
          </w:p>
        </w:tc>
        <w:tc>
          <w:tcPr>
            <w:tcW w:w="4596" w:type="dxa"/>
          </w:tcPr>
          <w:p w14:paraId="46C1EB99" w14:textId="77777777" w:rsidR="00F1045E" w:rsidRDefault="00546472" w:rsidP="00124438">
            <w:pPr>
              <w:jc w:val="both"/>
              <w:rPr>
                <w:rFonts w:ascii="Arial" w:eastAsia="Arial" w:hAnsi="Arial" w:cs="Arial"/>
                <w:b/>
                <w:sz w:val="24"/>
                <w:szCs w:val="24"/>
              </w:rPr>
            </w:pPr>
            <w:proofErr w:type="gramStart"/>
            <w:r>
              <w:rPr>
                <w:rFonts w:ascii="Arial" w:eastAsia="Arial" w:hAnsi="Arial" w:cs="Arial"/>
                <w:sz w:val="24"/>
                <w:szCs w:val="24"/>
              </w:rPr>
              <w:t>shall</w:t>
            </w:r>
            <w:proofErr w:type="gramEnd"/>
            <w:r>
              <w:rPr>
                <w:rFonts w:ascii="Arial" w:eastAsia="Arial" w:hAnsi="Arial" w:cs="Arial"/>
                <w:sz w:val="24"/>
                <w:szCs w:val="24"/>
              </w:rPr>
              <w:t xml:space="preserve"> include Officers Commanding Service Stations, Ships' Masters or Senior Officers, and Officers superinte</w:t>
            </w:r>
            <w:r w:rsidR="00026EDC">
              <w:rPr>
                <w:rFonts w:ascii="Arial" w:eastAsia="Arial" w:hAnsi="Arial" w:cs="Arial"/>
                <w:sz w:val="24"/>
                <w:szCs w:val="24"/>
              </w:rPr>
              <w:t>nding Government Establishments.</w:t>
            </w:r>
          </w:p>
        </w:tc>
      </w:tr>
    </w:tbl>
    <w:p w14:paraId="52E5A03C" w14:textId="77777777" w:rsidR="00F1045E" w:rsidRDefault="00546472" w:rsidP="00124438">
      <w:pPr>
        <w:keepNext/>
        <w:numPr>
          <w:ilvl w:val="0"/>
          <w:numId w:val="1"/>
        </w:numPr>
        <w:pBdr>
          <w:top w:val="nil"/>
          <w:left w:val="nil"/>
          <w:bottom w:val="nil"/>
          <w:right w:val="nil"/>
          <w:between w:val="nil"/>
        </w:pBdr>
        <w:spacing w:before="120" w:after="240"/>
        <w:ind w:left="360" w:hanging="360"/>
        <w:jc w:val="both"/>
        <w:rPr>
          <w:rFonts w:ascii="Arial Bold" w:eastAsia="Arial Bold" w:hAnsi="Arial Bold" w:cs="Arial Bold"/>
          <w:b/>
          <w:color w:val="000000"/>
          <w:sz w:val="24"/>
          <w:szCs w:val="24"/>
        </w:rPr>
      </w:pPr>
      <w:r>
        <w:rPr>
          <w:rFonts w:ascii="Arial Bold" w:eastAsia="Arial Bold" w:hAnsi="Arial Bold" w:cs="Arial Bold"/>
          <w:b/>
          <w:color w:val="000000"/>
          <w:sz w:val="24"/>
          <w:szCs w:val="24"/>
        </w:rPr>
        <w:t>Access to MOD sites</w:t>
      </w:r>
    </w:p>
    <w:p w14:paraId="4E410652" w14:textId="77777777" w:rsidR="00F1045E" w:rsidRDefault="00546472" w:rsidP="002E0FAB">
      <w:pPr>
        <w:numPr>
          <w:ilvl w:val="1"/>
          <w:numId w:val="1"/>
        </w:numPr>
        <w:pBdr>
          <w:top w:val="nil"/>
          <w:left w:val="nil"/>
          <w:bottom w:val="nil"/>
          <w:right w:val="nil"/>
          <w:between w:val="nil"/>
        </w:pBdr>
        <w:tabs>
          <w:tab w:val="left" w:pos="709"/>
        </w:tabs>
        <w:spacing w:before="120" w:after="120"/>
        <w:ind w:left="578" w:hanging="578"/>
        <w:jc w:val="both"/>
        <w:rPr>
          <w:rFonts w:ascii="Arial" w:eastAsia="Arial" w:hAnsi="Arial" w:cs="Arial"/>
          <w:color w:val="000000"/>
          <w:sz w:val="24"/>
          <w:szCs w:val="24"/>
        </w:rPr>
      </w:pPr>
      <w:r>
        <w:rPr>
          <w:rFonts w:ascii="Arial" w:eastAsia="Arial" w:hAnsi="Arial" w:cs="Arial"/>
          <w:color w:val="000000"/>
          <w:sz w:val="24"/>
          <w:szCs w:val="24"/>
        </w:rPr>
        <w:t>The Buyer shall issue passes for those representatives of the Supplier who are approved for admission to the MOD Site and a representative shall not be admitted unless in possession of such a pass.  Passes shall remain the property of the Buyer and shall be surrendered on demand or on completion of the supply of the Deliverables.</w:t>
      </w:r>
    </w:p>
    <w:p w14:paraId="2F9C608A" w14:textId="77777777" w:rsidR="00F1045E" w:rsidRDefault="00546472" w:rsidP="002E0FAB">
      <w:pPr>
        <w:numPr>
          <w:ilvl w:val="1"/>
          <w:numId w:val="1"/>
        </w:numPr>
        <w:pBdr>
          <w:top w:val="nil"/>
          <w:left w:val="nil"/>
          <w:bottom w:val="nil"/>
          <w:right w:val="nil"/>
          <w:between w:val="nil"/>
        </w:pBdr>
        <w:tabs>
          <w:tab w:val="left" w:pos="709"/>
        </w:tabs>
        <w:spacing w:before="120" w:after="120"/>
        <w:ind w:left="578" w:hanging="578"/>
        <w:jc w:val="both"/>
        <w:rPr>
          <w:rFonts w:ascii="Arial" w:eastAsia="Arial" w:hAnsi="Arial" w:cs="Arial"/>
          <w:color w:val="000000"/>
          <w:sz w:val="24"/>
          <w:szCs w:val="24"/>
        </w:rPr>
      </w:pPr>
      <w:r>
        <w:rPr>
          <w:rFonts w:ascii="Arial" w:eastAsia="Arial" w:hAnsi="Arial" w:cs="Arial"/>
          <w:color w:val="000000"/>
          <w:sz w:val="24"/>
          <w:szCs w:val="24"/>
        </w:rPr>
        <w:t>The Supplier's representatives when employed within the boundaries of a MOD Site, shall comply with such rules, regulations and requirements (including those relating to security arrangements) as may be in force for the time being for the conduct of staff at that MOD Site.  When on board ship, compliance shall be with the Ship's Regulations as interpreted by the Officer in charge.  Details of such rules, regulations and requirements shall be provided, on request, by the Officer in charge.</w:t>
      </w:r>
    </w:p>
    <w:p w14:paraId="1D30656D" w14:textId="77777777" w:rsidR="00F1045E" w:rsidRDefault="00546472" w:rsidP="002E0FAB">
      <w:pPr>
        <w:numPr>
          <w:ilvl w:val="1"/>
          <w:numId w:val="1"/>
        </w:numPr>
        <w:pBdr>
          <w:top w:val="nil"/>
          <w:left w:val="nil"/>
          <w:bottom w:val="nil"/>
          <w:right w:val="nil"/>
          <w:between w:val="nil"/>
        </w:pBdr>
        <w:tabs>
          <w:tab w:val="left" w:pos="709"/>
        </w:tabs>
        <w:spacing w:before="120" w:after="120"/>
        <w:ind w:left="578" w:hanging="578"/>
        <w:jc w:val="both"/>
        <w:rPr>
          <w:rFonts w:ascii="Arial" w:eastAsia="Arial" w:hAnsi="Arial" w:cs="Arial"/>
          <w:color w:val="000000"/>
          <w:sz w:val="24"/>
          <w:szCs w:val="24"/>
        </w:rPr>
      </w:pPr>
      <w:r>
        <w:rPr>
          <w:rFonts w:ascii="Arial" w:eastAsia="Arial" w:hAnsi="Arial" w:cs="Arial"/>
          <w:color w:val="000000"/>
          <w:sz w:val="24"/>
          <w:szCs w:val="24"/>
        </w:rPr>
        <w:t xml:space="preserve">The Supplier shall be responsible for the living accommodation and maintenance of its representatives while they are employed at a MOD Site.  Sleeping accommodation and messing facilities, if required, may be provided by the Buyer wherever possible, at the discretion of the Officer in charge, at a cost fixed in accordance with current Ministry of Defence regulations.  At MOD Sites overseas, accommodation and messing facilities, if required, shall be provided wherever possible.  The status to be accorded to the Supplier's staff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Buyer and shall be obtained by the Supplier from the Officer in charge.  Such certificate </w:t>
      </w:r>
      <w:r>
        <w:rPr>
          <w:rFonts w:ascii="Arial" w:eastAsia="Arial" w:hAnsi="Arial" w:cs="Arial"/>
          <w:color w:val="000000"/>
          <w:sz w:val="24"/>
          <w:szCs w:val="24"/>
        </w:rPr>
        <w:lastRenderedPageBreak/>
        <w:t>shall be presented to the Buyer with other evidence relating to the costs of this Contract.</w:t>
      </w:r>
    </w:p>
    <w:p w14:paraId="64AFD186" w14:textId="77777777" w:rsidR="00F1045E" w:rsidRDefault="00546472" w:rsidP="002E0FAB">
      <w:pPr>
        <w:numPr>
          <w:ilvl w:val="1"/>
          <w:numId w:val="1"/>
        </w:numPr>
        <w:pBdr>
          <w:top w:val="nil"/>
          <w:left w:val="nil"/>
          <w:bottom w:val="nil"/>
          <w:right w:val="nil"/>
          <w:between w:val="nil"/>
        </w:pBdr>
        <w:tabs>
          <w:tab w:val="left" w:pos="709"/>
        </w:tabs>
        <w:spacing w:before="120" w:after="120"/>
        <w:ind w:left="578" w:hanging="578"/>
        <w:jc w:val="both"/>
        <w:rPr>
          <w:rFonts w:ascii="Arial" w:eastAsia="Arial" w:hAnsi="Arial" w:cs="Arial"/>
          <w:color w:val="000000"/>
          <w:sz w:val="24"/>
          <w:szCs w:val="24"/>
        </w:rPr>
      </w:pPr>
      <w:r>
        <w:rPr>
          <w:rFonts w:ascii="Arial" w:eastAsia="Arial" w:hAnsi="Arial" w:cs="Arial"/>
          <w:color w:val="000000"/>
          <w:sz w:val="24"/>
          <w:szCs w:val="24"/>
        </w:rPr>
        <w:t>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the Buyer Contract Details.  When such transport is not available within a reasonable time, or in circumstances where the Supplier wishes its representatives to accompany material for installation which it is to arrange to be delivered, the Supplier shall make its own transport arrangements.  The Buyer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w:t>
      </w:r>
    </w:p>
    <w:p w14:paraId="4805F418" w14:textId="77777777" w:rsidR="00F1045E" w:rsidRDefault="00546472" w:rsidP="002E0FAB">
      <w:pPr>
        <w:numPr>
          <w:ilvl w:val="1"/>
          <w:numId w:val="1"/>
        </w:numPr>
        <w:pBdr>
          <w:top w:val="nil"/>
          <w:left w:val="nil"/>
          <w:bottom w:val="nil"/>
          <w:right w:val="nil"/>
          <w:between w:val="nil"/>
        </w:pBdr>
        <w:tabs>
          <w:tab w:val="left" w:pos="709"/>
        </w:tabs>
        <w:spacing w:before="120" w:after="120"/>
        <w:ind w:left="578" w:hanging="578"/>
        <w:jc w:val="both"/>
        <w:rPr>
          <w:rFonts w:ascii="Arial" w:eastAsia="Arial" w:hAnsi="Arial" w:cs="Arial"/>
          <w:color w:val="000000"/>
          <w:sz w:val="24"/>
          <w:szCs w:val="24"/>
        </w:rPr>
      </w:pPr>
      <w:r>
        <w:rPr>
          <w:rFonts w:ascii="Arial" w:eastAsia="Arial" w:hAnsi="Arial" w:cs="Arial"/>
          <w:color w:val="000000"/>
          <w:sz w:val="24"/>
          <w:szCs w:val="24"/>
        </w:rPr>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27722492" w14:textId="77777777" w:rsidR="00F1045E" w:rsidRDefault="00546472" w:rsidP="002E0FAB">
      <w:pPr>
        <w:numPr>
          <w:ilvl w:val="1"/>
          <w:numId w:val="1"/>
        </w:numPr>
        <w:pBdr>
          <w:top w:val="nil"/>
          <w:left w:val="nil"/>
          <w:bottom w:val="nil"/>
          <w:right w:val="nil"/>
          <w:between w:val="nil"/>
        </w:pBdr>
        <w:tabs>
          <w:tab w:val="left" w:pos="709"/>
        </w:tabs>
        <w:spacing w:before="120" w:after="120"/>
        <w:ind w:left="578" w:hanging="578"/>
        <w:jc w:val="both"/>
        <w:rPr>
          <w:rFonts w:ascii="Arial" w:eastAsia="Arial" w:hAnsi="Arial" w:cs="Arial"/>
          <w:color w:val="000000"/>
          <w:sz w:val="24"/>
          <w:szCs w:val="24"/>
        </w:rPr>
      </w:pPr>
      <w:r>
        <w:rPr>
          <w:rFonts w:ascii="Arial" w:eastAsia="Arial" w:hAnsi="Arial" w:cs="Arial"/>
          <w:color w:val="000000"/>
          <w:sz w:val="24"/>
          <w:szCs w:val="24"/>
        </w:rPr>
        <w:t>Accidents to the Supplier's representatives which ordinarily require to be reported in accordance with Health and Safety at Work etc. Act 1974, shall be reported to the Officer in charge so that the Inspector of Factories may be informed.</w:t>
      </w:r>
    </w:p>
    <w:p w14:paraId="60F1C56F" w14:textId="77777777" w:rsidR="00F1045E" w:rsidRDefault="00546472" w:rsidP="002E0FAB">
      <w:pPr>
        <w:numPr>
          <w:ilvl w:val="1"/>
          <w:numId w:val="1"/>
        </w:numPr>
        <w:pBdr>
          <w:top w:val="nil"/>
          <w:left w:val="nil"/>
          <w:bottom w:val="nil"/>
          <w:right w:val="nil"/>
          <w:between w:val="nil"/>
        </w:pBdr>
        <w:tabs>
          <w:tab w:val="left" w:pos="709"/>
        </w:tabs>
        <w:spacing w:before="120" w:after="120"/>
        <w:ind w:left="578" w:hanging="578"/>
        <w:jc w:val="both"/>
        <w:rPr>
          <w:rFonts w:ascii="Arial" w:eastAsia="Arial" w:hAnsi="Arial" w:cs="Arial"/>
          <w:color w:val="000000"/>
          <w:sz w:val="24"/>
          <w:szCs w:val="24"/>
        </w:rPr>
      </w:pPr>
      <w:r>
        <w:rPr>
          <w:rFonts w:ascii="Arial" w:eastAsia="Arial" w:hAnsi="Arial" w:cs="Arial"/>
          <w:color w:val="000000"/>
          <w:sz w:val="24"/>
          <w:szCs w:val="24"/>
        </w:rPr>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36302FB5" w14:textId="77777777" w:rsidR="00F1045E" w:rsidRDefault="00546472" w:rsidP="002E0FAB">
      <w:pPr>
        <w:numPr>
          <w:ilvl w:val="1"/>
          <w:numId w:val="1"/>
        </w:numPr>
        <w:pBdr>
          <w:top w:val="nil"/>
          <w:left w:val="nil"/>
          <w:bottom w:val="nil"/>
          <w:right w:val="nil"/>
          <w:between w:val="nil"/>
        </w:pBdr>
        <w:tabs>
          <w:tab w:val="left" w:pos="709"/>
        </w:tabs>
        <w:spacing w:before="120" w:after="120"/>
        <w:ind w:left="578" w:hanging="578"/>
        <w:jc w:val="both"/>
        <w:rPr>
          <w:rFonts w:ascii="Arial" w:eastAsia="Arial" w:hAnsi="Arial" w:cs="Arial"/>
          <w:color w:val="000000"/>
          <w:sz w:val="24"/>
          <w:szCs w:val="24"/>
        </w:rPr>
      </w:pPr>
      <w:r>
        <w:rPr>
          <w:rFonts w:ascii="Arial" w:eastAsia="Arial" w:hAnsi="Arial" w:cs="Arial"/>
          <w:color w:val="000000"/>
          <w:sz w:val="24"/>
          <w:szCs w:val="24"/>
        </w:rPr>
        <w:t>The Supplier shall, wherever possible, arrange for funds to be provided to its representatives overseas through normal banking channels (e.g. by travellers' cheques).  If banking or other suitable facilities are not available, the Buyer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Buyer shall be recovered from the Supplier</w:t>
      </w:r>
      <w:r w:rsidR="002E0FAB">
        <w:rPr>
          <w:rFonts w:ascii="Arial" w:eastAsia="Arial" w:hAnsi="Arial" w:cs="Arial"/>
          <w:color w:val="000000"/>
          <w:sz w:val="24"/>
          <w:szCs w:val="24"/>
        </w:rPr>
        <w:t>.</w:t>
      </w:r>
    </w:p>
    <w:p w14:paraId="71A2FA4F" w14:textId="77777777" w:rsidR="00F1045E" w:rsidRDefault="00546472" w:rsidP="00124438">
      <w:pPr>
        <w:pStyle w:val="Heading1"/>
        <w:numPr>
          <w:ilvl w:val="0"/>
          <w:numId w:val="1"/>
        </w:numPr>
        <w:jc w:val="both"/>
        <w:rPr>
          <w:rFonts w:ascii="Arial" w:eastAsia="Arial" w:hAnsi="Arial" w:cs="Arial"/>
          <w:sz w:val="24"/>
          <w:szCs w:val="24"/>
        </w:rPr>
      </w:pPr>
      <w:r>
        <w:rPr>
          <w:rFonts w:ascii="Arial" w:eastAsia="Arial" w:hAnsi="Arial" w:cs="Arial"/>
          <w:sz w:val="24"/>
          <w:szCs w:val="24"/>
        </w:rPr>
        <w:lastRenderedPageBreak/>
        <w:t>DEFCONS and DEFFORMS</w:t>
      </w:r>
    </w:p>
    <w:p w14:paraId="14699473" w14:textId="77777777" w:rsidR="00F1045E" w:rsidRDefault="00546472" w:rsidP="00124438">
      <w:pPr>
        <w:pStyle w:val="Heading2"/>
        <w:numPr>
          <w:ilvl w:val="1"/>
          <w:numId w:val="1"/>
        </w:numPr>
        <w:rPr>
          <w:rFonts w:ascii="Arial" w:eastAsia="Arial" w:hAnsi="Arial" w:cs="Arial"/>
          <w:sz w:val="24"/>
          <w:szCs w:val="24"/>
        </w:rPr>
      </w:pPr>
      <w:r>
        <w:rPr>
          <w:rFonts w:ascii="Arial" w:eastAsia="Arial" w:hAnsi="Arial" w:cs="Arial"/>
          <w:sz w:val="24"/>
          <w:szCs w:val="24"/>
        </w:rPr>
        <w:t xml:space="preserve">The DEFCONS and DEFORMS listed in Annex 1 to this Schedule are incorporated into this Contract.  </w:t>
      </w:r>
    </w:p>
    <w:p w14:paraId="3170BB0C" w14:textId="77777777" w:rsidR="00F1045E" w:rsidRDefault="00546472" w:rsidP="002E0FAB">
      <w:pPr>
        <w:pStyle w:val="Heading2"/>
        <w:numPr>
          <w:ilvl w:val="1"/>
          <w:numId w:val="1"/>
        </w:numPr>
        <w:ind w:left="578" w:hanging="578"/>
        <w:rPr>
          <w:rFonts w:ascii="Arial" w:eastAsia="Arial" w:hAnsi="Arial" w:cs="Arial"/>
          <w:sz w:val="24"/>
          <w:szCs w:val="24"/>
        </w:rPr>
      </w:pPr>
      <w:r>
        <w:rPr>
          <w:rFonts w:ascii="Arial" w:eastAsia="Arial" w:hAnsi="Arial" w:cs="Arial"/>
          <w:sz w:val="24"/>
          <w:szCs w:val="24"/>
        </w:rPr>
        <w:t>Where a DEFCON or DEFORM is updated or replaced the reference shall be taken as referring to the updated or replacement DEFCON or DEFORM from time to time.</w:t>
      </w:r>
    </w:p>
    <w:p w14:paraId="4CC488D6" w14:textId="77777777" w:rsidR="00F1045E" w:rsidRDefault="00546472" w:rsidP="00124438">
      <w:pPr>
        <w:pStyle w:val="Heading2"/>
        <w:numPr>
          <w:ilvl w:val="1"/>
          <w:numId w:val="1"/>
        </w:numPr>
        <w:rPr>
          <w:rFonts w:ascii="Arial" w:eastAsia="Arial" w:hAnsi="Arial" w:cs="Arial"/>
          <w:sz w:val="24"/>
          <w:szCs w:val="24"/>
        </w:rPr>
      </w:pPr>
      <w:r>
        <w:rPr>
          <w:rFonts w:ascii="Arial" w:eastAsia="Arial" w:hAnsi="Arial" w:cs="Arial"/>
          <w:sz w:val="24"/>
          <w:szCs w:val="24"/>
        </w:rPr>
        <w:t xml:space="preserve">In the event of a conflict between any DEFCONs and DEFFORMS listed in the Order Form and the other terms in a Call </w:t>
      </w:r>
      <w:proofErr w:type="gramStart"/>
      <w:r>
        <w:rPr>
          <w:rFonts w:ascii="Arial" w:eastAsia="Arial" w:hAnsi="Arial" w:cs="Arial"/>
          <w:sz w:val="24"/>
          <w:szCs w:val="24"/>
        </w:rPr>
        <w:t>Off</w:t>
      </w:r>
      <w:proofErr w:type="gramEnd"/>
      <w:r>
        <w:rPr>
          <w:rFonts w:ascii="Arial" w:eastAsia="Arial" w:hAnsi="Arial" w:cs="Arial"/>
          <w:sz w:val="24"/>
          <w:szCs w:val="24"/>
        </w:rPr>
        <w:t xml:space="preserve"> Contract, the DEFCONs and DEFFORMS shall prevail. </w:t>
      </w:r>
    </w:p>
    <w:p w14:paraId="2AC24C8A" w14:textId="77777777" w:rsidR="00F1045E" w:rsidRDefault="00546472" w:rsidP="00124438">
      <w:pPr>
        <w:numPr>
          <w:ilvl w:val="1"/>
          <w:numId w:val="1"/>
        </w:numPr>
        <w:jc w:val="both"/>
        <w:rPr>
          <w:rFonts w:ascii="Arial" w:eastAsia="Arial" w:hAnsi="Arial" w:cs="Arial"/>
          <w:sz w:val="24"/>
          <w:szCs w:val="24"/>
        </w:rPr>
      </w:pPr>
      <w:r>
        <w:rPr>
          <w:rFonts w:ascii="Arial" w:eastAsia="Arial" w:hAnsi="Arial" w:cs="Arial"/>
          <w:color w:val="222222"/>
          <w:sz w:val="24"/>
          <w:szCs w:val="24"/>
          <w:highlight w:val="white"/>
        </w:rPr>
        <w:t>Where references to DEFCONs are made within the D</w:t>
      </w:r>
      <w:r w:rsidR="001B157F">
        <w:rPr>
          <w:rFonts w:ascii="Arial" w:eastAsia="Arial" w:hAnsi="Arial" w:cs="Arial"/>
          <w:color w:val="222222"/>
          <w:sz w:val="24"/>
          <w:szCs w:val="24"/>
          <w:highlight w:val="white"/>
        </w:rPr>
        <w:t>EFCONs at Annex 1</w:t>
      </w:r>
      <w:r>
        <w:rPr>
          <w:rFonts w:ascii="Arial" w:eastAsia="Arial" w:hAnsi="Arial" w:cs="Arial"/>
          <w:color w:val="222222"/>
          <w:sz w:val="24"/>
          <w:szCs w:val="24"/>
          <w:highlight w:val="white"/>
        </w:rPr>
        <w:t>, if the referenced DEFCON i</w:t>
      </w:r>
      <w:r w:rsidR="001B157F">
        <w:rPr>
          <w:rFonts w:ascii="Arial" w:eastAsia="Arial" w:hAnsi="Arial" w:cs="Arial"/>
          <w:color w:val="222222"/>
          <w:sz w:val="24"/>
          <w:szCs w:val="24"/>
          <w:highlight w:val="white"/>
        </w:rPr>
        <w:t>s not also referenced at Annex 1</w:t>
      </w:r>
      <w:r>
        <w:rPr>
          <w:rFonts w:ascii="Arial" w:eastAsia="Arial" w:hAnsi="Arial" w:cs="Arial"/>
          <w:color w:val="222222"/>
          <w:sz w:val="24"/>
          <w:szCs w:val="24"/>
          <w:highlight w:val="white"/>
        </w:rPr>
        <w:t xml:space="preserve"> then the applicable core terms under the framework shall take precedence.</w:t>
      </w:r>
    </w:p>
    <w:p w14:paraId="7AFF18F4" w14:textId="77777777" w:rsidR="00F1045E" w:rsidRDefault="00546472" w:rsidP="00124438">
      <w:pPr>
        <w:pStyle w:val="Heading1"/>
        <w:numPr>
          <w:ilvl w:val="0"/>
          <w:numId w:val="1"/>
        </w:numPr>
        <w:jc w:val="both"/>
        <w:rPr>
          <w:rFonts w:ascii="Arial" w:eastAsia="Arial" w:hAnsi="Arial" w:cs="Arial"/>
          <w:sz w:val="24"/>
          <w:szCs w:val="24"/>
        </w:rPr>
      </w:pPr>
      <w:r>
        <w:rPr>
          <w:rFonts w:ascii="Arial" w:eastAsia="Arial" w:hAnsi="Arial" w:cs="Arial"/>
          <w:sz w:val="24"/>
          <w:szCs w:val="24"/>
        </w:rPr>
        <w:t>Authorisation by the Crown for use of third party intellectual property rights</w:t>
      </w:r>
    </w:p>
    <w:p w14:paraId="276D4C24" w14:textId="77777777" w:rsidR="00F1045E" w:rsidRDefault="00546472" w:rsidP="00124438">
      <w:pPr>
        <w:pStyle w:val="Heading2"/>
        <w:numPr>
          <w:ilvl w:val="1"/>
          <w:numId w:val="1"/>
        </w:numPr>
        <w:rPr>
          <w:rFonts w:ascii="Arial" w:eastAsia="Arial" w:hAnsi="Arial" w:cs="Arial"/>
          <w:sz w:val="24"/>
          <w:szCs w:val="24"/>
        </w:rPr>
      </w:pPr>
      <w:r>
        <w:rPr>
          <w:rFonts w:ascii="Arial" w:eastAsia="Arial" w:hAnsi="Arial" w:cs="Arial"/>
          <w:sz w:val="24"/>
          <w:szCs w:val="24"/>
        </w:rPr>
        <w:t xml:space="preserve">Notwithstanding any other provisions of the Call </w:t>
      </w:r>
      <w:proofErr w:type="gramStart"/>
      <w:r>
        <w:rPr>
          <w:rFonts w:ascii="Arial" w:eastAsia="Arial" w:hAnsi="Arial" w:cs="Arial"/>
          <w:sz w:val="24"/>
          <w:szCs w:val="24"/>
        </w:rPr>
        <w:t>Off</w:t>
      </w:r>
      <w:proofErr w:type="gramEnd"/>
      <w:r>
        <w:rPr>
          <w:rFonts w:ascii="Arial" w:eastAsia="Arial" w:hAnsi="Arial" w:cs="Arial"/>
          <w:sz w:val="24"/>
          <w:szCs w:val="24"/>
        </w:rPr>
        <w:t xml:space="preserve"> Contract and for the avoidance of doubt, award of the Call Off Contract by the Buyer and placement of any contract task under it does not constitute an authorisation by the Crown under Sections 55 and 56 of the Patents Act 1977 or Section 12 of the Registered Designs Act 1949. The Supplier acknowledges that any such authorisation by the Buyer under its statutory powers must be expressly provided in writing, with reference to the acts authorised and the specific intellectual property involved.</w:t>
      </w:r>
    </w:p>
    <w:p w14:paraId="270ED287" w14:textId="77777777" w:rsidR="00026EDC" w:rsidRDefault="00026EDC" w:rsidP="00026EDC">
      <w:pPr>
        <w:pStyle w:val="Heading1"/>
        <w:numPr>
          <w:ilvl w:val="0"/>
          <w:numId w:val="1"/>
        </w:numPr>
        <w:jc w:val="both"/>
        <w:rPr>
          <w:rFonts w:ascii="Arial" w:eastAsia="Arial" w:hAnsi="Arial" w:cs="Arial"/>
          <w:sz w:val="24"/>
          <w:szCs w:val="24"/>
        </w:rPr>
      </w:pPr>
      <w:r>
        <w:rPr>
          <w:rFonts w:ascii="Arial" w:eastAsia="Arial" w:hAnsi="Arial" w:cs="Arial"/>
          <w:sz w:val="24"/>
          <w:szCs w:val="24"/>
        </w:rPr>
        <w:t xml:space="preserve">Data Processing </w:t>
      </w:r>
    </w:p>
    <w:p w14:paraId="7EAF4986" w14:textId="77777777" w:rsidR="00026EDC" w:rsidRPr="004209CA" w:rsidRDefault="00026EDC" w:rsidP="00026EDC">
      <w:pPr>
        <w:pStyle w:val="Heading2"/>
        <w:numPr>
          <w:ilvl w:val="1"/>
          <w:numId w:val="1"/>
        </w:numPr>
        <w:rPr>
          <w:rFonts w:ascii="Arial" w:eastAsia="Arial" w:hAnsi="Arial" w:cs="Arial"/>
          <w:sz w:val="24"/>
          <w:szCs w:val="24"/>
        </w:rPr>
      </w:pPr>
      <w:r w:rsidRPr="004209CA">
        <w:rPr>
          <w:rFonts w:ascii="Arial" w:eastAsia="Arial" w:hAnsi="Arial" w:cs="Arial"/>
          <w:sz w:val="24"/>
          <w:szCs w:val="24"/>
        </w:rPr>
        <w:t>For the purpose</w:t>
      </w:r>
      <w:r w:rsidR="008D4E36">
        <w:rPr>
          <w:rFonts w:ascii="Arial" w:eastAsia="Arial" w:hAnsi="Arial" w:cs="Arial"/>
          <w:sz w:val="24"/>
          <w:szCs w:val="24"/>
        </w:rPr>
        <w:t>s</w:t>
      </w:r>
      <w:r w:rsidRPr="004209CA">
        <w:rPr>
          <w:rFonts w:ascii="Arial" w:eastAsia="Arial" w:hAnsi="Arial" w:cs="Arial"/>
          <w:sz w:val="24"/>
          <w:szCs w:val="24"/>
        </w:rPr>
        <w:t xml:space="preserve"> of Joint Schedule 11 (Data Processing), the</w:t>
      </w:r>
      <w:r w:rsidR="0010756E" w:rsidRPr="004209CA">
        <w:rPr>
          <w:rFonts w:ascii="Arial" w:eastAsia="Arial" w:hAnsi="Arial" w:cs="Arial"/>
          <w:sz w:val="24"/>
          <w:szCs w:val="24"/>
        </w:rPr>
        <w:t xml:space="preserve"> Supplier is the Processor and </w:t>
      </w:r>
      <w:r w:rsidR="00C427CE" w:rsidRPr="004209CA">
        <w:rPr>
          <w:rFonts w:ascii="Arial" w:eastAsia="Arial" w:hAnsi="Arial" w:cs="Arial"/>
          <w:sz w:val="24"/>
          <w:szCs w:val="24"/>
        </w:rPr>
        <w:t xml:space="preserve">the </w:t>
      </w:r>
      <w:r w:rsidR="00FE59EA">
        <w:rPr>
          <w:rFonts w:ascii="Arial" w:eastAsia="Arial" w:hAnsi="Arial" w:cs="Arial"/>
          <w:color w:val="000000"/>
          <w:sz w:val="24"/>
          <w:szCs w:val="24"/>
        </w:rPr>
        <w:t>Buyer</w:t>
      </w:r>
      <w:r w:rsidR="00C427CE" w:rsidRPr="004209CA">
        <w:rPr>
          <w:rFonts w:ascii="Arial" w:eastAsia="Arial" w:hAnsi="Arial" w:cs="Arial"/>
          <w:color w:val="000000"/>
          <w:sz w:val="24"/>
          <w:szCs w:val="24"/>
        </w:rPr>
        <w:t xml:space="preserve"> is the Controller. </w:t>
      </w:r>
      <w:r w:rsidR="00C427CE" w:rsidRPr="004209CA">
        <w:rPr>
          <w:rFonts w:ascii="Arial" w:eastAsia="Arial" w:hAnsi="Arial" w:cs="Arial"/>
          <w:sz w:val="24"/>
          <w:szCs w:val="24"/>
        </w:rPr>
        <w:t>T</w:t>
      </w:r>
      <w:r w:rsidR="0010756E" w:rsidRPr="004209CA">
        <w:rPr>
          <w:rFonts w:ascii="Arial" w:eastAsia="Arial" w:hAnsi="Arial" w:cs="Arial"/>
          <w:sz w:val="24"/>
          <w:szCs w:val="24"/>
        </w:rPr>
        <w:t xml:space="preserve">he only Processing that </w:t>
      </w:r>
      <w:r w:rsidR="00C427CE" w:rsidRPr="004209CA">
        <w:rPr>
          <w:rFonts w:ascii="Arial" w:eastAsia="Arial" w:hAnsi="Arial" w:cs="Arial"/>
          <w:sz w:val="24"/>
          <w:szCs w:val="24"/>
        </w:rPr>
        <w:t>the Supplier (</w:t>
      </w:r>
      <w:r w:rsidR="004209CA" w:rsidRPr="004209CA">
        <w:rPr>
          <w:rFonts w:ascii="Arial" w:eastAsia="Arial" w:hAnsi="Arial" w:cs="Arial"/>
          <w:sz w:val="24"/>
          <w:szCs w:val="24"/>
        </w:rPr>
        <w:t>as Processor) is</w:t>
      </w:r>
      <w:r w:rsidR="0010756E" w:rsidRPr="004209CA">
        <w:rPr>
          <w:rFonts w:ascii="Arial" w:eastAsia="Arial" w:hAnsi="Arial" w:cs="Arial"/>
          <w:sz w:val="24"/>
          <w:szCs w:val="24"/>
        </w:rPr>
        <w:t xml:space="preserve"> autho</w:t>
      </w:r>
      <w:r w:rsidR="004209CA" w:rsidRPr="004209CA">
        <w:rPr>
          <w:rFonts w:ascii="Arial" w:eastAsia="Arial" w:hAnsi="Arial" w:cs="Arial"/>
          <w:sz w:val="24"/>
          <w:szCs w:val="24"/>
        </w:rPr>
        <w:t>rised to do is listed in Annex 2</w:t>
      </w:r>
      <w:r w:rsidR="0010756E" w:rsidRPr="004209CA">
        <w:rPr>
          <w:rFonts w:ascii="Arial" w:eastAsia="Arial" w:hAnsi="Arial" w:cs="Arial"/>
          <w:sz w:val="24"/>
          <w:szCs w:val="24"/>
        </w:rPr>
        <w:t xml:space="preserve"> (Processing Personal Data) </w:t>
      </w:r>
      <w:r w:rsidR="004209CA" w:rsidRPr="004209CA">
        <w:rPr>
          <w:rFonts w:ascii="Arial" w:eastAsia="Arial" w:hAnsi="Arial" w:cs="Arial"/>
          <w:sz w:val="24"/>
          <w:szCs w:val="24"/>
        </w:rPr>
        <w:t xml:space="preserve">of this Call-Off Schedule and Annex 2 </w:t>
      </w:r>
      <w:r w:rsidR="004209CA" w:rsidRPr="001B157F">
        <w:rPr>
          <w:rFonts w:ascii="Arial" w:eastAsia="Arial" w:hAnsi="Arial" w:cs="Arial"/>
          <w:sz w:val="24"/>
          <w:szCs w:val="24"/>
        </w:rPr>
        <w:t>(Processing Personal Data)</w:t>
      </w:r>
      <w:r w:rsidR="004209CA" w:rsidRPr="004209CA">
        <w:rPr>
          <w:rFonts w:ascii="Arial" w:eastAsia="Arial" w:hAnsi="Arial" w:cs="Arial"/>
          <w:sz w:val="24"/>
          <w:szCs w:val="24"/>
        </w:rPr>
        <w:t xml:space="preserve"> of this Call-Off Schedule shall be deemed to be incorporated into Annex 1 (Call-Off Contract Processing Personal Data) of Joint Schedule 11 (Processing Data). </w:t>
      </w:r>
    </w:p>
    <w:p w14:paraId="25A49AA2" w14:textId="77777777" w:rsidR="00D452BA" w:rsidRDefault="00D452BA" w:rsidP="00D452BA">
      <w:pPr>
        <w:pStyle w:val="Heading1"/>
        <w:numPr>
          <w:ilvl w:val="0"/>
          <w:numId w:val="1"/>
        </w:numPr>
        <w:jc w:val="both"/>
        <w:rPr>
          <w:rFonts w:ascii="Arial" w:eastAsia="Arial" w:hAnsi="Arial" w:cs="Arial"/>
          <w:sz w:val="24"/>
          <w:szCs w:val="24"/>
        </w:rPr>
      </w:pPr>
      <w:r w:rsidRPr="00D452BA">
        <w:rPr>
          <w:rFonts w:ascii="Arial" w:eastAsia="Arial" w:hAnsi="Arial" w:cs="Arial"/>
          <w:sz w:val="24"/>
          <w:szCs w:val="24"/>
        </w:rPr>
        <w:t xml:space="preserve">Variation of </w:t>
      </w:r>
      <w:r w:rsidR="00A36E67">
        <w:rPr>
          <w:rFonts w:ascii="Arial" w:eastAsia="Arial" w:hAnsi="Arial" w:cs="Arial"/>
          <w:sz w:val="24"/>
          <w:szCs w:val="24"/>
        </w:rPr>
        <w:t xml:space="preserve">the Charges </w:t>
      </w:r>
    </w:p>
    <w:p w14:paraId="36CD038E" w14:textId="77777777" w:rsidR="00D452BA" w:rsidRPr="004209CA" w:rsidRDefault="00D452BA" w:rsidP="00D452BA">
      <w:pPr>
        <w:pStyle w:val="Heading2"/>
        <w:numPr>
          <w:ilvl w:val="1"/>
          <w:numId w:val="1"/>
        </w:numPr>
        <w:rPr>
          <w:rFonts w:ascii="Arial" w:eastAsia="Arial" w:hAnsi="Arial" w:cs="Arial"/>
          <w:sz w:val="24"/>
          <w:szCs w:val="24"/>
        </w:rPr>
      </w:pPr>
      <w:r w:rsidRPr="004209CA">
        <w:rPr>
          <w:rFonts w:ascii="Arial" w:eastAsia="Arial" w:hAnsi="Arial" w:cs="Arial"/>
          <w:sz w:val="24"/>
          <w:szCs w:val="24"/>
        </w:rPr>
        <w:t xml:space="preserve">For </w:t>
      </w:r>
      <w:r w:rsidR="006A6BAD">
        <w:rPr>
          <w:rFonts w:ascii="Arial" w:eastAsia="Arial" w:hAnsi="Arial" w:cs="Arial"/>
          <w:sz w:val="24"/>
          <w:szCs w:val="24"/>
        </w:rPr>
        <w:t>purposes of this Paragraph 6, the Parties agree and acknowledge that Paragraph 4.1.2 of Framework Schedule 3 (Framework Prices) shall not apply to this Call-Off Contract. In the alternative, the</w:t>
      </w:r>
      <w:r w:rsidR="00FE59EA">
        <w:rPr>
          <w:rFonts w:ascii="Arial" w:eastAsia="Arial" w:hAnsi="Arial" w:cs="Arial"/>
          <w:sz w:val="24"/>
          <w:szCs w:val="24"/>
        </w:rPr>
        <w:t xml:space="preserve"> Charges payable by the Buyer under this Contract may only be varied in accordance with Annex 3 (</w:t>
      </w:r>
      <w:r w:rsidR="00FE59EA" w:rsidRPr="00FE59EA">
        <w:rPr>
          <w:rFonts w:ascii="Arial" w:eastAsia="Arial" w:hAnsi="Arial" w:cs="Arial"/>
          <w:sz w:val="24"/>
          <w:szCs w:val="24"/>
        </w:rPr>
        <w:t>Condition for Output price index based VOP Arrangement) of this Call-Off Schedule 17 (MOD Additional and Data Processing Terms).</w:t>
      </w:r>
      <w:r w:rsidR="00FE59EA">
        <w:rPr>
          <w:b/>
          <w:bCs w:val="0"/>
          <w:sz w:val="36"/>
          <w:szCs w:val="36"/>
        </w:rPr>
        <w:t xml:space="preserve"> </w:t>
      </w:r>
    </w:p>
    <w:p w14:paraId="720E3C18" w14:textId="77777777" w:rsidR="00026EDC" w:rsidRPr="00026EDC" w:rsidRDefault="00026EDC" w:rsidP="00026EDC"/>
    <w:p w14:paraId="272458EF" w14:textId="77777777" w:rsidR="00F1045E" w:rsidRDefault="00546472" w:rsidP="00124438">
      <w:pPr>
        <w:jc w:val="both"/>
        <w:rPr>
          <w:rFonts w:ascii="Arial" w:eastAsia="Arial" w:hAnsi="Arial" w:cs="Arial"/>
          <w:b/>
          <w:sz w:val="24"/>
          <w:szCs w:val="24"/>
        </w:rPr>
      </w:pPr>
      <w:r>
        <w:br w:type="page"/>
      </w:r>
    </w:p>
    <w:p w14:paraId="3874982D" w14:textId="77777777" w:rsidR="00F1045E" w:rsidRDefault="00F1045E" w:rsidP="00124438">
      <w:pPr>
        <w:jc w:val="both"/>
        <w:rPr>
          <w:rFonts w:ascii="Arial" w:eastAsia="Arial" w:hAnsi="Arial" w:cs="Arial"/>
          <w:b/>
          <w:sz w:val="36"/>
          <w:szCs w:val="36"/>
        </w:rPr>
      </w:pPr>
    </w:p>
    <w:p w14:paraId="6BFEB788" w14:textId="77777777" w:rsidR="00F1045E" w:rsidRDefault="00546472" w:rsidP="00124438">
      <w:pPr>
        <w:jc w:val="both"/>
        <w:rPr>
          <w:rFonts w:ascii="Arial" w:eastAsia="Arial" w:hAnsi="Arial" w:cs="Arial"/>
          <w:b/>
          <w:sz w:val="36"/>
          <w:szCs w:val="36"/>
        </w:rPr>
      </w:pPr>
      <w:r>
        <w:rPr>
          <w:rFonts w:ascii="Arial" w:eastAsia="Arial" w:hAnsi="Arial" w:cs="Arial"/>
          <w:b/>
          <w:sz w:val="36"/>
          <w:szCs w:val="36"/>
        </w:rPr>
        <w:t>ANNEX 1 - DEFCONS &amp; DEFFORMS</w:t>
      </w:r>
    </w:p>
    <w:p w14:paraId="25D3DDA9" w14:textId="77777777" w:rsidR="00F1045E" w:rsidRDefault="00F1045E" w:rsidP="00124438">
      <w:pPr>
        <w:spacing w:after="0"/>
        <w:ind w:left="720"/>
        <w:jc w:val="both"/>
        <w:rPr>
          <w:rFonts w:ascii="Arial" w:eastAsia="Arial" w:hAnsi="Arial" w:cs="Arial"/>
          <w:color w:val="000000"/>
          <w:sz w:val="24"/>
          <w:szCs w:val="24"/>
        </w:rPr>
      </w:pPr>
    </w:p>
    <w:p w14:paraId="4BEB5C9C" w14:textId="77777777" w:rsidR="00F1045E" w:rsidRDefault="00546472" w:rsidP="00124438">
      <w:pPr>
        <w:jc w:val="both"/>
        <w:rPr>
          <w:rFonts w:ascii="Arial" w:eastAsia="Arial" w:hAnsi="Arial" w:cs="Arial"/>
          <w:color w:val="000000"/>
          <w:sz w:val="24"/>
          <w:szCs w:val="24"/>
        </w:rPr>
      </w:pPr>
      <w:bookmarkStart w:id="1" w:name="_heading=h.gjdgxs" w:colFirst="0" w:colLast="0"/>
      <w:bookmarkEnd w:id="1"/>
      <w:r>
        <w:rPr>
          <w:rFonts w:ascii="Arial" w:eastAsia="Arial" w:hAnsi="Arial" w:cs="Arial"/>
          <w:color w:val="000000"/>
          <w:sz w:val="24"/>
          <w:szCs w:val="24"/>
        </w:rPr>
        <w:t xml:space="preserve">The full text of Defence Conditions (DEFCONs) and Defence Forms (DEFFORMS) are available electronically via </w:t>
      </w:r>
      <w:hyperlink r:id="rId8">
        <w:r>
          <w:rPr>
            <w:rFonts w:ascii="Arial" w:eastAsia="Arial" w:hAnsi="Arial" w:cs="Arial"/>
            <w:color w:val="0000FF"/>
            <w:sz w:val="24"/>
            <w:szCs w:val="24"/>
            <w:u w:val="single"/>
          </w:rPr>
          <w:t>https://www.gov.uk/guidance/knowledge-in-defence-kid</w:t>
        </w:r>
      </w:hyperlink>
      <w:r>
        <w:rPr>
          <w:rFonts w:ascii="Arial" w:eastAsia="Arial" w:hAnsi="Arial" w:cs="Arial"/>
          <w:color w:val="000000"/>
          <w:sz w:val="24"/>
          <w:szCs w:val="24"/>
        </w:rPr>
        <w:t>.</w:t>
      </w:r>
    </w:p>
    <w:p w14:paraId="1F4C99B3" w14:textId="77777777" w:rsidR="00F1045E" w:rsidRDefault="00546472" w:rsidP="00124438">
      <w:pPr>
        <w:spacing w:after="240"/>
        <w:ind w:left="576" w:hanging="576"/>
        <w:jc w:val="both"/>
        <w:rPr>
          <w:rFonts w:ascii="Arial" w:eastAsia="Arial" w:hAnsi="Arial" w:cs="Arial"/>
          <w:color w:val="000000"/>
          <w:sz w:val="24"/>
          <w:szCs w:val="24"/>
        </w:rPr>
      </w:pPr>
      <w:r>
        <w:rPr>
          <w:rFonts w:ascii="Arial" w:eastAsia="Arial" w:hAnsi="Arial" w:cs="Arial"/>
          <w:color w:val="000000"/>
          <w:sz w:val="24"/>
          <w:szCs w:val="24"/>
        </w:rPr>
        <w:t>The following MOD DEFCONs and DEFFORMs form part of this contract:</w:t>
      </w:r>
    </w:p>
    <w:p w14:paraId="58B13760" w14:textId="77777777" w:rsidR="00F1045E" w:rsidRDefault="00546472" w:rsidP="00124438">
      <w:pPr>
        <w:spacing w:after="0"/>
        <w:ind w:left="851"/>
        <w:jc w:val="both"/>
        <w:rPr>
          <w:rFonts w:ascii="Arial" w:eastAsia="Arial" w:hAnsi="Arial" w:cs="Arial"/>
          <w:color w:val="000000"/>
          <w:sz w:val="24"/>
          <w:szCs w:val="24"/>
        </w:rPr>
      </w:pPr>
      <w:r>
        <w:rPr>
          <w:rFonts w:ascii="Arial" w:eastAsia="Arial" w:hAnsi="Arial" w:cs="Arial"/>
          <w:color w:val="000000"/>
          <w:sz w:val="24"/>
          <w:szCs w:val="24"/>
        </w:rPr>
        <w:t>DEFCONs</w:t>
      </w:r>
    </w:p>
    <w:p w14:paraId="21A6456E" w14:textId="77777777" w:rsidR="00F1045E" w:rsidRDefault="00F1045E" w:rsidP="00124438">
      <w:pPr>
        <w:spacing w:after="0"/>
        <w:ind w:left="720"/>
        <w:jc w:val="both"/>
        <w:rPr>
          <w:rFonts w:ascii="Arial" w:eastAsia="Arial" w:hAnsi="Arial" w:cs="Arial"/>
          <w:color w:val="000000"/>
          <w:sz w:val="24"/>
          <w:szCs w:val="24"/>
        </w:rPr>
      </w:pPr>
    </w:p>
    <w:tbl>
      <w:tblPr>
        <w:tblStyle w:val="a3"/>
        <w:tblW w:w="8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0"/>
        <w:gridCol w:w="2861"/>
        <w:gridCol w:w="2928"/>
      </w:tblGrid>
      <w:tr w:rsidR="00F1045E" w14:paraId="30CC77A1" w14:textId="77777777">
        <w:tc>
          <w:tcPr>
            <w:tcW w:w="2870" w:type="dxa"/>
          </w:tcPr>
          <w:p w14:paraId="02C2417D" w14:textId="77777777" w:rsidR="00F1045E" w:rsidRDefault="00546472" w:rsidP="00124438">
            <w:pPr>
              <w:spacing w:after="120"/>
              <w:jc w:val="both"/>
              <w:rPr>
                <w:rFonts w:ascii="Arial" w:eastAsia="Arial" w:hAnsi="Arial" w:cs="Arial"/>
                <w:b/>
                <w:color w:val="000000"/>
                <w:sz w:val="24"/>
                <w:szCs w:val="24"/>
              </w:rPr>
            </w:pPr>
            <w:r>
              <w:rPr>
                <w:rFonts w:ascii="Arial" w:eastAsia="Arial" w:hAnsi="Arial" w:cs="Arial"/>
                <w:b/>
                <w:color w:val="000000"/>
                <w:sz w:val="24"/>
                <w:szCs w:val="24"/>
              </w:rPr>
              <w:t>DEFCON No</w:t>
            </w:r>
          </w:p>
        </w:tc>
        <w:tc>
          <w:tcPr>
            <w:tcW w:w="2861" w:type="dxa"/>
          </w:tcPr>
          <w:p w14:paraId="7157188C" w14:textId="77777777" w:rsidR="00F1045E" w:rsidRDefault="00546472" w:rsidP="00124438">
            <w:pPr>
              <w:spacing w:after="120"/>
              <w:jc w:val="both"/>
              <w:rPr>
                <w:rFonts w:ascii="Arial" w:eastAsia="Arial" w:hAnsi="Arial" w:cs="Arial"/>
                <w:b/>
                <w:color w:val="000000"/>
                <w:sz w:val="24"/>
                <w:szCs w:val="24"/>
                <w:u w:val="single"/>
              </w:rPr>
            </w:pPr>
            <w:r>
              <w:rPr>
                <w:rFonts w:ascii="Arial" w:eastAsia="Arial" w:hAnsi="Arial" w:cs="Arial"/>
                <w:b/>
                <w:color w:val="000000"/>
                <w:sz w:val="24"/>
                <w:szCs w:val="24"/>
              </w:rPr>
              <w:t>Version</w:t>
            </w:r>
          </w:p>
        </w:tc>
        <w:tc>
          <w:tcPr>
            <w:tcW w:w="2928" w:type="dxa"/>
          </w:tcPr>
          <w:p w14:paraId="35559F49" w14:textId="77777777" w:rsidR="00F1045E" w:rsidRDefault="00546472" w:rsidP="00124438">
            <w:pPr>
              <w:spacing w:after="120"/>
              <w:jc w:val="both"/>
              <w:rPr>
                <w:rFonts w:ascii="Arial" w:eastAsia="Arial" w:hAnsi="Arial" w:cs="Arial"/>
                <w:b/>
                <w:color w:val="000000"/>
                <w:sz w:val="24"/>
                <w:szCs w:val="24"/>
                <w:u w:val="single"/>
              </w:rPr>
            </w:pPr>
            <w:r>
              <w:rPr>
                <w:rFonts w:ascii="Arial" w:eastAsia="Arial" w:hAnsi="Arial" w:cs="Arial"/>
                <w:b/>
                <w:color w:val="000000"/>
                <w:sz w:val="24"/>
                <w:szCs w:val="24"/>
              </w:rPr>
              <w:t>Description</w:t>
            </w:r>
          </w:p>
        </w:tc>
      </w:tr>
      <w:tr w:rsidR="00F1045E" w14:paraId="3B7FC1CD" w14:textId="77777777">
        <w:tc>
          <w:tcPr>
            <w:tcW w:w="2870" w:type="dxa"/>
          </w:tcPr>
          <w:p w14:paraId="2F163999" w14:textId="77777777" w:rsidR="00F1045E" w:rsidRDefault="00F1045E" w:rsidP="00124438">
            <w:pPr>
              <w:spacing w:after="120"/>
              <w:jc w:val="both"/>
              <w:rPr>
                <w:rFonts w:ascii="Arial" w:eastAsia="Arial" w:hAnsi="Arial" w:cs="Arial"/>
                <w:b/>
                <w:color w:val="000000"/>
                <w:sz w:val="24"/>
                <w:szCs w:val="24"/>
              </w:rPr>
            </w:pPr>
          </w:p>
        </w:tc>
        <w:tc>
          <w:tcPr>
            <w:tcW w:w="2861" w:type="dxa"/>
          </w:tcPr>
          <w:p w14:paraId="02AC81D2" w14:textId="77777777" w:rsidR="00F1045E" w:rsidRDefault="00F1045E" w:rsidP="00124438">
            <w:pPr>
              <w:spacing w:after="120"/>
              <w:jc w:val="both"/>
              <w:rPr>
                <w:rFonts w:ascii="Arial" w:eastAsia="Arial" w:hAnsi="Arial" w:cs="Arial"/>
                <w:b/>
                <w:color w:val="000000"/>
                <w:sz w:val="24"/>
                <w:szCs w:val="24"/>
              </w:rPr>
            </w:pPr>
          </w:p>
        </w:tc>
        <w:tc>
          <w:tcPr>
            <w:tcW w:w="2928" w:type="dxa"/>
          </w:tcPr>
          <w:p w14:paraId="2EFD0399" w14:textId="77777777" w:rsidR="00F1045E" w:rsidRDefault="00F1045E" w:rsidP="00124438">
            <w:pPr>
              <w:spacing w:after="120"/>
              <w:jc w:val="both"/>
              <w:rPr>
                <w:rFonts w:ascii="Arial" w:eastAsia="Arial" w:hAnsi="Arial" w:cs="Arial"/>
                <w:b/>
                <w:color w:val="000000"/>
                <w:sz w:val="24"/>
                <w:szCs w:val="24"/>
              </w:rPr>
            </w:pPr>
          </w:p>
        </w:tc>
      </w:tr>
    </w:tbl>
    <w:p w14:paraId="2F3AAF50" w14:textId="77777777" w:rsidR="00F1045E" w:rsidRDefault="00F1045E" w:rsidP="00124438">
      <w:pPr>
        <w:spacing w:after="0"/>
        <w:ind w:left="720"/>
        <w:jc w:val="both"/>
        <w:rPr>
          <w:rFonts w:ascii="Arial" w:eastAsia="Arial" w:hAnsi="Arial" w:cs="Arial"/>
          <w:color w:val="000000"/>
          <w:sz w:val="24"/>
          <w:szCs w:val="24"/>
        </w:rPr>
      </w:pPr>
    </w:p>
    <w:p w14:paraId="796461BB" w14:textId="77777777" w:rsidR="00F1045E" w:rsidRDefault="00F1045E" w:rsidP="00124438">
      <w:pPr>
        <w:spacing w:after="0"/>
        <w:ind w:left="720"/>
        <w:jc w:val="both"/>
        <w:rPr>
          <w:rFonts w:ascii="Arial" w:eastAsia="Arial" w:hAnsi="Arial" w:cs="Arial"/>
          <w:color w:val="000000"/>
          <w:sz w:val="24"/>
          <w:szCs w:val="24"/>
        </w:rPr>
      </w:pPr>
    </w:p>
    <w:p w14:paraId="1B0642B0" w14:textId="77777777" w:rsidR="00F1045E" w:rsidRDefault="00F1045E" w:rsidP="00124438">
      <w:pPr>
        <w:spacing w:after="0"/>
        <w:ind w:left="720"/>
        <w:jc w:val="both"/>
        <w:rPr>
          <w:rFonts w:ascii="Arial" w:eastAsia="Arial" w:hAnsi="Arial" w:cs="Arial"/>
          <w:color w:val="000000"/>
          <w:sz w:val="24"/>
          <w:szCs w:val="24"/>
        </w:rPr>
      </w:pPr>
    </w:p>
    <w:p w14:paraId="5A39283C" w14:textId="77777777" w:rsidR="00F1045E" w:rsidRDefault="00546472" w:rsidP="00124438">
      <w:pPr>
        <w:keepNext/>
        <w:spacing w:after="0"/>
        <w:ind w:left="720"/>
        <w:jc w:val="both"/>
        <w:rPr>
          <w:rFonts w:ascii="Arial" w:eastAsia="Arial" w:hAnsi="Arial" w:cs="Arial"/>
          <w:color w:val="000000"/>
          <w:sz w:val="24"/>
          <w:szCs w:val="24"/>
        </w:rPr>
      </w:pPr>
      <w:r>
        <w:rPr>
          <w:rFonts w:ascii="Arial" w:eastAsia="Arial" w:hAnsi="Arial" w:cs="Arial"/>
          <w:color w:val="000000"/>
          <w:sz w:val="24"/>
          <w:szCs w:val="24"/>
        </w:rPr>
        <w:t>DEFFORMs (Ministry of Defence Forms)</w:t>
      </w:r>
    </w:p>
    <w:p w14:paraId="5DC97EE1" w14:textId="77777777" w:rsidR="00F1045E" w:rsidRDefault="00F1045E" w:rsidP="00124438">
      <w:pPr>
        <w:keepNext/>
        <w:spacing w:after="0"/>
        <w:jc w:val="both"/>
        <w:rPr>
          <w:rFonts w:ascii="Arial" w:eastAsia="Arial" w:hAnsi="Arial" w:cs="Arial"/>
          <w:color w:val="000000"/>
          <w:sz w:val="24"/>
          <w:szCs w:val="24"/>
        </w:rPr>
      </w:pPr>
    </w:p>
    <w:tbl>
      <w:tblPr>
        <w:tblStyle w:val="a4"/>
        <w:tblW w:w="8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2975"/>
        <w:gridCol w:w="2899"/>
      </w:tblGrid>
      <w:tr w:rsidR="00F1045E" w14:paraId="1114C8A5" w14:textId="77777777">
        <w:tc>
          <w:tcPr>
            <w:tcW w:w="2976" w:type="dxa"/>
          </w:tcPr>
          <w:p w14:paraId="16156BF6" w14:textId="77777777" w:rsidR="00F1045E" w:rsidRDefault="00546472" w:rsidP="00124438">
            <w:pPr>
              <w:spacing w:after="120"/>
              <w:jc w:val="both"/>
              <w:rPr>
                <w:rFonts w:ascii="Arial" w:eastAsia="Arial" w:hAnsi="Arial" w:cs="Arial"/>
                <w:b/>
                <w:color w:val="000000"/>
                <w:sz w:val="24"/>
                <w:szCs w:val="24"/>
              </w:rPr>
            </w:pPr>
            <w:r>
              <w:rPr>
                <w:rFonts w:ascii="Arial" w:eastAsia="Arial" w:hAnsi="Arial" w:cs="Arial"/>
                <w:b/>
                <w:color w:val="000000"/>
                <w:sz w:val="24"/>
                <w:szCs w:val="24"/>
              </w:rPr>
              <w:t>DEFFORM No</w:t>
            </w:r>
          </w:p>
        </w:tc>
        <w:tc>
          <w:tcPr>
            <w:tcW w:w="2975" w:type="dxa"/>
          </w:tcPr>
          <w:p w14:paraId="4EDB7743" w14:textId="77777777" w:rsidR="00F1045E" w:rsidRDefault="00546472" w:rsidP="00124438">
            <w:pPr>
              <w:spacing w:after="120"/>
              <w:jc w:val="both"/>
              <w:rPr>
                <w:rFonts w:ascii="Arial" w:eastAsia="Arial" w:hAnsi="Arial" w:cs="Arial"/>
                <w:b/>
                <w:color w:val="000000"/>
                <w:sz w:val="24"/>
                <w:szCs w:val="24"/>
                <w:u w:val="single"/>
              </w:rPr>
            </w:pPr>
            <w:r>
              <w:rPr>
                <w:rFonts w:ascii="Arial" w:eastAsia="Arial" w:hAnsi="Arial" w:cs="Arial"/>
                <w:b/>
                <w:color w:val="000000"/>
                <w:sz w:val="24"/>
                <w:szCs w:val="24"/>
              </w:rPr>
              <w:t>Version</w:t>
            </w:r>
          </w:p>
        </w:tc>
        <w:tc>
          <w:tcPr>
            <w:tcW w:w="2899" w:type="dxa"/>
          </w:tcPr>
          <w:p w14:paraId="547B1656" w14:textId="77777777" w:rsidR="00F1045E" w:rsidRDefault="00546472" w:rsidP="00124438">
            <w:pPr>
              <w:spacing w:after="120"/>
              <w:jc w:val="both"/>
              <w:rPr>
                <w:rFonts w:ascii="Arial" w:eastAsia="Arial" w:hAnsi="Arial" w:cs="Arial"/>
                <w:b/>
                <w:color w:val="000000"/>
                <w:sz w:val="24"/>
                <w:szCs w:val="24"/>
                <w:u w:val="single"/>
              </w:rPr>
            </w:pPr>
            <w:r>
              <w:rPr>
                <w:rFonts w:ascii="Arial" w:eastAsia="Arial" w:hAnsi="Arial" w:cs="Arial"/>
                <w:b/>
                <w:color w:val="000000"/>
                <w:sz w:val="24"/>
                <w:szCs w:val="24"/>
              </w:rPr>
              <w:t>Description</w:t>
            </w:r>
          </w:p>
        </w:tc>
      </w:tr>
      <w:tr w:rsidR="00F1045E" w14:paraId="7E5EC3A1" w14:textId="77777777">
        <w:tc>
          <w:tcPr>
            <w:tcW w:w="2976" w:type="dxa"/>
          </w:tcPr>
          <w:p w14:paraId="65622EE4" w14:textId="77777777" w:rsidR="00F1045E" w:rsidRDefault="00F1045E" w:rsidP="00124438">
            <w:pPr>
              <w:spacing w:after="120"/>
              <w:jc w:val="both"/>
              <w:rPr>
                <w:rFonts w:ascii="Arial" w:eastAsia="Arial" w:hAnsi="Arial" w:cs="Arial"/>
                <w:b/>
                <w:color w:val="000000"/>
                <w:sz w:val="24"/>
                <w:szCs w:val="24"/>
              </w:rPr>
            </w:pPr>
          </w:p>
        </w:tc>
        <w:tc>
          <w:tcPr>
            <w:tcW w:w="2975" w:type="dxa"/>
          </w:tcPr>
          <w:p w14:paraId="02ADCF94" w14:textId="77777777" w:rsidR="00F1045E" w:rsidRDefault="00F1045E" w:rsidP="00124438">
            <w:pPr>
              <w:spacing w:after="120"/>
              <w:jc w:val="both"/>
              <w:rPr>
                <w:rFonts w:ascii="Arial" w:eastAsia="Arial" w:hAnsi="Arial" w:cs="Arial"/>
                <w:b/>
                <w:color w:val="000000"/>
                <w:sz w:val="24"/>
                <w:szCs w:val="24"/>
              </w:rPr>
            </w:pPr>
          </w:p>
        </w:tc>
        <w:tc>
          <w:tcPr>
            <w:tcW w:w="2899" w:type="dxa"/>
          </w:tcPr>
          <w:p w14:paraId="6100FFB6" w14:textId="77777777" w:rsidR="00F1045E" w:rsidRDefault="00F1045E" w:rsidP="00124438">
            <w:pPr>
              <w:spacing w:after="120"/>
              <w:jc w:val="both"/>
              <w:rPr>
                <w:rFonts w:ascii="Arial" w:eastAsia="Arial" w:hAnsi="Arial" w:cs="Arial"/>
                <w:b/>
                <w:color w:val="000000"/>
                <w:sz w:val="24"/>
                <w:szCs w:val="24"/>
              </w:rPr>
            </w:pPr>
          </w:p>
        </w:tc>
      </w:tr>
    </w:tbl>
    <w:p w14:paraId="1483F885" w14:textId="77777777" w:rsidR="00F1045E" w:rsidRDefault="00F1045E" w:rsidP="00124438">
      <w:pPr>
        <w:jc w:val="both"/>
        <w:rPr>
          <w:rFonts w:ascii="Arial" w:eastAsia="Arial" w:hAnsi="Arial" w:cs="Arial"/>
          <w:sz w:val="24"/>
          <w:szCs w:val="24"/>
        </w:rPr>
      </w:pPr>
    </w:p>
    <w:p w14:paraId="25E1B1B4" w14:textId="77777777" w:rsidR="00F1045E" w:rsidRDefault="00546472" w:rsidP="00124438">
      <w:pPr>
        <w:shd w:val="clear" w:color="auto" w:fill="FFFFFF"/>
        <w:spacing w:after="0"/>
        <w:ind w:left="2160"/>
        <w:jc w:val="both"/>
        <w:rPr>
          <w:rFonts w:ascii="Arial" w:eastAsia="Arial" w:hAnsi="Arial" w:cs="Arial"/>
          <w:sz w:val="24"/>
          <w:szCs w:val="24"/>
        </w:rPr>
      </w:pPr>
      <w:r>
        <w:rPr>
          <w:rFonts w:ascii="Arial" w:eastAsia="Arial" w:hAnsi="Arial" w:cs="Arial"/>
          <w:sz w:val="24"/>
          <w:szCs w:val="24"/>
        </w:rPr>
        <w:t>DEFSTANs (Defence Standards)</w:t>
      </w:r>
    </w:p>
    <w:p w14:paraId="5E6B0062" w14:textId="77777777" w:rsidR="00F1045E" w:rsidRDefault="00546472" w:rsidP="00124438">
      <w:pPr>
        <w:shd w:val="clear" w:color="auto" w:fill="FFFFFF"/>
        <w:spacing w:after="0"/>
        <w:ind w:left="1440"/>
        <w:jc w:val="both"/>
        <w:rPr>
          <w:rFonts w:ascii="Arial" w:eastAsia="Arial" w:hAnsi="Arial" w:cs="Arial"/>
          <w:sz w:val="24"/>
          <w:szCs w:val="24"/>
        </w:rPr>
      </w:pPr>
      <w:r>
        <w:rPr>
          <w:rFonts w:ascii="Arial" w:eastAsia="Arial" w:hAnsi="Arial" w:cs="Arial"/>
          <w:sz w:val="24"/>
          <w:szCs w:val="24"/>
        </w:rPr>
        <w:t xml:space="preserve"> </w:t>
      </w:r>
    </w:p>
    <w:tbl>
      <w:tblPr>
        <w:tblStyle w:val="a5"/>
        <w:tblW w:w="8820" w:type="dxa"/>
        <w:tblBorders>
          <w:top w:val="nil"/>
          <w:left w:val="nil"/>
          <w:bottom w:val="nil"/>
          <w:right w:val="nil"/>
          <w:insideH w:val="nil"/>
          <w:insideV w:val="nil"/>
        </w:tblBorders>
        <w:tblLayout w:type="fixed"/>
        <w:tblLook w:val="0600" w:firstRow="0" w:lastRow="0" w:firstColumn="0" w:lastColumn="0" w:noHBand="1" w:noVBand="1"/>
      </w:tblPr>
      <w:tblGrid>
        <w:gridCol w:w="2970"/>
        <w:gridCol w:w="2925"/>
        <w:gridCol w:w="2925"/>
      </w:tblGrid>
      <w:tr w:rsidR="00F1045E" w14:paraId="7B9BD00A" w14:textId="77777777">
        <w:trPr>
          <w:trHeight w:val="620"/>
        </w:trPr>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AA012" w14:textId="77777777" w:rsidR="00F1045E" w:rsidRDefault="00546472" w:rsidP="00124438">
            <w:pPr>
              <w:spacing w:after="120"/>
              <w:jc w:val="both"/>
              <w:rPr>
                <w:rFonts w:ascii="Arial" w:eastAsia="Arial" w:hAnsi="Arial" w:cs="Arial"/>
                <w:b/>
                <w:sz w:val="24"/>
                <w:szCs w:val="24"/>
              </w:rPr>
            </w:pPr>
            <w:r>
              <w:rPr>
                <w:rFonts w:ascii="Arial" w:eastAsia="Arial" w:hAnsi="Arial" w:cs="Arial"/>
                <w:b/>
                <w:sz w:val="24"/>
                <w:szCs w:val="24"/>
              </w:rPr>
              <w:t>DEFSTAN No</w:t>
            </w:r>
          </w:p>
        </w:tc>
        <w:tc>
          <w:tcPr>
            <w:tcW w:w="29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DB9EAB" w14:textId="77777777" w:rsidR="00F1045E" w:rsidRDefault="00546472" w:rsidP="00124438">
            <w:pPr>
              <w:spacing w:after="120"/>
              <w:jc w:val="both"/>
              <w:rPr>
                <w:rFonts w:ascii="Arial" w:eastAsia="Arial" w:hAnsi="Arial" w:cs="Arial"/>
                <w:b/>
                <w:sz w:val="24"/>
                <w:szCs w:val="24"/>
              </w:rPr>
            </w:pPr>
            <w:r>
              <w:rPr>
                <w:rFonts w:ascii="Arial" w:eastAsia="Arial" w:hAnsi="Arial" w:cs="Arial"/>
                <w:b/>
                <w:sz w:val="24"/>
                <w:szCs w:val="24"/>
              </w:rPr>
              <w:t>Version</w:t>
            </w:r>
          </w:p>
        </w:tc>
        <w:tc>
          <w:tcPr>
            <w:tcW w:w="29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62CE94" w14:textId="77777777" w:rsidR="00F1045E" w:rsidRDefault="00546472" w:rsidP="00124438">
            <w:pPr>
              <w:spacing w:after="120"/>
              <w:jc w:val="both"/>
              <w:rPr>
                <w:rFonts w:ascii="Arial" w:eastAsia="Arial" w:hAnsi="Arial" w:cs="Arial"/>
                <w:b/>
                <w:sz w:val="24"/>
                <w:szCs w:val="24"/>
              </w:rPr>
            </w:pPr>
            <w:r>
              <w:rPr>
                <w:rFonts w:ascii="Arial" w:eastAsia="Arial" w:hAnsi="Arial" w:cs="Arial"/>
                <w:b/>
                <w:sz w:val="24"/>
                <w:szCs w:val="24"/>
              </w:rPr>
              <w:t>Description</w:t>
            </w:r>
          </w:p>
        </w:tc>
      </w:tr>
      <w:tr w:rsidR="00F1045E" w14:paraId="082BBB59" w14:textId="77777777">
        <w:trPr>
          <w:trHeight w:val="90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890C64" w14:textId="77777777" w:rsidR="00F1045E" w:rsidRDefault="00546472" w:rsidP="00124438">
            <w:pPr>
              <w:spacing w:after="120"/>
              <w:jc w:val="both"/>
              <w:rPr>
                <w:rFonts w:ascii="Arial" w:eastAsia="Arial" w:hAnsi="Arial" w:cs="Arial"/>
                <w:b/>
                <w:sz w:val="24"/>
                <w:szCs w:val="24"/>
              </w:rPr>
            </w:pPr>
            <w:r>
              <w:rPr>
                <w:rFonts w:ascii="Arial" w:eastAsia="Arial" w:hAnsi="Arial" w:cs="Arial"/>
                <w:b/>
                <w:sz w:val="24"/>
                <w:szCs w:val="24"/>
              </w:rPr>
              <w:t>DEFSTAN 05-138</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14:paraId="5BAD1C70" w14:textId="77777777" w:rsidR="00F1045E" w:rsidRDefault="00546472" w:rsidP="00124438">
            <w:pPr>
              <w:spacing w:after="120"/>
              <w:jc w:val="both"/>
              <w:rPr>
                <w:rFonts w:ascii="Arial" w:eastAsia="Arial" w:hAnsi="Arial" w:cs="Arial"/>
                <w:b/>
                <w:sz w:val="24"/>
                <w:szCs w:val="24"/>
              </w:rPr>
            </w:pPr>
            <w:r>
              <w:rPr>
                <w:rFonts w:ascii="Arial" w:eastAsia="Arial" w:hAnsi="Arial" w:cs="Arial"/>
                <w:b/>
                <w:sz w:val="24"/>
                <w:szCs w:val="24"/>
              </w:rPr>
              <w:t>Issue 2</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14:paraId="1B28D2CD" w14:textId="77777777" w:rsidR="00F1045E" w:rsidRDefault="00546472" w:rsidP="00124438">
            <w:pPr>
              <w:spacing w:after="120"/>
              <w:jc w:val="both"/>
              <w:rPr>
                <w:rFonts w:ascii="Arial" w:eastAsia="Arial" w:hAnsi="Arial" w:cs="Arial"/>
                <w:b/>
                <w:sz w:val="24"/>
                <w:szCs w:val="24"/>
              </w:rPr>
            </w:pPr>
            <w:r>
              <w:rPr>
                <w:rFonts w:ascii="Arial" w:eastAsia="Arial" w:hAnsi="Arial" w:cs="Arial"/>
                <w:b/>
                <w:sz w:val="24"/>
                <w:szCs w:val="24"/>
              </w:rPr>
              <w:t>cyber security for defence suppliers</w:t>
            </w:r>
          </w:p>
        </w:tc>
      </w:tr>
    </w:tbl>
    <w:p w14:paraId="10BEF3A4" w14:textId="77777777" w:rsidR="004209CA" w:rsidRDefault="004209CA" w:rsidP="00124438">
      <w:pPr>
        <w:jc w:val="both"/>
        <w:rPr>
          <w:rFonts w:ascii="Arial" w:eastAsia="Arial" w:hAnsi="Arial" w:cs="Arial"/>
          <w:color w:val="000000"/>
          <w:sz w:val="24"/>
          <w:szCs w:val="24"/>
        </w:rPr>
      </w:pPr>
    </w:p>
    <w:p w14:paraId="089597CC" w14:textId="77777777" w:rsidR="004209CA" w:rsidRDefault="004209CA">
      <w:pPr>
        <w:rPr>
          <w:rFonts w:ascii="Arial" w:eastAsia="Arial" w:hAnsi="Arial" w:cs="Arial"/>
          <w:color w:val="000000"/>
          <w:sz w:val="24"/>
          <w:szCs w:val="24"/>
        </w:rPr>
      </w:pPr>
      <w:r>
        <w:rPr>
          <w:rFonts w:ascii="Arial" w:eastAsia="Arial" w:hAnsi="Arial" w:cs="Arial"/>
          <w:color w:val="000000"/>
          <w:sz w:val="24"/>
          <w:szCs w:val="24"/>
        </w:rPr>
        <w:br w:type="page"/>
      </w:r>
    </w:p>
    <w:p w14:paraId="6DED2FF1" w14:textId="77777777" w:rsidR="004209CA" w:rsidRDefault="004209CA" w:rsidP="004209CA">
      <w:pPr>
        <w:jc w:val="both"/>
        <w:rPr>
          <w:rFonts w:ascii="Arial" w:eastAsia="Arial" w:hAnsi="Arial" w:cs="Arial"/>
          <w:b/>
          <w:sz w:val="36"/>
          <w:szCs w:val="36"/>
        </w:rPr>
      </w:pPr>
      <w:r>
        <w:rPr>
          <w:rFonts w:ascii="Arial" w:eastAsia="Arial" w:hAnsi="Arial" w:cs="Arial"/>
          <w:b/>
          <w:sz w:val="36"/>
          <w:szCs w:val="36"/>
        </w:rPr>
        <w:lastRenderedPageBreak/>
        <w:t xml:space="preserve">ANNEX 2 - </w:t>
      </w:r>
      <w:r w:rsidRPr="004209CA">
        <w:rPr>
          <w:rFonts w:ascii="Arial" w:eastAsia="Arial" w:hAnsi="Arial" w:cs="Arial"/>
          <w:b/>
          <w:sz w:val="36"/>
          <w:szCs w:val="36"/>
        </w:rPr>
        <w:t>Processing Personal Data</w:t>
      </w:r>
    </w:p>
    <w:p w14:paraId="3F5531A7" w14:textId="77777777" w:rsidR="00A87484" w:rsidRDefault="00A87484" w:rsidP="00877834">
      <w:pPr>
        <w:jc w:val="both"/>
        <w:rPr>
          <w:rFonts w:ascii="Arial" w:eastAsia="Arial" w:hAnsi="Arial" w:cs="Arial"/>
          <w:sz w:val="24"/>
          <w:szCs w:val="24"/>
        </w:rPr>
      </w:pPr>
      <w:r>
        <w:rPr>
          <w:rFonts w:ascii="Arial" w:eastAsia="Arial" w:hAnsi="Arial" w:cs="Arial"/>
          <w:sz w:val="24"/>
          <w:szCs w:val="24"/>
        </w:rPr>
        <w:t xml:space="preserve">This Annex shall be completed by the </w:t>
      </w:r>
      <w:r w:rsidR="00877834">
        <w:rPr>
          <w:rFonts w:ascii="Arial" w:eastAsia="Arial" w:hAnsi="Arial" w:cs="Arial"/>
          <w:sz w:val="24"/>
          <w:szCs w:val="24"/>
        </w:rPr>
        <w:t>Buyer</w:t>
      </w:r>
      <w:r>
        <w:rPr>
          <w:rFonts w:ascii="Arial" w:eastAsia="Arial" w:hAnsi="Arial" w:cs="Arial"/>
          <w:sz w:val="24"/>
          <w:szCs w:val="24"/>
        </w:rPr>
        <w:t xml:space="preserve">, who may take account of the view of the Processors, however the final decision as to the content of this Annex </w:t>
      </w:r>
      <w:r w:rsidR="00877834">
        <w:rPr>
          <w:rFonts w:ascii="Arial" w:eastAsia="Arial" w:hAnsi="Arial" w:cs="Arial"/>
          <w:sz w:val="24"/>
          <w:szCs w:val="24"/>
        </w:rPr>
        <w:t xml:space="preserve">2 </w:t>
      </w:r>
      <w:r>
        <w:rPr>
          <w:rFonts w:ascii="Arial" w:eastAsia="Arial" w:hAnsi="Arial" w:cs="Arial"/>
          <w:sz w:val="24"/>
          <w:szCs w:val="24"/>
        </w:rPr>
        <w:t xml:space="preserve">shall be with the </w:t>
      </w:r>
      <w:r w:rsidR="00877834">
        <w:rPr>
          <w:rFonts w:ascii="Arial" w:eastAsia="Arial" w:hAnsi="Arial" w:cs="Arial"/>
          <w:sz w:val="24"/>
          <w:szCs w:val="24"/>
        </w:rPr>
        <w:t>Buyer</w:t>
      </w:r>
      <w:r>
        <w:rPr>
          <w:rFonts w:ascii="Arial" w:eastAsia="Arial" w:hAnsi="Arial" w:cs="Arial"/>
          <w:sz w:val="24"/>
          <w:szCs w:val="24"/>
        </w:rPr>
        <w:t xml:space="preserve"> at its absolute discretion.  </w:t>
      </w:r>
    </w:p>
    <w:p w14:paraId="425EAC4F" w14:textId="77777777" w:rsidR="00A87484" w:rsidRDefault="00A87484" w:rsidP="00A87484">
      <w:pPr>
        <w:keepNext/>
        <w:numPr>
          <w:ilvl w:val="3"/>
          <w:numId w:val="5"/>
        </w:numPr>
        <w:spacing w:after="0"/>
        <w:jc w:val="both"/>
        <w:rPr>
          <w:rFonts w:ascii="Arial" w:eastAsia="Arial" w:hAnsi="Arial" w:cs="Arial"/>
          <w:sz w:val="24"/>
          <w:szCs w:val="24"/>
        </w:rPr>
      </w:pPr>
      <w:r>
        <w:rPr>
          <w:rFonts w:ascii="Arial" w:eastAsia="Arial" w:hAnsi="Arial" w:cs="Arial"/>
          <w:sz w:val="24"/>
          <w:szCs w:val="24"/>
        </w:rPr>
        <w:t xml:space="preserve">The contact details of the </w:t>
      </w:r>
      <w:r w:rsidR="00877834">
        <w:rPr>
          <w:rFonts w:ascii="Arial" w:eastAsia="Arial" w:hAnsi="Arial" w:cs="Arial"/>
          <w:sz w:val="24"/>
          <w:szCs w:val="24"/>
        </w:rPr>
        <w:t>Buyer</w:t>
      </w:r>
      <w:r>
        <w:rPr>
          <w:rFonts w:ascii="Arial" w:eastAsia="Arial" w:hAnsi="Arial" w:cs="Arial"/>
          <w:sz w:val="24"/>
          <w:szCs w:val="24"/>
        </w:rPr>
        <w:t xml:space="preserve">’s Data Protection Officer are: </w:t>
      </w:r>
      <w:r>
        <w:rPr>
          <w:rFonts w:ascii="Arial" w:eastAsia="Arial" w:hAnsi="Arial" w:cs="Arial"/>
          <w:b/>
          <w:sz w:val="24"/>
          <w:szCs w:val="24"/>
          <w:highlight w:val="yellow"/>
        </w:rPr>
        <w:t>[Insert</w:t>
      </w:r>
      <w:r>
        <w:rPr>
          <w:rFonts w:ascii="Arial" w:eastAsia="Arial" w:hAnsi="Arial" w:cs="Arial"/>
          <w:sz w:val="24"/>
          <w:szCs w:val="24"/>
        </w:rPr>
        <w:t xml:space="preserve"> Contact details]</w:t>
      </w:r>
    </w:p>
    <w:p w14:paraId="450527F8" w14:textId="77777777" w:rsidR="00A87484" w:rsidRDefault="00A87484" w:rsidP="00A87484">
      <w:pPr>
        <w:keepNext/>
        <w:numPr>
          <w:ilvl w:val="3"/>
          <w:numId w:val="5"/>
        </w:numPr>
        <w:spacing w:after="0"/>
        <w:jc w:val="both"/>
        <w:rPr>
          <w:rFonts w:ascii="Arial" w:eastAsia="Arial" w:hAnsi="Arial" w:cs="Arial"/>
          <w:sz w:val="24"/>
          <w:szCs w:val="24"/>
        </w:rPr>
      </w:pPr>
      <w:r>
        <w:rPr>
          <w:rFonts w:ascii="Arial" w:eastAsia="Arial" w:hAnsi="Arial" w:cs="Arial"/>
          <w:sz w:val="24"/>
          <w:szCs w:val="24"/>
        </w:rPr>
        <w:t xml:space="preserve">The contact details of the Supplier’s Data Protection Officer are: </w:t>
      </w:r>
      <w:r>
        <w:rPr>
          <w:rFonts w:ascii="Arial" w:eastAsia="Arial" w:hAnsi="Arial" w:cs="Arial"/>
          <w:b/>
          <w:sz w:val="24"/>
          <w:szCs w:val="24"/>
          <w:highlight w:val="yellow"/>
        </w:rPr>
        <w:t>[Insert</w:t>
      </w:r>
      <w:r>
        <w:rPr>
          <w:rFonts w:ascii="Arial" w:eastAsia="Arial" w:hAnsi="Arial" w:cs="Arial"/>
          <w:sz w:val="24"/>
          <w:szCs w:val="24"/>
        </w:rPr>
        <w:t xml:space="preserve"> Contact details]</w:t>
      </w:r>
    </w:p>
    <w:p w14:paraId="71DB23B1" w14:textId="77777777" w:rsidR="00A87484" w:rsidRDefault="00A87484" w:rsidP="00A87484">
      <w:pPr>
        <w:keepNext/>
        <w:numPr>
          <w:ilvl w:val="3"/>
          <w:numId w:val="5"/>
        </w:numPr>
        <w:spacing w:after="0"/>
        <w:jc w:val="both"/>
        <w:rPr>
          <w:rFonts w:ascii="Arial" w:eastAsia="Arial" w:hAnsi="Arial" w:cs="Arial"/>
          <w:sz w:val="24"/>
          <w:szCs w:val="24"/>
        </w:rPr>
      </w:pPr>
      <w:r>
        <w:rPr>
          <w:rFonts w:ascii="Arial" w:eastAsia="Arial" w:hAnsi="Arial" w:cs="Arial"/>
          <w:sz w:val="24"/>
          <w:szCs w:val="24"/>
        </w:rPr>
        <w:t>The Processor shall comply with any further written instructions with respect to Processing by the Controller.</w:t>
      </w:r>
    </w:p>
    <w:p w14:paraId="7EF52BE4" w14:textId="77777777" w:rsidR="00A87484" w:rsidRDefault="00A87484" w:rsidP="00A87484">
      <w:pPr>
        <w:keepNext/>
        <w:numPr>
          <w:ilvl w:val="3"/>
          <w:numId w:val="5"/>
        </w:numPr>
        <w:spacing w:after="0"/>
        <w:jc w:val="both"/>
        <w:rPr>
          <w:rFonts w:ascii="Arial" w:eastAsia="Arial" w:hAnsi="Arial" w:cs="Arial"/>
          <w:sz w:val="24"/>
          <w:szCs w:val="24"/>
        </w:rPr>
      </w:pPr>
      <w:r>
        <w:rPr>
          <w:rFonts w:ascii="Arial" w:eastAsia="Arial" w:hAnsi="Arial" w:cs="Arial"/>
          <w:sz w:val="24"/>
          <w:szCs w:val="24"/>
        </w:rPr>
        <w:t>Any such further instructions shall be incorporated into this Annex.</w:t>
      </w:r>
    </w:p>
    <w:p w14:paraId="1EA1CDEE" w14:textId="77777777" w:rsidR="00A87484" w:rsidRDefault="00A87484" w:rsidP="00A87484">
      <w:pPr>
        <w:keepNext/>
        <w:ind w:left="720"/>
        <w:rPr>
          <w:rFonts w:ascii="Arial" w:eastAsia="Arial" w:hAnsi="Arial" w:cs="Arial"/>
          <w:sz w:val="24"/>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A87484" w14:paraId="538B2231" w14:textId="77777777" w:rsidTr="00B200F3">
        <w:trPr>
          <w:trHeight w:val="700"/>
        </w:trPr>
        <w:tc>
          <w:tcPr>
            <w:tcW w:w="2263" w:type="dxa"/>
            <w:shd w:val="clear" w:color="auto" w:fill="BFBFBF" w:themeFill="background1" w:themeFillShade="BF"/>
            <w:vAlign w:val="center"/>
          </w:tcPr>
          <w:p w14:paraId="4065DFEE" w14:textId="77777777" w:rsidR="00A87484" w:rsidRDefault="00A87484" w:rsidP="00B200F3">
            <w:pPr>
              <w:rPr>
                <w:rFonts w:ascii="Arial" w:eastAsia="Arial" w:hAnsi="Arial" w:cs="Arial"/>
                <w:b/>
                <w:sz w:val="24"/>
                <w:szCs w:val="24"/>
              </w:rPr>
            </w:pPr>
            <w:r>
              <w:rPr>
                <w:rFonts w:ascii="Arial" w:eastAsia="Arial" w:hAnsi="Arial" w:cs="Arial"/>
                <w:b/>
                <w:sz w:val="24"/>
                <w:szCs w:val="24"/>
              </w:rPr>
              <w:t>Description</w:t>
            </w:r>
          </w:p>
        </w:tc>
        <w:tc>
          <w:tcPr>
            <w:tcW w:w="7423" w:type="dxa"/>
            <w:shd w:val="clear" w:color="auto" w:fill="BFBFBF" w:themeFill="background1" w:themeFillShade="BF"/>
            <w:vAlign w:val="center"/>
          </w:tcPr>
          <w:p w14:paraId="1F4C7758" w14:textId="77777777" w:rsidR="00A87484" w:rsidRDefault="00A87484" w:rsidP="00B200F3">
            <w:pPr>
              <w:jc w:val="center"/>
              <w:rPr>
                <w:rFonts w:ascii="Arial" w:eastAsia="Arial" w:hAnsi="Arial" w:cs="Arial"/>
                <w:b/>
                <w:sz w:val="24"/>
                <w:szCs w:val="24"/>
              </w:rPr>
            </w:pPr>
            <w:r>
              <w:rPr>
                <w:rFonts w:ascii="Arial" w:eastAsia="Arial" w:hAnsi="Arial" w:cs="Arial"/>
                <w:b/>
                <w:sz w:val="24"/>
                <w:szCs w:val="24"/>
              </w:rPr>
              <w:t>Details</w:t>
            </w:r>
          </w:p>
        </w:tc>
      </w:tr>
      <w:tr w:rsidR="00A87484" w14:paraId="50D21838" w14:textId="77777777" w:rsidTr="00B200F3">
        <w:trPr>
          <w:trHeight w:val="1620"/>
        </w:trPr>
        <w:tc>
          <w:tcPr>
            <w:tcW w:w="2263" w:type="dxa"/>
            <w:shd w:val="clear" w:color="auto" w:fill="auto"/>
          </w:tcPr>
          <w:p w14:paraId="1BAB869F" w14:textId="77777777" w:rsidR="00A87484" w:rsidRDefault="00A87484" w:rsidP="00B200F3">
            <w:pPr>
              <w:rPr>
                <w:rFonts w:ascii="Arial" w:eastAsia="Arial" w:hAnsi="Arial" w:cs="Arial"/>
                <w:sz w:val="24"/>
                <w:szCs w:val="24"/>
              </w:rPr>
            </w:pPr>
            <w:r>
              <w:rPr>
                <w:rFonts w:ascii="Arial" w:eastAsia="Arial" w:hAnsi="Arial" w:cs="Arial"/>
                <w:sz w:val="24"/>
                <w:szCs w:val="24"/>
              </w:rPr>
              <w:t>Identity of Controller for each Category of Personal Data</w:t>
            </w:r>
          </w:p>
        </w:tc>
        <w:tc>
          <w:tcPr>
            <w:tcW w:w="7423" w:type="dxa"/>
            <w:shd w:val="clear" w:color="auto" w:fill="auto"/>
          </w:tcPr>
          <w:p w14:paraId="1E584CEB" w14:textId="77777777" w:rsidR="00A87484" w:rsidRPr="00EE42A5" w:rsidRDefault="00A87484" w:rsidP="00B200F3">
            <w:pPr>
              <w:rPr>
                <w:rFonts w:ascii="Arial" w:eastAsia="Arial" w:hAnsi="Arial" w:cs="Arial"/>
                <w:b/>
                <w:sz w:val="24"/>
                <w:szCs w:val="24"/>
              </w:rPr>
            </w:pPr>
            <w:r w:rsidRPr="00EE42A5">
              <w:rPr>
                <w:rFonts w:ascii="Arial" w:eastAsia="Arial" w:hAnsi="Arial" w:cs="Arial"/>
                <w:b/>
                <w:sz w:val="24"/>
                <w:szCs w:val="24"/>
              </w:rPr>
              <w:t xml:space="preserve">The </w:t>
            </w:r>
            <w:r>
              <w:rPr>
                <w:rFonts w:ascii="Arial" w:eastAsia="Arial" w:hAnsi="Arial" w:cs="Arial"/>
                <w:b/>
                <w:sz w:val="24"/>
                <w:szCs w:val="24"/>
              </w:rPr>
              <w:t xml:space="preserve">Buyer </w:t>
            </w:r>
            <w:r w:rsidRPr="00EE42A5">
              <w:rPr>
                <w:rFonts w:ascii="Arial" w:eastAsia="Arial" w:hAnsi="Arial" w:cs="Arial"/>
                <w:b/>
                <w:sz w:val="24"/>
                <w:szCs w:val="24"/>
              </w:rPr>
              <w:t>is Controller and the Supplier is Processor</w:t>
            </w:r>
          </w:p>
          <w:p w14:paraId="3C8B8DF7" w14:textId="77777777" w:rsidR="00A87484" w:rsidRPr="00A87484" w:rsidRDefault="00A87484" w:rsidP="00C24E6E">
            <w:pPr>
              <w:jc w:val="both"/>
              <w:rPr>
                <w:rFonts w:ascii="Arial" w:eastAsia="Arial" w:hAnsi="Arial" w:cs="Arial"/>
                <w:sz w:val="24"/>
                <w:szCs w:val="24"/>
              </w:rPr>
            </w:pPr>
            <w:r w:rsidRPr="00EE42A5">
              <w:rPr>
                <w:rFonts w:ascii="Arial" w:eastAsia="Arial" w:hAnsi="Arial" w:cs="Arial"/>
                <w:sz w:val="24"/>
                <w:szCs w:val="24"/>
              </w:rPr>
              <w:t>The Parties ackno</w:t>
            </w:r>
            <w:r w:rsidR="00CC6C9B">
              <w:rPr>
                <w:rFonts w:ascii="Arial" w:eastAsia="Arial" w:hAnsi="Arial" w:cs="Arial"/>
                <w:sz w:val="24"/>
                <w:szCs w:val="24"/>
              </w:rPr>
              <w:t>wledge that in accordance with P</w:t>
            </w:r>
            <w:r w:rsidR="00B87888">
              <w:rPr>
                <w:rFonts w:ascii="Arial" w:eastAsia="Arial" w:hAnsi="Arial" w:cs="Arial"/>
                <w:sz w:val="24"/>
                <w:szCs w:val="24"/>
              </w:rPr>
              <w:t>aragraph 3</w:t>
            </w:r>
            <w:r w:rsidR="00CC6C9B">
              <w:rPr>
                <w:rFonts w:ascii="Arial" w:eastAsia="Arial" w:hAnsi="Arial" w:cs="Arial"/>
                <w:sz w:val="24"/>
                <w:szCs w:val="24"/>
              </w:rPr>
              <w:t xml:space="preserve"> to P</w:t>
            </w:r>
            <w:r w:rsidR="00B87888">
              <w:rPr>
                <w:rFonts w:ascii="Arial" w:eastAsia="Arial" w:hAnsi="Arial" w:cs="Arial"/>
                <w:sz w:val="24"/>
                <w:szCs w:val="24"/>
              </w:rPr>
              <w:t>aragraph 16</w:t>
            </w:r>
            <w:r w:rsidRPr="00EE42A5">
              <w:rPr>
                <w:rFonts w:ascii="Arial" w:eastAsia="Arial" w:hAnsi="Arial" w:cs="Arial"/>
                <w:sz w:val="24"/>
                <w:szCs w:val="24"/>
              </w:rPr>
              <w:t xml:space="preserve"> </w:t>
            </w:r>
            <w:r w:rsidR="00CC6C9B">
              <w:rPr>
                <w:rFonts w:ascii="Arial" w:eastAsia="Arial" w:hAnsi="Arial" w:cs="Arial"/>
                <w:sz w:val="24"/>
                <w:szCs w:val="24"/>
              </w:rPr>
              <w:t xml:space="preserve">of Joint Schedule 11 (Processing Data) </w:t>
            </w:r>
            <w:r w:rsidRPr="00EE42A5">
              <w:rPr>
                <w:rFonts w:ascii="Arial" w:eastAsia="Arial" w:hAnsi="Arial" w:cs="Arial"/>
                <w:sz w:val="24"/>
                <w:szCs w:val="24"/>
              </w:rPr>
              <w:t xml:space="preserve">and for the purposes of the Data Protection Legislation, the </w:t>
            </w:r>
            <w:r w:rsidR="00CC6C9B">
              <w:rPr>
                <w:rFonts w:ascii="Arial" w:eastAsia="Arial" w:hAnsi="Arial" w:cs="Arial"/>
                <w:sz w:val="24"/>
                <w:szCs w:val="24"/>
              </w:rPr>
              <w:t>Buyer</w:t>
            </w:r>
            <w:r w:rsidRPr="00EE42A5">
              <w:rPr>
                <w:rFonts w:ascii="Arial" w:eastAsia="Arial" w:hAnsi="Arial" w:cs="Arial"/>
                <w:sz w:val="24"/>
                <w:szCs w:val="24"/>
              </w:rPr>
              <w:t xml:space="preserve"> is the Controller and the Supplier is the Processor</w:t>
            </w:r>
            <w:r w:rsidR="00CC6C9B">
              <w:rPr>
                <w:rFonts w:ascii="Arial" w:eastAsia="Arial" w:hAnsi="Arial" w:cs="Arial"/>
                <w:sz w:val="24"/>
                <w:szCs w:val="24"/>
              </w:rPr>
              <w:t>.</w:t>
            </w:r>
          </w:p>
        </w:tc>
      </w:tr>
      <w:tr w:rsidR="00A87484" w14:paraId="46CEA0EA" w14:textId="77777777" w:rsidTr="00B200F3">
        <w:trPr>
          <w:trHeight w:val="1460"/>
        </w:trPr>
        <w:tc>
          <w:tcPr>
            <w:tcW w:w="2263" w:type="dxa"/>
            <w:shd w:val="clear" w:color="auto" w:fill="auto"/>
          </w:tcPr>
          <w:p w14:paraId="26F7EDDE" w14:textId="77777777" w:rsidR="00A87484" w:rsidRDefault="00A87484" w:rsidP="00B200F3">
            <w:pPr>
              <w:rPr>
                <w:rFonts w:ascii="Arial" w:eastAsia="Arial" w:hAnsi="Arial" w:cs="Arial"/>
                <w:sz w:val="24"/>
                <w:szCs w:val="24"/>
              </w:rPr>
            </w:pPr>
            <w:r>
              <w:rPr>
                <w:rFonts w:ascii="Arial" w:eastAsia="Arial" w:hAnsi="Arial" w:cs="Arial"/>
                <w:sz w:val="24"/>
                <w:szCs w:val="24"/>
              </w:rPr>
              <w:t>Duration of the Processing</w:t>
            </w:r>
          </w:p>
        </w:tc>
        <w:tc>
          <w:tcPr>
            <w:tcW w:w="7423" w:type="dxa"/>
            <w:shd w:val="clear" w:color="auto" w:fill="auto"/>
          </w:tcPr>
          <w:p w14:paraId="106D291B" w14:textId="77777777" w:rsidR="00A87484" w:rsidRPr="00CC6C9B" w:rsidRDefault="00A87484" w:rsidP="00CC6C9B">
            <w:pPr>
              <w:jc w:val="both"/>
              <w:rPr>
                <w:rFonts w:ascii="Arial" w:eastAsia="Arial" w:hAnsi="Arial" w:cs="Arial"/>
                <w:color w:val="FF0000"/>
                <w:sz w:val="24"/>
                <w:szCs w:val="24"/>
              </w:rPr>
            </w:pPr>
            <w:r w:rsidRPr="00CC6C9B">
              <w:rPr>
                <w:rFonts w:ascii="Arial" w:eastAsia="Arial" w:hAnsi="Arial" w:cs="Arial"/>
                <w:color w:val="000000" w:themeColor="text1"/>
                <w:sz w:val="24"/>
                <w:szCs w:val="24"/>
              </w:rPr>
              <w:t xml:space="preserve">The term of </w:t>
            </w:r>
            <w:r w:rsidR="00CC6C9B" w:rsidRPr="00CC6C9B">
              <w:rPr>
                <w:rFonts w:ascii="Arial" w:eastAsia="Arial" w:hAnsi="Arial" w:cs="Arial"/>
                <w:color w:val="000000" w:themeColor="text1"/>
                <w:sz w:val="24"/>
                <w:szCs w:val="24"/>
              </w:rPr>
              <w:t>this</w:t>
            </w:r>
            <w:r w:rsidRPr="00CC6C9B">
              <w:rPr>
                <w:rFonts w:ascii="Arial" w:eastAsia="Arial" w:hAnsi="Arial" w:cs="Arial"/>
                <w:color w:val="000000" w:themeColor="text1"/>
                <w:sz w:val="24"/>
                <w:szCs w:val="24"/>
              </w:rPr>
              <w:t xml:space="preserve"> Contract, unless specified otherwise in that Party’s privacy notice and/or retention schedule, as notified to the other parties in writing.</w:t>
            </w:r>
          </w:p>
        </w:tc>
      </w:tr>
      <w:tr w:rsidR="00A87484" w14:paraId="5F1C24C8" w14:textId="77777777" w:rsidTr="00B200F3">
        <w:trPr>
          <w:trHeight w:val="1520"/>
        </w:trPr>
        <w:tc>
          <w:tcPr>
            <w:tcW w:w="2263" w:type="dxa"/>
            <w:shd w:val="clear" w:color="auto" w:fill="auto"/>
          </w:tcPr>
          <w:p w14:paraId="7FFFFC02" w14:textId="77777777" w:rsidR="00A87484" w:rsidRDefault="00A87484" w:rsidP="00B200F3">
            <w:pPr>
              <w:rPr>
                <w:rFonts w:ascii="Arial" w:eastAsia="Arial" w:hAnsi="Arial" w:cs="Arial"/>
                <w:sz w:val="24"/>
                <w:szCs w:val="24"/>
              </w:rPr>
            </w:pPr>
            <w:r>
              <w:rPr>
                <w:rFonts w:ascii="Arial" w:eastAsia="Arial" w:hAnsi="Arial" w:cs="Arial"/>
                <w:sz w:val="24"/>
                <w:szCs w:val="24"/>
              </w:rPr>
              <w:t>Nature and purposes of the Processing</w:t>
            </w:r>
          </w:p>
        </w:tc>
        <w:tc>
          <w:tcPr>
            <w:tcW w:w="7423" w:type="dxa"/>
            <w:shd w:val="clear" w:color="auto" w:fill="auto"/>
          </w:tcPr>
          <w:p w14:paraId="1A73D21D" w14:textId="77777777" w:rsidR="00A87484" w:rsidRPr="00CC6C9B" w:rsidRDefault="00A87484" w:rsidP="00CC6C9B">
            <w:pPr>
              <w:jc w:val="both"/>
              <w:rPr>
                <w:rFonts w:ascii="Arial" w:eastAsia="Arial" w:hAnsi="Arial" w:cs="Arial"/>
                <w:sz w:val="24"/>
                <w:szCs w:val="24"/>
              </w:rPr>
            </w:pPr>
            <w:r w:rsidRPr="00CC6C9B">
              <w:rPr>
                <w:rFonts w:ascii="Arial" w:eastAsia="Arial" w:hAnsi="Arial" w:cs="Arial"/>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68505FE6" w14:textId="77777777" w:rsidR="00A87484" w:rsidRDefault="00A87484" w:rsidP="00B200F3">
            <w:pPr>
              <w:rPr>
                <w:rFonts w:ascii="Arial" w:eastAsia="Arial" w:hAnsi="Arial" w:cs="Arial"/>
                <w:i/>
                <w:sz w:val="24"/>
                <w:szCs w:val="24"/>
              </w:rPr>
            </w:pPr>
          </w:p>
          <w:p w14:paraId="6E7BF1B0" w14:textId="77777777" w:rsidR="00A87484" w:rsidRPr="005777DB" w:rsidRDefault="00A87484" w:rsidP="005777DB">
            <w:pPr>
              <w:jc w:val="both"/>
              <w:rPr>
                <w:rFonts w:ascii="Arial" w:eastAsia="Arial" w:hAnsi="Arial" w:cs="Arial"/>
                <w:color w:val="000000" w:themeColor="text1"/>
                <w:sz w:val="24"/>
                <w:szCs w:val="24"/>
              </w:rPr>
            </w:pPr>
            <w:r w:rsidRPr="005777DB">
              <w:rPr>
                <w:rFonts w:ascii="Arial" w:eastAsia="Arial" w:hAnsi="Arial" w:cs="Arial"/>
                <w:color w:val="000000" w:themeColor="text1"/>
                <w:sz w:val="24"/>
                <w:szCs w:val="24"/>
              </w:rPr>
              <w:t>The Processing of Personal Data is for the purposes of managing the contractual relationship between the Parties and to evidence compliance with legal, professional and/or regulatory obligations on each Party, and is undertaken on the following purposes, as set out in Article 6 of the GDPR, including where the Processing is necessary for:</w:t>
            </w:r>
          </w:p>
          <w:p w14:paraId="23F3E5CD" w14:textId="77777777" w:rsidR="00A87484" w:rsidRPr="005777DB" w:rsidRDefault="00A87484" w:rsidP="005777DB">
            <w:pPr>
              <w:pStyle w:val="ListParagraph"/>
              <w:numPr>
                <w:ilvl w:val="0"/>
                <w:numId w:val="9"/>
              </w:numPr>
              <w:jc w:val="both"/>
              <w:rPr>
                <w:rFonts w:ascii="Arial" w:eastAsia="Arial" w:hAnsi="Arial" w:cs="Arial"/>
                <w:color w:val="000000" w:themeColor="text1"/>
                <w:sz w:val="24"/>
                <w:szCs w:val="24"/>
              </w:rPr>
            </w:pPr>
            <w:r w:rsidRPr="005777DB">
              <w:rPr>
                <w:rFonts w:ascii="Arial" w:eastAsia="Arial" w:hAnsi="Arial" w:cs="Arial"/>
                <w:color w:val="000000" w:themeColor="text1"/>
                <w:sz w:val="24"/>
                <w:szCs w:val="24"/>
              </w:rPr>
              <w:t>Compliance with a legal obligation to which that Party is subject;</w:t>
            </w:r>
          </w:p>
          <w:p w14:paraId="5EC39C7F" w14:textId="77777777" w:rsidR="00A87484" w:rsidRPr="005777DB" w:rsidRDefault="00A87484" w:rsidP="005777DB">
            <w:pPr>
              <w:pStyle w:val="ListParagraph"/>
              <w:numPr>
                <w:ilvl w:val="0"/>
                <w:numId w:val="9"/>
              </w:numPr>
              <w:jc w:val="both"/>
              <w:rPr>
                <w:rFonts w:ascii="Arial" w:eastAsia="Arial" w:hAnsi="Arial" w:cs="Arial"/>
                <w:color w:val="000000" w:themeColor="text1"/>
                <w:sz w:val="24"/>
                <w:szCs w:val="24"/>
              </w:rPr>
            </w:pPr>
            <w:r w:rsidRPr="005777DB">
              <w:rPr>
                <w:rFonts w:ascii="Arial" w:eastAsia="Arial" w:hAnsi="Arial" w:cs="Arial"/>
                <w:color w:val="000000" w:themeColor="text1"/>
                <w:sz w:val="24"/>
                <w:szCs w:val="24"/>
              </w:rPr>
              <w:t>The performance of a task carried out in the public interest or in the exercise of official authority vested in that Party;</w:t>
            </w:r>
          </w:p>
          <w:p w14:paraId="1157A8BA" w14:textId="77777777" w:rsidR="00A87484" w:rsidRPr="005777DB" w:rsidRDefault="00A87484" w:rsidP="005777DB">
            <w:pPr>
              <w:pStyle w:val="ListParagraph"/>
              <w:numPr>
                <w:ilvl w:val="0"/>
                <w:numId w:val="9"/>
              </w:numPr>
              <w:jc w:val="both"/>
              <w:rPr>
                <w:rFonts w:ascii="Arial" w:eastAsia="Arial" w:hAnsi="Arial" w:cs="Arial"/>
                <w:color w:val="000000" w:themeColor="text1"/>
                <w:sz w:val="24"/>
                <w:szCs w:val="24"/>
              </w:rPr>
            </w:pPr>
            <w:r w:rsidRPr="005777DB">
              <w:rPr>
                <w:rFonts w:ascii="Arial" w:eastAsia="Arial" w:hAnsi="Arial" w:cs="Arial"/>
                <w:color w:val="000000" w:themeColor="text1"/>
                <w:sz w:val="24"/>
                <w:szCs w:val="24"/>
              </w:rPr>
              <w:lastRenderedPageBreak/>
              <w:t>The purposes of the legitimate interests pursued by that or any other third party, except where such interests are overridden by the interests or fundamental rights and freedoms of the data subject which require protection of personal data, in particular, where the data subject is a child (and in respect of the Relevant Authority, where no other grounds set out above are applicable); or</w:t>
            </w:r>
          </w:p>
          <w:p w14:paraId="6AF0B352" w14:textId="77777777" w:rsidR="00A87484" w:rsidRPr="00532BDC" w:rsidRDefault="00A87484" w:rsidP="005777DB">
            <w:pPr>
              <w:pStyle w:val="ListParagraph"/>
              <w:numPr>
                <w:ilvl w:val="0"/>
                <w:numId w:val="9"/>
              </w:numPr>
              <w:jc w:val="both"/>
              <w:rPr>
                <w:rFonts w:ascii="Arial" w:eastAsia="Arial" w:hAnsi="Arial" w:cs="Arial"/>
                <w:i/>
                <w:color w:val="FF0000"/>
                <w:sz w:val="24"/>
                <w:szCs w:val="24"/>
              </w:rPr>
            </w:pPr>
            <w:r w:rsidRPr="005777DB">
              <w:rPr>
                <w:rFonts w:ascii="Arial" w:eastAsia="Arial" w:hAnsi="Arial" w:cs="Arial"/>
                <w:color w:val="000000" w:themeColor="text1"/>
                <w:sz w:val="24"/>
                <w:szCs w:val="24"/>
              </w:rPr>
              <w:t>Where the data subject has consented to the Processing of their personal data for one or more specified purposes.</w:t>
            </w:r>
          </w:p>
          <w:p w14:paraId="2F1C4322" w14:textId="77777777" w:rsidR="00532BDC" w:rsidRPr="000E410A" w:rsidRDefault="00532BDC" w:rsidP="000E410A">
            <w:pPr>
              <w:jc w:val="both"/>
              <w:rPr>
                <w:rFonts w:ascii="Arial" w:eastAsia="Arial" w:hAnsi="Arial" w:cs="Arial"/>
                <w:color w:val="000000" w:themeColor="text1"/>
                <w:sz w:val="24"/>
                <w:szCs w:val="24"/>
              </w:rPr>
            </w:pPr>
            <w:r w:rsidRPr="000E410A">
              <w:rPr>
                <w:rFonts w:ascii="Arial" w:eastAsia="Arial" w:hAnsi="Arial" w:cs="Arial"/>
                <w:color w:val="000000" w:themeColor="text1"/>
                <w:sz w:val="24"/>
                <w:szCs w:val="24"/>
              </w:rPr>
              <w:t>The Processing of Personal Data relating to or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where necessary for the purposes of providing the Services authorised by the Buyer to Travellers, shall only be undertaken where it falls under:</w:t>
            </w:r>
          </w:p>
          <w:p w14:paraId="6A482A05" w14:textId="77777777" w:rsidR="00532BDC" w:rsidRPr="000E410A" w:rsidRDefault="00532BDC" w:rsidP="000E410A">
            <w:pPr>
              <w:numPr>
                <w:ilvl w:val="0"/>
                <w:numId w:val="12"/>
              </w:numPr>
              <w:spacing w:line="276" w:lineRule="auto"/>
              <w:jc w:val="both"/>
              <w:rPr>
                <w:rFonts w:ascii="Arial" w:eastAsia="Arial" w:hAnsi="Arial" w:cs="Arial"/>
                <w:color w:val="000000" w:themeColor="text1"/>
                <w:sz w:val="24"/>
                <w:szCs w:val="24"/>
              </w:rPr>
            </w:pPr>
            <w:r w:rsidRPr="000E410A">
              <w:rPr>
                <w:rFonts w:ascii="Arial" w:eastAsia="Arial" w:hAnsi="Arial" w:cs="Arial"/>
                <w:color w:val="000000" w:themeColor="text1"/>
                <w:sz w:val="24"/>
                <w:szCs w:val="24"/>
              </w:rPr>
              <w:t xml:space="preserve">One or more of the purposes set out </w:t>
            </w:r>
            <w:r w:rsidR="000E410A" w:rsidRPr="000E410A">
              <w:rPr>
                <w:rFonts w:ascii="Arial" w:eastAsia="Arial" w:hAnsi="Arial" w:cs="Arial"/>
                <w:color w:val="000000" w:themeColor="text1"/>
                <w:sz w:val="24"/>
                <w:szCs w:val="24"/>
              </w:rPr>
              <w:t>above</w:t>
            </w:r>
            <w:r w:rsidRPr="000E410A">
              <w:rPr>
                <w:rFonts w:ascii="Arial" w:eastAsia="Arial" w:hAnsi="Arial" w:cs="Arial"/>
                <w:color w:val="000000" w:themeColor="text1"/>
                <w:sz w:val="24"/>
                <w:szCs w:val="24"/>
              </w:rPr>
              <w:t>; and</w:t>
            </w:r>
          </w:p>
          <w:p w14:paraId="6D80E445" w14:textId="77777777" w:rsidR="00532BDC" w:rsidRPr="000E410A" w:rsidRDefault="00532BDC" w:rsidP="000E410A">
            <w:pPr>
              <w:numPr>
                <w:ilvl w:val="0"/>
                <w:numId w:val="12"/>
              </w:numPr>
              <w:spacing w:line="276" w:lineRule="auto"/>
              <w:jc w:val="both"/>
              <w:rPr>
                <w:rFonts w:ascii="Arial" w:eastAsia="Arial" w:hAnsi="Arial" w:cs="Arial"/>
                <w:color w:val="000000" w:themeColor="text1"/>
                <w:sz w:val="24"/>
                <w:szCs w:val="24"/>
              </w:rPr>
            </w:pPr>
            <w:r w:rsidRPr="000E410A">
              <w:rPr>
                <w:rFonts w:ascii="Arial" w:eastAsia="Arial" w:hAnsi="Arial" w:cs="Arial"/>
                <w:color w:val="000000" w:themeColor="text1"/>
                <w:sz w:val="24"/>
                <w:szCs w:val="24"/>
              </w:rPr>
              <w:t>One or more of the following purposes:</w:t>
            </w:r>
          </w:p>
          <w:p w14:paraId="04C21ED6" w14:textId="77777777" w:rsidR="00532BDC" w:rsidRPr="000E410A" w:rsidRDefault="00532BDC" w:rsidP="000E410A">
            <w:pPr>
              <w:numPr>
                <w:ilvl w:val="1"/>
                <w:numId w:val="12"/>
              </w:numPr>
              <w:spacing w:before="240" w:after="240"/>
              <w:jc w:val="both"/>
              <w:rPr>
                <w:rFonts w:ascii="Arial" w:eastAsia="Arial" w:hAnsi="Arial" w:cs="Arial"/>
                <w:color w:val="000000" w:themeColor="text1"/>
                <w:sz w:val="24"/>
                <w:szCs w:val="24"/>
              </w:rPr>
            </w:pPr>
            <w:r w:rsidRPr="000E410A">
              <w:rPr>
                <w:rFonts w:ascii="Arial" w:eastAsia="Arial" w:hAnsi="Arial" w:cs="Arial"/>
                <w:color w:val="000000" w:themeColor="text1"/>
                <w:sz w:val="24"/>
                <w:szCs w:val="24"/>
              </w:rPr>
              <w:t xml:space="preserve">Processing is necessary for the purposes of carrying out the obligations and exercising specific rights of the controller or of the data subject in the field of employment and social security and social protection law in so far as it is authorised by Union or Member State law </w:t>
            </w:r>
          </w:p>
          <w:p w14:paraId="26259D48" w14:textId="77777777" w:rsidR="00532BDC" w:rsidRPr="000E410A" w:rsidRDefault="00532BDC" w:rsidP="000E410A">
            <w:pPr>
              <w:numPr>
                <w:ilvl w:val="1"/>
                <w:numId w:val="12"/>
              </w:numPr>
              <w:spacing w:line="276" w:lineRule="auto"/>
              <w:jc w:val="both"/>
              <w:rPr>
                <w:rFonts w:ascii="Arial" w:eastAsia="Arial" w:hAnsi="Arial" w:cs="Arial"/>
                <w:color w:val="000000" w:themeColor="text1"/>
                <w:sz w:val="24"/>
                <w:szCs w:val="24"/>
              </w:rPr>
            </w:pPr>
            <w:r w:rsidRPr="000E410A">
              <w:rPr>
                <w:rFonts w:ascii="Arial" w:eastAsia="Arial" w:hAnsi="Arial" w:cs="Arial"/>
                <w:color w:val="000000" w:themeColor="text1"/>
                <w:sz w:val="24"/>
                <w:szCs w:val="24"/>
              </w:rPr>
              <w:t xml:space="preserve">Processing is necessary to protect the vital interests of the data subject or of another natural person where the data subject is physically or legally incapable of giving consent; </w:t>
            </w:r>
          </w:p>
          <w:p w14:paraId="0C0FAD13" w14:textId="77777777" w:rsidR="00532BDC" w:rsidRPr="000E410A" w:rsidRDefault="00532BDC" w:rsidP="000E410A">
            <w:pPr>
              <w:numPr>
                <w:ilvl w:val="1"/>
                <w:numId w:val="12"/>
              </w:numPr>
              <w:spacing w:line="276" w:lineRule="auto"/>
              <w:jc w:val="both"/>
              <w:rPr>
                <w:rFonts w:ascii="Arial" w:eastAsia="Arial" w:hAnsi="Arial" w:cs="Arial"/>
                <w:color w:val="000000" w:themeColor="text1"/>
                <w:sz w:val="24"/>
                <w:szCs w:val="24"/>
              </w:rPr>
            </w:pPr>
            <w:r w:rsidRPr="000E410A">
              <w:rPr>
                <w:rFonts w:ascii="Arial" w:eastAsia="Arial" w:hAnsi="Arial" w:cs="Arial"/>
                <w:color w:val="000000" w:themeColor="text1"/>
                <w:sz w:val="24"/>
                <w:szCs w:val="24"/>
              </w:rPr>
              <w:t>Processing is necessary for the establishment, exercise or defence of legal claims or whenever courts are acting in their judicial capacity; or</w:t>
            </w:r>
          </w:p>
          <w:p w14:paraId="506F642E" w14:textId="77777777" w:rsidR="00532BDC" w:rsidRPr="000E410A" w:rsidRDefault="00532BDC" w:rsidP="000E410A">
            <w:pPr>
              <w:numPr>
                <w:ilvl w:val="1"/>
                <w:numId w:val="12"/>
              </w:numPr>
              <w:spacing w:line="276" w:lineRule="auto"/>
              <w:jc w:val="both"/>
              <w:rPr>
                <w:rFonts w:ascii="Arial" w:eastAsia="Arial" w:hAnsi="Arial" w:cs="Arial"/>
                <w:color w:val="000000" w:themeColor="text1"/>
                <w:sz w:val="24"/>
                <w:szCs w:val="24"/>
              </w:rPr>
            </w:pPr>
            <w:r w:rsidRPr="000E410A">
              <w:rPr>
                <w:rFonts w:ascii="Arial" w:eastAsia="Arial" w:hAnsi="Arial" w:cs="Arial"/>
                <w:color w:val="000000" w:themeColor="text1"/>
                <w:sz w:val="24"/>
                <w:szCs w:val="24"/>
              </w:rPr>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 or</w:t>
            </w:r>
          </w:p>
          <w:p w14:paraId="5C630DFA" w14:textId="77777777" w:rsidR="00532BDC" w:rsidRPr="00532BDC" w:rsidRDefault="00532BDC" w:rsidP="000E410A">
            <w:pPr>
              <w:numPr>
                <w:ilvl w:val="0"/>
                <w:numId w:val="12"/>
              </w:numPr>
              <w:spacing w:line="276" w:lineRule="auto"/>
              <w:jc w:val="both"/>
              <w:rPr>
                <w:rFonts w:ascii="Arial" w:eastAsia="Arial" w:hAnsi="Arial" w:cs="Arial"/>
                <w:color w:val="FF0000"/>
                <w:sz w:val="24"/>
                <w:szCs w:val="24"/>
              </w:rPr>
            </w:pPr>
            <w:r w:rsidRPr="000E410A">
              <w:rPr>
                <w:rFonts w:ascii="Arial" w:eastAsia="Arial" w:hAnsi="Arial" w:cs="Arial"/>
                <w:color w:val="000000" w:themeColor="text1"/>
                <w:sz w:val="24"/>
                <w:szCs w:val="24"/>
              </w:rPr>
              <w:lastRenderedPageBreak/>
              <w:t>Where the Data Subject has given their explicit consent to the Processing of his or her Personal Data for one or more specific purposes.</w:t>
            </w:r>
          </w:p>
        </w:tc>
      </w:tr>
      <w:tr w:rsidR="00A87484" w14:paraId="50D8E732" w14:textId="77777777" w:rsidTr="00B200F3">
        <w:trPr>
          <w:trHeight w:val="1400"/>
        </w:trPr>
        <w:tc>
          <w:tcPr>
            <w:tcW w:w="2263" w:type="dxa"/>
            <w:shd w:val="clear" w:color="auto" w:fill="auto"/>
          </w:tcPr>
          <w:p w14:paraId="55BBFB40" w14:textId="77777777" w:rsidR="00A87484" w:rsidRDefault="00A87484" w:rsidP="00B200F3">
            <w:pPr>
              <w:rPr>
                <w:rFonts w:ascii="Arial" w:eastAsia="Arial" w:hAnsi="Arial" w:cs="Arial"/>
                <w:sz w:val="24"/>
                <w:szCs w:val="24"/>
              </w:rPr>
            </w:pPr>
            <w:r>
              <w:rPr>
                <w:rFonts w:ascii="Arial" w:eastAsia="Arial" w:hAnsi="Arial" w:cs="Arial"/>
                <w:sz w:val="24"/>
                <w:szCs w:val="24"/>
              </w:rPr>
              <w:lastRenderedPageBreak/>
              <w:t>Type of Personal Data</w:t>
            </w:r>
          </w:p>
        </w:tc>
        <w:tc>
          <w:tcPr>
            <w:tcW w:w="7423" w:type="dxa"/>
            <w:shd w:val="clear" w:color="auto" w:fill="auto"/>
          </w:tcPr>
          <w:p w14:paraId="27A2A3FD" w14:textId="77777777" w:rsidR="005777DB" w:rsidRPr="00806818" w:rsidRDefault="005777DB" w:rsidP="00BA3D4F">
            <w:pPr>
              <w:numPr>
                <w:ilvl w:val="0"/>
                <w:numId w:val="7"/>
              </w:numPr>
              <w:pBdr>
                <w:top w:val="nil"/>
                <w:left w:val="nil"/>
                <w:bottom w:val="nil"/>
                <w:right w:val="nil"/>
                <w:between w:val="nil"/>
              </w:pBdr>
              <w:spacing w:after="0"/>
              <w:jc w:val="both"/>
              <w:rPr>
                <w:rFonts w:ascii="Arial" w:eastAsia="Arial" w:hAnsi="Arial" w:cs="Arial"/>
                <w:bCs/>
                <w:iCs/>
                <w:sz w:val="24"/>
                <w:szCs w:val="24"/>
              </w:rPr>
            </w:pPr>
            <w:r w:rsidRPr="00806818">
              <w:rPr>
                <w:rFonts w:ascii="Arial" w:eastAsia="Arial" w:hAnsi="Arial" w:cs="Arial"/>
                <w:bCs/>
                <w:iCs/>
                <w:sz w:val="24"/>
                <w:szCs w:val="24"/>
              </w:rPr>
              <w:t>Name</w:t>
            </w:r>
          </w:p>
          <w:p w14:paraId="2579DD4E" w14:textId="77777777" w:rsidR="005777DB" w:rsidRPr="00806818" w:rsidRDefault="005777DB" w:rsidP="00BA3D4F">
            <w:pPr>
              <w:numPr>
                <w:ilvl w:val="0"/>
                <w:numId w:val="7"/>
              </w:numPr>
              <w:pBdr>
                <w:top w:val="nil"/>
                <w:left w:val="nil"/>
                <w:bottom w:val="nil"/>
                <w:right w:val="nil"/>
                <w:between w:val="nil"/>
              </w:pBdr>
              <w:spacing w:after="0"/>
              <w:jc w:val="both"/>
              <w:rPr>
                <w:rFonts w:ascii="Arial" w:eastAsia="Arial" w:hAnsi="Arial" w:cs="Arial"/>
                <w:iCs/>
                <w:sz w:val="24"/>
                <w:szCs w:val="24"/>
              </w:rPr>
            </w:pPr>
            <w:r w:rsidRPr="00806818">
              <w:rPr>
                <w:rFonts w:ascii="Arial" w:eastAsia="Arial" w:hAnsi="Arial" w:cs="Arial"/>
                <w:iCs/>
                <w:sz w:val="24"/>
                <w:szCs w:val="24"/>
              </w:rPr>
              <w:t>Date of Birth</w:t>
            </w:r>
          </w:p>
          <w:p w14:paraId="4F2BBC3F" w14:textId="77777777" w:rsidR="005777DB" w:rsidRPr="00806818" w:rsidRDefault="005777DB" w:rsidP="00BA3D4F">
            <w:pPr>
              <w:numPr>
                <w:ilvl w:val="0"/>
                <w:numId w:val="7"/>
              </w:numPr>
              <w:pBdr>
                <w:top w:val="nil"/>
                <w:left w:val="nil"/>
                <w:bottom w:val="nil"/>
                <w:right w:val="nil"/>
                <w:between w:val="nil"/>
              </w:pBdr>
              <w:spacing w:after="0"/>
              <w:jc w:val="both"/>
              <w:rPr>
                <w:rFonts w:ascii="Arial" w:eastAsia="Arial" w:hAnsi="Arial" w:cs="Arial"/>
                <w:iCs/>
                <w:sz w:val="24"/>
                <w:szCs w:val="24"/>
              </w:rPr>
            </w:pPr>
            <w:r w:rsidRPr="00806818">
              <w:rPr>
                <w:rFonts w:ascii="Arial" w:eastAsia="Arial" w:hAnsi="Arial" w:cs="Arial"/>
                <w:iCs/>
                <w:sz w:val="24"/>
                <w:szCs w:val="24"/>
              </w:rPr>
              <w:t>Passport Number</w:t>
            </w:r>
          </w:p>
          <w:p w14:paraId="5BE19E98" w14:textId="77777777" w:rsidR="005777DB" w:rsidRPr="00806818" w:rsidRDefault="005777DB" w:rsidP="00BA3D4F">
            <w:pPr>
              <w:numPr>
                <w:ilvl w:val="0"/>
                <w:numId w:val="7"/>
              </w:numPr>
              <w:pBdr>
                <w:top w:val="nil"/>
                <w:left w:val="nil"/>
                <w:bottom w:val="nil"/>
                <w:right w:val="nil"/>
                <w:between w:val="nil"/>
              </w:pBdr>
              <w:spacing w:after="0"/>
              <w:jc w:val="both"/>
              <w:rPr>
                <w:rFonts w:ascii="Arial" w:eastAsia="Arial" w:hAnsi="Arial" w:cs="Arial"/>
                <w:iCs/>
                <w:sz w:val="24"/>
                <w:szCs w:val="24"/>
              </w:rPr>
            </w:pPr>
            <w:r w:rsidRPr="00806818">
              <w:rPr>
                <w:rFonts w:ascii="Arial" w:eastAsia="Arial" w:hAnsi="Arial" w:cs="Arial"/>
                <w:iCs/>
                <w:sz w:val="24"/>
                <w:szCs w:val="24"/>
              </w:rPr>
              <w:t>Telephone Number</w:t>
            </w:r>
          </w:p>
          <w:p w14:paraId="798E01A9" w14:textId="77777777" w:rsidR="005777DB" w:rsidRPr="00806818" w:rsidRDefault="005777DB" w:rsidP="00BA3D4F">
            <w:pPr>
              <w:numPr>
                <w:ilvl w:val="0"/>
                <w:numId w:val="7"/>
              </w:numPr>
              <w:pBdr>
                <w:top w:val="nil"/>
                <w:left w:val="nil"/>
                <w:bottom w:val="nil"/>
                <w:right w:val="nil"/>
                <w:between w:val="nil"/>
              </w:pBdr>
              <w:spacing w:after="0"/>
              <w:jc w:val="both"/>
              <w:rPr>
                <w:rFonts w:ascii="Arial" w:eastAsia="Arial" w:hAnsi="Arial" w:cs="Arial"/>
                <w:iCs/>
                <w:sz w:val="24"/>
                <w:szCs w:val="24"/>
              </w:rPr>
            </w:pPr>
            <w:r w:rsidRPr="00806818">
              <w:rPr>
                <w:rFonts w:ascii="Arial" w:eastAsia="Arial" w:hAnsi="Arial" w:cs="Arial"/>
                <w:iCs/>
                <w:sz w:val="24"/>
                <w:szCs w:val="24"/>
              </w:rPr>
              <w:t>Email Address</w:t>
            </w:r>
          </w:p>
          <w:p w14:paraId="57E2A56E" w14:textId="77777777" w:rsidR="005777DB" w:rsidRDefault="005777DB" w:rsidP="00BA3D4F">
            <w:pPr>
              <w:numPr>
                <w:ilvl w:val="0"/>
                <w:numId w:val="7"/>
              </w:numPr>
              <w:pBdr>
                <w:top w:val="nil"/>
                <w:left w:val="nil"/>
                <w:bottom w:val="nil"/>
                <w:right w:val="nil"/>
                <w:between w:val="nil"/>
              </w:pBdr>
              <w:spacing w:after="0"/>
              <w:jc w:val="both"/>
              <w:rPr>
                <w:rFonts w:ascii="Arial" w:eastAsia="Arial" w:hAnsi="Arial" w:cs="Arial"/>
                <w:iCs/>
                <w:sz w:val="24"/>
                <w:szCs w:val="24"/>
              </w:rPr>
            </w:pPr>
            <w:r w:rsidRPr="00806818">
              <w:rPr>
                <w:rFonts w:ascii="Arial" w:eastAsia="Arial" w:hAnsi="Arial" w:cs="Arial"/>
                <w:iCs/>
                <w:sz w:val="24"/>
                <w:szCs w:val="24"/>
              </w:rPr>
              <w:t>Traveller address</w:t>
            </w:r>
          </w:p>
          <w:p w14:paraId="2CF162AD" w14:textId="77777777" w:rsidR="005777DB" w:rsidRDefault="005777DB" w:rsidP="00BA3D4F">
            <w:pPr>
              <w:numPr>
                <w:ilvl w:val="0"/>
                <w:numId w:val="7"/>
              </w:numPr>
              <w:pBdr>
                <w:top w:val="nil"/>
                <w:left w:val="nil"/>
                <w:bottom w:val="nil"/>
                <w:right w:val="nil"/>
                <w:between w:val="nil"/>
              </w:pBdr>
              <w:spacing w:after="0"/>
              <w:jc w:val="both"/>
              <w:rPr>
                <w:rFonts w:ascii="Arial" w:eastAsia="Arial" w:hAnsi="Arial" w:cs="Arial"/>
                <w:iCs/>
                <w:sz w:val="24"/>
                <w:szCs w:val="24"/>
              </w:rPr>
            </w:pPr>
            <w:r>
              <w:rPr>
                <w:rFonts w:ascii="Arial" w:eastAsia="Arial" w:hAnsi="Arial" w:cs="Arial"/>
                <w:iCs/>
                <w:sz w:val="24"/>
                <w:szCs w:val="24"/>
              </w:rPr>
              <w:t>Staff Number</w:t>
            </w:r>
          </w:p>
          <w:p w14:paraId="43634809" w14:textId="77777777" w:rsidR="00BA3D4F" w:rsidRPr="00BA3D4F" w:rsidRDefault="00BA3D4F" w:rsidP="00BA3D4F">
            <w:pPr>
              <w:numPr>
                <w:ilvl w:val="0"/>
                <w:numId w:val="7"/>
              </w:numPr>
              <w:spacing w:after="0"/>
              <w:jc w:val="both"/>
              <w:rPr>
                <w:rFonts w:ascii="Arial" w:eastAsia="Arial" w:hAnsi="Arial" w:cs="Arial"/>
                <w:iCs/>
                <w:sz w:val="24"/>
                <w:szCs w:val="24"/>
              </w:rPr>
            </w:pPr>
            <w:r>
              <w:rPr>
                <w:rFonts w:ascii="Arial" w:eastAsia="Arial" w:hAnsi="Arial" w:cs="Arial"/>
                <w:iCs/>
                <w:sz w:val="24"/>
                <w:szCs w:val="24"/>
              </w:rPr>
              <w:t>Dates and times of travel</w:t>
            </w:r>
          </w:p>
          <w:p w14:paraId="52CF5C28" w14:textId="77777777" w:rsidR="00BA3D4F" w:rsidRPr="00BA3D4F" w:rsidRDefault="00BA3D4F" w:rsidP="00BA3D4F">
            <w:pPr>
              <w:numPr>
                <w:ilvl w:val="0"/>
                <w:numId w:val="7"/>
              </w:numPr>
              <w:spacing w:after="0"/>
              <w:jc w:val="both"/>
              <w:rPr>
                <w:rFonts w:ascii="Arial" w:eastAsia="Arial" w:hAnsi="Arial" w:cs="Arial"/>
                <w:iCs/>
                <w:sz w:val="24"/>
                <w:szCs w:val="24"/>
              </w:rPr>
            </w:pPr>
            <w:r w:rsidRPr="00BA3D4F">
              <w:rPr>
                <w:rFonts w:ascii="Arial" w:eastAsia="Arial" w:hAnsi="Arial" w:cs="Arial"/>
                <w:iCs/>
                <w:sz w:val="24"/>
                <w:szCs w:val="24"/>
              </w:rPr>
              <w:t>Loca</w:t>
            </w:r>
            <w:r>
              <w:rPr>
                <w:rFonts w:ascii="Arial" w:eastAsia="Arial" w:hAnsi="Arial" w:cs="Arial"/>
                <w:iCs/>
                <w:sz w:val="24"/>
                <w:szCs w:val="24"/>
              </w:rPr>
              <w:t>tions and periods at a location</w:t>
            </w:r>
          </w:p>
          <w:p w14:paraId="780F5108" w14:textId="77777777" w:rsidR="00BA3D4F" w:rsidRPr="00BA3D4F" w:rsidRDefault="00532BDC" w:rsidP="00BA3D4F">
            <w:pPr>
              <w:numPr>
                <w:ilvl w:val="0"/>
                <w:numId w:val="7"/>
              </w:numPr>
              <w:spacing w:after="0"/>
              <w:jc w:val="both"/>
              <w:rPr>
                <w:rFonts w:ascii="Arial" w:eastAsia="Arial" w:hAnsi="Arial" w:cs="Arial"/>
                <w:iCs/>
                <w:sz w:val="24"/>
                <w:szCs w:val="24"/>
              </w:rPr>
            </w:pPr>
            <w:r>
              <w:rPr>
                <w:rFonts w:ascii="Arial" w:eastAsia="Arial" w:hAnsi="Arial" w:cs="Arial"/>
                <w:iCs/>
                <w:sz w:val="24"/>
                <w:szCs w:val="24"/>
              </w:rPr>
              <w:t>Home Address</w:t>
            </w:r>
          </w:p>
          <w:p w14:paraId="7EA48C53" w14:textId="77777777" w:rsidR="00BA3D4F" w:rsidRPr="00BA3D4F" w:rsidRDefault="00532BDC" w:rsidP="00BA3D4F">
            <w:pPr>
              <w:numPr>
                <w:ilvl w:val="0"/>
                <w:numId w:val="7"/>
              </w:numPr>
              <w:spacing w:after="0"/>
              <w:jc w:val="both"/>
              <w:rPr>
                <w:rFonts w:ascii="Arial" w:eastAsia="Arial" w:hAnsi="Arial" w:cs="Arial"/>
                <w:iCs/>
                <w:sz w:val="24"/>
                <w:szCs w:val="24"/>
              </w:rPr>
            </w:pPr>
            <w:r>
              <w:rPr>
                <w:rFonts w:ascii="Arial" w:eastAsia="Arial" w:hAnsi="Arial" w:cs="Arial"/>
                <w:iCs/>
                <w:sz w:val="24"/>
                <w:szCs w:val="24"/>
              </w:rPr>
              <w:t>NI number</w:t>
            </w:r>
          </w:p>
          <w:p w14:paraId="09A84610" w14:textId="77777777" w:rsidR="00BA3D4F" w:rsidRPr="00BA3D4F" w:rsidRDefault="00532BDC" w:rsidP="00BA3D4F">
            <w:pPr>
              <w:numPr>
                <w:ilvl w:val="0"/>
                <w:numId w:val="7"/>
              </w:numPr>
              <w:spacing w:after="0"/>
              <w:jc w:val="both"/>
              <w:rPr>
                <w:rFonts w:ascii="Arial" w:eastAsia="Arial" w:hAnsi="Arial" w:cs="Arial"/>
                <w:iCs/>
                <w:sz w:val="24"/>
                <w:szCs w:val="24"/>
              </w:rPr>
            </w:pPr>
            <w:r>
              <w:rPr>
                <w:rFonts w:ascii="Arial" w:eastAsia="Arial" w:hAnsi="Arial" w:cs="Arial"/>
                <w:iCs/>
                <w:sz w:val="24"/>
                <w:szCs w:val="24"/>
              </w:rPr>
              <w:t>Next of kin details</w:t>
            </w:r>
          </w:p>
          <w:p w14:paraId="17949BAC" w14:textId="77777777" w:rsidR="00BA3D4F" w:rsidRPr="00BA3D4F" w:rsidRDefault="00532BDC" w:rsidP="00BA3D4F">
            <w:pPr>
              <w:numPr>
                <w:ilvl w:val="0"/>
                <w:numId w:val="7"/>
              </w:numPr>
              <w:spacing w:after="0"/>
              <w:jc w:val="both"/>
              <w:rPr>
                <w:rFonts w:ascii="Arial" w:eastAsia="Arial" w:hAnsi="Arial" w:cs="Arial"/>
                <w:iCs/>
                <w:sz w:val="24"/>
                <w:szCs w:val="24"/>
              </w:rPr>
            </w:pPr>
            <w:r>
              <w:rPr>
                <w:rFonts w:ascii="Arial" w:eastAsia="Arial" w:hAnsi="Arial" w:cs="Arial"/>
                <w:iCs/>
                <w:sz w:val="24"/>
                <w:szCs w:val="24"/>
              </w:rPr>
              <w:t>Photo</w:t>
            </w:r>
          </w:p>
          <w:p w14:paraId="3B24D061" w14:textId="77777777" w:rsidR="00BA3D4F" w:rsidRPr="00BA3D4F" w:rsidRDefault="00532BDC" w:rsidP="00BA3D4F">
            <w:pPr>
              <w:numPr>
                <w:ilvl w:val="0"/>
                <w:numId w:val="7"/>
              </w:numPr>
              <w:spacing w:after="0"/>
              <w:jc w:val="both"/>
              <w:rPr>
                <w:rFonts w:ascii="Arial" w:eastAsia="Arial" w:hAnsi="Arial" w:cs="Arial"/>
                <w:iCs/>
                <w:sz w:val="24"/>
                <w:szCs w:val="24"/>
              </w:rPr>
            </w:pPr>
            <w:r>
              <w:rPr>
                <w:rFonts w:ascii="Arial" w:eastAsia="Arial" w:hAnsi="Arial" w:cs="Arial"/>
                <w:iCs/>
                <w:sz w:val="24"/>
                <w:szCs w:val="24"/>
              </w:rPr>
              <w:t>Place of birth</w:t>
            </w:r>
          </w:p>
          <w:p w14:paraId="0E5AEA3D" w14:textId="77777777" w:rsidR="00A87484" w:rsidRDefault="005777DB" w:rsidP="00BA3D4F">
            <w:pPr>
              <w:numPr>
                <w:ilvl w:val="0"/>
                <w:numId w:val="7"/>
              </w:numPr>
              <w:spacing w:after="0"/>
              <w:jc w:val="both"/>
              <w:rPr>
                <w:rFonts w:ascii="Arial" w:eastAsia="Arial" w:hAnsi="Arial" w:cs="Arial"/>
                <w:i/>
                <w:sz w:val="24"/>
                <w:szCs w:val="24"/>
              </w:rPr>
            </w:pPr>
            <w:r w:rsidRPr="005777DB">
              <w:rPr>
                <w:rFonts w:ascii="Arial" w:eastAsia="Arial" w:hAnsi="Arial" w:cs="Arial"/>
                <w:iCs/>
                <w:sz w:val="24"/>
                <w:szCs w:val="24"/>
              </w:rPr>
              <w:t>Any other personal data volunteered by the data subject</w:t>
            </w:r>
            <w:r>
              <w:rPr>
                <w:rFonts w:ascii="Arial" w:eastAsia="Arial" w:hAnsi="Arial" w:cs="Arial"/>
                <w:i/>
                <w:sz w:val="24"/>
                <w:szCs w:val="24"/>
              </w:rPr>
              <w:t xml:space="preserve"> </w:t>
            </w:r>
          </w:p>
        </w:tc>
      </w:tr>
      <w:tr w:rsidR="00532BDC" w14:paraId="68C4E822" w14:textId="77777777" w:rsidTr="00B200F3">
        <w:trPr>
          <w:trHeight w:val="1400"/>
        </w:trPr>
        <w:tc>
          <w:tcPr>
            <w:tcW w:w="2263" w:type="dxa"/>
            <w:shd w:val="clear" w:color="auto" w:fill="auto"/>
          </w:tcPr>
          <w:p w14:paraId="2C2A5C7B" w14:textId="77777777" w:rsidR="00532BDC" w:rsidRDefault="00532BDC" w:rsidP="00B200F3">
            <w:pPr>
              <w:rPr>
                <w:rFonts w:ascii="Arial" w:eastAsia="Arial" w:hAnsi="Arial" w:cs="Arial"/>
                <w:sz w:val="24"/>
                <w:szCs w:val="24"/>
              </w:rPr>
            </w:pPr>
            <w:r>
              <w:rPr>
                <w:rFonts w:ascii="Arial" w:eastAsia="Arial" w:hAnsi="Arial" w:cs="Arial"/>
                <w:sz w:val="24"/>
                <w:szCs w:val="24"/>
              </w:rPr>
              <w:t xml:space="preserve">Special Category Date </w:t>
            </w:r>
          </w:p>
        </w:tc>
        <w:tc>
          <w:tcPr>
            <w:tcW w:w="7423" w:type="dxa"/>
            <w:shd w:val="clear" w:color="auto" w:fill="auto"/>
          </w:tcPr>
          <w:p w14:paraId="702AA310" w14:textId="77777777" w:rsidR="00532BDC" w:rsidRPr="00532BDC" w:rsidRDefault="00532BDC" w:rsidP="00532BDC">
            <w:pPr>
              <w:numPr>
                <w:ilvl w:val="0"/>
                <w:numId w:val="7"/>
              </w:numPr>
              <w:spacing w:after="0"/>
              <w:jc w:val="both"/>
              <w:rPr>
                <w:rFonts w:ascii="Arial" w:eastAsia="Arial" w:hAnsi="Arial" w:cs="Arial"/>
                <w:iCs/>
                <w:sz w:val="24"/>
                <w:szCs w:val="24"/>
              </w:rPr>
            </w:pPr>
            <w:r w:rsidRPr="00532BDC">
              <w:rPr>
                <w:rFonts w:ascii="Arial" w:eastAsia="Arial" w:hAnsi="Arial" w:cs="Arial"/>
                <w:iCs/>
                <w:sz w:val="24"/>
                <w:szCs w:val="24"/>
              </w:rPr>
              <w:t>Any medical condition;</w:t>
            </w:r>
          </w:p>
          <w:p w14:paraId="2EBE887C" w14:textId="77777777" w:rsidR="00532BDC" w:rsidRPr="00532BDC" w:rsidRDefault="00532BDC" w:rsidP="00532BDC">
            <w:pPr>
              <w:numPr>
                <w:ilvl w:val="0"/>
                <w:numId w:val="7"/>
              </w:numPr>
              <w:spacing w:after="0"/>
              <w:jc w:val="both"/>
              <w:rPr>
                <w:rFonts w:ascii="Arial" w:eastAsia="Arial" w:hAnsi="Arial" w:cs="Arial"/>
                <w:iCs/>
                <w:sz w:val="24"/>
                <w:szCs w:val="24"/>
              </w:rPr>
            </w:pPr>
            <w:r w:rsidRPr="00532BDC">
              <w:rPr>
                <w:rFonts w:ascii="Arial" w:eastAsia="Arial" w:hAnsi="Arial" w:cs="Arial"/>
                <w:iCs/>
                <w:sz w:val="24"/>
                <w:szCs w:val="24"/>
              </w:rPr>
              <w:t>Dietary requirements;</w:t>
            </w:r>
          </w:p>
          <w:p w14:paraId="5E86D7A2" w14:textId="77777777" w:rsidR="00532BDC" w:rsidRPr="00532BDC" w:rsidRDefault="00532BDC" w:rsidP="00532BDC">
            <w:pPr>
              <w:numPr>
                <w:ilvl w:val="0"/>
                <w:numId w:val="7"/>
              </w:numPr>
              <w:spacing w:after="0"/>
              <w:jc w:val="both"/>
              <w:rPr>
                <w:rFonts w:ascii="Arial" w:eastAsia="Arial" w:hAnsi="Arial" w:cs="Arial"/>
                <w:iCs/>
                <w:sz w:val="24"/>
                <w:szCs w:val="24"/>
              </w:rPr>
            </w:pPr>
            <w:r w:rsidRPr="00532BDC">
              <w:rPr>
                <w:rFonts w:ascii="Arial" w:eastAsia="Arial" w:hAnsi="Arial" w:cs="Arial"/>
                <w:iCs/>
                <w:sz w:val="24"/>
                <w:szCs w:val="24"/>
              </w:rPr>
              <w:t>Religion or Philosophical beliefs;</w:t>
            </w:r>
          </w:p>
          <w:p w14:paraId="760B52D7" w14:textId="77777777" w:rsidR="00532BDC" w:rsidRPr="00532BDC" w:rsidRDefault="00532BDC" w:rsidP="00532BDC">
            <w:pPr>
              <w:numPr>
                <w:ilvl w:val="0"/>
                <w:numId w:val="7"/>
              </w:numPr>
              <w:spacing w:after="0"/>
              <w:jc w:val="both"/>
              <w:rPr>
                <w:rFonts w:ascii="Arial" w:eastAsia="Arial" w:hAnsi="Arial" w:cs="Arial"/>
                <w:iCs/>
                <w:sz w:val="24"/>
                <w:szCs w:val="24"/>
              </w:rPr>
            </w:pPr>
            <w:r w:rsidRPr="00532BDC">
              <w:rPr>
                <w:rFonts w:ascii="Arial" w:eastAsia="Arial" w:hAnsi="Arial" w:cs="Arial"/>
                <w:iCs/>
                <w:sz w:val="24"/>
                <w:szCs w:val="24"/>
              </w:rPr>
              <w:t>Sexual orientation;</w:t>
            </w:r>
          </w:p>
          <w:p w14:paraId="2B75FF03" w14:textId="77777777" w:rsidR="00532BDC" w:rsidRPr="00806818" w:rsidRDefault="00532BDC" w:rsidP="00532BDC">
            <w:pPr>
              <w:numPr>
                <w:ilvl w:val="0"/>
                <w:numId w:val="7"/>
              </w:numPr>
              <w:pBdr>
                <w:top w:val="nil"/>
                <w:left w:val="nil"/>
                <w:bottom w:val="nil"/>
                <w:right w:val="nil"/>
                <w:between w:val="nil"/>
              </w:pBdr>
              <w:spacing w:after="0"/>
              <w:jc w:val="both"/>
              <w:rPr>
                <w:rFonts w:ascii="Arial" w:eastAsia="Arial" w:hAnsi="Arial" w:cs="Arial"/>
                <w:bCs/>
                <w:iCs/>
                <w:sz w:val="24"/>
                <w:szCs w:val="24"/>
              </w:rPr>
            </w:pPr>
            <w:r>
              <w:rPr>
                <w:rFonts w:ascii="Arial" w:eastAsia="Arial" w:hAnsi="Arial" w:cs="Arial"/>
                <w:iCs/>
                <w:sz w:val="24"/>
                <w:szCs w:val="24"/>
              </w:rPr>
              <w:t>Relationship with any other T</w:t>
            </w:r>
            <w:r w:rsidRPr="00532BDC">
              <w:rPr>
                <w:rFonts w:ascii="Arial" w:eastAsia="Arial" w:hAnsi="Arial" w:cs="Arial"/>
                <w:iCs/>
                <w:sz w:val="24"/>
                <w:szCs w:val="24"/>
              </w:rPr>
              <w:t>ravellers.</w:t>
            </w:r>
          </w:p>
        </w:tc>
      </w:tr>
      <w:tr w:rsidR="00A87484" w14:paraId="790D73A0" w14:textId="77777777" w:rsidTr="00946626">
        <w:trPr>
          <w:trHeight w:val="927"/>
        </w:trPr>
        <w:tc>
          <w:tcPr>
            <w:tcW w:w="2263" w:type="dxa"/>
            <w:shd w:val="clear" w:color="auto" w:fill="auto"/>
          </w:tcPr>
          <w:p w14:paraId="650A5C95" w14:textId="77777777" w:rsidR="00A87484" w:rsidRDefault="00A87484" w:rsidP="00B200F3">
            <w:pPr>
              <w:rPr>
                <w:rFonts w:ascii="Arial" w:eastAsia="Arial" w:hAnsi="Arial" w:cs="Arial"/>
                <w:sz w:val="24"/>
                <w:szCs w:val="24"/>
              </w:rPr>
            </w:pPr>
            <w:r>
              <w:rPr>
                <w:rFonts w:ascii="Arial" w:eastAsia="Arial" w:hAnsi="Arial" w:cs="Arial"/>
                <w:sz w:val="24"/>
                <w:szCs w:val="24"/>
              </w:rPr>
              <w:t>Categories of Data Subject</w:t>
            </w:r>
          </w:p>
        </w:tc>
        <w:tc>
          <w:tcPr>
            <w:tcW w:w="7423" w:type="dxa"/>
            <w:shd w:val="clear" w:color="auto" w:fill="auto"/>
          </w:tcPr>
          <w:p w14:paraId="598EA01C" w14:textId="77777777" w:rsidR="00BA3D4F" w:rsidRPr="00BA3D4F" w:rsidRDefault="00BA3D4F" w:rsidP="00BA3D4F">
            <w:pPr>
              <w:rPr>
                <w:rFonts w:ascii="Arial" w:eastAsia="Arial" w:hAnsi="Arial" w:cs="Arial"/>
                <w:sz w:val="24"/>
                <w:szCs w:val="24"/>
              </w:rPr>
            </w:pPr>
            <w:r w:rsidRPr="00BA3D4F">
              <w:rPr>
                <w:rFonts w:ascii="Arial" w:eastAsia="Arial" w:hAnsi="Arial" w:cs="Arial"/>
                <w:sz w:val="24"/>
                <w:szCs w:val="24"/>
              </w:rPr>
              <w:t>Travellers.</w:t>
            </w:r>
          </w:p>
          <w:p w14:paraId="4FA14629" w14:textId="77777777" w:rsidR="00A87484" w:rsidRPr="00946626" w:rsidRDefault="00A87484" w:rsidP="00946626">
            <w:pPr>
              <w:jc w:val="both"/>
              <w:rPr>
                <w:rFonts w:ascii="Arial" w:eastAsia="Arial" w:hAnsi="Arial" w:cs="Arial"/>
                <w:sz w:val="24"/>
                <w:szCs w:val="24"/>
              </w:rPr>
            </w:pPr>
            <w:r w:rsidRPr="005777DB">
              <w:rPr>
                <w:rFonts w:ascii="Arial" w:eastAsia="Arial" w:hAnsi="Arial" w:cs="Arial"/>
                <w:sz w:val="24"/>
                <w:szCs w:val="24"/>
              </w:rPr>
              <w:t>Employees of the</w:t>
            </w:r>
            <w:r w:rsidR="005777DB">
              <w:rPr>
                <w:rFonts w:ascii="Arial" w:eastAsia="Arial" w:hAnsi="Arial" w:cs="Arial"/>
                <w:sz w:val="24"/>
                <w:szCs w:val="24"/>
              </w:rPr>
              <w:t xml:space="preserve"> Buyer</w:t>
            </w:r>
            <w:r w:rsidRPr="005777DB">
              <w:rPr>
                <w:rFonts w:ascii="Arial" w:eastAsia="Arial" w:hAnsi="Arial" w:cs="Arial"/>
                <w:sz w:val="24"/>
                <w:szCs w:val="24"/>
              </w:rPr>
              <w:t>, British and foreign nationals in the event that the UK Government is supporting them as part of a crisis management response</w:t>
            </w:r>
            <w:r w:rsidR="00946626">
              <w:rPr>
                <w:rFonts w:ascii="Arial" w:eastAsia="Arial" w:hAnsi="Arial" w:cs="Arial"/>
                <w:sz w:val="24"/>
                <w:szCs w:val="24"/>
              </w:rPr>
              <w:t>.</w:t>
            </w:r>
          </w:p>
        </w:tc>
      </w:tr>
      <w:tr w:rsidR="00A87484" w14:paraId="2EE3F1EA" w14:textId="77777777" w:rsidTr="00B200F3">
        <w:trPr>
          <w:trHeight w:val="1660"/>
        </w:trPr>
        <w:tc>
          <w:tcPr>
            <w:tcW w:w="2263" w:type="dxa"/>
            <w:shd w:val="clear" w:color="auto" w:fill="auto"/>
          </w:tcPr>
          <w:p w14:paraId="1419AE13" w14:textId="77777777" w:rsidR="00A87484" w:rsidRDefault="00A87484" w:rsidP="00B200F3">
            <w:pPr>
              <w:rPr>
                <w:rFonts w:ascii="Arial" w:eastAsia="Arial" w:hAnsi="Arial" w:cs="Arial"/>
                <w:sz w:val="24"/>
                <w:szCs w:val="24"/>
              </w:rPr>
            </w:pPr>
            <w:r>
              <w:rPr>
                <w:rFonts w:ascii="Arial" w:eastAsia="Arial" w:hAnsi="Arial" w:cs="Arial"/>
                <w:sz w:val="24"/>
                <w:szCs w:val="24"/>
              </w:rPr>
              <w:t>Plan for return and destruction of the data once the Processing is complete</w:t>
            </w:r>
          </w:p>
          <w:p w14:paraId="3837C693" w14:textId="77777777" w:rsidR="00A87484" w:rsidRDefault="00A87484" w:rsidP="00B200F3">
            <w:pPr>
              <w:rPr>
                <w:rFonts w:ascii="Arial" w:eastAsia="Arial" w:hAnsi="Arial" w:cs="Arial"/>
                <w:sz w:val="24"/>
                <w:szCs w:val="24"/>
              </w:rPr>
            </w:pPr>
            <w:r>
              <w:rPr>
                <w:rFonts w:ascii="Arial" w:eastAsia="Arial" w:hAnsi="Arial" w:cs="Arial"/>
                <w:sz w:val="24"/>
                <w:szCs w:val="24"/>
              </w:rPr>
              <w:t>UNLESS requirement under Union or Member State law to preserve that type of data</w:t>
            </w:r>
          </w:p>
        </w:tc>
        <w:tc>
          <w:tcPr>
            <w:tcW w:w="7423" w:type="dxa"/>
            <w:shd w:val="clear" w:color="auto" w:fill="auto"/>
          </w:tcPr>
          <w:p w14:paraId="4EC9CDAB" w14:textId="77777777" w:rsidR="00A87484" w:rsidRPr="00946626" w:rsidRDefault="00A87484" w:rsidP="00946626">
            <w:pPr>
              <w:jc w:val="both"/>
              <w:rPr>
                <w:rFonts w:ascii="Arial" w:eastAsia="Arial" w:hAnsi="Arial" w:cs="Arial"/>
                <w:color w:val="FF0000"/>
                <w:sz w:val="24"/>
                <w:szCs w:val="24"/>
              </w:rPr>
            </w:pPr>
            <w:r w:rsidRPr="00946626">
              <w:rPr>
                <w:rFonts w:ascii="Arial" w:eastAsia="Arial" w:hAnsi="Arial" w:cs="Arial"/>
                <w:color w:val="000000" w:themeColor="text1"/>
                <w:sz w:val="24"/>
                <w:szCs w:val="24"/>
              </w:rPr>
              <w:t>Personal Data will be retained in accordance with each Party’s retention schedule or privacy notice, unless required by law or retain this information for longer, and then securely and irretrievably deleted.</w:t>
            </w:r>
          </w:p>
        </w:tc>
      </w:tr>
    </w:tbl>
    <w:p w14:paraId="79C45AD9" w14:textId="77777777" w:rsidR="004209CA" w:rsidRDefault="004209CA" w:rsidP="004209CA">
      <w:pPr>
        <w:jc w:val="both"/>
        <w:rPr>
          <w:rFonts w:ascii="Arial" w:eastAsia="Arial" w:hAnsi="Arial" w:cs="Arial"/>
          <w:b/>
          <w:sz w:val="36"/>
          <w:szCs w:val="36"/>
        </w:rPr>
      </w:pPr>
    </w:p>
    <w:p w14:paraId="7CDE238D" w14:textId="77777777" w:rsidR="00877834" w:rsidRDefault="00877834">
      <w:pPr>
        <w:rPr>
          <w:rFonts w:ascii="Arial" w:eastAsia="Arial" w:hAnsi="Arial" w:cs="Arial"/>
          <w:b/>
          <w:sz w:val="36"/>
          <w:szCs w:val="36"/>
        </w:rPr>
      </w:pPr>
    </w:p>
    <w:p w14:paraId="7106C7A3" w14:textId="77777777" w:rsidR="00F1045E" w:rsidRDefault="00617246" w:rsidP="00124438">
      <w:pPr>
        <w:jc w:val="both"/>
        <w:rPr>
          <w:rFonts w:ascii="Arial" w:eastAsia="Arial" w:hAnsi="Arial" w:cs="Arial"/>
          <w:b/>
          <w:sz w:val="36"/>
          <w:szCs w:val="36"/>
        </w:rPr>
      </w:pPr>
      <w:r w:rsidRPr="00617246">
        <w:rPr>
          <w:rFonts w:ascii="Arial" w:eastAsia="Arial" w:hAnsi="Arial" w:cs="Arial"/>
          <w:b/>
          <w:sz w:val="36"/>
          <w:szCs w:val="36"/>
        </w:rPr>
        <w:lastRenderedPageBreak/>
        <w:t xml:space="preserve">ANNEX 3 </w:t>
      </w:r>
      <w:r>
        <w:rPr>
          <w:rFonts w:ascii="Arial" w:eastAsia="Arial" w:hAnsi="Arial" w:cs="Arial"/>
          <w:b/>
          <w:sz w:val="36"/>
          <w:szCs w:val="36"/>
        </w:rPr>
        <w:t xml:space="preserve">- </w:t>
      </w:r>
      <w:r w:rsidRPr="00617246">
        <w:rPr>
          <w:rFonts w:ascii="Arial" w:eastAsia="Arial" w:hAnsi="Arial" w:cs="Arial"/>
          <w:b/>
          <w:sz w:val="36"/>
          <w:szCs w:val="36"/>
        </w:rPr>
        <w:t>(Condition for Output price index based VOP Arrangement)</w:t>
      </w:r>
    </w:p>
    <w:p w14:paraId="2C25BC51" w14:textId="77777777" w:rsidR="00617246" w:rsidRPr="00BE3F1E" w:rsidRDefault="00617246" w:rsidP="00BE3F1E">
      <w:pPr>
        <w:pStyle w:val="Default"/>
        <w:jc w:val="both"/>
        <w:rPr>
          <w:rFonts w:ascii="Arial" w:hAnsi="Arial" w:cs="Arial"/>
          <w:b/>
          <w:bCs/>
        </w:rPr>
      </w:pPr>
      <w:r w:rsidRPr="00BE3F1E">
        <w:rPr>
          <w:rFonts w:ascii="Arial" w:hAnsi="Arial" w:cs="Arial"/>
          <w:b/>
          <w:bCs/>
        </w:rPr>
        <w:t xml:space="preserve">Variation of the Charges  </w:t>
      </w:r>
    </w:p>
    <w:p w14:paraId="3EB62BE5" w14:textId="77777777" w:rsidR="00617246" w:rsidRPr="00BE3F1E" w:rsidRDefault="00617246" w:rsidP="00BE3F1E">
      <w:pPr>
        <w:pStyle w:val="Default"/>
        <w:jc w:val="both"/>
        <w:rPr>
          <w:rFonts w:ascii="Arial" w:hAnsi="Arial" w:cs="Arial"/>
        </w:rPr>
      </w:pPr>
    </w:p>
    <w:p w14:paraId="6DBEBA11" w14:textId="77777777" w:rsidR="00617246" w:rsidRPr="00BE3F1E" w:rsidRDefault="00617246" w:rsidP="00BE3F1E">
      <w:pPr>
        <w:pStyle w:val="Default"/>
        <w:jc w:val="both"/>
        <w:rPr>
          <w:rFonts w:ascii="Arial" w:hAnsi="Arial" w:cs="Arial"/>
        </w:rPr>
      </w:pPr>
      <w:r w:rsidRPr="00BE3F1E">
        <w:rPr>
          <w:rFonts w:ascii="Arial" w:hAnsi="Arial" w:cs="Arial"/>
        </w:rPr>
        <w:t xml:space="preserve">1. The Charges stated in the Order Form are FIXED </w:t>
      </w:r>
      <w:r w:rsidR="00BE3F1E" w:rsidRPr="00BE3F1E">
        <w:rPr>
          <w:rFonts w:ascii="Arial" w:hAnsi="Arial" w:cs="Arial"/>
        </w:rPr>
        <w:t xml:space="preserve">as </w:t>
      </w:r>
      <w:r w:rsidRPr="00BE3F1E">
        <w:rPr>
          <w:rFonts w:ascii="Arial" w:hAnsi="Arial" w:cs="Arial"/>
        </w:rPr>
        <w:t xml:space="preserve">at </w:t>
      </w:r>
      <w:r w:rsidR="00BE3F1E" w:rsidRPr="00BE3F1E">
        <w:rPr>
          <w:rFonts w:ascii="Arial" w:hAnsi="Arial" w:cs="Arial"/>
        </w:rPr>
        <w:t>the Start Date</w:t>
      </w:r>
      <w:r w:rsidRPr="00BE3F1E">
        <w:rPr>
          <w:rFonts w:ascii="Arial" w:hAnsi="Arial" w:cs="Arial"/>
        </w:rPr>
        <w:t xml:space="preserve">. The </w:t>
      </w:r>
      <w:r w:rsidR="00BE3F1E" w:rsidRPr="00BE3F1E">
        <w:rPr>
          <w:rFonts w:ascii="Arial" w:hAnsi="Arial" w:cs="Arial"/>
        </w:rPr>
        <w:t xml:space="preserve">Charges </w:t>
      </w:r>
      <w:r w:rsidRPr="00BE3F1E">
        <w:rPr>
          <w:rFonts w:ascii="Arial" w:hAnsi="Arial" w:cs="Arial"/>
        </w:rPr>
        <w:t xml:space="preserve">do not include provision beyond </w:t>
      </w:r>
      <w:r w:rsidR="00BE3F1E" w:rsidRPr="00BE3F1E">
        <w:rPr>
          <w:rFonts w:ascii="Arial" w:hAnsi="Arial" w:cs="Arial"/>
        </w:rPr>
        <w:t>the Start Date</w:t>
      </w:r>
      <w:r w:rsidRPr="00BE3F1E">
        <w:rPr>
          <w:rFonts w:ascii="Arial" w:hAnsi="Arial" w:cs="Arial"/>
        </w:rPr>
        <w:t xml:space="preserve"> for increases or decreases in the market price of the Deliverables being purchased. Any such variation shall be calculated in accordance with the following formula: </w:t>
      </w:r>
    </w:p>
    <w:p w14:paraId="48F52220" w14:textId="77777777" w:rsidR="00617246" w:rsidRPr="00BE3F1E" w:rsidRDefault="00617246" w:rsidP="00BE3F1E">
      <w:pPr>
        <w:pStyle w:val="Default"/>
        <w:jc w:val="both"/>
        <w:rPr>
          <w:rFonts w:ascii="Arial" w:hAnsi="Arial" w:cs="Arial"/>
        </w:rPr>
      </w:pPr>
    </w:p>
    <w:p w14:paraId="7F2AFA84" w14:textId="77777777" w:rsidR="00617246" w:rsidRPr="00BE3F1E" w:rsidRDefault="00617246" w:rsidP="00BE3F1E">
      <w:pPr>
        <w:pStyle w:val="Default"/>
        <w:jc w:val="both"/>
        <w:rPr>
          <w:rFonts w:ascii="Arial" w:hAnsi="Arial" w:cs="Arial"/>
        </w:rPr>
      </w:pPr>
      <w:r w:rsidRPr="00BE3F1E">
        <w:rPr>
          <w:rFonts w:ascii="Arial" w:hAnsi="Arial" w:cs="Arial"/>
        </w:rPr>
        <w:t>V = P (</w:t>
      </w:r>
      <w:proofErr w:type="spellStart"/>
      <w:r w:rsidRPr="00BE3F1E">
        <w:rPr>
          <w:rFonts w:ascii="Arial" w:hAnsi="Arial" w:cs="Arial"/>
        </w:rPr>
        <w:t>a+b</w:t>
      </w:r>
      <w:proofErr w:type="spellEnd"/>
      <w:r w:rsidRPr="00BE3F1E">
        <w:rPr>
          <w:rFonts w:ascii="Arial" w:hAnsi="Arial" w:cs="Arial"/>
        </w:rPr>
        <w:t xml:space="preserve"> (Oi/O0)) - P </w:t>
      </w:r>
    </w:p>
    <w:p w14:paraId="2ED99270" w14:textId="77777777" w:rsidR="00617246" w:rsidRPr="00BE3F1E" w:rsidRDefault="00617246" w:rsidP="00BE3F1E">
      <w:pPr>
        <w:pStyle w:val="Default"/>
        <w:jc w:val="both"/>
        <w:rPr>
          <w:rFonts w:ascii="Arial" w:hAnsi="Arial" w:cs="Arial"/>
        </w:rPr>
      </w:pPr>
      <w:r w:rsidRPr="00BE3F1E">
        <w:rPr>
          <w:rFonts w:ascii="Arial" w:hAnsi="Arial" w:cs="Arial"/>
          <w:i/>
          <w:iCs/>
        </w:rPr>
        <w:t xml:space="preserve">Where: </w:t>
      </w:r>
    </w:p>
    <w:p w14:paraId="6BD3AF85" w14:textId="77777777" w:rsidR="00617246" w:rsidRPr="00BE3F1E" w:rsidRDefault="00617246" w:rsidP="00BE3F1E">
      <w:pPr>
        <w:pStyle w:val="Default"/>
        <w:jc w:val="both"/>
        <w:rPr>
          <w:rFonts w:ascii="Arial" w:hAnsi="Arial" w:cs="Arial"/>
        </w:rPr>
      </w:pPr>
      <w:r w:rsidRPr="00BE3F1E">
        <w:rPr>
          <w:rFonts w:ascii="Arial" w:hAnsi="Arial" w:cs="Arial"/>
        </w:rPr>
        <w:t xml:space="preserve">V represents the variation of price </w:t>
      </w:r>
    </w:p>
    <w:p w14:paraId="3301838B" w14:textId="77777777" w:rsidR="00617246" w:rsidRPr="00BE3F1E" w:rsidRDefault="00617246" w:rsidP="00BE3F1E">
      <w:pPr>
        <w:pStyle w:val="Default"/>
        <w:jc w:val="both"/>
        <w:rPr>
          <w:rFonts w:ascii="Arial" w:hAnsi="Arial" w:cs="Arial"/>
        </w:rPr>
      </w:pPr>
      <w:r w:rsidRPr="00BE3F1E">
        <w:rPr>
          <w:rFonts w:ascii="Arial" w:hAnsi="Arial" w:cs="Arial"/>
        </w:rPr>
        <w:t xml:space="preserve">P represents the FIXED price as stated in the Schedule of Requirements </w:t>
      </w:r>
    </w:p>
    <w:p w14:paraId="5C2039A5" w14:textId="77777777" w:rsidR="00617246" w:rsidRPr="00BE3F1E" w:rsidRDefault="00617246" w:rsidP="00BE3F1E">
      <w:pPr>
        <w:pStyle w:val="Default"/>
        <w:jc w:val="both"/>
        <w:rPr>
          <w:rFonts w:ascii="Arial" w:hAnsi="Arial" w:cs="Arial"/>
        </w:rPr>
      </w:pPr>
      <w:r w:rsidRPr="00BE3F1E">
        <w:rPr>
          <w:rFonts w:ascii="Arial" w:hAnsi="Arial" w:cs="Arial"/>
        </w:rPr>
        <w:t xml:space="preserve">O represents the index HQTI - Top Level SPPI, Sections H to U excl. Section K </w:t>
      </w:r>
    </w:p>
    <w:p w14:paraId="5B505A16" w14:textId="77777777" w:rsidR="00617246" w:rsidRPr="00BE3F1E" w:rsidRDefault="00617246" w:rsidP="00BE3F1E">
      <w:pPr>
        <w:pStyle w:val="Default"/>
        <w:jc w:val="both"/>
        <w:rPr>
          <w:rFonts w:ascii="Arial" w:hAnsi="Arial" w:cs="Arial"/>
        </w:rPr>
      </w:pPr>
      <w:r w:rsidRPr="00BE3F1E">
        <w:rPr>
          <w:rFonts w:ascii="Arial" w:hAnsi="Arial" w:cs="Arial"/>
        </w:rPr>
        <w:t>O</w:t>
      </w:r>
      <w:r w:rsidRPr="00522E13">
        <w:rPr>
          <w:rFonts w:ascii="Arial" w:hAnsi="Arial" w:cs="Arial"/>
          <w:sz w:val="14"/>
          <w:szCs w:val="14"/>
        </w:rPr>
        <w:t>0</w:t>
      </w:r>
      <w:r w:rsidRPr="00BE3F1E">
        <w:rPr>
          <w:rFonts w:ascii="Arial" w:hAnsi="Arial" w:cs="Arial"/>
        </w:rPr>
        <w:t xml:space="preserve"> represents the average OUTPUT Price Index figure for the base period </w:t>
      </w:r>
      <w:r w:rsidR="000F11EE">
        <w:rPr>
          <w:rFonts w:ascii="Arial" w:hAnsi="Arial" w:cs="Arial"/>
        </w:rPr>
        <w:t xml:space="preserve">from the date which is three years from the Start Date </w:t>
      </w:r>
      <w:r w:rsidRPr="00BE3F1E">
        <w:rPr>
          <w:rFonts w:ascii="Arial" w:hAnsi="Arial" w:cs="Arial"/>
        </w:rPr>
        <w:t xml:space="preserve">to </w:t>
      </w:r>
      <w:r w:rsidR="000F11EE">
        <w:rPr>
          <w:rFonts w:ascii="Arial" w:hAnsi="Arial" w:cs="Arial"/>
        </w:rPr>
        <w:t>the End Date</w:t>
      </w:r>
    </w:p>
    <w:p w14:paraId="349CF474" w14:textId="77777777" w:rsidR="00617246" w:rsidRPr="00BE3F1E" w:rsidRDefault="00617246" w:rsidP="00BE3F1E">
      <w:pPr>
        <w:pStyle w:val="Default"/>
        <w:jc w:val="both"/>
        <w:rPr>
          <w:rFonts w:ascii="Arial" w:hAnsi="Arial" w:cs="Arial"/>
        </w:rPr>
      </w:pPr>
      <w:r w:rsidRPr="00BE3F1E">
        <w:rPr>
          <w:rFonts w:ascii="Arial" w:hAnsi="Arial" w:cs="Arial"/>
        </w:rPr>
        <w:t>O</w:t>
      </w:r>
      <w:r w:rsidRPr="00522E13">
        <w:rPr>
          <w:rFonts w:ascii="Arial" w:hAnsi="Arial" w:cs="Arial"/>
          <w:sz w:val="14"/>
          <w:szCs w:val="14"/>
        </w:rPr>
        <w:t>i</w:t>
      </w:r>
      <w:r w:rsidRPr="00BE3F1E">
        <w:rPr>
          <w:rFonts w:ascii="Arial" w:hAnsi="Arial" w:cs="Arial"/>
        </w:rPr>
        <w:t xml:space="preserve"> represents the average OUTPUT Price Index figure for the period </w:t>
      </w:r>
      <w:r w:rsidR="00522E13">
        <w:rPr>
          <w:rFonts w:ascii="Arial" w:hAnsi="Arial" w:cs="Arial"/>
        </w:rPr>
        <w:t xml:space="preserve">from the date which is three years from the Start Date </w:t>
      </w:r>
      <w:r w:rsidR="00522E13" w:rsidRPr="00BE3F1E">
        <w:rPr>
          <w:rFonts w:ascii="Arial" w:hAnsi="Arial" w:cs="Arial"/>
        </w:rPr>
        <w:t xml:space="preserve">to </w:t>
      </w:r>
      <w:r w:rsidR="00522E13">
        <w:rPr>
          <w:rFonts w:ascii="Arial" w:hAnsi="Arial" w:cs="Arial"/>
        </w:rPr>
        <w:t>the End Date</w:t>
      </w:r>
    </w:p>
    <w:p w14:paraId="045AE6A7" w14:textId="77777777" w:rsidR="00617246" w:rsidRPr="00BE3F1E" w:rsidRDefault="00617246" w:rsidP="00BE3F1E">
      <w:pPr>
        <w:pStyle w:val="Default"/>
        <w:jc w:val="both"/>
        <w:rPr>
          <w:rFonts w:ascii="Arial" w:hAnsi="Arial" w:cs="Arial"/>
        </w:rPr>
      </w:pPr>
      <w:proofErr w:type="gramStart"/>
      <w:r w:rsidRPr="00BE3F1E">
        <w:rPr>
          <w:rFonts w:ascii="Arial" w:hAnsi="Arial" w:cs="Arial"/>
        </w:rPr>
        <w:t>a</w:t>
      </w:r>
      <w:proofErr w:type="gramEnd"/>
      <w:r w:rsidRPr="00BE3F1E">
        <w:rPr>
          <w:rFonts w:ascii="Arial" w:hAnsi="Arial" w:cs="Arial"/>
        </w:rPr>
        <w:t xml:space="preserve"> represents the Non- Variable Element (NVE) </w:t>
      </w:r>
    </w:p>
    <w:p w14:paraId="2E4F4659" w14:textId="77777777" w:rsidR="00617246" w:rsidRPr="00BE3F1E" w:rsidRDefault="00617246" w:rsidP="00BE3F1E">
      <w:pPr>
        <w:pStyle w:val="Default"/>
        <w:jc w:val="both"/>
        <w:rPr>
          <w:rFonts w:ascii="Arial" w:hAnsi="Arial" w:cs="Arial"/>
        </w:rPr>
      </w:pPr>
      <w:proofErr w:type="gramStart"/>
      <w:r w:rsidRPr="00BE3F1E">
        <w:rPr>
          <w:rFonts w:ascii="Arial" w:hAnsi="Arial" w:cs="Arial"/>
        </w:rPr>
        <w:t>b</w:t>
      </w:r>
      <w:proofErr w:type="gramEnd"/>
      <w:r w:rsidRPr="00BE3F1E">
        <w:rPr>
          <w:rFonts w:ascii="Arial" w:hAnsi="Arial" w:cs="Arial"/>
        </w:rPr>
        <w:t xml:space="preserve"> represents the Variable Element </w:t>
      </w:r>
    </w:p>
    <w:p w14:paraId="324A8838" w14:textId="77777777" w:rsidR="00617246" w:rsidRPr="00BE3F1E" w:rsidRDefault="00617246" w:rsidP="00BE3F1E">
      <w:pPr>
        <w:pStyle w:val="Default"/>
        <w:jc w:val="both"/>
        <w:rPr>
          <w:rFonts w:ascii="Arial" w:hAnsi="Arial" w:cs="Arial"/>
        </w:rPr>
      </w:pPr>
      <w:proofErr w:type="spellStart"/>
      <w:proofErr w:type="gramStart"/>
      <w:r w:rsidRPr="00BE3F1E">
        <w:rPr>
          <w:rFonts w:ascii="Arial" w:hAnsi="Arial" w:cs="Arial"/>
        </w:rPr>
        <w:t>a+</w:t>
      </w:r>
      <w:proofErr w:type="gramEnd"/>
      <w:r w:rsidRPr="00BE3F1E">
        <w:rPr>
          <w:rFonts w:ascii="Arial" w:hAnsi="Arial" w:cs="Arial"/>
        </w:rPr>
        <w:t>b</w:t>
      </w:r>
      <w:proofErr w:type="spellEnd"/>
      <w:r w:rsidRPr="00BE3F1E">
        <w:rPr>
          <w:rFonts w:ascii="Arial" w:hAnsi="Arial" w:cs="Arial"/>
        </w:rPr>
        <w:t xml:space="preserve">=1 </w:t>
      </w:r>
    </w:p>
    <w:p w14:paraId="7058958C" w14:textId="77777777" w:rsidR="00617246" w:rsidRPr="00BE3F1E" w:rsidRDefault="00617246" w:rsidP="00BE3F1E">
      <w:pPr>
        <w:pStyle w:val="Default"/>
        <w:jc w:val="both"/>
        <w:rPr>
          <w:rFonts w:ascii="Arial" w:hAnsi="Arial" w:cs="Arial"/>
        </w:rPr>
      </w:pPr>
    </w:p>
    <w:p w14:paraId="116E0776" w14:textId="77777777" w:rsidR="00617246" w:rsidRPr="00BE3F1E" w:rsidRDefault="00617246" w:rsidP="00BE3F1E">
      <w:pPr>
        <w:pStyle w:val="Default"/>
        <w:jc w:val="both"/>
        <w:rPr>
          <w:rFonts w:ascii="Arial" w:hAnsi="Arial" w:cs="Arial"/>
        </w:rPr>
      </w:pPr>
      <w:r w:rsidRPr="00BE3F1E">
        <w:rPr>
          <w:rFonts w:ascii="Arial" w:hAnsi="Arial" w:cs="Arial"/>
        </w:rPr>
        <w:t xml:space="preserve">2. The Index referred to in </w:t>
      </w:r>
      <w:r w:rsidR="00522E13">
        <w:rPr>
          <w:rFonts w:ascii="Arial" w:hAnsi="Arial" w:cs="Arial"/>
        </w:rPr>
        <w:t xml:space="preserve">Paragraph </w:t>
      </w:r>
      <w:r w:rsidRPr="00BE3F1E">
        <w:rPr>
          <w:rFonts w:ascii="Arial" w:hAnsi="Arial" w:cs="Arial"/>
        </w:rPr>
        <w:t xml:space="preserve">1 above shall be taken from the following Tables: </w:t>
      </w:r>
    </w:p>
    <w:p w14:paraId="4520E70D" w14:textId="77777777" w:rsidR="00617246" w:rsidRPr="00BE3F1E" w:rsidRDefault="00617246" w:rsidP="00BE3F1E">
      <w:pPr>
        <w:pStyle w:val="Default"/>
        <w:jc w:val="both"/>
        <w:rPr>
          <w:rFonts w:ascii="Arial" w:hAnsi="Arial" w:cs="Arial"/>
        </w:rPr>
      </w:pPr>
    </w:p>
    <w:p w14:paraId="1A4CA582" w14:textId="77777777" w:rsidR="00617246" w:rsidRPr="00BE3F1E" w:rsidRDefault="00617246" w:rsidP="00BE3F1E">
      <w:pPr>
        <w:pStyle w:val="Default"/>
        <w:jc w:val="both"/>
        <w:rPr>
          <w:rFonts w:ascii="Arial" w:hAnsi="Arial" w:cs="Arial"/>
        </w:rPr>
      </w:pPr>
      <w:r w:rsidRPr="00BE3F1E">
        <w:rPr>
          <w:rFonts w:ascii="Arial" w:hAnsi="Arial" w:cs="Arial"/>
        </w:rPr>
        <w:t xml:space="preserve">OUTPUT Price Index - e.g. ONS Publication MM22 Table 2 'Price Indices of UK OUTPUT: All Manufacturing and Selected Industries', or, Table 4 'Price Indices of Products Manufactured in the UK'. </w:t>
      </w:r>
    </w:p>
    <w:p w14:paraId="09762028" w14:textId="77777777" w:rsidR="00617246" w:rsidRPr="00BE3F1E" w:rsidRDefault="00617246" w:rsidP="00BE3F1E">
      <w:pPr>
        <w:pStyle w:val="Default"/>
        <w:spacing w:after="59"/>
        <w:jc w:val="both"/>
        <w:rPr>
          <w:rFonts w:ascii="Arial" w:hAnsi="Arial" w:cs="Arial"/>
        </w:rPr>
      </w:pPr>
    </w:p>
    <w:p w14:paraId="13BC4D4A" w14:textId="77777777" w:rsidR="00617246" w:rsidRPr="00BE3F1E" w:rsidRDefault="00617246" w:rsidP="00BE3F1E">
      <w:pPr>
        <w:pStyle w:val="Default"/>
        <w:spacing w:after="59"/>
        <w:jc w:val="both"/>
        <w:rPr>
          <w:rFonts w:ascii="Arial" w:hAnsi="Arial" w:cs="Arial"/>
        </w:rPr>
      </w:pPr>
      <w:r w:rsidRPr="00BE3F1E">
        <w:rPr>
          <w:rFonts w:ascii="Arial" w:hAnsi="Arial" w:cs="Arial"/>
        </w:rPr>
        <w:t>3. Indices published with a ‘B’ or ‘F’ marker, or a suppressed value, in the last 3 years are not valid for Variation of Price clauses and shall not be used. Where the price index has an ‘F’ marker or suppression appl</w:t>
      </w:r>
      <w:r w:rsidR="00B4779E">
        <w:rPr>
          <w:rFonts w:ascii="Arial" w:hAnsi="Arial" w:cs="Arial"/>
        </w:rPr>
        <w:t>ied to it during the Contract Period</w:t>
      </w:r>
      <w:r w:rsidRPr="00BE3F1E">
        <w:rPr>
          <w:rFonts w:ascii="Arial" w:hAnsi="Arial" w:cs="Arial"/>
        </w:rPr>
        <w:t xml:space="preserve">, the Buyer and the Supplier shall agree an appropriate replacement index or indices. The replacement index or indices shall cover, to the maximum extent possible, the same economic activities as the original index or indices. </w:t>
      </w:r>
    </w:p>
    <w:p w14:paraId="39EDD08C" w14:textId="77777777" w:rsidR="00617246" w:rsidRPr="00BE3F1E" w:rsidRDefault="00617246" w:rsidP="00BE3F1E">
      <w:pPr>
        <w:pStyle w:val="Default"/>
        <w:spacing w:after="59"/>
        <w:jc w:val="both"/>
        <w:rPr>
          <w:rFonts w:ascii="Arial" w:hAnsi="Arial" w:cs="Arial"/>
        </w:rPr>
      </w:pPr>
    </w:p>
    <w:p w14:paraId="73665B54" w14:textId="77777777" w:rsidR="00617246" w:rsidRPr="00BE3F1E" w:rsidRDefault="00617246" w:rsidP="00BE3F1E">
      <w:pPr>
        <w:pStyle w:val="Default"/>
        <w:spacing w:after="59"/>
        <w:jc w:val="both"/>
        <w:rPr>
          <w:rFonts w:ascii="Arial" w:hAnsi="Arial" w:cs="Arial"/>
        </w:rPr>
      </w:pPr>
      <w:r w:rsidRPr="00BE3F1E">
        <w:rPr>
          <w:rFonts w:ascii="Arial" w:hAnsi="Arial" w:cs="Arial"/>
        </w:rPr>
        <w:t xml:space="preserve">4. In the event that any material changes are made to the indices (e.g. a revised statistical base date) during the </w:t>
      </w:r>
      <w:r w:rsidR="00B4779E">
        <w:rPr>
          <w:rFonts w:ascii="Arial" w:hAnsi="Arial" w:cs="Arial"/>
        </w:rPr>
        <w:t>Contract Period</w:t>
      </w:r>
      <w:r w:rsidRPr="00BE3F1E">
        <w:rPr>
          <w:rFonts w:ascii="Arial" w:hAnsi="Arial" w:cs="Arial"/>
        </w:rPr>
        <w:t xml:space="preserve"> and before final adjustment of the final contract price, then the re-basing methodology outlined by the Office for National Statistics (ONS, the series providers) to match the original index to the new series shall be applied. </w:t>
      </w:r>
    </w:p>
    <w:p w14:paraId="38CAA8DE" w14:textId="77777777" w:rsidR="00617246" w:rsidRPr="00BE3F1E" w:rsidRDefault="00617246" w:rsidP="00BE3F1E">
      <w:pPr>
        <w:pStyle w:val="Default"/>
        <w:spacing w:after="59"/>
        <w:jc w:val="both"/>
        <w:rPr>
          <w:rFonts w:ascii="Arial" w:hAnsi="Arial" w:cs="Arial"/>
        </w:rPr>
      </w:pPr>
    </w:p>
    <w:p w14:paraId="51BD1028" w14:textId="77777777" w:rsidR="00617246" w:rsidRPr="00BE3F1E" w:rsidRDefault="00617246" w:rsidP="00BE3F1E">
      <w:pPr>
        <w:pStyle w:val="Default"/>
        <w:jc w:val="both"/>
        <w:rPr>
          <w:rFonts w:ascii="Arial" w:hAnsi="Arial" w:cs="Arial"/>
        </w:rPr>
      </w:pPr>
      <w:r w:rsidRPr="00BE3F1E">
        <w:rPr>
          <w:rFonts w:ascii="Arial" w:hAnsi="Arial" w:cs="Arial"/>
        </w:rPr>
        <w:t xml:space="preserve">5. In the event the agreed index or indices cease to be published (e.g. because of a change in the Standard Industrial Classification) the Buyer and the Supplier shall agree an appropriate replacement index or indices, which shall cover to the maximum extent possible the same economic activities as the original index or indices. The </w:t>
      </w:r>
      <w:r w:rsidRPr="00BE3F1E">
        <w:rPr>
          <w:rFonts w:ascii="Arial" w:hAnsi="Arial" w:cs="Arial"/>
        </w:rPr>
        <w:lastRenderedPageBreak/>
        <w:t xml:space="preserve">methodology outlined by the Office for National Statistics used for rebasing indices (as in </w:t>
      </w:r>
      <w:r w:rsidR="00B4779E">
        <w:rPr>
          <w:rFonts w:ascii="Arial" w:hAnsi="Arial" w:cs="Arial"/>
        </w:rPr>
        <w:t>Paragraph</w:t>
      </w:r>
      <w:r w:rsidRPr="00BE3F1E">
        <w:rPr>
          <w:rFonts w:ascii="Arial" w:hAnsi="Arial" w:cs="Arial"/>
        </w:rPr>
        <w:t xml:space="preserve"> 4 above) shall then be applied. </w:t>
      </w:r>
    </w:p>
    <w:p w14:paraId="5D21C19F" w14:textId="77777777" w:rsidR="00617246" w:rsidRPr="00BE3F1E" w:rsidRDefault="00617246" w:rsidP="00BE3F1E">
      <w:pPr>
        <w:pStyle w:val="Default"/>
        <w:spacing w:after="59"/>
        <w:jc w:val="both"/>
        <w:rPr>
          <w:rFonts w:ascii="Arial" w:hAnsi="Arial" w:cs="Arial"/>
        </w:rPr>
      </w:pPr>
    </w:p>
    <w:p w14:paraId="730DCA99" w14:textId="77777777" w:rsidR="00617246" w:rsidRPr="00BE3F1E" w:rsidRDefault="00617246" w:rsidP="00BE3F1E">
      <w:pPr>
        <w:pStyle w:val="Default"/>
        <w:spacing w:after="59"/>
        <w:jc w:val="both"/>
        <w:rPr>
          <w:rFonts w:ascii="Arial" w:hAnsi="Arial" w:cs="Arial"/>
        </w:rPr>
      </w:pPr>
      <w:r w:rsidRPr="00BE3F1E">
        <w:rPr>
          <w:rFonts w:ascii="Arial" w:hAnsi="Arial" w:cs="Arial"/>
        </w:rPr>
        <w:t>6. Notwithstanding the above, any exta</w:t>
      </w:r>
      <w:r w:rsidR="00CD4675">
        <w:rPr>
          <w:rFonts w:ascii="Arial" w:hAnsi="Arial" w:cs="Arial"/>
        </w:rPr>
        <w:t>nt index / indices agreed in this</w:t>
      </w:r>
      <w:r w:rsidRPr="00BE3F1E">
        <w:rPr>
          <w:rFonts w:ascii="Arial" w:hAnsi="Arial" w:cs="Arial"/>
        </w:rPr>
        <w:t xml:space="preserve"> Contract shall continue to be used as long as it is / they are available and subject to ONS revisions policy. </w:t>
      </w:r>
      <w:r w:rsidR="00CD4675">
        <w:rPr>
          <w:rFonts w:ascii="Arial" w:hAnsi="Arial" w:cs="Arial"/>
        </w:rPr>
        <w:t>Charges</w:t>
      </w:r>
      <w:r w:rsidRPr="00BE3F1E">
        <w:rPr>
          <w:rFonts w:ascii="Arial" w:hAnsi="Arial" w:cs="Arial"/>
        </w:rPr>
        <w:t xml:space="preserve"> calculated using the extant index / indices during its / their currency shall not be amended retrospectively as a result of any change to the index or indices. </w:t>
      </w:r>
    </w:p>
    <w:p w14:paraId="7322479D" w14:textId="77777777" w:rsidR="00617246" w:rsidRPr="00BE3F1E" w:rsidRDefault="00617246" w:rsidP="00BE3F1E">
      <w:pPr>
        <w:pStyle w:val="Default"/>
        <w:spacing w:after="59"/>
        <w:jc w:val="both"/>
        <w:rPr>
          <w:rFonts w:ascii="Arial" w:hAnsi="Arial" w:cs="Arial"/>
        </w:rPr>
      </w:pPr>
    </w:p>
    <w:p w14:paraId="052251F1" w14:textId="77777777" w:rsidR="00617246" w:rsidRPr="00BE3F1E" w:rsidRDefault="00617246" w:rsidP="00BE3F1E">
      <w:pPr>
        <w:pStyle w:val="Default"/>
        <w:spacing w:after="59"/>
        <w:jc w:val="both"/>
        <w:rPr>
          <w:rFonts w:ascii="Arial" w:hAnsi="Arial" w:cs="Arial"/>
        </w:rPr>
      </w:pPr>
      <w:r w:rsidRPr="00BE3F1E">
        <w:rPr>
          <w:rFonts w:ascii="Arial" w:hAnsi="Arial" w:cs="Arial"/>
        </w:rPr>
        <w:t>7. The Supplier shall notify the Buyer of any significant changes in the purchasing / manufacturing plan on the basis of which these provisions were drawn up and agreed, or of any other factor having a material bearing on the operation of these provisions such as to cause a significant divergence from their intended purpose, in order that both</w:t>
      </w:r>
      <w:r w:rsidR="00CD4675">
        <w:rPr>
          <w:rFonts w:ascii="Arial" w:hAnsi="Arial" w:cs="Arial"/>
        </w:rPr>
        <w:t xml:space="preserve"> P</w:t>
      </w:r>
      <w:r w:rsidRPr="00BE3F1E">
        <w:rPr>
          <w:rFonts w:ascii="Arial" w:hAnsi="Arial" w:cs="Arial"/>
        </w:rPr>
        <w:t>arties may consider whether any change in this provision would be appropriate.</w:t>
      </w:r>
    </w:p>
    <w:p w14:paraId="10AE406D" w14:textId="77777777" w:rsidR="00617246" w:rsidRPr="00BE3F1E" w:rsidRDefault="00617246" w:rsidP="00BE3F1E">
      <w:pPr>
        <w:pStyle w:val="Default"/>
        <w:spacing w:after="59"/>
        <w:jc w:val="both"/>
        <w:rPr>
          <w:rFonts w:ascii="Arial" w:hAnsi="Arial" w:cs="Arial"/>
        </w:rPr>
      </w:pPr>
      <w:r w:rsidRPr="00BE3F1E">
        <w:rPr>
          <w:rFonts w:ascii="Arial" w:hAnsi="Arial" w:cs="Arial"/>
        </w:rPr>
        <w:t xml:space="preserve"> </w:t>
      </w:r>
    </w:p>
    <w:p w14:paraId="07EA6015" w14:textId="77777777" w:rsidR="00617246" w:rsidRPr="00BE3F1E" w:rsidRDefault="00617246" w:rsidP="00BE3F1E">
      <w:pPr>
        <w:pStyle w:val="Default"/>
        <w:spacing w:after="59"/>
        <w:jc w:val="both"/>
        <w:rPr>
          <w:rFonts w:ascii="Arial" w:hAnsi="Arial" w:cs="Arial"/>
        </w:rPr>
      </w:pPr>
      <w:r w:rsidRPr="00BE3F1E">
        <w:rPr>
          <w:rFonts w:ascii="Arial" w:hAnsi="Arial" w:cs="Arial"/>
        </w:rPr>
        <w:t xml:space="preserve">8. </w:t>
      </w:r>
      <w:r w:rsidR="00CD4675">
        <w:rPr>
          <w:rFonts w:ascii="Arial" w:hAnsi="Arial" w:cs="Arial"/>
        </w:rPr>
        <w:t>Charges</w:t>
      </w:r>
      <w:r w:rsidRPr="00BE3F1E">
        <w:rPr>
          <w:rFonts w:ascii="Arial" w:hAnsi="Arial" w:cs="Arial"/>
        </w:rPr>
        <w:t xml:space="preserve"> shall be adjusted taking into account the effect of the above formula as soon as possible after publication of the relevant indices or at a later date if so agreed between the Buyer and the Supplier. Where an index value is subsequently amended, the Buyer and the Supplier shall agree a fair and reasonable adjustment to the </w:t>
      </w:r>
      <w:r w:rsidR="00CD4675">
        <w:rPr>
          <w:rFonts w:ascii="Arial" w:hAnsi="Arial" w:cs="Arial"/>
        </w:rPr>
        <w:t>Charges</w:t>
      </w:r>
      <w:r w:rsidRPr="00BE3F1E">
        <w:rPr>
          <w:rFonts w:ascii="Arial" w:hAnsi="Arial" w:cs="Arial"/>
        </w:rPr>
        <w:t xml:space="preserve">, as necessary. </w:t>
      </w:r>
    </w:p>
    <w:p w14:paraId="4574A7DF" w14:textId="77777777" w:rsidR="00617246" w:rsidRPr="00BE3F1E" w:rsidRDefault="00617246" w:rsidP="00BE3F1E">
      <w:pPr>
        <w:pStyle w:val="Default"/>
        <w:spacing w:after="59"/>
        <w:jc w:val="both"/>
        <w:rPr>
          <w:rFonts w:ascii="Arial" w:hAnsi="Arial" w:cs="Arial"/>
        </w:rPr>
      </w:pPr>
    </w:p>
    <w:p w14:paraId="2758F03A" w14:textId="77777777" w:rsidR="00617246" w:rsidRPr="00BE3F1E" w:rsidRDefault="00617246" w:rsidP="00BE3F1E">
      <w:pPr>
        <w:pStyle w:val="Default"/>
        <w:jc w:val="both"/>
        <w:rPr>
          <w:rFonts w:ascii="Arial" w:hAnsi="Arial" w:cs="Arial"/>
        </w:rPr>
      </w:pPr>
      <w:r w:rsidRPr="00BE3F1E">
        <w:rPr>
          <w:rFonts w:ascii="Arial" w:hAnsi="Arial" w:cs="Arial"/>
        </w:rPr>
        <w:t xml:space="preserve">9. Claims under this </w:t>
      </w:r>
      <w:r w:rsidR="00CD4675">
        <w:rPr>
          <w:rFonts w:ascii="Arial" w:hAnsi="Arial" w:cs="Arial"/>
        </w:rPr>
        <w:t>Annex 3</w:t>
      </w:r>
      <w:r w:rsidRPr="00BE3F1E">
        <w:rPr>
          <w:rFonts w:ascii="Arial" w:hAnsi="Arial" w:cs="Arial"/>
        </w:rPr>
        <w:t xml:space="preserve"> shall be submitted to the Bill Paying Branch, certified to the effect that the “</w:t>
      </w:r>
      <w:r w:rsidRPr="002F5526">
        <w:rPr>
          <w:rFonts w:ascii="Arial" w:hAnsi="Arial" w:cs="Arial"/>
          <w:i/>
        </w:rPr>
        <w:t xml:space="preserve">requirements of </w:t>
      </w:r>
      <w:r w:rsidR="00D84908" w:rsidRPr="002F5526">
        <w:rPr>
          <w:rFonts w:ascii="Arial" w:hAnsi="Arial" w:cs="Arial"/>
          <w:i/>
        </w:rPr>
        <w:t>Annex 3</w:t>
      </w:r>
      <w:r w:rsidRPr="002F5526">
        <w:rPr>
          <w:rFonts w:ascii="Arial" w:hAnsi="Arial" w:cs="Arial"/>
          <w:i/>
        </w:rPr>
        <w:t xml:space="preserve"> of </w:t>
      </w:r>
      <w:r w:rsidR="00D84908" w:rsidRPr="002F5526">
        <w:rPr>
          <w:rFonts w:ascii="Arial" w:hAnsi="Arial" w:cs="Arial"/>
          <w:i/>
        </w:rPr>
        <w:t>Call-Off Schedule 17 (</w:t>
      </w:r>
      <w:r w:rsidR="002F5526" w:rsidRPr="002F5526">
        <w:rPr>
          <w:rFonts w:ascii="Arial" w:hAnsi="Arial" w:cs="Arial"/>
          <w:i/>
        </w:rPr>
        <w:t>MOD Additional and Data Processing Terms</w:t>
      </w:r>
      <w:r w:rsidRPr="00BE3F1E">
        <w:rPr>
          <w:rFonts w:ascii="Arial" w:hAnsi="Arial" w:cs="Arial"/>
        </w:rPr>
        <w:t xml:space="preserve">” have been met. </w:t>
      </w:r>
    </w:p>
    <w:p w14:paraId="1A04AF39" w14:textId="77777777" w:rsidR="00617246" w:rsidRPr="00BE3F1E" w:rsidRDefault="00617246" w:rsidP="00BE3F1E">
      <w:pPr>
        <w:jc w:val="both"/>
        <w:rPr>
          <w:rFonts w:ascii="Arial" w:eastAsia="Arial" w:hAnsi="Arial" w:cs="Arial"/>
          <w:sz w:val="24"/>
          <w:szCs w:val="24"/>
        </w:rPr>
      </w:pPr>
    </w:p>
    <w:p w14:paraId="40C2E27E" w14:textId="77777777" w:rsidR="00617246" w:rsidRPr="00BE3F1E" w:rsidRDefault="00617246" w:rsidP="00BE3F1E">
      <w:pPr>
        <w:jc w:val="both"/>
        <w:rPr>
          <w:rFonts w:ascii="Arial" w:eastAsia="Arial" w:hAnsi="Arial" w:cs="Arial"/>
          <w:b/>
          <w:sz w:val="24"/>
          <w:szCs w:val="24"/>
        </w:rPr>
      </w:pPr>
    </w:p>
    <w:sectPr w:rsidR="00617246" w:rsidRPr="00BE3F1E">
      <w:headerReference w:type="default" r:id="rId9"/>
      <w:footerReference w:type="default" r:id="rId10"/>
      <w:footerReference w:type="first" r:id="rId11"/>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2D604" w14:textId="77777777" w:rsidR="007430D2" w:rsidRDefault="007430D2">
      <w:pPr>
        <w:spacing w:after="0"/>
      </w:pPr>
      <w:r>
        <w:separator/>
      </w:r>
    </w:p>
  </w:endnote>
  <w:endnote w:type="continuationSeparator" w:id="0">
    <w:p w14:paraId="2023CE5C" w14:textId="77777777" w:rsidR="007430D2" w:rsidRDefault="007430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altName w:val="Malgun Gothic Semilight"/>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71519" w14:textId="77777777" w:rsidR="00F1045E" w:rsidRDefault="00F1045E">
    <w:pPr>
      <w:tabs>
        <w:tab w:val="center" w:pos="4513"/>
        <w:tab w:val="right" w:pos="9026"/>
      </w:tabs>
      <w:spacing w:after="0"/>
    </w:pPr>
  </w:p>
  <w:p w14:paraId="47111E1F" w14:textId="77777777" w:rsidR="00F1045E" w:rsidRDefault="00546472">
    <w:pPr>
      <w:tabs>
        <w:tab w:val="center" w:pos="4513"/>
        <w:tab w:val="right" w:pos="9026"/>
      </w:tabs>
      <w:spacing w:after="0"/>
      <w:rPr>
        <w:rFonts w:ascii="Arial" w:eastAsia="Arial" w:hAnsi="Arial" w:cs="Arial"/>
        <w:sz w:val="20"/>
        <w:szCs w:val="20"/>
      </w:rPr>
    </w:pPr>
    <w:r>
      <w:rPr>
        <w:rFonts w:ascii="Arial" w:eastAsia="Arial" w:hAnsi="Arial" w:cs="Arial"/>
        <w:sz w:val="20"/>
        <w:szCs w:val="20"/>
      </w:rPr>
      <w:t xml:space="preserve">Framework Ref: </w:t>
    </w:r>
    <w:r w:rsidR="00877834">
      <w:rPr>
        <w:rFonts w:ascii="Arial" w:eastAsia="Arial" w:hAnsi="Arial" w:cs="Arial"/>
        <w:sz w:val="20"/>
        <w:szCs w:val="20"/>
      </w:rPr>
      <w:t>RM6217</w:t>
    </w:r>
  </w:p>
  <w:p w14:paraId="76BD7462" w14:textId="77777777" w:rsidR="00F1045E" w:rsidRDefault="00546472">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2E0FAB">
      <w:rPr>
        <w:rFonts w:ascii="Arial" w:eastAsia="Arial" w:hAnsi="Arial" w:cs="Arial"/>
        <w:noProof/>
        <w:color w:val="000000"/>
        <w:sz w:val="20"/>
        <w:szCs w:val="20"/>
      </w:rPr>
      <w:t>4</w:t>
    </w:r>
    <w:r>
      <w:rPr>
        <w:rFonts w:ascii="Arial" w:eastAsia="Arial" w:hAnsi="Arial" w:cs="Arial"/>
        <w:color w:val="000000"/>
        <w:sz w:val="20"/>
        <w:szCs w:val="20"/>
      </w:rPr>
      <w:fldChar w:fldCharType="end"/>
    </w:r>
  </w:p>
  <w:p w14:paraId="5D26CDBC" w14:textId="77777777" w:rsidR="00F1045E" w:rsidRDefault="00546472">
    <w:pPr>
      <w:tabs>
        <w:tab w:val="center" w:pos="4513"/>
        <w:tab w:val="right" w:pos="9026"/>
      </w:tabs>
      <w:spacing w:after="0"/>
    </w:pPr>
    <w:r>
      <w:rPr>
        <w:rFonts w:ascii="Arial" w:eastAsia="Arial" w:hAnsi="Arial" w:cs="Arial"/>
        <w:sz w:val="20"/>
        <w:szCs w:val="20"/>
      </w:rPr>
      <w:t>Model Version: v3.1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02E37" w14:textId="77777777" w:rsidR="00F1045E" w:rsidRDefault="00F1045E">
    <w:pPr>
      <w:tabs>
        <w:tab w:val="center" w:pos="4513"/>
        <w:tab w:val="right" w:pos="9026"/>
      </w:tabs>
      <w:spacing w:after="0"/>
    </w:pPr>
  </w:p>
  <w:p w14:paraId="0999C1FC" w14:textId="77777777" w:rsidR="00F1045E" w:rsidRDefault="00546472">
    <w:pPr>
      <w:tabs>
        <w:tab w:val="center" w:pos="4513"/>
        <w:tab w:val="right" w:pos="9026"/>
      </w:tabs>
      <w:spacing w:after="0"/>
    </w:pPr>
    <w:r>
      <w:t>Framework Ref: RM</w:t>
    </w:r>
    <w:r>
      <w:tab/>
      <w:t xml:space="preserve">                                           </w:t>
    </w:r>
  </w:p>
  <w:p w14:paraId="6AB39764" w14:textId="77777777" w:rsidR="00F1045E" w:rsidRDefault="00546472">
    <w:pPr>
      <w:tabs>
        <w:tab w:val="center" w:pos="4513"/>
        <w:tab w:val="right" w:pos="9026"/>
      </w:tabs>
      <w:spacing w:after="0"/>
    </w:pPr>
    <w:r>
      <w:t>Project Version: v1.0</w:t>
    </w:r>
    <w:r>
      <w:tab/>
    </w:r>
    <w:r>
      <w:tab/>
    </w:r>
    <w:r>
      <w:tab/>
      <w:t xml:space="preserve"> -1-</w:t>
    </w:r>
  </w:p>
  <w:p w14:paraId="06C3D609" w14:textId="77777777" w:rsidR="00F1045E" w:rsidRDefault="00546472">
    <w:pPr>
      <w:pBdr>
        <w:top w:val="nil"/>
        <w:left w:val="nil"/>
        <w:bottom w:val="nil"/>
        <w:right w:val="nil"/>
        <w:between w:val="nil"/>
      </w:pBdr>
      <w:tabs>
        <w:tab w:val="center" w:pos="4513"/>
        <w:tab w:val="right" w:pos="9026"/>
      </w:tabs>
      <w:spacing w:after="0"/>
      <w:rPr>
        <w:rFonts w:cs="Calibri"/>
        <w:color w:val="000000"/>
      </w:rPr>
    </w:pPr>
    <w:r>
      <w:rPr>
        <w:rFonts w:cs="Calibri"/>
        <w:color w:val="000000"/>
      </w:rPr>
      <w:t xml:space="preserve">Model </w:t>
    </w:r>
    <w:proofErr w:type="gramStart"/>
    <w:r>
      <w:rPr>
        <w:rFonts w:cs="Calibri"/>
        <w:color w:val="000000"/>
      </w:rPr>
      <w:t>Version :</w:t>
    </w:r>
    <w:proofErr w:type="gramEnd"/>
    <w:r>
      <w:rPr>
        <w:rFonts w:cs="Calibri"/>
        <w:color w:val="000000"/>
      </w:rPr>
      <w:t xml:space="preserve"> v2.9</w:t>
    </w:r>
    <w:r>
      <w:rPr>
        <w:rFonts w:cs="Calibri"/>
        <w:color w:val="000000"/>
      </w:rPr>
      <w:tab/>
    </w:r>
    <w:r>
      <w:rPr>
        <w:rFonts w:cs="Calibri"/>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331D5" w14:textId="77777777" w:rsidR="007430D2" w:rsidRDefault="007430D2">
      <w:pPr>
        <w:spacing w:after="0"/>
      </w:pPr>
      <w:r>
        <w:separator/>
      </w:r>
    </w:p>
  </w:footnote>
  <w:footnote w:type="continuationSeparator" w:id="0">
    <w:p w14:paraId="276F5904" w14:textId="77777777" w:rsidR="007430D2" w:rsidRDefault="007430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48228" w14:textId="77777777" w:rsidR="00F1045E" w:rsidRDefault="00546472">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b/>
        <w:color w:val="000000"/>
        <w:sz w:val="20"/>
        <w:szCs w:val="20"/>
      </w:rPr>
      <w:t xml:space="preserve">Call-Off Schedule 17 (MOD </w:t>
    </w:r>
    <w:r w:rsidR="00617246">
      <w:rPr>
        <w:rFonts w:ascii="Arial" w:eastAsia="Arial" w:hAnsi="Arial" w:cs="Arial"/>
        <w:b/>
        <w:color w:val="000000"/>
        <w:sz w:val="20"/>
        <w:szCs w:val="20"/>
      </w:rPr>
      <w:t xml:space="preserve">Additional and Data Processing </w:t>
    </w:r>
    <w:r>
      <w:rPr>
        <w:rFonts w:ascii="Arial" w:eastAsia="Arial" w:hAnsi="Arial" w:cs="Arial"/>
        <w:b/>
        <w:color w:val="000000"/>
        <w:sz w:val="20"/>
        <w:szCs w:val="20"/>
      </w:rPr>
      <w:t xml:space="preserve">Terms) </w:t>
    </w:r>
  </w:p>
  <w:p w14:paraId="19620B08" w14:textId="77777777" w:rsidR="00F1045E" w:rsidRDefault="00546472">
    <w:pPr>
      <w:spacing w:after="0"/>
      <w:rPr>
        <w:rFonts w:ascii="Arial" w:eastAsia="Arial" w:hAnsi="Arial" w:cs="Arial"/>
        <w:sz w:val="20"/>
        <w:szCs w:val="20"/>
      </w:rPr>
    </w:pPr>
    <w:r>
      <w:rPr>
        <w:rFonts w:ascii="Arial" w:eastAsia="Arial" w:hAnsi="Arial" w:cs="Arial"/>
        <w:sz w:val="20"/>
        <w:szCs w:val="20"/>
      </w:rPr>
      <w:t>Call-Off Ref:</w:t>
    </w:r>
  </w:p>
  <w:p w14:paraId="614DE4DB" w14:textId="77777777" w:rsidR="00F1045E" w:rsidRDefault="00546472">
    <w:pPr>
      <w:spacing w:after="0"/>
      <w:rPr>
        <w:rFonts w:ascii="Arial" w:eastAsia="Arial" w:hAnsi="Arial" w:cs="Arial"/>
        <w:color w:val="000000"/>
        <w:sz w:val="20"/>
        <w:szCs w:val="20"/>
      </w:rPr>
    </w:pPr>
    <w:r>
      <w:rPr>
        <w:rFonts w:ascii="Arial" w:eastAsia="Arial" w:hAnsi="Arial" w:cs="Arial"/>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p w14:paraId="0451932F" w14:textId="77777777" w:rsidR="00F1045E" w:rsidRDefault="00F1045E">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D6D"/>
    <w:multiLevelType w:val="multilevel"/>
    <w:tmpl w:val="38F8D75A"/>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 w15:restartNumberingAfterBreak="0">
    <w:nsid w:val="0B252FD5"/>
    <w:multiLevelType w:val="multilevel"/>
    <w:tmpl w:val="783C0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872652"/>
    <w:multiLevelType w:val="multilevel"/>
    <w:tmpl w:val="A50653D6"/>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F50DED"/>
    <w:multiLevelType w:val="multilevel"/>
    <w:tmpl w:val="DACC8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E45134"/>
    <w:multiLevelType w:val="multilevel"/>
    <w:tmpl w:val="19AAE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321499"/>
    <w:multiLevelType w:val="multilevel"/>
    <w:tmpl w:val="B412C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936AD0"/>
    <w:multiLevelType w:val="multilevel"/>
    <w:tmpl w:val="F222B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C3184D"/>
    <w:multiLevelType w:val="multilevel"/>
    <w:tmpl w:val="D96C8D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3564AA9"/>
    <w:multiLevelType w:val="multilevel"/>
    <w:tmpl w:val="EA787D7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6D872FB9"/>
    <w:multiLevelType w:val="hybridMultilevel"/>
    <w:tmpl w:val="0D8AB65A"/>
    <w:lvl w:ilvl="0" w:tplc="4030F6B6">
      <w:start w:val="9"/>
      <w:numFmt w:val="bullet"/>
      <w:lvlText w:val="-"/>
      <w:lvlJc w:val="left"/>
      <w:pPr>
        <w:ind w:left="720" w:hanging="360"/>
      </w:pPr>
      <w:rPr>
        <w:rFonts w:ascii="Arial" w:eastAsia="Arial"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556BAD"/>
    <w:multiLevelType w:val="multilevel"/>
    <w:tmpl w:val="76DC2FDA"/>
    <w:lvl w:ilvl="0">
      <w:start w:val="1"/>
      <w:numFmt w:val="lowerLetter"/>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 w:numId="7">
    <w:abstractNumId w:val="3"/>
  </w:num>
  <w:num w:numId="8">
    <w:abstractNumId w:val="6"/>
  </w:num>
  <w:num w:numId="9">
    <w:abstractNumId w:val="9"/>
  </w:num>
  <w:num w:numId="10">
    <w:abstractNumId w:val="0"/>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5E"/>
    <w:rsid w:val="00026EDC"/>
    <w:rsid w:val="000E410A"/>
    <w:rsid w:val="000F11EE"/>
    <w:rsid w:val="0010756E"/>
    <w:rsid w:val="00124438"/>
    <w:rsid w:val="001B157F"/>
    <w:rsid w:val="002E0FAB"/>
    <w:rsid w:val="002F5526"/>
    <w:rsid w:val="004209CA"/>
    <w:rsid w:val="00522E13"/>
    <w:rsid w:val="00532BDC"/>
    <w:rsid w:val="00546472"/>
    <w:rsid w:val="005777DB"/>
    <w:rsid w:val="00617246"/>
    <w:rsid w:val="006A6BAD"/>
    <w:rsid w:val="007430D2"/>
    <w:rsid w:val="007B3175"/>
    <w:rsid w:val="00877834"/>
    <w:rsid w:val="008D4E36"/>
    <w:rsid w:val="009218FA"/>
    <w:rsid w:val="00946626"/>
    <w:rsid w:val="00A36E67"/>
    <w:rsid w:val="00A87484"/>
    <w:rsid w:val="00B4779E"/>
    <w:rsid w:val="00B87888"/>
    <w:rsid w:val="00BA3D4F"/>
    <w:rsid w:val="00BE3F1E"/>
    <w:rsid w:val="00C24E6E"/>
    <w:rsid w:val="00C427CE"/>
    <w:rsid w:val="00CA103A"/>
    <w:rsid w:val="00CC6C9B"/>
    <w:rsid w:val="00CD4675"/>
    <w:rsid w:val="00D452BA"/>
    <w:rsid w:val="00D84908"/>
    <w:rsid w:val="00DE4043"/>
    <w:rsid w:val="00EE565C"/>
    <w:rsid w:val="00F1045E"/>
    <w:rsid w:val="00FE5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E2959"/>
  <w15:docId w15:val="{461B9B01-2B69-4B4B-8353-E299DA1F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link w:val="Heading1Char"/>
    <w:uiPriority w:val="9"/>
    <w:qFormat/>
    <w:pPr>
      <w:keepNext/>
      <w:keepLines/>
      <w:numPr>
        <w:numId w:val="2"/>
      </w:numPr>
      <w:spacing w:after="240"/>
      <w:outlineLvl w:val="0"/>
    </w:pPr>
    <w:rPr>
      <w:rFonts w:asciiTheme="minorHAnsi" w:eastAsiaTheme="majorEastAsia" w:hAnsiTheme="minorHAnsi" w:cstheme="majorBidi"/>
      <w:b/>
      <w:bCs/>
      <w:szCs w:val="28"/>
    </w:rPr>
  </w:style>
  <w:style w:type="paragraph" w:styleId="Heading2">
    <w:name w:val="heading 2"/>
    <w:basedOn w:val="Normal"/>
    <w:next w:val="Normal"/>
    <w:link w:val="Heading2Char"/>
    <w:uiPriority w:val="9"/>
    <w:unhideWhenUsed/>
    <w:qFormat/>
    <w:pPr>
      <w:keepNext/>
      <w:keepLines/>
      <w:numPr>
        <w:ilvl w:val="1"/>
        <w:numId w:val="2"/>
      </w:numPr>
      <w:spacing w:after="240"/>
      <w:jc w:val="both"/>
      <w:outlineLvl w:val="1"/>
    </w:pPr>
    <w:rPr>
      <w:rFonts w:asciiTheme="minorHAnsi" w:eastAsiaTheme="majorEastAsia" w:hAnsiTheme="minorHAnsi" w:cstheme="majorBidi"/>
      <w:bCs/>
      <w:szCs w:val="26"/>
    </w:rPr>
  </w:style>
  <w:style w:type="paragraph" w:styleId="Heading3">
    <w:name w:val="heading 3"/>
    <w:basedOn w:val="Normal"/>
    <w:next w:val="Normal"/>
    <w:link w:val="Heading3Char"/>
    <w:uiPriority w:val="9"/>
    <w:semiHidden/>
    <w:unhideWhenUsed/>
    <w:qFormat/>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GPSL1CLAUSEHEADING">
    <w:name w:val="GPS L1 CLAUSE HEADING"/>
    <w:basedOn w:val="Normal"/>
    <w:next w:val="Normal"/>
    <w:qFormat/>
    <w:pPr>
      <w:adjustRightInd w:val="0"/>
      <w:spacing w:before="120" w:after="240"/>
      <w:ind w:firstLine="360"/>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tabs>
        <w:tab w:val="left" w:pos="1985"/>
      </w:tabs>
      <w:adjustRightInd w:val="0"/>
      <w:spacing w:before="120" w:after="120"/>
      <w:jc w:val="both"/>
    </w:pPr>
    <w:rPr>
      <w:rFonts w:eastAsia="Times New Roman" w:cs="Arial"/>
      <w:lang w:eastAsia="zh-CN"/>
    </w:rPr>
  </w:style>
  <w:style w:type="paragraph" w:customStyle="1" w:styleId="GPSL4numberedclause">
    <w:name w:val="GPS L4 numbered clause"/>
    <w:basedOn w:val="GPSL3numberedclause"/>
    <w:qFormat/>
    <w:pPr>
      <w:numPr>
        <w:ilvl w:val="3"/>
      </w:numPr>
      <w:tabs>
        <w:tab w:val="num" w:pos="360"/>
        <w:tab w:val="left" w:pos="2552"/>
      </w:tabs>
      <w:ind w:left="2552" w:hanging="567"/>
    </w:p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tabs>
        <w:tab w:val="left" w:pos="1134"/>
      </w:tabs>
      <w:adjustRightInd w:val="0"/>
      <w:spacing w:before="120" w:after="120"/>
      <w:jc w:val="both"/>
    </w:pPr>
    <w:rPr>
      <w:rFonts w:eastAsia="Times New Roman" w:cs="Arial"/>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ORDERFORML1PraraNo">
    <w:name w:val="ORDER FORM L1 Prara No"/>
    <w:basedOn w:val="Normal"/>
    <w:qFormat/>
    <w:pPr>
      <w:tabs>
        <w:tab w:val="num" w:pos="720"/>
      </w:tabs>
      <w:adjustRightInd w:val="0"/>
      <w:spacing w:after="0"/>
      <w:ind w:left="426" w:hanging="426"/>
      <w:jc w:val="both"/>
    </w:pPr>
    <w:rPr>
      <w:rFonts w:eastAsia="STZhongsong"/>
      <w:b/>
      <w:caps/>
      <w:lang w:eastAsia="zh-CN"/>
    </w:rPr>
  </w:style>
  <w:style w:type="paragraph" w:customStyle="1" w:styleId="ORDERFORML2Title">
    <w:name w:val="ORDER FORM L2 Title"/>
    <w:basedOn w:val="Normal"/>
    <w:qFormat/>
    <w:pPr>
      <w:tabs>
        <w:tab w:val="num" w:pos="1440"/>
      </w:tabs>
      <w:adjustRightInd w:val="0"/>
      <w:spacing w:after="120"/>
      <w:ind w:left="993" w:hanging="567"/>
      <w:jc w:val="both"/>
    </w:pPr>
    <w:rPr>
      <w:rFonts w:ascii="Arial" w:eastAsia="STZhongsong" w:hAnsi="Arial"/>
      <w:b/>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tabs>
        <w:tab w:val="left" w:pos="0"/>
      </w:tabs>
      <w:spacing w:before="240"/>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Calibri" w:eastAsia="Calibri" w:hAnsi="Calibri" w:cs="Times New Roman"/>
    </w:rPr>
  </w:style>
  <w:style w:type="character" w:styleId="Emphasis">
    <w:name w:val="Emphasis"/>
    <w:basedOn w:val="DefaultParagraphFont"/>
    <w:rPr>
      <w:i/>
      <w:iCs/>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eastAsiaTheme="majorEastAsia" w:cstheme="majorBidi"/>
      <w:b/>
      <w:bCs/>
      <w:szCs w:val="28"/>
    </w:rPr>
  </w:style>
  <w:style w:type="character" w:customStyle="1" w:styleId="Heading2Char">
    <w:name w:val="Heading 2 Char"/>
    <w:basedOn w:val="DefaultParagraphFont"/>
    <w:link w:val="Heading2"/>
    <w:uiPriority w:val="9"/>
    <w:rPr>
      <w:rFonts w:eastAsiaTheme="majorEastAsia" w:cstheme="majorBidi"/>
      <w:bCs/>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customStyle="1" w:styleId="GPSL2Numbered">
    <w:name w:val="GPS L2 Numbered"/>
    <w:basedOn w:val="GPSL2NumberedBoldHeading"/>
    <w:link w:val="GPSL2NumberedChar"/>
    <w:qFormat/>
    <w:pPr>
      <w:tabs>
        <w:tab w:val="left" w:pos="709"/>
      </w:tabs>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styleId="Hyperlink">
    <w:name w:val="Hyperlink"/>
    <w:basedOn w:val="DefaultParagraphFont"/>
    <w:uiPriority w:val="99"/>
    <w:unhideWhenUsed/>
    <w:rPr>
      <w:color w:val="0000FF" w:themeColor="hyperlink"/>
      <w:u w:val="single"/>
    </w:rPr>
  </w:style>
  <w:style w:type="paragraph" w:customStyle="1" w:styleId="GPSSchTitleandNumber">
    <w:name w:val="GPS Sch Title and Number"/>
    <w:basedOn w:val="Normal"/>
    <w:link w:val="GPSSchTitleandNumberChar"/>
    <w:qFormat/>
    <w:rsid w:val="003E62C4"/>
    <w:pPr>
      <w:keepNext/>
      <w:adjustRightInd w:val="0"/>
      <w:spacing w:after="240"/>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sid w:val="003E62C4"/>
    <w:rPr>
      <w:rFonts w:ascii="Arial Bold" w:eastAsia="STZhongsong" w:hAnsi="Arial Bold" w:cs="Times New Roman"/>
      <w:b/>
      <w:caps/>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pPr>
      <w:spacing w:after="0"/>
    </w:pPr>
    <w:tblPr>
      <w:tblStyleRowBandSize w:val="1"/>
      <w:tblStyleColBandSize w:val="1"/>
    </w:tblPr>
  </w:style>
  <w:style w:type="table" w:customStyle="1" w:styleId="a4">
    <w:basedOn w:val="TableNormal"/>
    <w:pPr>
      <w:spacing w:after="0"/>
    </w:pPr>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customStyle="1" w:styleId="Default">
    <w:name w:val="Default"/>
    <w:rsid w:val="00617246"/>
    <w:pPr>
      <w:autoSpaceDE w:val="0"/>
      <w:autoSpaceDN w:val="0"/>
      <w:adjustRightInd w:val="0"/>
      <w:spacing w:after="0"/>
    </w:pPr>
    <w:rPr>
      <w:rFonts w:ascii="Verdana" w:eastAsiaTheme="minorHAnsi" w:hAnsi="Verdana" w:cs="Verdana"/>
      <w:color w:val="000000"/>
      <w:sz w:val="24"/>
      <w:szCs w:val="24"/>
      <w:lang w:eastAsia="en-US"/>
    </w:rPr>
  </w:style>
  <w:style w:type="paragraph" w:styleId="ListParagraph">
    <w:name w:val="List Paragraph"/>
    <w:basedOn w:val="Normal"/>
    <w:uiPriority w:val="34"/>
    <w:qFormat/>
    <w:rsid w:val="00577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530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knowledge-in-defence-k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3tyjhsEEd0y5zNT992eKKGRvXg==">AMUW2mVxi9w1XZ5wvKirG9qvNQFTThYcqghRv2en5TtwCBihWptYTzMkLzhPJyNUf87cTDehVAIbxrFV9NTosUwbtfT5KaiECWFxkq4Z0rR0HcjTBTebYnZTwwxrX54VqKCNg2/1mhDECM0mVSB30HUF/WYtVY4BrDDbj47X/WjkxK2kMTOVzi0rs7O5Lf0p/Z3lYQ95QgzZFETb0BNUsH8dIjBCEawcpFZydi03msudXBFGnEYPmKw=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2598</Words>
  <Characters>14810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Aspden</dc:creator>
  <cp:lastModifiedBy>Donna Wyatt</cp:lastModifiedBy>
  <cp:revision>16</cp:revision>
  <dcterms:created xsi:type="dcterms:W3CDTF">2021-06-25T09:59:00Z</dcterms:created>
  <dcterms:modified xsi:type="dcterms:W3CDTF">2021-07-25T19:42:00Z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20 November 2017 D1V8</vt:lpwstr>
  </property>
</Properties>
</file>