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p>
    <w:p w:rsidR="00000000" w:rsidDel="00000000" w:rsidP="00000000" w:rsidRDefault="00000000" w:rsidRPr="00000000" w14:paraId="00000017">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240" w:before="240" w:lineRule="auto"/>
        <w:ind w:left="1440" w:hanging="72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Key Roles</w:t>
      </w:r>
    </w:p>
    <w:p w:rsidR="00000000" w:rsidDel="00000000" w:rsidP="00000000" w:rsidRDefault="00000000" w:rsidRPr="00000000" w14:paraId="0000002C">
      <w:pPr>
        <w:spacing w:after="240" w:before="240" w:lineRule="auto"/>
        <w:ind w:left="144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bl>
      <w:tblPr>
        <w:tblStyle w:val="Table1"/>
        <w:tblW w:w="8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0"/>
        <w:gridCol w:w="2730"/>
        <w:gridCol w:w="2790"/>
        <w:tblGridChange w:id="0">
          <w:tblGrid>
            <w:gridCol w:w="3210"/>
            <w:gridCol w:w="2730"/>
            <w:gridCol w:w="279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24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Role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24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Staff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24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Details</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240" w:line="276" w:lineRule="auto"/>
              <w:ind w:lef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24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240" w:line="276" w:lineRule="auto"/>
              <w:ind w:left="1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r>
    </w:tbl>
    <w:p w:rsidR="00000000" w:rsidDel="00000000" w:rsidP="00000000" w:rsidRDefault="00000000" w:rsidRPr="00000000" w14:paraId="00000042">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ind w:left="720" w:hanging="720"/>
        <w:rPr>
          <w:rFonts w:ascii="Arial" w:cs="Arial" w:eastAsia="Arial" w:hAnsi="Arial"/>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044">
      <w:pPr>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RM6229</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7 (Key Supplier Staff)</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PI8MmfUx2bgX56hrzifUxSipQ==">AMUW2mUbOE3ShojFTiFt6EdjGL9qp9OIpvmyLE2ugfbWDhiUXYDNlJbOttq6hyst/P5rq+J7uP+K2gEpjgCogaAq2qzsUTuWEHSiKaf5iI/7cR7eMY4d+/83f6tetTX9ybCDZe2O1kHP+C/kwiGAyGI0zVuNN310zA==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