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3 (Insurance Requirements)</w:t>
      </w:r>
    </w:p>
    <w:p w:rsidR="00000000" w:rsidDel="00000000" w:rsidP="00000000" w:rsidRDefault="00000000" w:rsidRPr="00000000" w14:paraId="00000002">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The insurance you need to have</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take out and maintain, or procure the taking out and maintenance of the insurances as set out in the Annex to this Schedule, any additional insurances required under a Call-Off Contract (specified in the applicable Order Form)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any other insurances as may be required by applicable Law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ensure that each of the Insurances is effective no later than: </w:t>
      </w:r>
    </w:p>
    <w:p w:rsidR="00000000" w:rsidDel="00000000" w:rsidP="00000000" w:rsidRDefault="00000000" w:rsidRPr="00000000" w14:paraId="0000000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Start Date in respect of those Insurances set out in the Annex to this Schedule and those required by applicable Law; and </w:t>
      </w:r>
    </w:p>
    <w:p w:rsidR="00000000" w:rsidDel="00000000" w:rsidP="00000000" w:rsidRDefault="00000000" w:rsidRPr="00000000" w14:paraId="0000000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Call-Off Contract Effective Date in respect of the Additional Insurances.</w:t>
      </w:r>
    </w:p>
    <w:p w:rsidR="00000000" w:rsidDel="00000000" w:rsidP="00000000" w:rsidRDefault="00000000" w:rsidRPr="00000000" w14:paraId="00000006">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Insurances shall be: </w:t>
      </w:r>
    </w:p>
    <w:p w:rsidR="00000000" w:rsidDel="00000000" w:rsidP="00000000" w:rsidRDefault="00000000" w:rsidRPr="00000000" w14:paraId="0000000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in accordance with Good Industry Practice; </w:t>
      </w:r>
    </w:p>
    <w:p w:rsidR="00000000" w:rsidDel="00000000" w:rsidP="00000000" w:rsidRDefault="00000000" w:rsidRPr="00000000" w14:paraId="0000000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for at least six (6) years after the End Date.</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to manage the insurance</w:t>
      </w:r>
      <w:r w:rsidDel="00000000" w:rsidR="00000000" w:rsidRPr="00000000">
        <w:rPr>
          <w:rtl w:val="0"/>
        </w:rPr>
      </w:r>
    </w:p>
    <w:p w:rsidR="00000000" w:rsidDel="00000000" w:rsidP="00000000" w:rsidRDefault="00000000" w:rsidRPr="00000000" w14:paraId="0000000D">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limiting the other provisions of this Contract, the Supplier shall:</w:t>
      </w:r>
    </w:p>
    <w:p w:rsidR="00000000" w:rsidDel="00000000" w:rsidP="00000000" w:rsidRDefault="00000000" w:rsidRPr="00000000" w14:paraId="0000000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1">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aren’t insured</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Evidence of insurance you must provide</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Cancelled Insurance</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Insurance claims</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requires payment of a premium, the Supplier shall be liable for and shall promptly pay such premium.</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20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REQUIRED INSURANCES</w:t>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the following [standard] insurance cover from the Framework Start Date in accordance with this Schedule:</w:t>
      </w:r>
      <w:r w:rsidDel="00000000" w:rsidR="00000000" w:rsidRPr="00000000">
        <w:rPr>
          <w:rtl w:val="0"/>
        </w:rPr>
      </w:r>
    </w:p>
    <w:bookmarkStart w:colFirst="0" w:colLast="0" w:name="bookmark=id.1fob9te" w:id="2"/>
    <w:bookmarkEnd w:id="2"/>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professional indemnity insurance [with cover (for a single event or a series of related events and in the aggregate) of not less than] </w:t>
      </w:r>
      <w:r w:rsidDel="00000000" w:rsidR="00000000" w:rsidRPr="00000000">
        <w:rPr>
          <w:rFonts w:ascii="Arial" w:cs="Arial" w:eastAsia="Arial" w:hAnsi="Arial"/>
          <w:sz w:val="24"/>
          <w:szCs w:val="24"/>
          <w:rtl w:val="0"/>
        </w:rPr>
        <w:t xml:space="preserve">one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million pounds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,000,000);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public liability insurance [with cover (for a single event or a series of related events and in the aggregate)] of not less than </w:t>
      </w:r>
      <w:r w:rsidDel="00000000" w:rsidR="00000000" w:rsidRPr="00000000">
        <w:rPr>
          <w:rFonts w:ascii="Arial" w:cs="Arial" w:eastAsia="Arial" w:hAnsi="Arial"/>
          <w:sz w:val="24"/>
          <w:szCs w:val="24"/>
          <w:rtl w:val="0"/>
        </w:rPr>
        <w:t xml:space="preserve">five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million pounds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,000,000); and</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vertAlign w:val="baseline"/>
          <w:rtl w:val="0"/>
        </w:rPr>
        <w:t xml:space="preserve">employers’ liability insurance [with cover (for a single event or a series of related events and in the aggregate) of not less than] </w:t>
      </w:r>
      <w:r w:rsidDel="00000000" w:rsidR="00000000" w:rsidRPr="00000000">
        <w:rPr>
          <w:rFonts w:ascii="Arial" w:cs="Arial" w:eastAsia="Arial" w:hAnsi="Arial"/>
          <w:sz w:val="24"/>
          <w:szCs w:val="24"/>
          <w:rtl w:val="0"/>
        </w:rPr>
        <w:t xml:space="preserve">five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million pounds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,000,000). </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B">
    <w:pP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sz w:val="20"/>
        <w:szCs w:val="20"/>
        <w:rtl w:val="0"/>
      </w:rPr>
      <w:t xml:space="preserve">Model Version: v3.1</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Joint Schedule 3 (Insurance Requirements)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3 (Insurance Requirements)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clear" w:pos="142"/>
      </w:tabs>
      <w:ind w:left="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11table" w:customStyle="1">
    <w:name w:val="1.1 table"/>
    <w:basedOn w:val="Normal"/>
    <w:qFormat w:val="1"/>
    <w:pPr>
      <w:numPr>
        <w:numId w:val="28"/>
      </w:numPr>
      <w:overflowPunct w:val="1"/>
      <w:autoSpaceDE w:val="1"/>
      <w:adjustRightInd w:val="1"/>
      <w:spacing w:after="0"/>
      <w:jc w:val="left"/>
      <w:textAlignment w:val="auto"/>
    </w:pPr>
    <w:rPr>
      <w:rFonts w:cs="Times New Roman" w:eastAsia="STZhongsong"/>
      <w:b w:val="1"/>
      <w:lang w:eastAsia="zh-CN"/>
    </w:rPr>
  </w:style>
  <w:style w:type="numbering" w:styleId="LFO9" w:customStyle="1">
    <w:name w:val="LFO9"/>
    <w:basedOn w:val="NoList"/>
    <w:pPr>
      <w:numPr>
        <w:numId w:val="28"/>
      </w:numPr>
    </w:p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WT2q2YUC5kQDmNOFhceclUPsg==">AMUW2mUhmDYkvXOvTxAG1HLKav4FDDb1jnVv54G8IAFfxEh+jhBEOnleouRY1ArQx8G5VzuU9H6ks5QSxr9oU4WDW8fYHwrcqYzF/5CvhYrxFPWY2LbgFaFe6bade7Qb+Lzr3x5xyBBdZth76oCMN3XqYqpR7L+ASmoo/TJGYJph+HdErSlu5gQ=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2018-06-22T14:55:00Z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