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1C8E" w:rsidRDefault="001A45A0">
      <w:pPr>
        <w:pStyle w:val="Heading1"/>
        <w:rPr>
          <w:highlight w:val="white"/>
        </w:rPr>
      </w:pPr>
      <w:r>
        <w:rPr>
          <w:highlight w:val="white"/>
        </w:rPr>
        <w:t>Frequently Asked Questions (FAQs)</w:t>
      </w:r>
    </w:p>
    <w:p w14:paraId="00000002" w14:textId="77777777" w:rsidR="00A81C8E" w:rsidRDefault="00A81C8E">
      <w:pPr>
        <w:pStyle w:val="Heading2"/>
        <w:rPr>
          <w:highlight w:val="white"/>
        </w:rPr>
      </w:pPr>
    </w:p>
    <w:p w14:paraId="00000003" w14:textId="77777777" w:rsidR="00A81C8E" w:rsidRDefault="001A45A0">
      <w:pPr>
        <w:pStyle w:val="Heading2"/>
        <w:rPr>
          <w:highlight w:val="white"/>
        </w:rPr>
      </w:pPr>
      <w:r>
        <w:rPr>
          <w:highlight w:val="white"/>
        </w:rPr>
        <w:t xml:space="preserve">For agreement number and name: RM6232, Facilities Management and Workplace Services.  </w:t>
      </w:r>
    </w:p>
    <w:p w14:paraId="00000004" w14:textId="77777777" w:rsidR="00A81C8E" w:rsidRDefault="00A81C8E">
      <w:pPr>
        <w:rPr>
          <w:highlight w:val="white"/>
        </w:rPr>
      </w:pPr>
    </w:p>
    <w:p w14:paraId="00000005" w14:textId="77777777" w:rsidR="00A81C8E" w:rsidRDefault="00A81C8E">
      <w:pPr>
        <w:rPr>
          <w:b/>
          <w:sz w:val="27"/>
          <w:szCs w:val="27"/>
          <w:highlight w:val="white"/>
        </w:rPr>
      </w:pPr>
    </w:p>
    <w:p w14:paraId="00000006" w14:textId="77777777" w:rsidR="00A81C8E" w:rsidRDefault="001A45A0">
      <w:pPr>
        <w:pBdr>
          <w:top w:val="nil"/>
          <w:left w:val="nil"/>
          <w:bottom w:val="nil"/>
          <w:right w:val="nil"/>
          <w:between w:val="nil"/>
        </w:pBdr>
        <w:spacing w:line="240" w:lineRule="auto"/>
        <w:rPr>
          <w:color w:val="000000"/>
          <w:sz w:val="27"/>
          <w:szCs w:val="27"/>
          <w:highlight w:val="white"/>
        </w:rPr>
      </w:pPr>
      <w:r>
        <w:rPr>
          <w:color w:val="000000"/>
          <w:sz w:val="27"/>
          <w:szCs w:val="27"/>
          <w:highlight w:val="white"/>
        </w:rPr>
        <w:t>Agreement start date: 18.07.2022</w:t>
      </w:r>
    </w:p>
    <w:p w14:paraId="00000007" w14:textId="77777777" w:rsidR="00A81C8E" w:rsidRDefault="001A45A0">
      <w:pPr>
        <w:pBdr>
          <w:top w:val="nil"/>
          <w:left w:val="nil"/>
          <w:bottom w:val="nil"/>
          <w:right w:val="nil"/>
          <w:between w:val="nil"/>
        </w:pBdr>
        <w:spacing w:line="240" w:lineRule="auto"/>
        <w:rPr>
          <w:color w:val="000000"/>
          <w:sz w:val="27"/>
          <w:szCs w:val="27"/>
          <w:highlight w:val="white"/>
        </w:rPr>
      </w:pPr>
      <w:r>
        <w:rPr>
          <w:color w:val="000000"/>
          <w:sz w:val="27"/>
          <w:szCs w:val="27"/>
          <w:highlight w:val="white"/>
        </w:rPr>
        <w:t>Agreement end date: 17.07.2026</w:t>
      </w:r>
    </w:p>
    <w:p w14:paraId="00000008" w14:textId="77777777" w:rsidR="00A81C8E" w:rsidRDefault="00A81C8E">
      <w:pPr>
        <w:rPr>
          <w:color w:val="FF0000"/>
          <w:sz w:val="27"/>
          <w:szCs w:val="27"/>
          <w:highlight w:val="white"/>
        </w:rPr>
      </w:pPr>
    </w:p>
    <w:p w14:paraId="00000009" w14:textId="77777777" w:rsidR="00A81C8E" w:rsidRDefault="00A81C8E">
      <w:pPr>
        <w:rPr>
          <w:sz w:val="27"/>
          <w:szCs w:val="27"/>
          <w:highlight w:val="white"/>
        </w:rPr>
      </w:pPr>
    </w:p>
    <w:p w14:paraId="0000000A" w14:textId="77777777" w:rsidR="00A81C8E" w:rsidRDefault="001A45A0">
      <w:pPr>
        <w:rPr>
          <w:sz w:val="27"/>
          <w:szCs w:val="27"/>
          <w:highlight w:val="white"/>
        </w:rPr>
      </w:pPr>
      <w:r>
        <w:rPr>
          <w:b/>
          <w:sz w:val="27"/>
          <w:szCs w:val="27"/>
          <w:highlight w:val="white"/>
        </w:rPr>
        <w:t>Question:</w:t>
      </w:r>
      <w:r>
        <w:rPr>
          <w:sz w:val="27"/>
          <w:szCs w:val="27"/>
          <w:highlight w:val="white"/>
        </w:rPr>
        <w:t xml:space="preserve"> Who can use this agreement?</w:t>
      </w:r>
    </w:p>
    <w:p w14:paraId="0000000B" w14:textId="77777777" w:rsidR="00A81C8E" w:rsidRDefault="00A81C8E">
      <w:pPr>
        <w:rPr>
          <w:b/>
          <w:sz w:val="27"/>
          <w:szCs w:val="27"/>
          <w:highlight w:val="white"/>
        </w:rPr>
      </w:pPr>
    </w:p>
    <w:p w14:paraId="0000000C" w14:textId="77777777" w:rsidR="00A81C8E" w:rsidRDefault="001A45A0">
      <w:pPr>
        <w:shd w:val="clear" w:color="auto" w:fill="FFFFFF"/>
        <w:rPr>
          <w:sz w:val="27"/>
          <w:szCs w:val="27"/>
          <w:highlight w:val="yellow"/>
        </w:rPr>
      </w:pPr>
      <w:r>
        <w:rPr>
          <w:b/>
          <w:color w:val="080707"/>
          <w:sz w:val="27"/>
          <w:szCs w:val="27"/>
        </w:rPr>
        <w:t>Answer:</w:t>
      </w:r>
      <w:r>
        <w:rPr>
          <w:color w:val="080707"/>
          <w:sz w:val="27"/>
          <w:szCs w:val="27"/>
        </w:rPr>
        <w:t xml:space="preserve"> The agreement is available for use by all central government departments and wider public sector customers. Please find link to customer list: </w:t>
      </w:r>
      <w:hyperlink r:id="rId6">
        <w:r>
          <w:rPr>
            <w:color w:val="0563C1"/>
            <w:sz w:val="27"/>
            <w:szCs w:val="27"/>
            <w:u w:val="single"/>
          </w:rPr>
          <w:t>https:</w:t>
        </w:r>
        <w:r>
          <w:rPr>
            <w:color w:val="0563C1"/>
            <w:sz w:val="27"/>
            <w:szCs w:val="27"/>
            <w:u w:val="single"/>
          </w:rPr>
          <w:t>//www.contractsfinder.service.gov.uk/Notice/1cd0ac1d-fc8b-4856-86d2-311b9d5b6fda</w:t>
        </w:r>
      </w:hyperlink>
    </w:p>
    <w:p w14:paraId="0000000D" w14:textId="77777777" w:rsidR="00A81C8E" w:rsidRDefault="00A81C8E">
      <w:pPr>
        <w:rPr>
          <w:sz w:val="27"/>
          <w:szCs w:val="27"/>
          <w:highlight w:val="white"/>
        </w:rPr>
      </w:pPr>
    </w:p>
    <w:p w14:paraId="0000000E" w14:textId="77777777" w:rsidR="00A81C8E" w:rsidRDefault="00A81C8E">
      <w:pPr>
        <w:rPr>
          <w:sz w:val="27"/>
          <w:szCs w:val="27"/>
          <w:highlight w:val="white"/>
        </w:rPr>
      </w:pPr>
    </w:p>
    <w:p w14:paraId="0000000F" w14:textId="77777777" w:rsidR="00A81C8E" w:rsidRDefault="001A45A0">
      <w:pPr>
        <w:rPr>
          <w:b/>
          <w:sz w:val="27"/>
          <w:szCs w:val="27"/>
          <w:highlight w:val="white"/>
        </w:rPr>
      </w:pPr>
      <w:r>
        <w:rPr>
          <w:b/>
          <w:sz w:val="27"/>
          <w:szCs w:val="27"/>
          <w:highlight w:val="white"/>
        </w:rPr>
        <w:t>Question:</w:t>
      </w:r>
      <w:r>
        <w:rPr>
          <w:sz w:val="27"/>
          <w:szCs w:val="27"/>
          <w:highlight w:val="white"/>
        </w:rPr>
        <w:t xml:space="preserve"> How many lots are on the agreement?</w:t>
      </w:r>
    </w:p>
    <w:p w14:paraId="00000010" w14:textId="77777777" w:rsidR="00A81C8E" w:rsidRDefault="00A81C8E">
      <w:pPr>
        <w:rPr>
          <w:b/>
          <w:sz w:val="27"/>
          <w:szCs w:val="27"/>
          <w:highlight w:val="white"/>
        </w:rPr>
      </w:pPr>
    </w:p>
    <w:p w14:paraId="00000011" w14:textId="77777777" w:rsidR="00A81C8E" w:rsidRDefault="001A45A0">
      <w:pPr>
        <w:rPr>
          <w:sz w:val="27"/>
          <w:szCs w:val="27"/>
          <w:highlight w:val="white"/>
        </w:rPr>
      </w:pPr>
      <w:r>
        <w:rPr>
          <w:b/>
          <w:sz w:val="27"/>
          <w:szCs w:val="27"/>
          <w:highlight w:val="white"/>
        </w:rPr>
        <w:t>Answer:</w:t>
      </w:r>
      <w:r>
        <w:rPr>
          <w:sz w:val="27"/>
          <w:szCs w:val="27"/>
          <w:highlight w:val="white"/>
        </w:rPr>
        <w:t xml:space="preserve"> There are 9 lots on the agreement. </w:t>
      </w:r>
      <w:r>
        <w:rPr>
          <w:sz w:val="27"/>
          <w:szCs w:val="27"/>
        </w:rPr>
        <w:t>To ensure Buyers have access to the right Suppliers, the agreement is broken down i</w:t>
      </w:r>
      <w:r>
        <w:rPr>
          <w:sz w:val="27"/>
          <w:szCs w:val="27"/>
        </w:rPr>
        <w:t>nto nine lots within 3 groups.  Each lot is determined by the Estimated Annual Contract Cost values as follows:</w:t>
      </w:r>
    </w:p>
    <w:p w14:paraId="00000012" w14:textId="77777777" w:rsidR="00A81C8E" w:rsidRDefault="001A45A0">
      <w:pPr>
        <w:spacing w:before="240" w:after="240"/>
        <w:rPr>
          <w:sz w:val="27"/>
          <w:szCs w:val="27"/>
        </w:rPr>
      </w:pPr>
      <w:r>
        <w:rPr>
          <w:sz w:val="27"/>
          <w:szCs w:val="27"/>
        </w:rPr>
        <w:t>Lot Group 1 Total Facilities Management:</w:t>
      </w:r>
    </w:p>
    <w:p w14:paraId="00000013" w14:textId="77777777" w:rsidR="00A81C8E" w:rsidRDefault="001A45A0">
      <w:pPr>
        <w:numPr>
          <w:ilvl w:val="0"/>
          <w:numId w:val="17"/>
        </w:numPr>
        <w:rPr>
          <w:sz w:val="27"/>
          <w:szCs w:val="27"/>
        </w:rPr>
      </w:pPr>
      <w:r>
        <w:rPr>
          <w:sz w:val="27"/>
          <w:szCs w:val="27"/>
        </w:rPr>
        <w:t>lot 1a: Total Facilities Management with a value band of 0 - £1.5m based on Estimated Annual Contract C</w:t>
      </w:r>
      <w:r>
        <w:rPr>
          <w:sz w:val="27"/>
          <w:szCs w:val="27"/>
        </w:rPr>
        <w:t>ost</w:t>
      </w:r>
    </w:p>
    <w:p w14:paraId="00000014" w14:textId="77777777" w:rsidR="00A81C8E" w:rsidRDefault="00A81C8E">
      <w:pPr>
        <w:ind w:left="720"/>
        <w:rPr>
          <w:sz w:val="27"/>
          <w:szCs w:val="27"/>
        </w:rPr>
      </w:pPr>
    </w:p>
    <w:p w14:paraId="00000015" w14:textId="77777777" w:rsidR="00A81C8E" w:rsidRDefault="001A45A0">
      <w:pPr>
        <w:numPr>
          <w:ilvl w:val="0"/>
          <w:numId w:val="17"/>
        </w:numPr>
        <w:rPr>
          <w:sz w:val="27"/>
          <w:szCs w:val="27"/>
        </w:rPr>
      </w:pPr>
      <w:r>
        <w:rPr>
          <w:sz w:val="27"/>
          <w:szCs w:val="27"/>
        </w:rPr>
        <w:t>lot 1b: Total Facilities Management with a value band of over £1.5m - £10m based on Estimated Annual Contract Cost</w:t>
      </w:r>
    </w:p>
    <w:p w14:paraId="00000016" w14:textId="77777777" w:rsidR="00A81C8E" w:rsidRDefault="001A45A0">
      <w:pPr>
        <w:ind w:left="720"/>
        <w:rPr>
          <w:sz w:val="27"/>
          <w:szCs w:val="27"/>
        </w:rPr>
      </w:pPr>
      <w:r>
        <w:rPr>
          <w:sz w:val="27"/>
          <w:szCs w:val="27"/>
        </w:rPr>
        <w:t xml:space="preserve"> </w:t>
      </w:r>
    </w:p>
    <w:p w14:paraId="00000017" w14:textId="77777777" w:rsidR="00A81C8E" w:rsidRDefault="001A45A0">
      <w:pPr>
        <w:numPr>
          <w:ilvl w:val="0"/>
          <w:numId w:val="17"/>
        </w:numPr>
        <w:rPr>
          <w:sz w:val="27"/>
          <w:szCs w:val="27"/>
        </w:rPr>
      </w:pPr>
      <w:r>
        <w:rPr>
          <w:sz w:val="27"/>
          <w:szCs w:val="27"/>
        </w:rPr>
        <w:t>lot 1c: Total Facilities Management with a value band of over £10m+ based on Estimated Annual Contract Cost</w:t>
      </w:r>
    </w:p>
    <w:p w14:paraId="00000018" w14:textId="77777777" w:rsidR="00A81C8E" w:rsidRDefault="001A45A0">
      <w:pPr>
        <w:ind w:left="-20" w:firstLine="40"/>
        <w:rPr>
          <w:sz w:val="27"/>
          <w:szCs w:val="27"/>
        </w:rPr>
      </w:pPr>
      <w:r>
        <w:rPr>
          <w:sz w:val="27"/>
          <w:szCs w:val="27"/>
        </w:rPr>
        <w:t xml:space="preserve"> </w:t>
      </w:r>
    </w:p>
    <w:p w14:paraId="00000019" w14:textId="77777777" w:rsidR="00A81C8E" w:rsidRDefault="001A45A0">
      <w:pPr>
        <w:rPr>
          <w:sz w:val="27"/>
          <w:szCs w:val="27"/>
        </w:rPr>
      </w:pPr>
      <w:r>
        <w:rPr>
          <w:sz w:val="27"/>
          <w:szCs w:val="27"/>
        </w:rPr>
        <w:t>Lot Group 2 Hard Facilities Management:</w:t>
      </w:r>
    </w:p>
    <w:p w14:paraId="0000001A" w14:textId="77777777" w:rsidR="00A81C8E" w:rsidRDefault="001A45A0">
      <w:pPr>
        <w:ind w:left="-20" w:firstLine="40"/>
        <w:rPr>
          <w:sz w:val="27"/>
          <w:szCs w:val="27"/>
        </w:rPr>
      </w:pPr>
      <w:r>
        <w:rPr>
          <w:sz w:val="27"/>
          <w:szCs w:val="27"/>
        </w:rPr>
        <w:lastRenderedPageBreak/>
        <w:t xml:space="preserve"> </w:t>
      </w:r>
    </w:p>
    <w:p w14:paraId="0000001B" w14:textId="77777777" w:rsidR="00A81C8E" w:rsidRDefault="001A45A0">
      <w:pPr>
        <w:numPr>
          <w:ilvl w:val="0"/>
          <w:numId w:val="7"/>
        </w:numPr>
        <w:rPr>
          <w:sz w:val="27"/>
          <w:szCs w:val="27"/>
        </w:rPr>
      </w:pPr>
      <w:r>
        <w:rPr>
          <w:sz w:val="27"/>
          <w:szCs w:val="27"/>
        </w:rPr>
        <w:t>lot 2a: Hard Facilities Management with a value band of 0 - £1.5m based on Estimated Annual Contract Cost</w:t>
      </w:r>
    </w:p>
    <w:p w14:paraId="0000001C" w14:textId="77777777" w:rsidR="00A81C8E" w:rsidRDefault="00A81C8E">
      <w:pPr>
        <w:ind w:left="720"/>
        <w:rPr>
          <w:sz w:val="27"/>
          <w:szCs w:val="27"/>
        </w:rPr>
      </w:pPr>
    </w:p>
    <w:p w14:paraId="0000001D" w14:textId="77777777" w:rsidR="00A81C8E" w:rsidRDefault="001A45A0">
      <w:pPr>
        <w:numPr>
          <w:ilvl w:val="0"/>
          <w:numId w:val="7"/>
        </w:numPr>
        <w:rPr>
          <w:sz w:val="27"/>
          <w:szCs w:val="27"/>
        </w:rPr>
      </w:pPr>
      <w:r>
        <w:rPr>
          <w:sz w:val="27"/>
          <w:szCs w:val="27"/>
        </w:rPr>
        <w:t>lot 2b: Hard Facilities Management with a value band of over £1.5m - £10m based on Estimated Annual Contrac</w:t>
      </w:r>
      <w:r>
        <w:rPr>
          <w:sz w:val="27"/>
          <w:szCs w:val="27"/>
        </w:rPr>
        <w:t>t Cost</w:t>
      </w:r>
    </w:p>
    <w:p w14:paraId="0000001E" w14:textId="77777777" w:rsidR="00A81C8E" w:rsidRDefault="00A81C8E">
      <w:pPr>
        <w:ind w:left="720"/>
        <w:rPr>
          <w:sz w:val="27"/>
          <w:szCs w:val="27"/>
        </w:rPr>
      </w:pPr>
    </w:p>
    <w:p w14:paraId="0000001F" w14:textId="77777777" w:rsidR="00A81C8E" w:rsidRDefault="001A45A0">
      <w:pPr>
        <w:numPr>
          <w:ilvl w:val="0"/>
          <w:numId w:val="7"/>
        </w:numPr>
        <w:rPr>
          <w:sz w:val="27"/>
          <w:szCs w:val="27"/>
        </w:rPr>
      </w:pPr>
      <w:r>
        <w:rPr>
          <w:sz w:val="27"/>
          <w:szCs w:val="27"/>
        </w:rPr>
        <w:t>lot 2c: Hard Facilities Management with a value band of over £10m+ based on Estimated Annual Contract Cost</w:t>
      </w:r>
    </w:p>
    <w:p w14:paraId="00000020" w14:textId="77777777" w:rsidR="00A81C8E" w:rsidRDefault="00A81C8E">
      <w:pPr>
        <w:ind w:left="-20"/>
        <w:rPr>
          <w:sz w:val="27"/>
          <w:szCs w:val="27"/>
        </w:rPr>
      </w:pPr>
    </w:p>
    <w:p w14:paraId="00000021" w14:textId="77777777" w:rsidR="00A81C8E" w:rsidRDefault="001A45A0">
      <w:pPr>
        <w:rPr>
          <w:sz w:val="27"/>
          <w:szCs w:val="27"/>
        </w:rPr>
      </w:pPr>
      <w:r>
        <w:rPr>
          <w:sz w:val="27"/>
          <w:szCs w:val="27"/>
        </w:rPr>
        <w:t>Lot Group 3 Soft Facilities Management:</w:t>
      </w:r>
    </w:p>
    <w:p w14:paraId="00000022" w14:textId="77777777" w:rsidR="00A81C8E" w:rsidRDefault="001A45A0">
      <w:pPr>
        <w:ind w:left="-20" w:firstLine="40"/>
        <w:rPr>
          <w:sz w:val="27"/>
          <w:szCs w:val="27"/>
        </w:rPr>
      </w:pPr>
      <w:r>
        <w:rPr>
          <w:sz w:val="27"/>
          <w:szCs w:val="27"/>
        </w:rPr>
        <w:t xml:space="preserve"> </w:t>
      </w:r>
    </w:p>
    <w:p w14:paraId="00000023" w14:textId="77777777" w:rsidR="00A81C8E" w:rsidRDefault="001A45A0">
      <w:pPr>
        <w:numPr>
          <w:ilvl w:val="0"/>
          <w:numId w:val="19"/>
        </w:numPr>
        <w:rPr>
          <w:sz w:val="27"/>
          <w:szCs w:val="27"/>
        </w:rPr>
      </w:pPr>
      <w:r>
        <w:rPr>
          <w:sz w:val="27"/>
          <w:szCs w:val="27"/>
        </w:rPr>
        <w:t>lot 3a: Soft Facilities Management with a value band of 0 - £1m based on Estimated Annual Contract</w:t>
      </w:r>
      <w:r>
        <w:rPr>
          <w:sz w:val="27"/>
          <w:szCs w:val="27"/>
        </w:rPr>
        <w:t xml:space="preserve"> Cost</w:t>
      </w:r>
    </w:p>
    <w:p w14:paraId="00000024" w14:textId="77777777" w:rsidR="00A81C8E" w:rsidRDefault="00A81C8E">
      <w:pPr>
        <w:ind w:left="720"/>
        <w:rPr>
          <w:sz w:val="27"/>
          <w:szCs w:val="27"/>
        </w:rPr>
      </w:pPr>
    </w:p>
    <w:p w14:paraId="00000025" w14:textId="77777777" w:rsidR="00A81C8E" w:rsidRDefault="001A45A0">
      <w:pPr>
        <w:numPr>
          <w:ilvl w:val="0"/>
          <w:numId w:val="19"/>
        </w:numPr>
        <w:rPr>
          <w:sz w:val="27"/>
          <w:szCs w:val="27"/>
        </w:rPr>
      </w:pPr>
      <w:r>
        <w:rPr>
          <w:sz w:val="27"/>
          <w:szCs w:val="27"/>
        </w:rPr>
        <w:t>lot 3b: Soft Facilities Management with a value band of over £1m - £7m based on Estimated Annual Contract Cost</w:t>
      </w:r>
    </w:p>
    <w:p w14:paraId="00000026" w14:textId="77777777" w:rsidR="00A81C8E" w:rsidRDefault="00A81C8E">
      <w:pPr>
        <w:ind w:left="720"/>
        <w:rPr>
          <w:sz w:val="27"/>
          <w:szCs w:val="27"/>
        </w:rPr>
      </w:pPr>
    </w:p>
    <w:p w14:paraId="00000027" w14:textId="77777777" w:rsidR="00A81C8E" w:rsidRDefault="001A45A0">
      <w:pPr>
        <w:numPr>
          <w:ilvl w:val="0"/>
          <w:numId w:val="19"/>
        </w:numPr>
        <w:rPr>
          <w:sz w:val="27"/>
          <w:szCs w:val="27"/>
        </w:rPr>
      </w:pPr>
      <w:r>
        <w:rPr>
          <w:sz w:val="27"/>
          <w:szCs w:val="27"/>
        </w:rPr>
        <w:t>lot 3c: Soft Facilities Management with a value band of over £7m+ based on Estimated Annual Contract Cost</w:t>
      </w:r>
    </w:p>
    <w:p w14:paraId="00000028" w14:textId="77777777" w:rsidR="00A81C8E" w:rsidRDefault="00A81C8E">
      <w:pPr>
        <w:rPr>
          <w:sz w:val="27"/>
          <w:szCs w:val="27"/>
          <w:highlight w:val="white"/>
        </w:rPr>
      </w:pPr>
    </w:p>
    <w:p w14:paraId="00000029" w14:textId="77777777" w:rsidR="00A81C8E" w:rsidRDefault="001A45A0">
      <w:pPr>
        <w:rPr>
          <w:b/>
          <w:sz w:val="27"/>
          <w:szCs w:val="27"/>
          <w:highlight w:val="white"/>
        </w:rPr>
      </w:pPr>
      <w:r>
        <w:rPr>
          <w:b/>
          <w:sz w:val="27"/>
          <w:szCs w:val="27"/>
          <w:highlight w:val="white"/>
        </w:rPr>
        <w:t xml:space="preserve">Question: </w:t>
      </w:r>
      <w:r>
        <w:rPr>
          <w:sz w:val="27"/>
          <w:szCs w:val="27"/>
          <w:highlight w:val="white"/>
        </w:rPr>
        <w:t xml:space="preserve">How do I access the </w:t>
      </w:r>
      <w:r>
        <w:rPr>
          <w:sz w:val="27"/>
          <w:szCs w:val="27"/>
          <w:highlight w:val="white"/>
        </w:rPr>
        <w:t>agreement?</w:t>
      </w:r>
    </w:p>
    <w:p w14:paraId="0000002A" w14:textId="77777777" w:rsidR="00A81C8E" w:rsidRDefault="00A81C8E">
      <w:pPr>
        <w:rPr>
          <w:b/>
          <w:sz w:val="27"/>
          <w:szCs w:val="27"/>
          <w:highlight w:val="white"/>
        </w:rPr>
      </w:pPr>
    </w:p>
    <w:p w14:paraId="0000002B" w14:textId="77777777" w:rsidR="00A81C8E" w:rsidRDefault="001A45A0">
      <w:pPr>
        <w:pBdr>
          <w:top w:val="nil"/>
          <w:left w:val="nil"/>
          <w:bottom w:val="nil"/>
          <w:right w:val="nil"/>
          <w:between w:val="nil"/>
        </w:pBdr>
        <w:spacing w:line="240" w:lineRule="auto"/>
        <w:rPr>
          <w:color w:val="000000"/>
          <w:sz w:val="27"/>
          <w:szCs w:val="27"/>
        </w:rPr>
      </w:pPr>
      <w:r>
        <w:rPr>
          <w:b/>
          <w:color w:val="000000"/>
          <w:sz w:val="27"/>
          <w:szCs w:val="27"/>
        </w:rPr>
        <w:t>Answer:</w:t>
      </w:r>
      <w:r>
        <w:rPr>
          <w:color w:val="000000"/>
          <w:sz w:val="27"/>
          <w:szCs w:val="27"/>
        </w:rPr>
        <w:t xml:space="preserve"> Buyers can access the agreement via the Facilities Management &amp; Workplace Services digital portal, which has a step by step guide on how to use it. Further information and supporting documents can be found on the Facilities Management &amp; Workplace Services</w:t>
      </w:r>
      <w:r>
        <w:rPr>
          <w:color w:val="000000"/>
          <w:sz w:val="27"/>
          <w:szCs w:val="27"/>
        </w:rPr>
        <w:t xml:space="preserve"> webpage:</w:t>
      </w:r>
      <w:hyperlink r:id="rId7">
        <w:r>
          <w:rPr>
            <w:color w:val="000000"/>
            <w:sz w:val="27"/>
            <w:szCs w:val="27"/>
          </w:rPr>
          <w:t xml:space="preserve"> </w:t>
        </w:r>
      </w:hyperlink>
      <w:hyperlink r:id="rId8">
        <w:r>
          <w:rPr>
            <w:color w:val="1155CC"/>
            <w:sz w:val="27"/>
            <w:szCs w:val="27"/>
            <w:u w:val="single"/>
          </w:rPr>
          <w:t>https://www.crowncommercial.gov.uk/agreements/RM6232</w:t>
        </w:r>
      </w:hyperlink>
    </w:p>
    <w:p w14:paraId="0000002C" w14:textId="77777777" w:rsidR="00A81C8E" w:rsidRDefault="00A81C8E">
      <w:pPr>
        <w:rPr>
          <w:sz w:val="27"/>
          <w:szCs w:val="27"/>
          <w:highlight w:val="white"/>
        </w:rPr>
      </w:pPr>
    </w:p>
    <w:p w14:paraId="0000002D" w14:textId="77777777" w:rsidR="00A81C8E" w:rsidRDefault="001A45A0">
      <w:pPr>
        <w:shd w:val="clear" w:color="auto" w:fill="FFFFFF"/>
        <w:spacing w:line="331" w:lineRule="auto"/>
        <w:rPr>
          <w:b/>
          <w:sz w:val="27"/>
          <w:szCs w:val="27"/>
          <w:highlight w:val="white"/>
        </w:rPr>
      </w:pPr>
      <w:r>
        <w:rPr>
          <w:b/>
          <w:sz w:val="27"/>
          <w:szCs w:val="27"/>
          <w:highlight w:val="white"/>
        </w:rPr>
        <w:t xml:space="preserve">Question: </w:t>
      </w:r>
      <w:r>
        <w:rPr>
          <w:sz w:val="27"/>
          <w:szCs w:val="27"/>
          <w:highlight w:val="white"/>
        </w:rPr>
        <w:t>What additional assistance does CCS provide to help customers use the agreement?</w:t>
      </w:r>
    </w:p>
    <w:p w14:paraId="0000002E" w14:textId="77777777" w:rsidR="00A81C8E" w:rsidRDefault="00A81C8E">
      <w:pPr>
        <w:rPr>
          <w:i/>
          <w:color w:val="222222"/>
          <w:sz w:val="27"/>
          <w:szCs w:val="27"/>
          <w:highlight w:val="white"/>
        </w:rPr>
      </w:pPr>
    </w:p>
    <w:p w14:paraId="0000002F" w14:textId="77777777" w:rsidR="00A81C8E" w:rsidRDefault="001A45A0">
      <w:pPr>
        <w:rPr>
          <w:sz w:val="27"/>
          <w:szCs w:val="27"/>
        </w:rPr>
      </w:pPr>
      <w:r>
        <w:rPr>
          <w:b/>
          <w:color w:val="080707"/>
          <w:sz w:val="27"/>
          <w:szCs w:val="27"/>
          <w:highlight w:val="white"/>
        </w:rPr>
        <w:t>Answer:</w:t>
      </w:r>
      <w:r>
        <w:rPr>
          <w:color w:val="080707"/>
          <w:sz w:val="27"/>
          <w:szCs w:val="27"/>
          <w:highlight w:val="white"/>
        </w:rPr>
        <w:t xml:space="preserve"> CCS is able to offer a full assisted service or light touch approach depending on your requirements. If CCS is unable to run the procurement when requested, we may st</w:t>
      </w:r>
      <w:r>
        <w:rPr>
          <w:color w:val="080707"/>
          <w:sz w:val="27"/>
          <w:szCs w:val="27"/>
          <w:highlight w:val="white"/>
        </w:rPr>
        <w:t xml:space="preserve">ill be able offer support by assisting with pre-market engagement as well as be on hand to support you through the drafting of the Bid Pack. You also have the option to use the CCS </w:t>
      </w:r>
      <w:proofErr w:type="spellStart"/>
      <w:r>
        <w:rPr>
          <w:color w:val="080707"/>
          <w:sz w:val="27"/>
          <w:szCs w:val="27"/>
          <w:highlight w:val="white"/>
        </w:rPr>
        <w:t>eSourcing</w:t>
      </w:r>
      <w:proofErr w:type="spellEnd"/>
      <w:r>
        <w:rPr>
          <w:color w:val="080707"/>
          <w:sz w:val="27"/>
          <w:szCs w:val="27"/>
          <w:highlight w:val="white"/>
        </w:rPr>
        <w:t xml:space="preserve"> tool to run your further competition or direct award. </w:t>
      </w:r>
      <w:r>
        <w:rPr>
          <w:sz w:val="27"/>
          <w:szCs w:val="27"/>
          <w:highlight w:val="white"/>
        </w:rPr>
        <w:t xml:space="preserve">For more </w:t>
      </w:r>
      <w:r>
        <w:rPr>
          <w:sz w:val="27"/>
          <w:szCs w:val="27"/>
          <w:highlight w:val="white"/>
        </w:rPr>
        <w:lastRenderedPageBreak/>
        <w:t>in</w:t>
      </w:r>
      <w:r>
        <w:rPr>
          <w:sz w:val="27"/>
          <w:szCs w:val="27"/>
          <w:highlight w:val="white"/>
        </w:rPr>
        <w:t xml:space="preserve">formation about how CCS can support your procurement please contact: </w:t>
      </w:r>
      <w:hyperlink r:id="rId9">
        <w:r>
          <w:rPr>
            <w:color w:val="0563C1"/>
            <w:sz w:val="27"/>
            <w:szCs w:val="27"/>
            <w:highlight w:val="white"/>
            <w:u w:val="single"/>
          </w:rPr>
          <w:t>info@crowncommercial.gov.uk</w:t>
        </w:r>
      </w:hyperlink>
      <w:r>
        <w:rPr>
          <w:color w:val="000000"/>
          <w:sz w:val="27"/>
          <w:szCs w:val="27"/>
          <w:shd w:val="clear" w:color="auto" w:fill="EEECE1"/>
        </w:rPr>
        <w:t xml:space="preserve">. </w:t>
      </w:r>
    </w:p>
    <w:p w14:paraId="00000030" w14:textId="77777777" w:rsidR="00A81C8E" w:rsidRDefault="00A81C8E">
      <w:pPr>
        <w:rPr>
          <w:sz w:val="27"/>
          <w:szCs w:val="27"/>
          <w:highlight w:val="white"/>
        </w:rPr>
      </w:pPr>
    </w:p>
    <w:p w14:paraId="00000031" w14:textId="77777777" w:rsidR="00A81C8E" w:rsidRDefault="001A45A0">
      <w:pPr>
        <w:rPr>
          <w:b/>
          <w:sz w:val="27"/>
          <w:szCs w:val="27"/>
          <w:highlight w:val="white"/>
        </w:rPr>
      </w:pPr>
      <w:r>
        <w:rPr>
          <w:b/>
          <w:sz w:val="27"/>
          <w:szCs w:val="27"/>
          <w:highlight w:val="white"/>
        </w:rPr>
        <w:t xml:space="preserve">Question: </w:t>
      </w:r>
      <w:r>
        <w:rPr>
          <w:sz w:val="27"/>
          <w:szCs w:val="27"/>
          <w:highlight w:val="white"/>
        </w:rPr>
        <w:t>What documents is a customer required to complete if they decide to use the agreement?</w:t>
      </w:r>
    </w:p>
    <w:p w14:paraId="00000032" w14:textId="77777777" w:rsidR="00A81C8E" w:rsidRDefault="00A81C8E">
      <w:pPr>
        <w:pBdr>
          <w:top w:val="nil"/>
          <w:left w:val="nil"/>
          <w:bottom w:val="nil"/>
          <w:right w:val="nil"/>
          <w:between w:val="nil"/>
        </w:pBdr>
        <w:spacing w:line="240" w:lineRule="auto"/>
        <w:rPr>
          <w:color w:val="000000"/>
          <w:sz w:val="27"/>
          <w:szCs w:val="27"/>
          <w:highlight w:val="white"/>
        </w:rPr>
      </w:pPr>
    </w:p>
    <w:p w14:paraId="00000033"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Answ</w:t>
      </w:r>
      <w:r>
        <w:rPr>
          <w:color w:val="000000"/>
          <w:sz w:val="27"/>
          <w:szCs w:val="27"/>
        </w:rPr>
        <w:t xml:space="preserve">er: For full details of the Call-Off process please see Framework Schedule 7: Call-Off Award Procedure, which has a step by step guide on how to use the agreement. </w:t>
      </w:r>
    </w:p>
    <w:p w14:paraId="00000034" w14:textId="77777777" w:rsidR="00A81C8E" w:rsidRDefault="00A81C8E">
      <w:pPr>
        <w:rPr>
          <w:sz w:val="27"/>
          <w:szCs w:val="27"/>
          <w:highlight w:val="white"/>
        </w:rPr>
      </w:pPr>
    </w:p>
    <w:p w14:paraId="00000035" w14:textId="77777777" w:rsidR="00A81C8E" w:rsidRDefault="001A45A0">
      <w:pPr>
        <w:rPr>
          <w:b/>
          <w:sz w:val="27"/>
          <w:szCs w:val="27"/>
          <w:highlight w:val="white"/>
        </w:rPr>
      </w:pPr>
      <w:r>
        <w:rPr>
          <w:b/>
          <w:sz w:val="27"/>
          <w:szCs w:val="27"/>
          <w:highlight w:val="white"/>
        </w:rPr>
        <w:t xml:space="preserve">Question: </w:t>
      </w:r>
      <w:r>
        <w:rPr>
          <w:sz w:val="27"/>
          <w:szCs w:val="27"/>
          <w:highlight w:val="white"/>
        </w:rPr>
        <w:t>Can I run a Further Competition? If so, how do I do this?</w:t>
      </w:r>
    </w:p>
    <w:p w14:paraId="00000036" w14:textId="77777777" w:rsidR="00A81C8E" w:rsidRDefault="00A81C8E">
      <w:pPr>
        <w:rPr>
          <w:b/>
          <w:sz w:val="27"/>
          <w:szCs w:val="27"/>
          <w:highlight w:val="white"/>
        </w:rPr>
      </w:pPr>
    </w:p>
    <w:p w14:paraId="00000037" w14:textId="77777777" w:rsidR="00A81C8E" w:rsidRDefault="001A45A0">
      <w:pPr>
        <w:pBdr>
          <w:top w:val="nil"/>
          <w:left w:val="nil"/>
          <w:bottom w:val="nil"/>
          <w:right w:val="nil"/>
          <w:between w:val="nil"/>
        </w:pBdr>
        <w:spacing w:line="240" w:lineRule="auto"/>
        <w:rPr>
          <w:color w:val="000000"/>
          <w:sz w:val="27"/>
          <w:szCs w:val="27"/>
          <w:highlight w:val="white"/>
        </w:rPr>
      </w:pPr>
      <w:r>
        <w:rPr>
          <w:b/>
          <w:color w:val="000000"/>
          <w:sz w:val="27"/>
          <w:szCs w:val="27"/>
        </w:rPr>
        <w:t>Answer:</w:t>
      </w:r>
      <w:r>
        <w:rPr>
          <w:color w:val="000000"/>
          <w:sz w:val="27"/>
          <w:szCs w:val="27"/>
        </w:rPr>
        <w:t xml:space="preserve"> For full details of the Call-Off process please see Framework Schedule 7: Call-Off Award Procedure, which has a step by step guide on how to use the agreement.</w:t>
      </w:r>
      <w:r>
        <w:rPr>
          <w:color w:val="434343"/>
          <w:sz w:val="27"/>
          <w:szCs w:val="27"/>
        </w:rPr>
        <w:t xml:space="preserve"> </w:t>
      </w:r>
    </w:p>
    <w:p w14:paraId="00000038" w14:textId="77777777" w:rsidR="00A81C8E" w:rsidRDefault="00A81C8E">
      <w:pPr>
        <w:rPr>
          <w:sz w:val="27"/>
          <w:szCs w:val="27"/>
          <w:highlight w:val="white"/>
        </w:rPr>
      </w:pPr>
    </w:p>
    <w:p w14:paraId="00000039" w14:textId="77777777" w:rsidR="00A81C8E" w:rsidRDefault="001A45A0">
      <w:pPr>
        <w:rPr>
          <w:b/>
          <w:sz w:val="27"/>
          <w:szCs w:val="27"/>
          <w:highlight w:val="white"/>
        </w:rPr>
      </w:pPr>
      <w:r>
        <w:rPr>
          <w:b/>
          <w:sz w:val="27"/>
          <w:szCs w:val="27"/>
          <w:highlight w:val="white"/>
        </w:rPr>
        <w:t xml:space="preserve">Question: </w:t>
      </w:r>
      <w:r>
        <w:rPr>
          <w:sz w:val="27"/>
          <w:szCs w:val="27"/>
          <w:highlight w:val="white"/>
        </w:rPr>
        <w:t>Can I direct award? If so, how do I do this?</w:t>
      </w:r>
    </w:p>
    <w:p w14:paraId="0000003A" w14:textId="77777777" w:rsidR="00A81C8E" w:rsidRDefault="00A81C8E">
      <w:pPr>
        <w:rPr>
          <w:b/>
          <w:sz w:val="27"/>
          <w:szCs w:val="27"/>
          <w:highlight w:val="white"/>
        </w:rPr>
      </w:pPr>
    </w:p>
    <w:p w14:paraId="0000003B" w14:textId="77777777" w:rsidR="00A81C8E" w:rsidRDefault="001A45A0">
      <w:pPr>
        <w:rPr>
          <w:color w:val="080707"/>
          <w:sz w:val="27"/>
          <w:szCs w:val="27"/>
        </w:rPr>
      </w:pPr>
      <w:r>
        <w:rPr>
          <w:b/>
          <w:color w:val="080707"/>
          <w:sz w:val="27"/>
          <w:szCs w:val="27"/>
        </w:rPr>
        <w:t>Answer:</w:t>
      </w:r>
      <w:r>
        <w:rPr>
          <w:color w:val="080707"/>
          <w:sz w:val="27"/>
          <w:szCs w:val="27"/>
        </w:rPr>
        <w:t xml:space="preserve"> Yes, direct awards can be pla</w:t>
      </w:r>
      <w:r>
        <w:rPr>
          <w:color w:val="080707"/>
          <w:sz w:val="27"/>
          <w:szCs w:val="27"/>
        </w:rPr>
        <w:t xml:space="preserve">ced. Please refer to Call-Off Schedule 7: Call-Off Award Procedure for further detail. </w:t>
      </w:r>
    </w:p>
    <w:p w14:paraId="0000003C" w14:textId="77777777" w:rsidR="00A81C8E" w:rsidRDefault="001A45A0">
      <w:pPr>
        <w:pBdr>
          <w:top w:val="nil"/>
          <w:left w:val="nil"/>
          <w:bottom w:val="nil"/>
          <w:right w:val="nil"/>
          <w:between w:val="nil"/>
        </w:pBdr>
        <w:spacing w:line="240" w:lineRule="auto"/>
        <w:rPr>
          <w:color w:val="000000"/>
          <w:sz w:val="27"/>
          <w:szCs w:val="27"/>
        </w:rPr>
      </w:pPr>
      <w:bookmarkStart w:id="0" w:name="_heading=h.gjdgxs" w:colFirst="0" w:colLast="0"/>
      <w:bookmarkEnd w:id="0"/>
      <w:r>
        <w:rPr>
          <w:color w:val="000000"/>
          <w:sz w:val="27"/>
          <w:szCs w:val="27"/>
        </w:rPr>
        <w:t>Direct Award Criteria: The following criteria and weightings shall be applied to the Suppliers' compliant tenders submitted through Direct Award.</w:t>
      </w:r>
    </w:p>
    <w:p w14:paraId="0000003D" w14:textId="77777777" w:rsidR="00A81C8E" w:rsidRDefault="00A81C8E">
      <w:pPr>
        <w:pBdr>
          <w:top w:val="nil"/>
          <w:left w:val="nil"/>
          <w:bottom w:val="nil"/>
          <w:right w:val="nil"/>
          <w:between w:val="nil"/>
        </w:pBdr>
        <w:spacing w:line="240" w:lineRule="auto"/>
        <w:rPr>
          <w:color w:val="000000"/>
          <w:sz w:val="27"/>
          <w:szCs w:val="27"/>
        </w:rPr>
      </w:pPr>
    </w:p>
    <w:p w14:paraId="0000003E"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Number: 1</w:t>
      </w:r>
    </w:p>
    <w:p w14:paraId="0000003F"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Relevance to requirement</w:t>
      </w:r>
    </w:p>
    <w:p w14:paraId="00000040"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to100%</w:t>
      </w:r>
    </w:p>
    <w:p w14:paraId="00000041" w14:textId="77777777" w:rsidR="00A81C8E" w:rsidRDefault="00A81C8E">
      <w:pPr>
        <w:pBdr>
          <w:top w:val="nil"/>
          <w:left w:val="nil"/>
          <w:bottom w:val="nil"/>
          <w:right w:val="nil"/>
          <w:between w:val="nil"/>
        </w:pBdr>
        <w:spacing w:line="240" w:lineRule="auto"/>
        <w:rPr>
          <w:color w:val="000000"/>
          <w:sz w:val="27"/>
          <w:szCs w:val="27"/>
        </w:rPr>
      </w:pPr>
    </w:p>
    <w:p w14:paraId="00000042"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Number: 2</w:t>
      </w:r>
    </w:p>
    <w:p w14:paraId="00000043"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Mobilisation readiness</w:t>
      </w:r>
    </w:p>
    <w:p w14:paraId="00000044"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 100%</w:t>
      </w:r>
    </w:p>
    <w:p w14:paraId="00000045" w14:textId="77777777" w:rsidR="00A81C8E" w:rsidRDefault="00A81C8E">
      <w:pPr>
        <w:pBdr>
          <w:top w:val="nil"/>
          <w:left w:val="nil"/>
          <w:bottom w:val="nil"/>
          <w:right w:val="nil"/>
          <w:between w:val="nil"/>
        </w:pBdr>
        <w:spacing w:line="240" w:lineRule="auto"/>
        <w:rPr>
          <w:color w:val="000000"/>
          <w:sz w:val="27"/>
          <w:szCs w:val="27"/>
        </w:rPr>
      </w:pPr>
    </w:p>
    <w:p w14:paraId="00000046"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Number: 3</w:t>
      </w:r>
    </w:p>
    <w:p w14:paraId="00000047"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 xml:space="preserve">Criteria: Geographical location </w:t>
      </w:r>
    </w:p>
    <w:p w14:paraId="00000048"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 100%</w:t>
      </w:r>
    </w:p>
    <w:p w14:paraId="00000049" w14:textId="77777777" w:rsidR="00A81C8E" w:rsidRDefault="00A81C8E">
      <w:pPr>
        <w:pBdr>
          <w:top w:val="nil"/>
          <w:left w:val="nil"/>
          <w:bottom w:val="nil"/>
          <w:right w:val="nil"/>
          <w:between w:val="nil"/>
        </w:pBdr>
        <w:spacing w:line="240" w:lineRule="auto"/>
        <w:rPr>
          <w:color w:val="000000"/>
          <w:sz w:val="27"/>
          <w:szCs w:val="27"/>
        </w:rPr>
      </w:pPr>
    </w:p>
    <w:p w14:paraId="0000004A"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Number: 4</w:t>
      </w:r>
    </w:p>
    <w:p w14:paraId="0000004B"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 xml:space="preserve">Criteria: Resilience </w:t>
      </w:r>
    </w:p>
    <w:p w14:paraId="0000004C"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 100%</w:t>
      </w:r>
    </w:p>
    <w:p w14:paraId="0000004D" w14:textId="77777777" w:rsidR="00A81C8E" w:rsidRDefault="00A81C8E">
      <w:pPr>
        <w:pBdr>
          <w:top w:val="nil"/>
          <w:left w:val="nil"/>
          <w:bottom w:val="nil"/>
          <w:right w:val="nil"/>
          <w:between w:val="nil"/>
        </w:pBdr>
        <w:spacing w:line="240" w:lineRule="auto"/>
        <w:rPr>
          <w:color w:val="000000"/>
          <w:sz w:val="27"/>
          <w:szCs w:val="27"/>
        </w:rPr>
      </w:pPr>
    </w:p>
    <w:p w14:paraId="0000004E"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 xml:space="preserve">Criteria Number: 5 </w:t>
      </w:r>
    </w:p>
    <w:p w14:paraId="0000004F"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Supplier, Buyer continuity</w:t>
      </w:r>
    </w:p>
    <w:p w14:paraId="00000050"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 100%</w:t>
      </w:r>
    </w:p>
    <w:p w14:paraId="00000051" w14:textId="77777777" w:rsidR="00A81C8E" w:rsidRDefault="00A81C8E">
      <w:pPr>
        <w:pBdr>
          <w:top w:val="nil"/>
          <w:left w:val="nil"/>
          <w:bottom w:val="nil"/>
          <w:right w:val="nil"/>
          <w:between w:val="nil"/>
        </w:pBdr>
        <w:spacing w:line="240" w:lineRule="auto"/>
        <w:rPr>
          <w:color w:val="000000"/>
          <w:sz w:val="27"/>
          <w:szCs w:val="27"/>
        </w:rPr>
      </w:pPr>
    </w:p>
    <w:p w14:paraId="00000052"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Number: 6</w:t>
      </w:r>
    </w:p>
    <w:p w14:paraId="00000053"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Pri</w:t>
      </w:r>
      <w:r>
        <w:rPr>
          <w:color w:val="000000"/>
          <w:sz w:val="27"/>
          <w:szCs w:val="27"/>
        </w:rPr>
        <w:t>ce</w:t>
      </w:r>
    </w:p>
    <w:p w14:paraId="00000054"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 100%</w:t>
      </w:r>
    </w:p>
    <w:p w14:paraId="00000055" w14:textId="77777777" w:rsidR="00A81C8E" w:rsidRDefault="00A81C8E">
      <w:pPr>
        <w:pBdr>
          <w:top w:val="nil"/>
          <w:left w:val="nil"/>
          <w:bottom w:val="nil"/>
          <w:right w:val="nil"/>
          <w:between w:val="nil"/>
        </w:pBdr>
        <w:spacing w:line="240" w:lineRule="auto"/>
        <w:rPr>
          <w:color w:val="000000"/>
          <w:sz w:val="27"/>
          <w:szCs w:val="27"/>
        </w:rPr>
      </w:pPr>
    </w:p>
    <w:p w14:paraId="00000056"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 xml:space="preserve">Criteria Number: 7 </w:t>
      </w:r>
    </w:p>
    <w:p w14:paraId="00000057"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Criteria: Social Value</w:t>
      </w:r>
    </w:p>
    <w:p w14:paraId="00000058" w14:textId="77777777" w:rsidR="00A81C8E" w:rsidRDefault="001A45A0">
      <w:pPr>
        <w:pBdr>
          <w:top w:val="nil"/>
          <w:left w:val="nil"/>
          <w:bottom w:val="nil"/>
          <w:right w:val="nil"/>
          <w:between w:val="nil"/>
        </w:pBdr>
        <w:spacing w:line="240" w:lineRule="auto"/>
        <w:rPr>
          <w:color w:val="000000"/>
          <w:sz w:val="27"/>
          <w:szCs w:val="27"/>
        </w:rPr>
      </w:pPr>
      <w:r>
        <w:rPr>
          <w:color w:val="000000"/>
          <w:sz w:val="27"/>
          <w:szCs w:val="27"/>
        </w:rPr>
        <w:t>Relative weighting percentage: 0 to 100%</w:t>
      </w:r>
    </w:p>
    <w:p w14:paraId="00000059" w14:textId="77777777" w:rsidR="00A81C8E" w:rsidRDefault="00A81C8E">
      <w:pPr>
        <w:rPr>
          <w:sz w:val="27"/>
          <w:szCs w:val="27"/>
          <w:highlight w:val="white"/>
        </w:rPr>
      </w:pPr>
    </w:p>
    <w:p w14:paraId="0000005A" w14:textId="77777777" w:rsidR="00A81C8E" w:rsidRDefault="00A81C8E">
      <w:pPr>
        <w:rPr>
          <w:sz w:val="27"/>
          <w:szCs w:val="27"/>
          <w:highlight w:val="white"/>
        </w:rPr>
      </w:pPr>
    </w:p>
    <w:p w14:paraId="0000005B" w14:textId="77777777" w:rsidR="00A81C8E" w:rsidRDefault="001A45A0">
      <w:pPr>
        <w:rPr>
          <w:b/>
          <w:sz w:val="27"/>
          <w:szCs w:val="27"/>
          <w:highlight w:val="white"/>
        </w:rPr>
      </w:pPr>
      <w:r>
        <w:rPr>
          <w:b/>
          <w:sz w:val="27"/>
          <w:szCs w:val="27"/>
          <w:highlight w:val="white"/>
        </w:rPr>
        <w:t xml:space="preserve">Question: </w:t>
      </w:r>
      <w:r>
        <w:rPr>
          <w:sz w:val="27"/>
          <w:szCs w:val="27"/>
          <w:highlight w:val="white"/>
        </w:rPr>
        <w:t>As a customer, can I award multiple suppliers?</w:t>
      </w:r>
    </w:p>
    <w:p w14:paraId="0000005C" w14:textId="77777777" w:rsidR="00A81C8E" w:rsidRDefault="00A81C8E">
      <w:pPr>
        <w:rPr>
          <w:b/>
          <w:sz w:val="27"/>
          <w:szCs w:val="27"/>
          <w:highlight w:val="white"/>
        </w:rPr>
      </w:pPr>
    </w:p>
    <w:p w14:paraId="0000005D" w14:textId="77777777" w:rsidR="00A81C8E" w:rsidRDefault="001A45A0">
      <w:pPr>
        <w:rPr>
          <w:color w:val="080707"/>
          <w:sz w:val="27"/>
          <w:szCs w:val="27"/>
        </w:rPr>
      </w:pPr>
      <w:r>
        <w:rPr>
          <w:b/>
          <w:color w:val="080707"/>
          <w:sz w:val="27"/>
          <w:szCs w:val="27"/>
        </w:rPr>
        <w:t>Answer:</w:t>
      </w:r>
      <w:r>
        <w:rPr>
          <w:color w:val="080707"/>
          <w:sz w:val="27"/>
          <w:szCs w:val="27"/>
        </w:rPr>
        <w:t xml:space="preserve"> You can only award to multiple suppliers either through running separate competitions and, or direct awards or alternatively through a </w:t>
      </w:r>
      <w:proofErr w:type="spellStart"/>
      <w:r>
        <w:rPr>
          <w:color w:val="080707"/>
          <w:sz w:val="27"/>
          <w:szCs w:val="27"/>
        </w:rPr>
        <w:t>lotted</w:t>
      </w:r>
      <w:proofErr w:type="spellEnd"/>
      <w:r>
        <w:rPr>
          <w:color w:val="080707"/>
          <w:sz w:val="27"/>
          <w:szCs w:val="27"/>
        </w:rPr>
        <w:t xml:space="preserve"> call off process (although there will be separate contracts with each awarded supplier via this route).   </w:t>
      </w:r>
    </w:p>
    <w:p w14:paraId="0000005E" w14:textId="77777777" w:rsidR="00A81C8E" w:rsidRDefault="00A81C8E">
      <w:pPr>
        <w:rPr>
          <w:b/>
          <w:sz w:val="27"/>
          <w:szCs w:val="27"/>
        </w:rPr>
      </w:pPr>
    </w:p>
    <w:p w14:paraId="0000005F" w14:textId="77777777" w:rsidR="00A81C8E" w:rsidRDefault="00A81C8E">
      <w:pPr>
        <w:rPr>
          <w:b/>
          <w:sz w:val="27"/>
          <w:szCs w:val="27"/>
        </w:rPr>
      </w:pPr>
    </w:p>
    <w:p w14:paraId="00000060" w14:textId="77777777" w:rsidR="00A81C8E" w:rsidRDefault="001A45A0">
      <w:pPr>
        <w:rPr>
          <w:b/>
          <w:color w:val="000000"/>
          <w:sz w:val="27"/>
          <w:szCs w:val="27"/>
        </w:rPr>
      </w:pPr>
      <w:r>
        <w:rPr>
          <w:b/>
          <w:sz w:val="27"/>
          <w:szCs w:val="27"/>
        </w:rPr>
        <w:t xml:space="preserve">Question: </w:t>
      </w:r>
      <w:r>
        <w:rPr>
          <w:color w:val="000000"/>
          <w:sz w:val="27"/>
          <w:szCs w:val="27"/>
        </w:rPr>
        <w:t>Is there a charge to the customer for procuring via this Framework?</w:t>
      </w:r>
      <w:r>
        <w:rPr>
          <w:b/>
          <w:color w:val="000000"/>
          <w:sz w:val="27"/>
          <w:szCs w:val="27"/>
        </w:rPr>
        <w:t xml:space="preserve"> </w:t>
      </w:r>
    </w:p>
    <w:p w14:paraId="00000061" w14:textId="77777777" w:rsidR="00A81C8E" w:rsidRDefault="001A45A0">
      <w:pPr>
        <w:rPr>
          <w:b/>
          <w:sz w:val="27"/>
          <w:szCs w:val="27"/>
        </w:rPr>
      </w:pPr>
      <w:r>
        <w:rPr>
          <w:color w:val="000000"/>
          <w:sz w:val="27"/>
          <w:szCs w:val="27"/>
        </w:rPr>
        <w:t xml:space="preserve"> </w:t>
      </w:r>
    </w:p>
    <w:p w14:paraId="00000062" w14:textId="77777777" w:rsidR="00A81C8E" w:rsidRDefault="001A45A0">
      <w:pPr>
        <w:rPr>
          <w:sz w:val="27"/>
          <w:szCs w:val="27"/>
        </w:rPr>
      </w:pPr>
      <w:r>
        <w:rPr>
          <w:b/>
          <w:sz w:val="27"/>
          <w:szCs w:val="27"/>
        </w:rPr>
        <w:t>Answer:</w:t>
      </w:r>
      <w:r>
        <w:rPr>
          <w:sz w:val="27"/>
          <w:szCs w:val="27"/>
        </w:rPr>
        <w:t xml:space="preserve"> No. </w:t>
      </w:r>
    </w:p>
    <w:p w14:paraId="00000063" w14:textId="77777777" w:rsidR="00A81C8E" w:rsidRDefault="00A81C8E">
      <w:pPr>
        <w:rPr>
          <w:sz w:val="27"/>
          <w:szCs w:val="27"/>
        </w:rPr>
      </w:pPr>
    </w:p>
    <w:p w14:paraId="00000064" w14:textId="77777777" w:rsidR="00A81C8E" w:rsidRDefault="00A81C8E">
      <w:pPr>
        <w:rPr>
          <w:sz w:val="27"/>
          <w:szCs w:val="27"/>
        </w:rPr>
      </w:pPr>
    </w:p>
    <w:p w14:paraId="00000065" w14:textId="77777777" w:rsidR="00A81C8E" w:rsidRDefault="001A45A0">
      <w:pPr>
        <w:rPr>
          <w:b/>
          <w:sz w:val="27"/>
          <w:szCs w:val="27"/>
        </w:rPr>
      </w:pPr>
      <w:r>
        <w:rPr>
          <w:b/>
          <w:sz w:val="27"/>
          <w:szCs w:val="27"/>
        </w:rPr>
        <w:t xml:space="preserve">Question: </w:t>
      </w:r>
      <w:r>
        <w:rPr>
          <w:sz w:val="27"/>
          <w:szCs w:val="27"/>
        </w:rPr>
        <w:t>Is there an option to extend the call off contract?</w:t>
      </w:r>
    </w:p>
    <w:p w14:paraId="00000066" w14:textId="77777777" w:rsidR="00A81C8E" w:rsidRDefault="00A81C8E">
      <w:pPr>
        <w:rPr>
          <w:b/>
          <w:sz w:val="27"/>
          <w:szCs w:val="27"/>
        </w:rPr>
      </w:pPr>
    </w:p>
    <w:p w14:paraId="00000067" w14:textId="77777777" w:rsidR="00A81C8E" w:rsidRDefault="001A45A0">
      <w:pPr>
        <w:rPr>
          <w:sz w:val="27"/>
          <w:szCs w:val="27"/>
          <w:highlight w:val="white"/>
        </w:rPr>
      </w:pPr>
      <w:r>
        <w:rPr>
          <w:b/>
          <w:sz w:val="27"/>
          <w:szCs w:val="27"/>
        </w:rPr>
        <w:t>Answer:</w:t>
      </w:r>
      <w:r>
        <w:rPr>
          <w:sz w:val="27"/>
          <w:szCs w:val="27"/>
        </w:rPr>
        <w:t xml:space="preserve"> </w:t>
      </w:r>
      <w:r>
        <w:rPr>
          <w:sz w:val="27"/>
          <w:szCs w:val="27"/>
          <w:highlight w:val="white"/>
        </w:rPr>
        <w:t>Yes, there is an option to extend the call off contract and the details of the extensions</w:t>
      </w:r>
      <w:r>
        <w:rPr>
          <w:sz w:val="27"/>
          <w:szCs w:val="27"/>
          <w:highlight w:val="white"/>
        </w:rPr>
        <w:t xml:space="preserve"> will be recorded in Attachment 5: Order Form.  </w:t>
      </w:r>
    </w:p>
    <w:p w14:paraId="00000068" w14:textId="77777777" w:rsidR="00A81C8E" w:rsidRDefault="00A81C8E">
      <w:pPr>
        <w:rPr>
          <w:sz w:val="27"/>
          <w:szCs w:val="27"/>
          <w:highlight w:val="white"/>
        </w:rPr>
      </w:pPr>
    </w:p>
    <w:p w14:paraId="00000069" w14:textId="77777777" w:rsidR="00A81C8E" w:rsidRDefault="00A81C8E">
      <w:pPr>
        <w:rPr>
          <w:sz w:val="27"/>
          <w:szCs w:val="27"/>
          <w:highlight w:val="white"/>
        </w:rPr>
      </w:pPr>
    </w:p>
    <w:p w14:paraId="0000006A" w14:textId="77777777" w:rsidR="00A81C8E" w:rsidRDefault="001A45A0">
      <w:pPr>
        <w:rPr>
          <w:b/>
          <w:sz w:val="27"/>
          <w:szCs w:val="27"/>
          <w:highlight w:val="white"/>
        </w:rPr>
      </w:pPr>
      <w:r>
        <w:rPr>
          <w:b/>
          <w:sz w:val="27"/>
          <w:szCs w:val="27"/>
          <w:highlight w:val="white"/>
        </w:rPr>
        <w:t xml:space="preserve">Question: </w:t>
      </w:r>
      <w:r>
        <w:rPr>
          <w:sz w:val="27"/>
          <w:szCs w:val="27"/>
          <w:highlight w:val="white"/>
        </w:rPr>
        <w:t>How long will the agreement run for?</w:t>
      </w:r>
    </w:p>
    <w:p w14:paraId="0000006B" w14:textId="77777777" w:rsidR="00A81C8E" w:rsidRDefault="00A81C8E">
      <w:pPr>
        <w:rPr>
          <w:b/>
          <w:sz w:val="27"/>
          <w:szCs w:val="27"/>
          <w:highlight w:val="white"/>
        </w:rPr>
      </w:pPr>
    </w:p>
    <w:p w14:paraId="0000006C" w14:textId="77777777" w:rsidR="00A81C8E" w:rsidRDefault="001A45A0">
      <w:pPr>
        <w:rPr>
          <w:sz w:val="27"/>
          <w:szCs w:val="27"/>
          <w:highlight w:val="white"/>
        </w:rPr>
      </w:pPr>
      <w:r>
        <w:rPr>
          <w:b/>
          <w:sz w:val="27"/>
          <w:szCs w:val="27"/>
          <w:highlight w:val="white"/>
        </w:rPr>
        <w:t>Answer:</w:t>
      </w:r>
      <w:r>
        <w:rPr>
          <w:sz w:val="27"/>
          <w:szCs w:val="27"/>
          <w:highlight w:val="white"/>
        </w:rPr>
        <w:t xml:space="preserve"> 4 years in total. </w:t>
      </w:r>
    </w:p>
    <w:p w14:paraId="0000006D" w14:textId="77777777" w:rsidR="00A81C8E" w:rsidRDefault="00A81C8E">
      <w:pPr>
        <w:rPr>
          <w:sz w:val="27"/>
          <w:szCs w:val="27"/>
          <w:highlight w:val="white"/>
        </w:rPr>
      </w:pPr>
    </w:p>
    <w:p w14:paraId="0000006E" w14:textId="77777777" w:rsidR="00A81C8E" w:rsidRDefault="00A81C8E">
      <w:pPr>
        <w:rPr>
          <w:sz w:val="27"/>
          <w:szCs w:val="27"/>
          <w:highlight w:val="white"/>
        </w:rPr>
      </w:pPr>
    </w:p>
    <w:p w14:paraId="0000006F" w14:textId="77777777" w:rsidR="00A81C8E" w:rsidRDefault="001A45A0">
      <w:pPr>
        <w:rPr>
          <w:b/>
          <w:sz w:val="27"/>
          <w:szCs w:val="27"/>
          <w:highlight w:val="white"/>
        </w:rPr>
      </w:pPr>
      <w:r>
        <w:rPr>
          <w:b/>
          <w:sz w:val="27"/>
          <w:szCs w:val="27"/>
          <w:highlight w:val="white"/>
        </w:rPr>
        <w:t xml:space="preserve">Question: </w:t>
      </w:r>
      <w:r>
        <w:rPr>
          <w:sz w:val="27"/>
          <w:szCs w:val="27"/>
          <w:highlight w:val="white"/>
        </w:rPr>
        <w:t>Is there a maximum Contract length?</w:t>
      </w:r>
    </w:p>
    <w:p w14:paraId="00000070" w14:textId="77777777" w:rsidR="00A81C8E" w:rsidRDefault="00A81C8E">
      <w:pPr>
        <w:rPr>
          <w:b/>
          <w:sz w:val="27"/>
          <w:szCs w:val="27"/>
          <w:highlight w:val="white"/>
        </w:rPr>
      </w:pPr>
    </w:p>
    <w:p w14:paraId="00000071" w14:textId="77777777" w:rsidR="00A81C8E" w:rsidRDefault="001A45A0">
      <w:pPr>
        <w:rPr>
          <w:sz w:val="27"/>
          <w:szCs w:val="27"/>
          <w:highlight w:val="white"/>
        </w:rPr>
      </w:pPr>
      <w:r>
        <w:rPr>
          <w:b/>
          <w:sz w:val="27"/>
          <w:szCs w:val="27"/>
          <w:highlight w:val="white"/>
        </w:rPr>
        <w:t>Answer:</w:t>
      </w:r>
      <w:r>
        <w:rPr>
          <w:sz w:val="27"/>
          <w:szCs w:val="27"/>
          <w:highlight w:val="white"/>
        </w:rPr>
        <w:t xml:space="preserve"> No. </w:t>
      </w:r>
    </w:p>
    <w:p w14:paraId="00000072" w14:textId="77777777" w:rsidR="00A81C8E" w:rsidRDefault="00A81C8E">
      <w:pPr>
        <w:rPr>
          <w:sz w:val="27"/>
          <w:szCs w:val="27"/>
          <w:highlight w:val="white"/>
        </w:rPr>
      </w:pPr>
    </w:p>
    <w:p w14:paraId="00000073" w14:textId="77777777" w:rsidR="00A81C8E" w:rsidRDefault="00A81C8E">
      <w:pPr>
        <w:rPr>
          <w:b/>
          <w:sz w:val="27"/>
          <w:szCs w:val="27"/>
          <w:highlight w:val="white"/>
        </w:rPr>
      </w:pPr>
    </w:p>
    <w:p w14:paraId="00000074" w14:textId="77777777" w:rsidR="00A81C8E" w:rsidRDefault="001A45A0">
      <w:pPr>
        <w:rPr>
          <w:b/>
          <w:sz w:val="27"/>
          <w:szCs w:val="27"/>
          <w:highlight w:val="white"/>
        </w:rPr>
      </w:pPr>
      <w:r>
        <w:rPr>
          <w:b/>
          <w:sz w:val="27"/>
          <w:szCs w:val="27"/>
          <w:highlight w:val="white"/>
        </w:rPr>
        <w:lastRenderedPageBreak/>
        <w:t xml:space="preserve">Question: </w:t>
      </w:r>
      <w:r>
        <w:rPr>
          <w:sz w:val="27"/>
          <w:szCs w:val="27"/>
          <w:highlight w:val="white"/>
        </w:rPr>
        <w:t>Is there a minimum Contract length?</w:t>
      </w:r>
    </w:p>
    <w:p w14:paraId="00000075" w14:textId="77777777" w:rsidR="00A81C8E" w:rsidRDefault="00A81C8E">
      <w:pPr>
        <w:rPr>
          <w:b/>
          <w:sz w:val="27"/>
          <w:szCs w:val="27"/>
          <w:highlight w:val="white"/>
        </w:rPr>
      </w:pPr>
    </w:p>
    <w:p w14:paraId="00000076" w14:textId="77777777" w:rsidR="00A81C8E" w:rsidRDefault="001A45A0">
      <w:pPr>
        <w:rPr>
          <w:sz w:val="27"/>
          <w:szCs w:val="27"/>
          <w:highlight w:val="white"/>
        </w:rPr>
      </w:pPr>
      <w:r>
        <w:rPr>
          <w:b/>
          <w:sz w:val="27"/>
          <w:szCs w:val="27"/>
          <w:highlight w:val="white"/>
        </w:rPr>
        <w:t>Answer:</w:t>
      </w:r>
      <w:r>
        <w:rPr>
          <w:sz w:val="27"/>
          <w:szCs w:val="27"/>
          <w:highlight w:val="white"/>
        </w:rPr>
        <w:t xml:space="preserve"> No.</w:t>
      </w:r>
    </w:p>
    <w:p w14:paraId="00000077" w14:textId="77777777" w:rsidR="00A81C8E" w:rsidRDefault="00A81C8E">
      <w:pPr>
        <w:rPr>
          <w:sz w:val="27"/>
          <w:szCs w:val="27"/>
          <w:highlight w:val="white"/>
        </w:rPr>
      </w:pPr>
    </w:p>
    <w:p w14:paraId="00000078" w14:textId="77777777" w:rsidR="00A81C8E" w:rsidRDefault="00A81C8E">
      <w:pPr>
        <w:rPr>
          <w:sz w:val="27"/>
          <w:szCs w:val="27"/>
          <w:highlight w:val="white"/>
        </w:rPr>
      </w:pPr>
    </w:p>
    <w:p w14:paraId="00000079" w14:textId="77777777" w:rsidR="00A81C8E" w:rsidRDefault="001A45A0">
      <w:pPr>
        <w:rPr>
          <w:b/>
          <w:sz w:val="27"/>
          <w:szCs w:val="27"/>
        </w:rPr>
      </w:pPr>
      <w:r>
        <w:rPr>
          <w:b/>
          <w:sz w:val="27"/>
          <w:szCs w:val="27"/>
          <w:highlight w:val="white"/>
        </w:rPr>
        <w:t xml:space="preserve">Question: </w:t>
      </w:r>
      <w:r>
        <w:rPr>
          <w:sz w:val="27"/>
          <w:szCs w:val="27"/>
        </w:rPr>
        <w:t>Where can I find a Supplier list? Is there a supplier matrix?</w:t>
      </w:r>
    </w:p>
    <w:p w14:paraId="0000007A" w14:textId="77777777" w:rsidR="00A81C8E" w:rsidRDefault="00A81C8E">
      <w:pPr>
        <w:rPr>
          <w:b/>
          <w:sz w:val="27"/>
          <w:szCs w:val="27"/>
        </w:rPr>
      </w:pPr>
    </w:p>
    <w:p w14:paraId="0000007B" w14:textId="77777777" w:rsidR="00A81C8E" w:rsidRDefault="001A45A0">
      <w:pPr>
        <w:rPr>
          <w:sz w:val="27"/>
          <w:szCs w:val="27"/>
        </w:rPr>
      </w:pPr>
      <w:r>
        <w:rPr>
          <w:b/>
          <w:sz w:val="27"/>
          <w:szCs w:val="27"/>
        </w:rPr>
        <w:t>Answer:</w:t>
      </w:r>
      <w:r>
        <w:rPr>
          <w:sz w:val="27"/>
          <w:szCs w:val="27"/>
        </w:rPr>
        <w:t xml:space="preserve"> A list of suppliers is available on the CCS website, please see the link: </w:t>
      </w:r>
      <w:hyperlink r:id="rId10">
        <w:r>
          <w:rPr>
            <w:color w:val="0563C1"/>
            <w:sz w:val="27"/>
            <w:szCs w:val="27"/>
            <w:u w:val="single"/>
          </w:rPr>
          <w:t>https://www.crowncommercial.g</w:t>
        </w:r>
        <w:r>
          <w:rPr>
            <w:color w:val="0563C1"/>
            <w:sz w:val="27"/>
            <w:szCs w:val="27"/>
            <w:u w:val="single"/>
          </w:rPr>
          <w:t>ov.uk/agreements/RM6232</w:t>
        </w:r>
      </w:hyperlink>
      <w:r>
        <w:rPr>
          <w:sz w:val="27"/>
          <w:szCs w:val="27"/>
        </w:rPr>
        <w:t>.</w:t>
      </w:r>
    </w:p>
    <w:p w14:paraId="0000007C" w14:textId="77777777" w:rsidR="00A81C8E" w:rsidRDefault="00A81C8E">
      <w:pPr>
        <w:ind w:left="720"/>
        <w:rPr>
          <w:sz w:val="27"/>
          <w:szCs w:val="27"/>
        </w:rPr>
      </w:pPr>
    </w:p>
    <w:p w14:paraId="0000007D" w14:textId="77777777" w:rsidR="00A81C8E" w:rsidRDefault="00A81C8E">
      <w:pPr>
        <w:rPr>
          <w:b/>
          <w:sz w:val="27"/>
          <w:szCs w:val="27"/>
        </w:rPr>
      </w:pPr>
    </w:p>
    <w:p w14:paraId="0000007E" w14:textId="77777777" w:rsidR="00A81C8E" w:rsidRDefault="001A45A0">
      <w:pPr>
        <w:rPr>
          <w:b/>
          <w:sz w:val="27"/>
          <w:szCs w:val="27"/>
        </w:rPr>
      </w:pPr>
      <w:r>
        <w:rPr>
          <w:b/>
          <w:sz w:val="27"/>
          <w:szCs w:val="27"/>
        </w:rPr>
        <w:t xml:space="preserve">Question: </w:t>
      </w:r>
      <w:r>
        <w:rPr>
          <w:sz w:val="27"/>
          <w:szCs w:val="27"/>
        </w:rPr>
        <w:t>Is Subcontracting allowed?</w:t>
      </w:r>
    </w:p>
    <w:p w14:paraId="0000007F" w14:textId="77777777" w:rsidR="00A81C8E" w:rsidRDefault="00A81C8E">
      <w:pPr>
        <w:rPr>
          <w:b/>
          <w:sz w:val="27"/>
          <w:szCs w:val="27"/>
        </w:rPr>
      </w:pPr>
    </w:p>
    <w:p w14:paraId="00000080" w14:textId="77777777" w:rsidR="00A81C8E" w:rsidRDefault="001A45A0">
      <w:pPr>
        <w:rPr>
          <w:color w:val="080707"/>
          <w:sz w:val="27"/>
          <w:szCs w:val="27"/>
        </w:rPr>
      </w:pPr>
      <w:r>
        <w:rPr>
          <w:b/>
          <w:color w:val="080707"/>
          <w:sz w:val="27"/>
          <w:szCs w:val="27"/>
        </w:rPr>
        <w:t>Answer:</w:t>
      </w:r>
      <w:r>
        <w:rPr>
          <w:color w:val="080707"/>
          <w:sz w:val="27"/>
          <w:szCs w:val="27"/>
        </w:rPr>
        <w:t xml:space="preserve"> Yes; it is encouraged as part of the government's Small, Medium Enterprises strategy.</w:t>
      </w:r>
    </w:p>
    <w:p w14:paraId="00000081" w14:textId="77777777" w:rsidR="00A81C8E" w:rsidRDefault="00A81C8E">
      <w:pPr>
        <w:rPr>
          <w:sz w:val="27"/>
          <w:szCs w:val="27"/>
        </w:rPr>
      </w:pPr>
    </w:p>
    <w:p w14:paraId="00000082" w14:textId="77777777" w:rsidR="00A81C8E" w:rsidRDefault="00A81C8E">
      <w:pPr>
        <w:rPr>
          <w:b/>
          <w:sz w:val="27"/>
          <w:szCs w:val="27"/>
        </w:rPr>
      </w:pPr>
    </w:p>
    <w:p w14:paraId="00000083" w14:textId="77777777" w:rsidR="00A81C8E" w:rsidRDefault="001A45A0">
      <w:pPr>
        <w:rPr>
          <w:b/>
          <w:sz w:val="27"/>
          <w:szCs w:val="27"/>
        </w:rPr>
      </w:pPr>
      <w:r>
        <w:rPr>
          <w:b/>
          <w:sz w:val="27"/>
          <w:szCs w:val="27"/>
        </w:rPr>
        <w:t xml:space="preserve">Question: </w:t>
      </w:r>
      <w:r>
        <w:rPr>
          <w:sz w:val="27"/>
          <w:szCs w:val="27"/>
        </w:rPr>
        <w:t>Can the customer use their own procurement or tendering portal and documents?</w:t>
      </w:r>
    </w:p>
    <w:p w14:paraId="00000084" w14:textId="77777777" w:rsidR="00A81C8E" w:rsidRDefault="00A81C8E">
      <w:pPr>
        <w:rPr>
          <w:b/>
          <w:sz w:val="27"/>
          <w:szCs w:val="27"/>
        </w:rPr>
      </w:pPr>
    </w:p>
    <w:p w14:paraId="00000085" w14:textId="77777777" w:rsidR="00A81C8E" w:rsidRDefault="001A45A0">
      <w:pPr>
        <w:rPr>
          <w:sz w:val="27"/>
          <w:szCs w:val="27"/>
        </w:rPr>
      </w:pPr>
      <w:r>
        <w:rPr>
          <w:b/>
          <w:sz w:val="27"/>
          <w:szCs w:val="27"/>
        </w:rPr>
        <w:t>Answer:</w:t>
      </w:r>
      <w:r>
        <w:rPr>
          <w:sz w:val="27"/>
          <w:szCs w:val="27"/>
        </w:rPr>
        <w:t xml:space="preserve"> CCS has a standard bid pack for this framework. Whilst there is no requirement to use it, it does offer benefits in that it is aligned to the framework and suppliers are familiar with it. Customers can use their preferred tendering portal. </w:t>
      </w:r>
    </w:p>
    <w:p w14:paraId="00000086" w14:textId="77777777" w:rsidR="00A81C8E" w:rsidRDefault="00A81C8E">
      <w:pPr>
        <w:rPr>
          <w:sz w:val="27"/>
          <w:szCs w:val="27"/>
        </w:rPr>
      </w:pPr>
    </w:p>
    <w:p w14:paraId="00000087" w14:textId="77777777" w:rsidR="00A81C8E" w:rsidRDefault="00A81C8E">
      <w:pPr>
        <w:rPr>
          <w:b/>
          <w:sz w:val="27"/>
          <w:szCs w:val="27"/>
        </w:rPr>
      </w:pPr>
    </w:p>
    <w:p w14:paraId="00000088" w14:textId="77777777" w:rsidR="00A81C8E" w:rsidRDefault="001A45A0">
      <w:pPr>
        <w:rPr>
          <w:b/>
          <w:sz w:val="27"/>
          <w:szCs w:val="27"/>
        </w:rPr>
      </w:pPr>
      <w:r>
        <w:rPr>
          <w:b/>
          <w:sz w:val="27"/>
          <w:szCs w:val="27"/>
        </w:rPr>
        <w:t>Quest</w:t>
      </w:r>
      <w:r>
        <w:rPr>
          <w:b/>
          <w:sz w:val="27"/>
          <w:szCs w:val="27"/>
        </w:rPr>
        <w:t xml:space="preserve">ion: </w:t>
      </w:r>
      <w:r>
        <w:rPr>
          <w:sz w:val="27"/>
          <w:szCs w:val="27"/>
        </w:rPr>
        <w:t>Is there an Evaluation weighting?</w:t>
      </w:r>
    </w:p>
    <w:p w14:paraId="00000089" w14:textId="77777777" w:rsidR="00A81C8E" w:rsidRDefault="00A81C8E">
      <w:pPr>
        <w:rPr>
          <w:b/>
          <w:sz w:val="27"/>
          <w:szCs w:val="27"/>
        </w:rPr>
      </w:pPr>
    </w:p>
    <w:p w14:paraId="0000008A" w14:textId="77777777" w:rsidR="00A81C8E" w:rsidRDefault="001A45A0">
      <w:pPr>
        <w:rPr>
          <w:sz w:val="27"/>
          <w:szCs w:val="27"/>
        </w:rPr>
      </w:pPr>
      <w:r>
        <w:rPr>
          <w:b/>
          <w:sz w:val="27"/>
          <w:szCs w:val="27"/>
          <w:highlight w:val="white"/>
        </w:rPr>
        <w:t>Answer:</w:t>
      </w:r>
      <w:r>
        <w:rPr>
          <w:sz w:val="27"/>
          <w:szCs w:val="27"/>
          <w:highlight w:val="white"/>
        </w:rPr>
        <w:t xml:space="preserve"> Yes, there is flexibility to move the weightings for further competition to minimum 10% &amp; maximum 90% for quality and price.</w:t>
      </w:r>
    </w:p>
    <w:p w14:paraId="0000008B" w14:textId="77777777" w:rsidR="00A81C8E" w:rsidRDefault="00A81C8E">
      <w:pPr>
        <w:rPr>
          <w:sz w:val="27"/>
          <w:szCs w:val="27"/>
        </w:rPr>
      </w:pPr>
    </w:p>
    <w:p w14:paraId="0000008C" w14:textId="77777777" w:rsidR="00A81C8E" w:rsidRDefault="00A81C8E">
      <w:pPr>
        <w:rPr>
          <w:b/>
          <w:sz w:val="27"/>
          <w:szCs w:val="27"/>
        </w:rPr>
      </w:pPr>
    </w:p>
    <w:p w14:paraId="0000008D" w14:textId="77777777" w:rsidR="00A81C8E" w:rsidRDefault="001A45A0">
      <w:pPr>
        <w:rPr>
          <w:b/>
          <w:sz w:val="27"/>
          <w:szCs w:val="27"/>
        </w:rPr>
      </w:pPr>
      <w:r>
        <w:rPr>
          <w:b/>
          <w:sz w:val="27"/>
          <w:szCs w:val="27"/>
        </w:rPr>
        <w:t xml:space="preserve">Question: </w:t>
      </w:r>
      <w:r>
        <w:rPr>
          <w:sz w:val="27"/>
          <w:szCs w:val="27"/>
        </w:rPr>
        <w:t>Is there a min or max spend?</w:t>
      </w:r>
    </w:p>
    <w:p w14:paraId="0000008E" w14:textId="77777777" w:rsidR="00A81C8E" w:rsidRDefault="00A81C8E">
      <w:pPr>
        <w:rPr>
          <w:b/>
          <w:sz w:val="27"/>
          <w:szCs w:val="27"/>
        </w:rPr>
      </w:pPr>
    </w:p>
    <w:p w14:paraId="0000008F" w14:textId="77777777" w:rsidR="00A81C8E" w:rsidRDefault="001A45A0">
      <w:pPr>
        <w:rPr>
          <w:sz w:val="27"/>
          <w:szCs w:val="27"/>
        </w:rPr>
      </w:pPr>
      <w:r>
        <w:rPr>
          <w:b/>
          <w:sz w:val="27"/>
          <w:szCs w:val="27"/>
        </w:rPr>
        <w:t>Answer:</w:t>
      </w:r>
      <w:r>
        <w:rPr>
          <w:sz w:val="27"/>
          <w:szCs w:val="27"/>
        </w:rPr>
        <w:t xml:space="preserve"> No, but the framework has an over</w:t>
      </w:r>
      <w:r>
        <w:rPr>
          <w:sz w:val="27"/>
          <w:szCs w:val="27"/>
        </w:rPr>
        <w:t xml:space="preserve">all Find a Tender limit of £35 billion and CCS will monitor spend for the lifetime of the framework to ensure it does not exceed this. </w:t>
      </w:r>
    </w:p>
    <w:p w14:paraId="00000090" w14:textId="77777777" w:rsidR="00A81C8E" w:rsidRDefault="00A81C8E">
      <w:pPr>
        <w:rPr>
          <w:b/>
          <w:sz w:val="27"/>
          <w:szCs w:val="27"/>
        </w:rPr>
      </w:pPr>
    </w:p>
    <w:p w14:paraId="00000091" w14:textId="77777777" w:rsidR="00A81C8E" w:rsidRDefault="00A81C8E">
      <w:pPr>
        <w:rPr>
          <w:b/>
          <w:sz w:val="27"/>
          <w:szCs w:val="27"/>
        </w:rPr>
      </w:pPr>
    </w:p>
    <w:p w14:paraId="00000092" w14:textId="77777777" w:rsidR="00A81C8E" w:rsidRDefault="001A45A0">
      <w:pPr>
        <w:rPr>
          <w:sz w:val="27"/>
          <w:szCs w:val="27"/>
        </w:rPr>
      </w:pPr>
      <w:r>
        <w:rPr>
          <w:b/>
          <w:sz w:val="27"/>
          <w:szCs w:val="27"/>
        </w:rPr>
        <w:lastRenderedPageBreak/>
        <w:t xml:space="preserve">Question: </w:t>
      </w:r>
      <w:r>
        <w:rPr>
          <w:sz w:val="27"/>
          <w:szCs w:val="27"/>
        </w:rPr>
        <w:t>Where can the customer find pricing information?</w:t>
      </w:r>
    </w:p>
    <w:p w14:paraId="00000093" w14:textId="77777777" w:rsidR="00A81C8E" w:rsidRDefault="001A45A0">
      <w:pPr>
        <w:spacing w:before="240" w:after="240"/>
        <w:rPr>
          <w:sz w:val="27"/>
          <w:szCs w:val="27"/>
        </w:rPr>
      </w:pPr>
      <w:r>
        <w:rPr>
          <w:b/>
          <w:sz w:val="27"/>
          <w:szCs w:val="27"/>
        </w:rPr>
        <w:t>Answer:</w:t>
      </w:r>
      <w:r>
        <w:rPr>
          <w:sz w:val="27"/>
          <w:szCs w:val="27"/>
        </w:rPr>
        <w:t xml:space="preserve"> Customers can request framework prices by emailing </w:t>
      </w:r>
      <w:hyperlink r:id="rId11">
        <w:r>
          <w:rPr>
            <w:color w:val="1155CC"/>
            <w:sz w:val="27"/>
            <w:szCs w:val="27"/>
            <w:u w:val="single"/>
          </w:rPr>
          <w:t>info@crowncommercial.gov.uk</w:t>
        </w:r>
      </w:hyperlink>
      <w:r>
        <w:rPr>
          <w:sz w:val="27"/>
          <w:szCs w:val="27"/>
        </w:rPr>
        <w:t>.</w:t>
      </w:r>
    </w:p>
    <w:p w14:paraId="00000094" w14:textId="77777777" w:rsidR="00A81C8E" w:rsidRDefault="00A81C8E">
      <w:pPr>
        <w:rPr>
          <w:b/>
          <w:color w:val="CC0000"/>
          <w:sz w:val="27"/>
          <w:szCs w:val="27"/>
        </w:rPr>
      </w:pPr>
    </w:p>
    <w:p w14:paraId="00000095" w14:textId="77777777" w:rsidR="00A81C8E" w:rsidRDefault="001A45A0">
      <w:pPr>
        <w:rPr>
          <w:b/>
          <w:color w:val="0B0C0C"/>
          <w:sz w:val="27"/>
          <w:szCs w:val="27"/>
        </w:rPr>
      </w:pPr>
      <w:r>
        <w:rPr>
          <w:b/>
          <w:sz w:val="27"/>
          <w:szCs w:val="27"/>
        </w:rPr>
        <w:t xml:space="preserve">Question: </w:t>
      </w:r>
      <w:r>
        <w:rPr>
          <w:color w:val="0B0C0C"/>
          <w:sz w:val="27"/>
          <w:szCs w:val="27"/>
        </w:rPr>
        <w:t>What contracts can be used for a Call-Off contract</w:t>
      </w:r>
    </w:p>
    <w:p w14:paraId="00000096" w14:textId="77777777" w:rsidR="00A81C8E" w:rsidRDefault="001A45A0">
      <w:pPr>
        <w:spacing w:before="240" w:after="240"/>
        <w:rPr>
          <w:sz w:val="27"/>
          <w:szCs w:val="27"/>
        </w:rPr>
      </w:pPr>
      <w:r>
        <w:rPr>
          <w:b/>
          <w:sz w:val="27"/>
          <w:szCs w:val="27"/>
        </w:rPr>
        <w:t>Answer:</w:t>
      </w:r>
      <w:r>
        <w:rPr>
          <w:sz w:val="27"/>
          <w:szCs w:val="27"/>
        </w:rPr>
        <w:t xml:space="preserve"> The customer will have the option to use the Public Sector Contract terms and conditions, NEC 3 Term Service Contract or NEC 4 Facilities Management Contract.</w:t>
      </w:r>
    </w:p>
    <w:p w14:paraId="00000097" w14:textId="77777777" w:rsidR="00A81C8E" w:rsidRDefault="00A81C8E">
      <w:pPr>
        <w:spacing w:before="240" w:after="240"/>
        <w:rPr>
          <w:sz w:val="27"/>
          <w:szCs w:val="27"/>
        </w:rPr>
      </w:pPr>
    </w:p>
    <w:p w14:paraId="00000098" w14:textId="77777777" w:rsidR="00A81C8E" w:rsidRDefault="001A45A0">
      <w:pPr>
        <w:spacing w:before="240" w:after="240"/>
        <w:rPr>
          <w:b/>
          <w:color w:val="080707"/>
          <w:sz w:val="27"/>
          <w:szCs w:val="27"/>
        </w:rPr>
      </w:pPr>
      <w:r>
        <w:rPr>
          <w:b/>
          <w:sz w:val="27"/>
          <w:szCs w:val="27"/>
        </w:rPr>
        <w:t xml:space="preserve">Question: </w:t>
      </w:r>
      <w:r>
        <w:rPr>
          <w:color w:val="080707"/>
          <w:sz w:val="27"/>
          <w:szCs w:val="27"/>
        </w:rPr>
        <w:t>Is the agreement mandated to Central Government (CG) customers?</w:t>
      </w:r>
    </w:p>
    <w:p w14:paraId="00000099" w14:textId="77777777" w:rsidR="00A81C8E" w:rsidRDefault="001A45A0">
      <w:pPr>
        <w:shd w:val="clear" w:color="auto" w:fill="FFFFFF"/>
        <w:rPr>
          <w:color w:val="222222"/>
          <w:sz w:val="27"/>
          <w:szCs w:val="27"/>
          <w:highlight w:val="white"/>
        </w:rPr>
      </w:pPr>
      <w:r>
        <w:rPr>
          <w:b/>
          <w:sz w:val="27"/>
          <w:szCs w:val="27"/>
        </w:rPr>
        <w:t>Answer:</w:t>
      </w:r>
      <w:r>
        <w:rPr>
          <w:sz w:val="27"/>
          <w:szCs w:val="27"/>
        </w:rPr>
        <w:t xml:space="preserve"> </w:t>
      </w:r>
      <w:r>
        <w:rPr>
          <w:color w:val="222222"/>
          <w:sz w:val="27"/>
          <w:szCs w:val="27"/>
          <w:highlight w:val="white"/>
        </w:rPr>
        <w:t xml:space="preserve">Whilst these </w:t>
      </w:r>
      <w:r>
        <w:rPr>
          <w:color w:val="222222"/>
          <w:sz w:val="27"/>
          <w:szCs w:val="27"/>
          <w:highlight w:val="white"/>
        </w:rPr>
        <w:t>agreements are not mandated for central government use, they provide a robust platform for CG users to obtain goods and services. They also meet all CG requirements and incorporate all mandated compliance with policies and legal requirements that users wou</w:t>
      </w:r>
      <w:r>
        <w:rPr>
          <w:color w:val="222222"/>
          <w:sz w:val="27"/>
          <w:szCs w:val="27"/>
          <w:highlight w:val="white"/>
        </w:rPr>
        <w:t xml:space="preserve">ld still need to meet (such as Facilities Management Control criteria), even if they don't use these agreements. </w:t>
      </w:r>
    </w:p>
    <w:p w14:paraId="0000009A" w14:textId="77777777" w:rsidR="00A81C8E" w:rsidRDefault="00A81C8E">
      <w:pPr>
        <w:shd w:val="clear" w:color="auto" w:fill="FFFFFF"/>
        <w:rPr>
          <w:color w:val="222222"/>
          <w:sz w:val="27"/>
          <w:szCs w:val="27"/>
          <w:highlight w:val="white"/>
        </w:rPr>
      </w:pPr>
    </w:p>
    <w:p w14:paraId="0000009B" w14:textId="77777777" w:rsidR="00A81C8E" w:rsidRDefault="00A81C8E">
      <w:pPr>
        <w:rPr>
          <w:sz w:val="27"/>
          <w:szCs w:val="27"/>
        </w:rPr>
      </w:pPr>
    </w:p>
    <w:p w14:paraId="0000009C" w14:textId="77777777" w:rsidR="00A81C8E" w:rsidRDefault="001A45A0">
      <w:pPr>
        <w:shd w:val="clear" w:color="auto" w:fill="FFFFFF"/>
        <w:rPr>
          <w:b/>
          <w:color w:val="080707"/>
          <w:sz w:val="27"/>
          <w:szCs w:val="27"/>
        </w:rPr>
      </w:pPr>
      <w:r>
        <w:rPr>
          <w:b/>
          <w:color w:val="080707"/>
          <w:sz w:val="27"/>
          <w:szCs w:val="27"/>
        </w:rPr>
        <w:t>Question:</w:t>
      </w:r>
      <w:r>
        <w:rPr>
          <w:color w:val="080707"/>
          <w:sz w:val="27"/>
          <w:szCs w:val="27"/>
        </w:rPr>
        <w:t xml:space="preserve"> Can I run a further competition over multiple lots?</w:t>
      </w:r>
    </w:p>
    <w:p w14:paraId="0000009D" w14:textId="77777777" w:rsidR="00A81C8E" w:rsidRDefault="00A81C8E">
      <w:pPr>
        <w:shd w:val="clear" w:color="auto" w:fill="FFFFFF"/>
        <w:rPr>
          <w:color w:val="080707"/>
          <w:sz w:val="27"/>
          <w:szCs w:val="27"/>
        </w:rPr>
      </w:pPr>
    </w:p>
    <w:p w14:paraId="0000009E"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No. The customer’s requirements will be identified, and the FM &amp; Work</w:t>
      </w:r>
      <w:r>
        <w:rPr>
          <w:color w:val="080707"/>
          <w:sz w:val="27"/>
          <w:szCs w:val="27"/>
        </w:rPr>
        <w:t>place Services digital portal will determine which lot the customer will proceed with. The further competition will only go out to the suppliers in the lot identified.</w:t>
      </w:r>
    </w:p>
    <w:p w14:paraId="0000009F" w14:textId="77777777" w:rsidR="00A81C8E" w:rsidRDefault="00A81C8E">
      <w:pPr>
        <w:shd w:val="clear" w:color="auto" w:fill="FFFFFF"/>
        <w:ind w:left="720"/>
        <w:rPr>
          <w:color w:val="080707"/>
          <w:sz w:val="27"/>
          <w:szCs w:val="27"/>
        </w:rPr>
      </w:pPr>
    </w:p>
    <w:p w14:paraId="000000A0" w14:textId="77777777" w:rsidR="00A81C8E" w:rsidRDefault="001A45A0">
      <w:pPr>
        <w:shd w:val="clear" w:color="auto" w:fill="FFFFFF"/>
        <w:rPr>
          <w:color w:val="080707"/>
          <w:sz w:val="27"/>
          <w:szCs w:val="27"/>
        </w:rPr>
      </w:pPr>
      <w:r>
        <w:rPr>
          <w:color w:val="080707"/>
          <w:sz w:val="27"/>
          <w:szCs w:val="27"/>
        </w:rPr>
        <w:t>There may be circumstances where a customer will fall into one lot, but there are no su</w:t>
      </w:r>
      <w:r>
        <w:rPr>
          <w:color w:val="080707"/>
          <w:sz w:val="27"/>
          <w:szCs w:val="27"/>
        </w:rPr>
        <w:t>ppliers willing to bid for this business.  In this situation the following applies:</w:t>
      </w:r>
    </w:p>
    <w:p w14:paraId="000000A1" w14:textId="77777777" w:rsidR="00A81C8E" w:rsidRDefault="001A45A0">
      <w:pPr>
        <w:numPr>
          <w:ilvl w:val="0"/>
          <w:numId w:val="9"/>
        </w:numPr>
        <w:spacing w:before="120" w:after="120" w:line="240" w:lineRule="auto"/>
        <w:jc w:val="both"/>
        <w:rPr>
          <w:color w:val="000000"/>
          <w:sz w:val="27"/>
          <w:szCs w:val="27"/>
        </w:rPr>
      </w:pPr>
      <w:bookmarkStart w:id="1" w:name="_heading=h.30j0zll" w:colFirst="0" w:colLast="0"/>
      <w:bookmarkEnd w:id="1"/>
      <w:r>
        <w:rPr>
          <w:sz w:val="27"/>
          <w:szCs w:val="27"/>
        </w:rPr>
        <w:t>Lot 1 Group TFM</w:t>
      </w:r>
    </w:p>
    <w:p w14:paraId="000000A2" w14:textId="77777777" w:rsidR="00A81C8E" w:rsidRDefault="001A45A0">
      <w:pPr>
        <w:spacing w:before="120" w:after="120" w:line="240" w:lineRule="auto"/>
        <w:ind w:left="720"/>
        <w:jc w:val="both"/>
        <w:rPr>
          <w:sz w:val="27"/>
          <w:szCs w:val="27"/>
        </w:rPr>
      </w:pPr>
      <w:r>
        <w:rPr>
          <w:b/>
          <w:sz w:val="27"/>
          <w:szCs w:val="27"/>
        </w:rPr>
        <w:t>Lot 1a</w:t>
      </w:r>
      <w:r>
        <w:rPr>
          <w:sz w:val="27"/>
          <w:szCs w:val="27"/>
        </w:rPr>
        <w:t xml:space="preserve"> can stretch to an Estimated Annual Contract Cost of up to and including £2.2 million and be used in the instances where lot 1b has no Suppliers who:</w:t>
      </w:r>
    </w:p>
    <w:p w14:paraId="000000A3" w14:textId="77777777" w:rsidR="00A81C8E" w:rsidRDefault="001A45A0">
      <w:pPr>
        <w:numPr>
          <w:ilvl w:val="3"/>
          <w:numId w:val="13"/>
        </w:numPr>
        <w:pBdr>
          <w:top w:val="nil"/>
          <w:left w:val="nil"/>
          <w:bottom w:val="nil"/>
          <w:right w:val="nil"/>
          <w:between w:val="nil"/>
        </w:pBdr>
        <w:spacing w:before="120" w:after="120" w:line="240" w:lineRule="auto"/>
        <w:jc w:val="both"/>
        <w:rPr>
          <w:color w:val="000000"/>
          <w:sz w:val="27"/>
          <w:szCs w:val="27"/>
        </w:rPr>
      </w:pPr>
      <w:r>
        <w:rPr>
          <w:sz w:val="27"/>
          <w:szCs w:val="27"/>
        </w:rPr>
        <w:t>are shortlisted,</w:t>
      </w:r>
    </w:p>
    <w:p w14:paraId="000000A4" w14:textId="77777777" w:rsidR="00A81C8E" w:rsidRDefault="001A45A0">
      <w:pPr>
        <w:numPr>
          <w:ilvl w:val="3"/>
          <w:numId w:val="13"/>
        </w:numPr>
        <w:pBdr>
          <w:top w:val="nil"/>
          <w:left w:val="nil"/>
          <w:bottom w:val="nil"/>
          <w:right w:val="nil"/>
          <w:between w:val="nil"/>
        </w:pBdr>
        <w:spacing w:before="120" w:after="120" w:line="240" w:lineRule="auto"/>
        <w:jc w:val="both"/>
        <w:rPr>
          <w:color w:val="000000"/>
          <w:sz w:val="27"/>
          <w:szCs w:val="27"/>
        </w:rPr>
      </w:pPr>
      <w:r>
        <w:rPr>
          <w:sz w:val="27"/>
          <w:szCs w:val="27"/>
        </w:rPr>
        <w:lastRenderedPageBreak/>
        <w:t>accept the opportunity,</w:t>
      </w:r>
    </w:p>
    <w:p w14:paraId="000000A5" w14:textId="77777777" w:rsidR="00A81C8E" w:rsidRDefault="001A45A0">
      <w:pPr>
        <w:numPr>
          <w:ilvl w:val="3"/>
          <w:numId w:val="13"/>
        </w:numPr>
        <w:pBdr>
          <w:top w:val="nil"/>
          <w:left w:val="nil"/>
          <w:bottom w:val="nil"/>
          <w:right w:val="nil"/>
          <w:between w:val="nil"/>
        </w:pBdr>
        <w:spacing w:before="120" w:after="120" w:line="240" w:lineRule="auto"/>
        <w:jc w:val="both"/>
        <w:rPr>
          <w:color w:val="000000"/>
          <w:sz w:val="27"/>
          <w:szCs w:val="27"/>
        </w:rPr>
      </w:pPr>
      <w:r>
        <w:rPr>
          <w:sz w:val="27"/>
          <w:szCs w:val="27"/>
        </w:rPr>
        <w:t>submit a Tender; and</w:t>
      </w:r>
    </w:p>
    <w:p w14:paraId="000000A6" w14:textId="77777777" w:rsidR="00A81C8E" w:rsidRDefault="001A45A0">
      <w:pPr>
        <w:numPr>
          <w:ilvl w:val="3"/>
          <w:numId w:val="13"/>
        </w:numPr>
        <w:pBdr>
          <w:top w:val="nil"/>
          <w:left w:val="nil"/>
          <w:bottom w:val="nil"/>
          <w:right w:val="nil"/>
          <w:between w:val="nil"/>
        </w:pBdr>
        <w:spacing w:before="120" w:after="120" w:line="240" w:lineRule="auto"/>
        <w:jc w:val="both"/>
        <w:rPr>
          <w:color w:val="000000"/>
          <w:sz w:val="27"/>
          <w:szCs w:val="27"/>
        </w:rPr>
      </w:pPr>
      <w:r>
        <w:rPr>
          <w:sz w:val="27"/>
          <w:szCs w:val="27"/>
        </w:rPr>
        <w:t>submit a Tender that meets any applicable minimum threshold set at Further Competition</w:t>
      </w:r>
    </w:p>
    <w:p w14:paraId="000000A7" w14:textId="77777777" w:rsidR="00A81C8E" w:rsidRDefault="001A45A0">
      <w:pPr>
        <w:spacing w:before="120" w:after="280" w:line="259" w:lineRule="auto"/>
        <w:ind w:left="720"/>
        <w:jc w:val="both"/>
        <w:rPr>
          <w:sz w:val="27"/>
          <w:szCs w:val="27"/>
        </w:rPr>
      </w:pPr>
      <w:r>
        <w:rPr>
          <w:sz w:val="27"/>
          <w:szCs w:val="27"/>
        </w:rPr>
        <w:t>(Lot 1a is higher in precedence than lot 1c where lot 1b has no Suppliers, in the instances above, for an E</w:t>
      </w:r>
      <w:r>
        <w:rPr>
          <w:sz w:val="27"/>
          <w:szCs w:val="27"/>
        </w:rPr>
        <w:t xml:space="preserve">stimated Annual Contract Cost of up to and including £2.2 million). </w:t>
      </w:r>
    </w:p>
    <w:p w14:paraId="000000A8" w14:textId="77777777" w:rsidR="00A81C8E" w:rsidRDefault="001A45A0">
      <w:pPr>
        <w:spacing w:before="120" w:after="120" w:line="240" w:lineRule="auto"/>
        <w:ind w:left="720"/>
        <w:jc w:val="both"/>
        <w:rPr>
          <w:sz w:val="27"/>
          <w:szCs w:val="27"/>
        </w:rPr>
      </w:pPr>
      <w:r>
        <w:rPr>
          <w:b/>
          <w:sz w:val="27"/>
          <w:szCs w:val="27"/>
        </w:rPr>
        <w:t xml:space="preserve">Lot 1b </w:t>
      </w:r>
      <w:r>
        <w:rPr>
          <w:sz w:val="27"/>
          <w:szCs w:val="27"/>
        </w:rPr>
        <w:t>can stretch to an Estimated Annual Contract Cost of up to and including £15M and can be used in the instance where lot 1c has no Suppliers who:</w:t>
      </w:r>
    </w:p>
    <w:p w14:paraId="000000A9" w14:textId="77777777" w:rsidR="00A81C8E" w:rsidRDefault="001A45A0">
      <w:pPr>
        <w:numPr>
          <w:ilvl w:val="3"/>
          <w:numId w:val="14"/>
        </w:numPr>
        <w:spacing w:before="120" w:after="120" w:line="240" w:lineRule="auto"/>
        <w:jc w:val="both"/>
        <w:rPr>
          <w:color w:val="000000"/>
          <w:sz w:val="27"/>
          <w:szCs w:val="27"/>
        </w:rPr>
      </w:pPr>
      <w:r>
        <w:rPr>
          <w:sz w:val="27"/>
          <w:szCs w:val="27"/>
        </w:rPr>
        <w:t>are shortlisted,</w:t>
      </w:r>
    </w:p>
    <w:p w14:paraId="000000AA" w14:textId="77777777" w:rsidR="00A81C8E" w:rsidRDefault="001A45A0">
      <w:pPr>
        <w:numPr>
          <w:ilvl w:val="3"/>
          <w:numId w:val="14"/>
        </w:numPr>
        <w:spacing w:before="120" w:after="120" w:line="240" w:lineRule="auto"/>
        <w:jc w:val="both"/>
        <w:rPr>
          <w:color w:val="000000"/>
          <w:sz w:val="27"/>
          <w:szCs w:val="27"/>
        </w:rPr>
      </w:pPr>
      <w:r>
        <w:rPr>
          <w:sz w:val="27"/>
          <w:szCs w:val="27"/>
        </w:rPr>
        <w:t>accept the opportun</w:t>
      </w:r>
      <w:r>
        <w:rPr>
          <w:sz w:val="27"/>
          <w:szCs w:val="27"/>
        </w:rPr>
        <w:t>ity,</w:t>
      </w:r>
    </w:p>
    <w:p w14:paraId="000000AB" w14:textId="77777777" w:rsidR="00A81C8E" w:rsidRDefault="001A45A0">
      <w:pPr>
        <w:numPr>
          <w:ilvl w:val="3"/>
          <w:numId w:val="14"/>
        </w:numPr>
        <w:spacing w:before="120" w:after="120" w:line="240" w:lineRule="auto"/>
        <w:jc w:val="both"/>
        <w:rPr>
          <w:color w:val="000000"/>
          <w:sz w:val="27"/>
          <w:szCs w:val="27"/>
        </w:rPr>
      </w:pPr>
      <w:r>
        <w:rPr>
          <w:sz w:val="27"/>
          <w:szCs w:val="27"/>
        </w:rPr>
        <w:t>submit a Tender; and</w:t>
      </w:r>
    </w:p>
    <w:p w14:paraId="000000AC" w14:textId="77777777" w:rsidR="00A81C8E" w:rsidRDefault="001A45A0">
      <w:pPr>
        <w:numPr>
          <w:ilvl w:val="3"/>
          <w:numId w:val="14"/>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AD" w14:textId="77777777" w:rsidR="00A81C8E" w:rsidRDefault="001A45A0">
      <w:pPr>
        <w:spacing w:before="120" w:after="120" w:line="240" w:lineRule="auto"/>
        <w:ind w:left="720"/>
        <w:jc w:val="both"/>
        <w:rPr>
          <w:sz w:val="27"/>
          <w:szCs w:val="27"/>
        </w:rPr>
      </w:pPr>
      <w:proofErr w:type="gramStart"/>
      <w:r>
        <w:rPr>
          <w:sz w:val="27"/>
          <w:szCs w:val="27"/>
        </w:rPr>
        <w:t>and</w:t>
      </w:r>
      <w:proofErr w:type="gramEnd"/>
      <w:r>
        <w:rPr>
          <w:sz w:val="27"/>
          <w:szCs w:val="27"/>
        </w:rPr>
        <w:t xml:space="preserve"> can stretch to an Estimated Annual Contract Cost of £0 in the instance where Lot 1a has no Suppliers who:</w:t>
      </w:r>
    </w:p>
    <w:p w14:paraId="000000AE" w14:textId="77777777" w:rsidR="00A81C8E" w:rsidRDefault="001A45A0">
      <w:pPr>
        <w:numPr>
          <w:ilvl w:val="3"/>
          <w:numId w:val="1"/>
        </w:numPr>
        <w:spacing w:before="120" w:after="120" w:line="240" w:lineRule="auto"/>
        <w:jc w:val="both"/>
        <w:rPr>
          <w:color w:val="000000"/>
          <w:sz w:val="27"/>
          <w:szCs w:val="27"/>
        </w:rPr>
      </w:pPr>
      <w:r>
        <w:rPr>
          <w:sz w:val="27"/>
          <w:szCs w:val="27"/>
        </w:rPr>
        <w:t>are shortlisted,</w:t>
      </w:r>
    </w:p>
    <w:p w14:paraId="000000AF" w14:textId="77777777" w:rsidR="00A81C8E" w:rsidRDefault="001A45A0">
      <w:pPr>
        <w:numPr>
          <w:ilvl w:val="3"/>
          <w:numId w:val="1"/>
        </w:numPr>
        <w:spacing w:before="120" w:after="120" w:line="240" w:lineRule="auto"/>
        <w:jc w:val="both"/>
        <w:rPr>
          <w:color w:val="000000"/>
          <w:sz w:val="27"/>
          <w:szCs w:val="27"/>
        </w:rPr>
      </w:pPr>
      <w:r>
        <w:rPr>
          <w:sz w:val="27"/>
          <w:szCs w:val="27"/>
        </w:rPr>
        <w:t>accept the opportunity,</w:t>
      </w:r>
    </w:p>
    <w:p w14:paraId="000000B0" w14:textId="77777777" w:rsidR="00A81C8E" w:rsidRDefault="001A45A0">
      <w:pPr>
        <w:numPr>
          <w:ilvl w:val="3"/>
          <w:numId w:val="1"/>
        </w:numPr>
        <w:spacing w:before="120" w:after="120" w:line="240" w:lineRule="auto"/>
        <w:jc w:val="both"/>
        <w:rPr>
          <w:color w:val="000000"/>
          <w:sz w:val="27"/>
          <w:szCs w:val="27"/>
        </w:rPr>
      </w:pPr>
      <w:r>
        <w:rPr>
          <w:sz w:val="27"/>
          <w:szCs w:val="27"/>
        </w:rPr>
        <w:t>submit a Tender; and</w:t>
      </w:r>
    </w:p>
    <w:p w14:paraId="000000B1" w14:textId="77777777" w:rsidR="00A81C8E" w:rsidRDefault="001A45A0">
      <w:pPr>
        <w:numPr>
          <w:ilvl w:val="3"/>
          <w:numId w:val="1"/>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B2" w14:textId="77777777" w:rsidR="00A81C8E" w:rsidRDefault="001A45A0">
      <w:pPr>
        <w:spacing w:before="120" w:after="280" w:line="259" w:lineRule="auto"/>
        <w:ind w:left="720"/>
        <w:jc w:val="both"/>
        <w:rPr>
          <w:sz w:val="27"/>
          <w:szCs w:val="27"/>
        </w:rPr>
      </w:pPr>
      <w:r>
        <w:rPr>
          <w:sz w:val="27"/>
          <w:szCs w:val="27"/>
        </w:rPr>
        <w:t xml:space="preserve">(Lot 1b is higher in order of precedence than lot 1c where 1a has no Suppliers in the instances above for an Estimated Annual Contract Cost between £0 and up to and including £1.5m). </w:t>
      </w:r>
    </w:p>
    <w:p w14:paraId="000000B3" w14:textId="77777777" w:rsidR="00A81C8E" w:rsidRDefault="001A45A0">
      <w:pPr>
        <w:spacing w:before="120" w:after="120" w:line="240" w:lineRule="auto"/>
        <w:ind w:left="720"/>
        <w:jc w:val="both"/>
        <w:rPr>
          <w:sz w:val="27"/>
          <w:szCs w:val="27"/>
        </w:rPr>
      </w:pPr>
      <w:r>
        <w:rPr>
          <w:b/>
          <w:sz w:val="27"/>
          <w:szCs w:val="27"/>
        </w:rPr>
        <w:t xml:space="preserve">Lot 1c </w:t>
      </w:r>
      <w:r>
        <w:rPr>
          <w:sz w:val="27"/>
          <w:szCs w:val="27"/>
        </w:rPr>
        <w:t>can stretch to Estimated Annual Contract Cost of £0 in the instan</w:t>
      </w:r>
      <w:r>
        <w:rPr>
          <w:sz w:val="27"/>
          <w:szCs w:val="27"/>
        </w:rPr>
        <w:t>ce where lot 1a and 1b has no Suppliers who:-</w:t>
      </w:r>
    </w:p>
    <w:p w14:paraId="000000B4" w14:textId="77777777" w:rsidR="00A81C8E" w:rsidRDefault="001A45A0">
      <w:pPr>
        <w:numPr>
          <w:ilvl w:val="3"/>
          <w:numId w:val="11"/>
        </w:numPr>
        <w:spacing w:before="120" w:after="120" w:line="240" w:lineRule="auto"/>
        <w:jc w:val="both"/>
        <w:rPr>
          <w:color w:val="000000"/>
          <w:sz w:val="27"/>
          <w:szCs w:val="27"/>
        </w:rPr>
      </w:pPr>
      <w:r>
        <w:rPr>
          <w:sz w:val="27"/>
          <w:szCs w:val="27"/>
        </w:rPr>
        <w:t>are shortlisted,</w:t>
      </w:r>
    </w:p>
    <w:p w14:paraId="000000B5" w14:textId="77777777" w:rsidR="00A81C8E" w:rsidRDefault="001A45A0">
      <w:pPr>
        <w:numPr>
          <w:ilvl w:val="3"/>
          <w:numId w:val="11"/>
        </w:numPr>
        <w:spacing w:before="120" w:after="120" w:line="240" w:lineRule="auto"/>
        <w:jc w:val="both"/>
        <w:rPr>
          <w:color w:val="000000"/>
          <w:sz w:val="27"/>
          <w:szCs w:val="27"/>
        </w:rPr>
      </w:pPr>
      <w:r>
        <w:rPr>
          <w:sz w:val="27"/>
          <w:szCs w:val="27"/>
        </w:rPr>
        <w:t>accept the opportunity,</w:t>
      </w:r>
    </w:p>
    <w:p w14:paraId="000000B6" w14:textId="77777777" w:rsidR="00A81C8E" w:rsidRDefault="001A45A0">
      <w:pPr>
        <w:numPr>
          <w:ilvl w:val="3"/>
          <w:numId w:val="11"/>
        </w:numPr>
        <w:spacing w:before="120" w:after="120" w:line="240" w:lineRule="auto"/>
        <w:jc w:val="both"/>
        <w:rPr>
          <w:color w:val="000000"/>
          <w:sz w:val="27"/>
          <w:szCs w:val="27"/>
        </w:rPr>
      </w:pPr>
      <w:r>
        <w:rPr>
          <w:sz w:val="27"/>
          <w:szCs w:val="27"/>
        </w:rPr>
        <w:t>submit a Tender; and</w:t>
      </w:r>
    </w:p>
    <w:p w14:paraId="000000B7" w14:textId="77777777" w:rsidR="00A81C8E" w:rsidRDefault="001A45A0">
      <w:pPr>
        <w:numPr>
          <w:ilvl w:val="3"/>
          <w:numId w:val="11"/>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B8" w14:textId="77777777" w:rsidR="00A81C8E" w:rsidRDefault="001A45A0">
      <w:pPr>
        <w:numPr>
          <w:ilvl w:val="0"/>
          <w:numId w:val="3"/>
        </w:numPr>
        <w:pBdr>
          <w:top w:val="nil"/>
          <w:left w:val="nil"/>
          <w:bottom w:val="nil"/>
          <w:right w:val="nil"/>
          <w:between w:val="nil"/>
        </w:pBdr>
        <w:spacing w:before="120" w:after="120" w:line="240" w:lineRule="auto"/>
        <w:jc w:val="both"/>
        <w:rPr>
          <w:color w:val="000000"/>
          <w:sz w:val="27"/>
          <w:szCs w:val="27"/>
        </w:rPr>
      </w:pPr>
      <w:r>
        <w:rPr>
          <w:color w:val="000000"/>
          <w:sz w:val="27"/>
          <w:szCs w:val="27"/>
        </w:rPr>
        <w:t>Lot Group 2 – Hard FM</w:t>
      </w:r>
    </w:p>
    <w:p w14:paraId="000000B9" w14:textId="77777777" w:rsidR="00A81C8E" w:rsidRDefault="001A45A0">
      <w:pPr>
        <w:spacing w:before="120" w:after="120" w:line="240" w:lineRule="auto"/>
        <w:ind w:left="720"/>
        <w:jc w:val="both"/>
        <w:rPr>
          <w:sz w:val="27"/>
          <w:szCs w:val="27"/>
        </w:rPr>
      </w:pPr>
      <w:r>
        <w:rPr>
          <w:b/>
          <w:sz w:val="27"/>
          <w:szCs w:val="27"/>
        </w:rPr>
        <w:lastRenderedPageBreak/>
        <w:t>Lot 2a</w:t>
      </w:r>
      <w:r>
        <w:rPr>
          <w:sz w:val="27"/>
          <w:szCs w:val="27"/>
        </w:rPr>
        <w:t xml:space="preserve"> can stretch to an Estimated Annu</w:t>
      </w:r>
      <w:r>
        <w:rPr>
          <w:sz w:val="27"/>
          <w:szCs w:val="27"/>
        </w:rPr>
        <w:t>al Contract Cost of up to and including £2.2M and be used in the instances where lot 2b has no Suppliers who:</w:t>
      </w:r>
    </w:p>
    <w:p w14:paraId="000000BA" w14:textId="77777777" w:rsidR="00A81C8E" w:rsidRDefault="001A45A0">
      <w:pPr>
        <w:numPr>
          <w:ilvl w:val="3"/>
          <w:numId w:val="5"/>
        </w:numPr>
        <w:spacing w:before="120" w:after="120" w:line="240" w:lineRule="auto"/>
        <w:jc w:val="both"/>
        <w:rPr>
          <w:color w:val="000000"/>
          <w:sz w:val="27"/>
          <w:szCs w:val="27"/>
        </w:rPr>
      </w:pPr>
      <w:r>
        <w:rPr>
          <w:sz w:val="27"/>
          <w:szCs w:val="27"/>
        </w:rPr>
        <w:t>are shortlisted,</w:t>
      </w:r>
    </w:p>
    <w:p w14:paraId="000000BB" w14:textId="77777777" w:rsidR="00A81C8E" w:rsidRDefault="001A45A0">
      <w:pPr>
        <w:numPr>
          <w:ilvl w:val="3"/>
          <w:numId w:val="5"/>
        </w:numPr>
        <w:spacing w:before="120" w:after="120" w:line="240" w:lineRule="auto"/>
        <w:jc w:val="both"/>
        <w:rPr>
          <w:color w:val="000000"/>
          <w:sz w:val="27"/>
          <w:szCs w:val="27"/>
        </w:rPr>
      </w:pPr>
      <w:r>
        <w:rPr>
          <w:sz w:val="27"/>
          <w:szCs w:val="27"/>
        </w:rPr>
        <w:t>accept the opportunity,</w:t>
      </w:r>
    </w:p>
    <w:p w14:paraId="000000BC" w14:textId="77777777" w:rsidR="00A81C8E" w:rsidRDefault="001A45A0">
      <w:pPr>
        <w:numPr>
          <w:ilvl w:val="3"/>
          <w:numId w:val="5"/>
        </w:numPr>
        <w:spacing w:before="120" w:after="120" w:line="240" w:lineRule="auto"/>
        <w:jc w:val="both"/>
        <w:rPr>
          <w:color w:val="000000"/>
          <w:sz w:val="27"/>
          <w:szCs w:val="27"/>
        </w:rPr>
      </w:pPr>
      <w:r>
        <w:rPr>
          <w:sz w:val="27"/>
          <w:szCs w:val="27"/>
        </w:rPr>
        <w:t>submit a Tender; and</w:t>
      </w:r>
    </w:p>
    <w:p w14:paraId="000000BD" w14:textId="77777777" w:rsidR="00A81C8E" w:rsidRDefault="001A45A0">
      <w:pPr>
        <w:numPr>
          <w:ilvl w:val="3"/>
          <w:numId w:val="5"/>
        </w:numPr>
        <w:spacing w:before="120" w:after="120" w:line="240" w:lineRule="auto"/>
        <w:jc w:val="both"/>
        <w:rPr>
          <w:color w:val="000000"/>
          <w:sz w:val="27"/>
          <w:szCs w:val="27"/>
        </w:rPr>
      </w:pPr>
      <w:r>
        <w:rPr>
          <w:sz w:val="27"/>
          <w:szCs w:val="27"/>
        </w:rPr>
        <w:t>submit a Tender that meets any applicable minimum threshold set at Further Competiti</w:t>
      </w:r>
      <w:r>
        <w:rPr>
          <w:sz w:val="27"/>
          <w:szCs w:val="27"/>
        </w:rPr>
        <w:t>on</w:t>
      </w:r>
    </w:p>
    <w:p w14:paraId="000000BE" w14:textId="77777777" w:rsidR="00A81C8E" w:rsidRDefault="001A45A0">
      <w:pPr>
        <w:spacing w:before="120" w:after="280" w:line="240" w:lineRule="auto"/>
        <w:ind w:left="720"/>
        <w:jc w:val="both"/>
        <w:rPr>
          <w:sz w:val="27"/>
          <w:szCs w:val="27"/>
        </w:rPr>
      </w:pPr>
      <w:r>
        <w:rPr>
          <w:sz w:val="27"/>
          <w:szCs w:val="27"/>
        </w:rPr>
        <w:t xml:space="preserve">(Lot 2a is higher in precedence than lot 2c where lot 2b has no Suppliers, in the instances above, for an Estimated Annual Contract Cost of up to and including £2.2M). </w:t>
      </w:r>
    </w:p>
    <w:p w14:paraId="000000BF" w14:textId="77777777" w:rsidR="00A81C8E" w:rsidRDefault="001A45A0">
      <w:pPr>
        <w:spacing w:before="120" w:after="120" w:line="240" w:lineRule="auto"/>
        <w:ind w:left="720"/>
        <w:jc w:val="both"/>
        <w:rPr>
          <w:sz w:val="27"/>
          <w:szCs w:val="27"/>
        </w:rPr>
      </w:pPr>
      <w:r>
        <w:rPr>
          <w:b/>
          <w:sz w:val="27"/>
          <w:szCs w:val="27"/>
        </w:rPr>
        <w:t>Lot 2b</w:t>
      </w:r>
      <w:r>
        <w:rPr>
          <w:sz w:val="27"/>
          <w:szCs w:val="27"/>
        </w:rPr>
        <w:t xml:space="preserve"> can stretch to an Estimated Annual Contract Cost of up to and including £15M and can be used in the instance where lot 2c, has no Suppliers who:-</w:t>
      </w:r>
    </w:p>
    <w:p w14:paraId="000000C0" w14:textId="77777777" w:rsidR="00A81C8E" w:rsidRDefault="001A45A0">
      <w:pPr>
        <w:numPr>
          <w:ilvl w:val="3"/>
          <w:numId w:val="10"/>
        </w:numPr>
        <w:spacing w:before="120" w:after="120" w:line="240" w:lineRule="auto"/>
        <w:jc w:val="both"/>
        <w:rPr>
          <w:color w:val="000000"/>
          <w:sz w:val="27"/>
          <w:szCs w:val="27"/>
        </w:rPr>
      </w:pPr>
      <w:r>
        <w:rPr>
          <w:sz w:val="27"/>
          <w:szCs w:val="27"/>
        </w:rPr>
        <w:t>are shortlisted,</w:t>
      </w:r>
    </w:p>
    <w:p w14:paraId="000000C1" w14:textId="77777777" w:rsidR="00A81C8E" w:rsidRDefault="001A45A0">
      <w:pPr>
        <w:numPr>
          <w:ilvl w:val="3"/>
          <w:numId w:val="10"/>
        </w:numPr>
        <w:spacing w:before="120" w:after="120" w:line="240" w:lineRule="auto"/>
        <w:jc w:val="both"/>
        <w:rPr>
          <w:color w:val="000000"/>
          <w:sz w:val="27"/>
          <w:szCs w:val="27"/>
        </w:rPr>
      </w:pPr>
      <w:r>
        <w:rPr>
          <w:sz w:val="27"/>
          <w:szCs w:val="27"/>
        </w:rPr>
        <w:t>accept the opportunity,</w:t>
      </w:r>
    </w:p>
    <w:p w14:paraId="000000C2" w14:textId="77777777" w:rsidR="00A81C8E" w:rsidRDefault="001A45A0">
      <w:pPr>
        <w:numPr>
          <w:ilvl w:val="3"/>
          <w:numId w:val="10"/>
        </w:numPr>
        <w:spacing w:before="120" w:after="120" w:line="240" w:lineRule="auto"/>
        <w:jc w:val="both"/>
        <w:rPr>
          <w:color w:val="000000"/>
          <w:sz w:val="27"/>
          <w:szCs w:val="27"/>
        </w:rPr>
      </w:pPr>
      <w:r>
        <w:rPr>
          <w:sz w:val="27"/>
          <w:szCs w:val="27"/>
        </w:rPr>
        <w:t>submit a Tender; and</w:t>
      </w:r>
    </w:p>
    <w:p w14:paraId="000000C3" w14:textId="77777777" w:rsidR="00A81C8E" w:rsidRDefault="001A45A0">
      <w:pPr>
        <w:numPr>
          <w:ilvl w:val="3"/>
          <w:numId w:val="10"/>
        </w:numPr>
        <w:spacing w:before="120" w:after="120" w:line="240" w:lineRule="auto"/>
        <w:jc w:val="both"/>
        <w:rPr>
          <w:color w:val="000000"/>
          <w:sz w:val="27"/>
          <w:szCs w:val="27"/>
        </w:rPr>
      </w:pPr>
      <w:r>
        <w:rPr>
          <w:sz w:val="27"/>
          <w:szCs w:val="27"/>
        </w:rPr>
        <w:t>submit a Tender that meets any applicable minim</w:t>
      </w:r>
      <w:r>
        <w:rPr>
          <w:sz w:val="27"/>
          <w:szCs w:val="27"/>
        </w:rPr>
        <w:t>um threshold set at Further Competition</w:t>
      </w:r>
    </w:p>
    <w:p w14:paraId="000000C4" w14:textId="77777777" w:rsidR="00A81C8E" w:rsidRDefault="001A45A0">
      <w:pPr>
        <w:spacing w:before="120" w:after="120" w:line="240" w:lineRule="auto"/>
        <w:ind w:left="720"/>
        <w:jc w:val="both"/>
        <w:rPr>
          <w:sz w:val="27"/>
          <w:szCs w:val="27"/>
        </w:rPr>
      </w:pPr>
      <w:proofErr w:type="gramStart"/>
      <w:r>
        <w:rPr>
          <w:sz w:val="27"/>
          <w:szCs w:val="27"/>
        </w:rPr>
        <w:t>and</w:t>
      </w:r>
      <w:proofErr w:type="gramEnd"/>
      <w:r>
        <w:rPr>
          <w:sz w:val="27"/>
          <w:szCs w:val="27"/>
        </w:rPr>
        <w:t xml:space="preserve"> can stretch to an Estimated Annual Contract Cost of £0 in the instance where Lot 2a, has no Suppliers who:</w:t>
      </w:r>
    </w:p>
    <w:p w14:paraId="000000C5" w14:textId="77777777" w:rsidR="00A81C8E" w:rsidRDefault="001A45A0">
      <w:pPr>
        <w:numPr>
          <w:ilvl w:val="3"/>
          <w:numId w:val="4"/>
        </w:numPr>
        <w:spacing w:before="120" w:after="120" w:line="240" w:lineRule="auto"/>
        <w:jc w:val="both"/>
        <w:rPr>
          <w:color w:val="000000"/>
          <w:sz w:val="27"/>
          <w:szCs w:val="27"/>
        </w:rPr>
      </w:pPr>
      <w:r>
        <w:rPr>
          <w:sz w:val="27"/>
          <w:szCs w:val="27"/>
        </w:rPr>
        <w:t>are shortlisted,</w:t>
      </w:r>
    </w:p>
    <w:p w14:paraId="000000C6" w14:textId="77777777" w:rsidR="00A81C8E" w:rsidRDefault="001A45A0">
      <w:pPr>
        <w:numPr>
          <w:ilvl w:val="3"/>
          <w:numId w:val="4"/>
        </w:numPr>
        <w:spacing w:before="120" w:after="120" w:line="240" w:lineRule="auto"/>
        <w:jc w:val="both"/>
        <w:rPr>
          <w:color w:val="000000"/>
          <w:sz w:val="27"/>
          <w:szCs w:val="27"/>
        </w:rPr>
      </w:pPr>
      <w:r>
        <w:rPr>
          <w:sz w:val="27"/>
          <w:szCs w:val="27"/>
        </w:rPr>
        <w:t>accept the opportunity,</w:t>
      </w:r>
    </w:p>
    <w:p w14:paraId="000000C7" w14:textId="77777777" w:rsidR="00A81C8E" w:rsidRDefault="001A45A0">
      <w:pPr>
        <w:numPr>
          <w:ilvl w:val="3"/>
          <w:numId w:val="4"/>
        </w:numPr>
        <w:spacing w:before="120" w:after="120" w:line="240" w:lineRule="auto"/>
        <w:jc w:val="both"/>
        <w:rPr>
          <w:color w:val="000000"/>
          <w:sz w:val="27"/>
          <w:szCs w:val="27"/>
        </w:rPr>
      </w:pPr>
      <w:r>
        <w:rPr>
          <w:sz w:val="27"/>
          <w:szCs w:val="27"/>
        </w:rPr>
        <w:t>submit a Tender; and</w:t>
      </w:r>
    </w:p>
    <w:p w14:paraId="000000C8" w14:textId="77777777" w:rsidR="00A81C8E" w:rsidRDefault="001A45A0">
      <w:pPr>
        <w:numPr>
          <w:ilvl w:val="3"/>
          <w:numId w:val="4"/>
        </w:numPr>
        <w:spacing w:before="120" w:after="120" w:line="240" w:lineRule="auto"/>
        <w:jc w:val="both"/>
        <w:rPr>
          <w:color w:val="000000"/>
          <w:sz w:val="27"/>
          <w:szCs w:val="27"/>
        </w:rPr>
      </w:pPr>
      <w:r>
        <w:rPr>
          <w:sz w:val="27"/>
          <w:szCs w:val="27"/>
        </w:rPr>
        <w:t>submit a Tender that meets any applicable m</w:t>
      </w:r>
      <w:r>
        <w:rPr>
          <w:sz w:val="27"/>
          <w:szCs w:val="27"/>
        </w:rPr>
        <w:t>inimum threshold set at Further Competition</w:t>
      </w:r>
    </w:p>
    <w:p w14:paraId="000000C9" w14:textId="77777777" w:rsidR="00A81C8E" w:rsidRDefault="001A45A0">
      <w:pPr>
        <w:spacing w:before="120" w:after="280" w:line="240" w:lineRule="auto"/>
        <w:ind w:left="720"/>
        <w:jc w:val="both"/>
        <w:rPr>
          <w:sz w:val="27"/>
          <w:szCs w:val="27"/>
        </w:rPr>
      </w:pPr>
      <w:r>
        <w:rPr>
          <w:sz w:val="27"/>
          <w:szCs w:val="27"/>
        </w:rPr>
        <w:t xml:space="preserve">(Lot 1b is higher in order of precedence than lot 1c where 1a has no Suppliers in the instances above for an Estimated Annual Contract Cost between £0 and up to and including £1.5m). </w:t>
      </w:r>
    </w:p>
    <w:p w14:paraId="000000CA" w14:textId="77777777" w:rsidR="00A81C8E" w:rsidRDefault="001A45A0">
      <w:pPr>
        <w:spacing w:before="120" w:after="120" w:line="240" w:lineRule="auto"/>
        <w:ind w:left="720"/>
        <w:jc w:val="both"/>
        <w:rPr>
          <w:sz w:val="27"/>
          <w:szCs w:val="27"/>
        </w:rPr>
      </w:pPr>
      <w:r>
        <w:rPr>
          <w:b/>
          <w:sz w:val="27"/>
          <w:szCs w:val="27"/>
        </w:rPr>
        <w:t>Lot 2c</w:t>
      </w:r>
      <w:r>
        <w:rPr>
          <w:sz w:val="27"/>
          <w:szCs w:val="27"/>
        </w:rPr>
        <w:t xml:space="preserve"> can stretch to Estima</w:t>
      </w:r>
      <w:r>
        <w:rPr>
          <w:sz w:val="27"/>
          <w:szCs w:val="27"/>
        </w:rPr>
        <w:t>ted Annual Contract Cost of £0 in the instance where lot 2a and 2b, has no Suppliers who:-</w:t>
      </w:r>
    </w:p>
    <w:p w14:paraId="000000CB" w14:textId="77777777" w:rsidR="00A81C8E" w:rsidRDefault="001A45A0">
      <w:pPr>
        <w:numPr>
          <w:ilvl w:val="3"/>
          <w:numId w:val="12"/>
        </w:numPr>
        <w:spacing w:before="120" w:after="120" w:line="240" w:lineRule="auto"/>
        <w:jc w:val="both"/>
        <w:rPr>
          <w:color w:val="000000"/>
          <w:sz w:val="27"/>
          <w:szCs w:val="27"/>
        </w:rPr>
      </w:pPr>
      <w:r>
        <w:rPr>
          <w:sz w:val="27"/>
          <w:szCs w:val="27"/>
        </w:rPr>
        <w:t xml:space="preserve"> are shortlisted,</w:t>
      </w:r>
    </w:p>
    <w:p w14:paraId="000000CC" w14:textId="77777777" w:rsidR="00A81C8E" w:rsidRDefault="001A45A0">
      <w:pPr>
        <w:numPr>
          <w:ilvl w:val="3"/>
          <w:numId w:val="12"/>
        </w:numPr>
        <w:spacing w:before="120" w:after="120" w:line="240" w:lineRule="auto"/>
        <w:jc w:val="both"/>
        <w:rPr>
          <w:color w:val="000000"/>
          <w:sz w:val="27"/>
          <w:szCs w:val="27"/>
        </w:rPr>
      </w:pPr>
      <w:r>
        <w:rPr>
          <w:sz w:val="27"/>
          <w:szCs w:val="27"/>
        </w:rPr>
        <w:t>accept the opportunity,</w:t>
      </w:r>
    </w:p>
    <w:p w14:paraId="000000CD" w14:textId="77777777" w:rsidR="00A81C8E" w:rsidRDefault="001A45A0">
      <w:pPr>
        <w:numPr>
          <w:ilvl w:val="3"/>
          <w:numId w:val="12"/>
        </w:numPr>
        <w:spacing w:before="120" w:after="120" w:line="240" w:lineRule="auto"/>
        <w:jc w:val="both"/>
        <w:rPr>
          <w:color w:val="000000"/>
          <w:sz w:val="27"/>
          <w:szCs w:val="27"/>
        </w:rPr>
      </w:pPr>
      <w:r>
        <w:rPr>
          <w:sz w:val="27"/>
          <w:szCs w:val="27"/>
        </w:rPr>
        <w:t xml:space="preserve">submit a Tender; and </w:t>
      </w:r>
    </w:p>
    <w:p w14:paraId="000000CE" w14:textId="77777777" w:rsidR="00A81C8E" w:rsidRDefault="001A45A0">
      <w:pPr>
        <w:numPr>
          <w:ilvl w:val="3"/>
          <w:numId w:val="12"/>
        </w:numPr>
        <w:spacing w:before="120" w:after="120" w:line="240" w:lineRule="auto"/>
        <w:jc w:val="both"/>
        <w:rPr>
          <w:color w:val="000000"/>
          <w:sz w:val="27"/>
          <w:szCs w:val="27"/>
        </w:rPr>
      </w:pPr>
      <w:r>
        <w:rPr>
          <w:sz w:val="27"/>
          <w:szCs w:val="27"/>
        </w:rPr>
        <w:lastRenderedPageBreak/>
        <w:t>submit a Tender that meets any applicable minimum threshold set at Further Competition</w:t>
      </w:r>
    </w:p>
    <w:p w14:paraId="000000CF" w14:textId="77777777" w:rsidR="00A81C8E" w:rsidRDefault="001A45A0">
      <w:pPr>
        <w:spacing w:before="120" w:after="120" w:line="240" w:lineRule="auto"/>
        <w:ind w:firstLine="720"/>
        <w:jc w:val="both"/>
        <w:rPr>
          <w:sz w:val="27"/>
          <w:szCs w:val="27"/>
        </w:rPr>
      </w:pPr>
      <w:r>
        <w:rPr>
          <w:sz w:val="27"/>
          <w:szCs w:val="27"/>
        </w:rPr>
        <w:t>If all of the above has been exhausted and there are no Suppliers who:</w:t>
      </w:r>
    </w:p>
    <w:p w14:paraId="000000D0" w14:textId="77777777" w:rsidR="00A81C8E" w:rsidRDefault="001A45A0">
      <w:pPr>
        <w:numPr>
          <w:ilvl w:val="3"/>
          <w:numId w:val="8"/>
        </w:numPr>
        <w:spacing w:before="120" w:after="120" w:line="240" w:lineRule="auto"/>
        <w:jc w:val="both"/>
        <w:rPr>
          <w:color w:val="000000"/>
          <w:sz w:val="27"/>
          <w:szCs w:val="27"/>
        </w:rPr>
      </w:pPr>
      <w:r>
        <w:rPr>
          <w:sz w:val="27"/>
          <w:szCs w:val="27"/>
        </w:rPr>
        <w:t>are shortlisted,</w:t>
      </w:r>
    </w:p>
    <w:p w14:paraId="000000D1" w14:textId="77777777" w:rsidR="00A81C8E" w:rsidRDefault="001A45A0">
      <w:pPr>
        <w:numPr>
          <w:ilvl w:val="3"/>
          <w:numId w:val="8"/>
        </w:numPr>
        <w:spacing w:before="120" w:after="120" w:line="240" w:lineRule="auto"/>
        <w:jc w:val="both"/>
        <w:rPr>
          <w:color w:val="000000"/>
          <w:sz w:val="27"/>
          <w:szCs w:val="27"/>
        </w:rPr>
      </w:pPr>
      <w:r>
        <w:rPr>
          <w:sz w:val="27"/>
          <w:szCs w:val="27"/>
        </w:rPr>
        <w:t>accept the opportunity,</w:t>
      </w:r>
    </w:p>
    <w:p w14:paraId="000000D2" w14:textId="77777777" w:rsidR="00A81C8E" w:rsidRDefault="001A45A0">
      <w:pPr>
        <w:numPr>
          <w:ilvl w:val="3"/>
          <w:numId w:val="8"/>
        </w:numPr>
        <w:spacing w:before="120" w:after="120" w:line="240" w:lineRule="auto"/>
        <w:jc w:val="both"/>
        <w:rPr>
          <w:color w:val="000000"/>
          <w:sz w:val="27"/>
          <w:szCs w:val="27"/>
        </w:rPr>
      </w:pPr>
      <w:r>
        <w:rPr>
          <w:sz w:val="27"/>
          <w:szCs w:val="27"/>
        </w:rPr>
        <w:t>submit a Tender; and</w:t>
      </w:r>
    </w:p>
    <w:p w14:paraId="000000D3" w14:textId="77777777" w:rsidR="00A81C8E" w:rsidRDefault="001A45A0">
      <w:pPr>
        <w:numPr>
          <w:ilvl w:val="3"/>
          <w:numId w:val="8"/>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D4" w14:textId="77777777" w:rsidR="00A81C8E" w:rsidRDefault="001A45A0">
      <w:pPr>
        <w:spacing w:before="120" w:after="120" w:line="240" w:lineRule="auto"/>
        <w:ind w:left="720"/>
        <w:jc w:val="both"/>
        <w:rPr>
          <w:sz w:val="27"/>
          <w:szCs w:val="27"/>
        </w:rPr>
      </w:pPr>
      <w:proofErr w:type="gramStart"/>
      <w:r>
        <w:rPr>
          <w:sz w:val="27"/>
          <w:szCs w:val="27"/>
        </w:rPr>
        <w:t>the</w:t>
      </w:r>
      <w:proofErr w:type="gramEnd"/>
      <w:r>
        <w:rPr>
          <w:sz w:val="27"/>
          <w:szCs w:val="27"/>
        </w:rPr>
        <w:t xml:space="preserve"> Further Competition can be offered to Suppliers in Lot Group 1 (TFM), choosing the applicable Lot based on the Estimated Annual Contract Cost.</w:t>
      </w:r>
    </w:p>
    <w:p w14:paraId="000000D5" w14:textId="77777777" w:rsidR="00A81C8E" w:rsidRDefault="001A45A0">
      <w:pPr>
        <w:numPr>
          <w:ilvl w:val="0"/>
          <w:numId w:val="3"/>
        </w:numPr>
        <w:pBdr>
          <w:top w:val="nil"/>
          <w:left w:val="nil"/>
          <w:bottom w:val="nil"/>
          <w:right w:val="nil"/>
          <w:between w:val="nil"/>
        </w:pBdr>
        <w:spacing w:before="120" w:after="120" w:line="240" w:lineRule="auto"/>
        <w:jc w:val="both"/>
        <w:rPr>
          <w:color w:val="000000"/>
          <w:sz w:val="27"/>
          <w:szCs w:val="27"/>
        </w:rPr>
      </w:pPr>
      <w:r>
        <w:rPr>
          <w:color w:val="000000"/>
          <w:sz w:val="27"/>
          <w:szCs w:val="27"/>
        </w:rPr>
        <w:t>Lot Group 3 – Soft FM</w:t>
      </w:r>
    </w:p>
    <w:p w14:paraId="000000D6" w14:textId="77777777" w:rsidR="00A81C8E" w:rsidRDefault="001A45A0">
      <w:pPr>
        <w:spacing w:before="120" w:after="120" w:line="240" w:lineRule="auto"/>
        <w:ind w:left="720"/>
        <w:jc w:val="both"/>
        <w:rPr>
          <w:sz w:val="27"/>
          <w:szCs w:val="27"/>
        </w:rPr>
      </w:pPr>
      <w:r>
        <w:rPr>
          <w:b/>
          <w:sz w:val="27"/>
          <w:szCs w:val="27"/>
        </w:rPr>
        <w:t xml:space="preserve">Lot 3a </w:t>
      </w:r>
      <w:r>
        <w:rPr>
          <w:sz w:val="27"/>
          <w:szCs w:val="27"/>
        </w:rPr>
        <w:t>can stretch to an Estimated Annual Contract Cost of up to and including £1.5M an</w:t>
      </w:r>
      <w:r>
        <w:rPr>
          <w:sz w:val="27"/>
          <w:szCs w:val="27"/>
        </w:rPr>
        <w:t>d be used in the instances where lot 3b has no Suppliers who:-</w:t>
      </w:r>
    </w:p>
    <w:p w14:paraId="000000D7" w14:textId="77777777" w:rsidR="00A81C8E" w:rsidRDefault="001A45A0">
      <w:pPr>
        <w:numPr>
          <w:ilvl w:val="3"/>
          <w:numId w:val="15"/>
        </w:numPr>
        <w:spacing w:before="120" w:after="120" w:line="240" w:lineRule="auto"/>
        <w:jc w:val="both"/>
        <w:rPr>
          <w:color w:val="000000"/>
          <w:sz w:val="27"/>
          <w:szCs w:val="27"/>
        </w:rPr>
      </w:pPr>
      <w:r>
        <w:rPr>
          <w:sz w:val="27"/>
          <w:szCs w:val="27"/>
        </w:rPr>
        <w:t>are shortlisted,</w:t>
      </w:r>
    </w:p>
    <w:p w14:paraId="000000D8" w14:textId="77777777" w:rsidR="00A81C8E" w:rsidRDefault="001A45A0">
      <w:pPr>
        <w:numPr>
          <w:ilvl w:val="3"/>
          <w:numId w:val="15"/>
        </w:numPr>
        <w:spacing w:before="120" w:after="120" w:line="240" w:lineRule="auto"/>
        <w:jc w:val="both"/>
        <w:rPr>
          <w:color w:val="000000"/>
          <w:sz w:val="27"/>
          <w:szCs w:val="27"/>
        </w:rPr>
      </w:pPr>
      <w:r>
        <w:rPr>
          <w:sz w:val="27"/>
          <w:szCs w:val="27"/>
        </w:rPr>
        <w:t>accept the opportunity,</w:t>
      </w:r>
    </w:p>
    <w:p w14:paraId="000000D9" w14:textId="77777777" w:rsidR="00A81C8E" w:rsidRDefault="001A45A0">
      <w:pPr>
        <w:numPr>
          <w:ilvl w:val="3"/>
          <w:numId w:val="15"/>
        </w:numPr>
        <w:spacing w:before="120" w:after="120" w:line="240" w:lineRule="auto"/>
        <w:jc w:val="both"/>
        <w:rPr>
          <w:color w:val="000000"/>
          <w:sz w:val="27"/>
          <w:szCs w:val="27"/>
        </w:rPr>
      </w:pPr>
      <w:r>
        <w:rPr>
          <w:sz w:val="27"/>
          <w:szCs w:val="27"/>
        </w:rPr>
        <w:t>submit a Tender; and</w:t>
      </w:r>
    </w:p>
    <w:p w14:paraId="000000DA" w14:textId="77777777" w:rsidR="00A81C8E" w:rsidRDefault="001A45A0">
      <w:pPr>
        <w:numPr>
          <w:ilvl w:val="3"/>
          <w:numId w:val="15"/>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DB" w14:textId="77777777" w:rsidR="00A81C8E" w:rsidRDefault="001A45A0">
      <w:pPr>
        <w:spacing w:before="120" w:after="280" w:line="240" w:lineRule="auto"/>
        <w:ind w:left="720"/>
        <w:jc w:val="both"/>
        <w:rPr>
          <w:sz w:val="27"/>
          <w:szCs w:val="27"/>
        </w:rPr>
      </w:pPr>
      <w:r>
        <w:rPr>
          <w:sz w:val="27"/>
          <w:szCs w:val="27"/>
        </w:rPr>
        <w:t xml:space="preserve">(Lot 3a is higher in precedence than lot 3c </w:t>
      </w:r>
      <w:r>
        <w:rPr>
          <w:sz w:val="27"/>
          <w:szCs w:val="27"/>
        </w:rPr>
        <w:t>where lot 3b has no Suppliers, in the instances above, for an Estimated Annual Contract Cost of up to and including £1.5M)</w:t>
      </w:r>
    </w:p>
    <w:p w14:paraId="000000DC" w14:textId="77777777" w:rsidR="00A81C8E" w:rsidRDefault="001A45A0">
      <w:pPr>
        <w:spacing w:before="120" w:after="120" w:line="240" w:lineRule="auto"/>
        <w:ind w:left="720"/>
        <w:jc w:val="both"/>
        <w:rPr>
          <w:sz w:val="27"/>
          <w:szCs w:val="27"/>
        </w:rPr>
      </w:pPr>
      <w:r>
        <w:rPr>
          <w:b/>
          <w:sz w:val="27"/>
          <w:szCs w:val="27"/>
        </w:rPr>
        <w:t>Lot 3b</w:t>
      </w:r>
      <w:r>
        <w:rPr>
          <w:sz w:val="27"/>
          <w:szCs w:val="27"/>
        </w:rPr>
        <w:t xml:space="preserve"> can stretch to an Estimated Annual Contract Cost of up to and including £10M and can be used in the instance where lot 3c, has</w:t>
      </w:r>
      <w:r>
        <w:rPr>
          <w:sz w:val="27"/>
          <w:szCs w:val="27"/>
        </w:rPr>
        <w:t xml:space="preserve"> no Suppliers who:-</w:t>
      </w:r>
    </w:p>
    <w:p w14:paraId="000000DD" w14:textId="77777777" w:rsidR="00A81C8E" w:rsidRDefault="001A45A0">
      <w:pPr>
        <w:numPr>
          <w:ilvl w:val="3"/>
          <w:numId w:val="2"/>
        </w:numPr>
        <w:spacing w:before="120" w:after="120" w:line="240" w:lineRule="auto"/>
        <w:jc w:val="both"/>
        <w:rPr>
          <w:color w:val="000000"/>
          <w:sz w:val="27"/>
          <w:szCs w:val="27"/>
        </w:rPr>
      </w:pPr>
      <w:r>
        <w:rPr>
          <w:sz w:val="27"/>
          <w:szCs w:val="27"/>
        </w:rPr>
        <w:t>are shortlisted,</w:t>
      </w:r>
    </w:p>
    <w:p w14:paraId="000000DE" w14:textId="77777777" w:rsidR="00A81C8E" w:rsidRDefault="001A45A0">
      <w:pPr>
        <w:numPr>
          <w:ilvl w:val="3"/>
          <w:numId w:val="2"/>
        </w:numPr>
        <w:spacing w:before="120" w:after="120" w:line="240" w:lineRule="auto"/>
        <w:jc w:val="both"/>
        <w:rPr>
          <w:color w:val="000000"/>
          <w:sz w:val="27"/>
          <w:szCs w:val="27"/>
        </w:rPr>
      </w:pPr>
      <w:r>
        <w:rPr>
          <w:sz w:val="27"/>
          <w:szCs w:val="27"/>
        </w:rPr>
        <w:t>accept the opportunity,</w:t>
      </w:r>
    </w:p>
    <w:p w14:paraId="000000DF" w14:textId="77777777" w:rsidR="00A81C8E" w:rsidRDefault="001A45A0">
      <w:pPr>
        <w:numPr>
          <w:ilvl w:val="3"/>
          <w:numId w:val="2"/>
        </w:numPr>
        <w:spacing w:before="120" w:after="120" w:line="240" w:lineRule="auto"/>
        <w:jc w:val="both"/>
        <w:rPr>
          <w:color w:val="000000"/>
          <w:sz w:val="27"/>
          <w:szCs w:val="27"/>
        </w:rPr>
      </w:pPr>
      <w:r>
        <w:rPr>
          <w:sz w:val="27"/>
          <w:szCs w:val="27"/>
        </w:rPr>
        <w:t>submit a Tender; and</w:t>
      </w:r>
    </w:p>
    <w:p w14:paraId="000000E0" w14:textId="77777777" w:rsidR="00A81C8E" w:rsidRDefault="001A45A0">
      <w:pPr>
        <w:numPr>
          <w:ilvl w:val="3"/>
          <w:numId w:val="2"/>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E1" w14:textId="77777777" w:rsidR="00A81C8E" w:rsidRDefault="001A45A0">
      <w:pPr>
        <w:spacing w:before="120" w:after="120" w:line="240" w:lineRule="auto"/>
        <w:ind w:left="720"/>
        <w:jc w:val="both"/>
        <w:rPr>
          <w:sz w:val="27"/>
          <w:szCs w:val="27"/>
        </w:rPr>
      </w:pPr>
      <w:proofErr w:type="gramStart"/>
      <w:r>
        <w:rPr>
          <w:sz w:val="27"/>
          <w:szCs w:val="27"/>
        </w:rPr>
        <w:t>and</w:t>
      </w:r>
      <w:proofErr w:type="gramEnd"/>
      <w:r>
        <w:rPr>
          <w:sz w:val="27"/>
          <w:szCs w:val="27"/>
        </w:rPr>
        <w:t xml:space="preserve"> can stretch to an Estimated Annual Contract Cost of £0 in the instance where Lot 3a, has no Suppliers who:-</w:t>
      </w:r>
    </w:p>
    <w:p w14:paraId="000000E2" w14:textId="77777777" w:rsidR="00A81C8E" w:rsidRDefault="001A45A0">
      <w:pPr>
        <w:numPr>
          <w:ilvl w:val="3"/>
          <w:numId w:val="16"/>
        </w:numPr>
        <w:spacing w:before="120" w:after="120" w:line="240" w:lineRule="auto"/>
        <w:jc w:val="both"/>
        <w:rPr>
          <w:color w:val="000000"/>
          <w:sz w:val="27"/>
          <w:szCs w:val="27"/>
        </w:rPr>
      </w:pPr>
      <w:r>
        <w:rPr>
          <w:sz w:val="27"/>
          <w:szCs w:val="27"/>
        </w:rPr>
        <w:t>are shortlisted,</w:t>
      </w:r>
    </w:p>
    <w:p w14:paraId="000000E3" w14:textId="77777777" w:rsidR="00A81C8E" w:rsidRDefault="001A45A0">
      <w:pPr>
        <w:numPr>
          <w:ilvl w:val="3"/>
          <w:numId w:val="16"/>
        </w:numPr>
        <w:spacing w:before="120" w:after="120" w:line="240" w:lineRule="auto"/>
        <w:jc w:val="both"/>
        <w:rPr>
          <w:color w:val="000000"/>
          <w:sz w:val="27"/>
          <w:szCs w:val="27"/>
        </w:rPr>
      </w:pPr>
      <w:r>
        <w:rPr>
          <w:sz w:val="27"/>
          <w:szCs w:val="27"/>
        </w:rPr>
        <w:t>accept the opportunity,</w:t>
      </w:r>
    </w:p>
    <w:p w14:paraId="000000E4" w14:textId="77777777" w:rsidR="00A81C8E" w:rsidRDefault="001A45A0">
      <w:pPr>
        <w:numPr>
          <w:ilvl w:val="3"/>
          <w:numId w:val="16"/>
        </w:numPr>
        <w:spacing w:before="120" w:after="120" w:line="240" w:lineRule="auto"/>
        <w:jc w:val="both"/>
        <w:rPr>
          <w:color w:val="000000"/>
          <w:sz w:val="27"/>
          <w:szCs w:val="27"/>
        </w:rPr>
      </w:pPr>
      <w:r>
        <w:rPr>
          <w:sz w:val="27"/>
          <w:szCs w:val="27"/>
        </w:rPr>
        <w:lastRenderedPageBreak/>
        <w:t>submit a Tender; and</w:t>
      </w:r>
    </w:p>
    <w:p w14:paraId="000000E5" w14:textId="77777777" w:rsidR="00A81C8E" w:rsidRDefault="001A45A0">
      <w:pPr>
        <w:numPr>
          <w:ilvl w:val="3"/>
          <w:numId w:val="16"/>
        </w:numPr>
        <w:spacing w:before="120" w:after="120" w:line="240" w:lineRule="auto"/>
        <w:jc w:val="both"/>
        <w:rPr>
          <w:color w:val="000000"/>
          <w:sz w:val="27"/>
          <w:szCs w:val="27"/>
        </w:rPr>
      </w:pPr>
      <w:r>
        <w:rPr>
          <w:sz w:val="27"/>
          <w:szCs w:val="27"/>
        </w:rPr>
        <w:t>submit a Tender that meets any applicable minimum threshold set at Further Competi</w:t>
      </w:r>
      <w:r>
        <w:rPr>
          <w:sz w:val="27"/>
          <w:szCs w:val="27"/>
        </w:rPr>
        <w:t>tion</w:t>
      </w:r>
    </w:p>
    <w:p w14:paraId="000000E6" w14:textId="77777777" w:rsidR="00A81C8E" w:rsidRDefault="001A45A0">
      <w:pPr>
        <w:spacing w:before="120" w:after="280" w:line="240" w:lineRule="auto"/>
        <w:ind w:left="720"/>
        <w:jc w:val="both"/>
        <w:rPr>
          <w:sz w:val="27"/>
          <w:szCs w:val="27"/>
        </w:rPr>
      </w:pPr>
      <w:r>
        <w:rPr>
          <w:sz w:val="27"/>
          <w:szCs w:val="27"/>
        </w:rPr>
        <w:t xml:space="preserve">(Lot 3b is higher in order of precedence than lot 3c where 3a has no Suppliers in the instances above for an Estimated Annual Contract Cost between £0 and up to and including £1m). </w:t>
      </w:r>
    </w:p>
    <w:p w14:paraId="000000E7" w14:textId="77777777" w:rsidR="00A81C8E" w:rsidRDefault="001A45A0">
      <w:pPr>
        <w:spacing w:before="120" w:after="120" w:line="240" w:lineRule="auto"/>
        <w:ind w:left="720"/>
        <w:jc w:val="both"/>
        <w:rPr>
          <w:sz w:val="27"/>
          <w:szCs w:val="27"/>
        </w:rPr>
      </w:pPr>
      <w:r>
        <w:rPr>
          <w:b/>
          <w:sz w:val="27"/>
          <w:szCs w:val="27"/>
        </w:rPr>
        <w:t xml:space="preserve">Lot 3c </w:t>
      </w:r>
      <w:r>
        <w:rPr>
          <w:sz w:val="27"/>
          <w:szCs w:val="27"/>
        </w:rPr>
        <w:t>can stretch to Estimated Annual Contract Cost of £0 in the ins</w:t>
      </w:r>
      <w:r>
        <w:rPr>
          <w:sz w:val="27"/>
          <w:szCs w:val="27"/>
        </w:rPr>
        <w:t>tance where lot 3a and 3b, has no Suppliers who:-</w:t>
      </w:r>
    </w:p>
    <w:p w14:paraId="000000E8" w14:textId="77777777" w:rsidR="00A81C8E" w:rsidRDefault="001A45A0">
      <w:pPr>
        <w:numPr>
          <w:ilvl w:val="3"/>
          <w:numId w:val="6"/>
        </w:numPr>
        <w:spacing w:before="120" w:after="120" w:line="240" w:lineRule="auto"/>
        <w:jc w:val="both"/>
        <w:rPr>
          <w:color w:val="000000"/>
          <w:sz w:val="27"/>
          <w:szCs w:val="27"/>
        </w:rPr>
      </w:pPr>
      <w:r>
        <w:rPr>
          <w:sz w:val="27"/>
          <w:szCs w:val="27"/>
        </w:rPr>
        <w:t xml:space="preserve"> are shortlisted,</w:t>
      </w:r>
    </w:p>
    <w:p w14:paraId="000000E9" w14:textId="77777777" w:rsidR="00A81C8E" w:rsidRDefault="001A45A0">
      <w:pPr>
        <w:numPr>
          <w:ilvl w:val="3"/>
          <w:numId w:val="6"/>
        </w:numPr>
        <w:spacing w:before="120" w:after="120" w:line="240" w:lineRule="auto"/>
        <w:jc w:val="both"/>
        <w:rPr>
          <w:color w:val="000000"/>
          <w:sz w:val="27"/>
          <w:szCs w:val="27"/>
        </w:rPr>
      </w:pPr>
      <w:r>
        <w:rPr>
          <w:sz w:val="27"/>
          <w:szCs w:val="27"/>
        </w:rPr>
        <w:t>accept the opportunity,</w:t>
      </w:r>
    </w:p>
    <w:p w14:paraId="000000EA" w14:textId="77777777" w:rsidR="00A81C8E" w:rsidRDefault="001A45A0">
      <w:pPr>
        <w:numPr>
          <w:ilvl w:val="3"/>
          <w:numId w:val="6"/>
        </w:numPr>
        <w:spacing w:before="120" w:after="120" w:line="240" w:lineRule="auto"/>
        <w:jc w:val="both"/>
        <w:rPr>
          <w:color w:val="000000"/>
          <w:sz w:val="27"/>
          <w:szCs w:val="27"/>
        </w:rPr>
      </w:pPr>
      <w:r>
        <w:rPr>
          <w:sz w:val="27"/>
          <w:szCs w:val="27"/>
        </w:rPr>
        <w:t>submit a Tender; and</w:t>
      </w:r>
    </w:p>
    <w:p w14:paraId="000000EB" w14:textId="77777777" w:rsidR="00A81C8E" w:rsidRDefault="001A45A0">
      <w:pPr>
        <w:numPr>
          <w:ilvl w:val="3"/>
          <w:numId w:val="6"/>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EC" w14:textId="77777777" w:rsidR="00A81C8E" w:rsidRDefault="001A45A0">
      <w:pPr>
        <w:spacing w:before="120" w:after="120" w:line="240" w:lineRule="auto"/>
        <w:ind w:firstLine="720"/>
        <w:jc w:val="both"/>
        <w:rPr>
          <w:sz w:val="27"/>
          <w:szCs w:val="27"/>
        </w:rPr>
      </w:pPr>
      <w:r>
        <w:rPr>
          <w:sz w:val="27"/>
          <w:szCs w:val="27"/>
        </w:rPr>
        <w:t xml:space="preserve">If all of the above has been exhausted and there are no </w:t>
      </w:r>
      <w:r>
        <w:rPr>
          <w:sz w:val="27"/>
          <w:szCs w:val="27"/>
        </w:rPr>
        <w:t>Suppliers who:</w:t>
      </w:r>
    </w:p>
    <w:p w14:paraId="000000ED" w14:textId="77777777" w:rsidR="00A81C8E" w:rsidRDefault="001A45A0">
      <w:pPr>
        <w:numPr>
          <w:ilvl w:val="3"/>
          <w:numId w:val="20"/>
        </w:numPr>
        <w:spacing w:before="120" w:after="120" w:line="240" w:lineRule="auto"/>
        <w:jc w:val="both"/>
        <w:rPr>
          <w:color w:val="000000"/>
          <w:sz w:val="27"/>
          <w:szCs w:val="27"/>
        </w:rPr>
      </w:pPr>
      <w:r>
        <w:rPr>
          <w:sz w:val="27"/>
          <w:szCs w:val="27"/>
        </w:rPr>
        <w:t>are shortlisted,</w:t>
      </w:r>
    </w:p>
    <w:p w14:paraId="000000EE" w14:textId="77777777" w:rsidR="00A81C8E" w:rsidRDefault="001A45A0">
      <w:pPr>
        <w:numPr>
          <w:ilvl w:val="3"/>
          <w:numId w:val="20"/>
        </w:numPr>
        <w:spacing w:before="120" w:after="120" w:line="240" w:lineRule="auto"/>
        <w:jc w:val="both"/>
        <w:rPr>
          <w:color w:val="000000"/>
          <w:sz w:val="27"/>
          <w:szCs w:val="27"/>
        </w:rPr>
      </w:pPr>
      <w:r>
        <w:rPr>
          <w:sz w:val="27"/>
          <w:szCs w:val="27"/>
        </w:rPr>
        <w:t>accept the opportunity,</w:t>
      </w:r>
    </w:p>
    <w:p w14:paraId="000000EF" w14:textId="77777777" w:rsidR="00A81C8E" w:rsidRDefault="001A45A0">
      <w:pPr>
        <w:numPr>
          <w:ilvl w:val="3"/>
          <w:numId w:val="20"/>
        </w:numPr>
        <w:spacing w:before="120" w:after="120" w:line="240" w:lineRule="auto"/>
        <w:jc w:val="both"/>
        <w:rPr>
          <w:color w:val="000000"/>
          <w:sz w:val="27"/>
          <w:szCs w:val="27"/>
        </w:rPr>
      </w:pPr>
      <w:r>
        <w:rPr>
          <w:sz w:val="27"/>
          <w:szCs w:val="27"/>
        </w:rPr>
        <w:t>submit a Tender; and</w:t>
      </w:r>
    </w:p>
    <w:p w14:paraId="000000F0" w14:textId="77777777" w:rsidR="00A81C8E" w:rsidRDefault="001A45A0">
      <w:pPr>
        <w:numPr>
          <w:ilvl w:val="3"/>
          <w:numId w:val="20"/>
        </w:numPr>
        <w:spacing w:before="120" w:after="120" w:line="240" w:lineRule="auto"/>
        <w:jc w:val="both"/>
        <w:rPr>
          <w:color w:val="000000"/>
          <w:sz w:val="27"/>
          <w:szCs w:val="27"/>
        </w:rPr>
      </w:pPr>
      <w:r>
        <w:rPr>
          <w:sz w:val="27"/>
          <w:szCs w:val="27"/>
        </w:rPr>
        <w:t>submit a Tender that meets any applicable minimum threshold set at Further Competition</w:t>
      </w:r>
    </w:p>
    <w:p w14:paraId="000000F1" w14:textId="77777777" w:rsidR="00A81C8E" w:rsidRDefault="001A45A0">
      <w:pPr>
        <w:spacing w:before="120" w:after="120" w:line="240" w:lineRule="auto"/>
        <w:ind w:left="720"/>
        <w:jc w:val="both"/>
        <w:rPr>
          <w:sz w:val="27"/>
          <w:szCs w:val="27"/>
        </w:rPr>
      </w:pPr>
      <w:proofErr w:type="gramStart"/>
      <w:r>
        <w:rPr>
          <w:sz w:val="27"/>
          <w:szCs w:val="27"/>
        </w:rPr>
        <w:t>the</w:t>
      </w:r>
      <w:proofErr w:type="gramEnd"/>
      <w:r>
        <w:rPr>
          <w:sz w:val="27"/>
          <w:szCs w:val="27"/>
        </w:rPr>
        <w:t xml:space="preserve"> Further Competition can be offered to Suppliers in Lot Group 1 (TFM), choosing the applicable Lot based on the Estimated Annual Contract Cost. </w:t>
      </w:r>
    </w:p>
    <w:p w14:paraId="000000F2" w14:textId="77777777" w:rsidR="00A81C8E" w:rsidRDefault="00A81C8E">
      <w:pPr>
        <w:spacing w:before="120" w:after="120" w:line="240" w:lineRule="auto"/>
        <w:ind w:left="720"/>
        <w:jc w:val="both"/>
        <w:rPr>
          <w:color w:val="080707"/>
          <w:sz w:val="27"/>
          <w:szCs w:val="27"/>
        </w:rPr>
      </w:pPr>
    </w:p>
    <w:p w14:paraId="000000F3" w14:textId="77777777" w:rsidR="00A81C8E" w:rsidRDefault="001A45A0">
      <w:pPr>
        <w:shd w:val="clear" w:color="auto" w:fill="FFFFFF"/>
        <w:rPr>
          <w:color w:val="080707"/>
          <w:sz w:val="27"/>
          <w:szCs w:val="27"/>
        </w:rPr>
      </w:pPr>
      <w:r>
        <w:rPr>
          <w:b/>
          <w:color w:val="080707"/>
          <w:sz w:val="27"/>
          <w:szCs w:val="27"/>
        </w:rPr>
        <w:t xml:space="preserve">Question: </w:t>
      </w:r>
      <w:r>
        <w:rPr>
          <w:color w:val="080707"/>
          <w:sz w:val="27"/>
          <w:szCs w:val="27"/>
        </w:rPr>
        <w:t>How many suppliers are on the framework?</w:t>
      </w:r>
      <w:r>
        <w:rPr>
          <w:b/>
          <w:color w:val="080707"/>
          <w:sz w:val="27"/>
          <w:szCs w:val="27"/>
        </w:rPr>
        <w:t xml:space="preserve">   </w:t>
      </w:r>
      <w:r>
        <w:rPr>
          <w:color w:val="080707"/>
          <w:sz w:val="27"/>
          <w:szCs w:val="27"/>
        </w:rPr>
        <w:t xml:space="preserve">         </w:t>
      </w:r>
    </w:p>
    <w:p w14:paraId="000000F4" w14:textId="77777777" w:rsidR="00A81C8E" w:rsidRDefault="00A81C8E">
      <w:pPr>
        <w:shd w:val="clear" w:color="auto" w:fill="FFFFFF"/>
        <w:rPr>
          <w:color w:val="080707"/>
          <w:sz w:val="27"/>
          <w:szCs w:val="27"/>
        </w:rPr>
      </w:pPr>
    </w:p>
    <w:p w14:paraId="000000F5" w14:textId="77777777" w:rsidR="00A81C8E" w:rsidRDefault="001A45A0">
      <w:pPr>
        <w:shd w:val="clear" w:color="auto" w:fill="FFFFFF"/>
        <w:rPr>
          <w:sz w:val="27"/>
          <w:szCs w:val="27"/>
        </w:rPr>
      </w:pPr>
      <w:r>
        <w:rPr>
          <w:b/>
          <w:color w:val="080707"/>
          <w:sz w:val="27"/>
          <w:szCs w:val="27"/>
        </w:rPr>
        <w:t>Answer:</w:t>
      </w:r>
      <w:r>
        <w:rPr>
          <w:color w:val="080707"/>
          <w:sz w:val="27"/>
          <w:szCs w:val="27"/>
        </w:rPr>
        <w:t xml:space="preserve"> There are a total of</w:t>
      </w:r>
      <w:r>
        <w:rPr>
          <w:sz w:val="27"/>
          <w:szCs w:val="27"/>
        </w:rPr>
        <w:t xml:space="preserve"> 44</w:t>
      </w:r>
      <w:r>
        <w:rPr>
          <w:color w:val="FF0000"/>
          <w:sz w:val="27"/>
          <w:szCs w:val="27"/>
        </w:rPr>
        <w:t xml:space="preserve"> </w:t>
      </w:r>
      <w:r>
        <w:rPr>
          <w:color w:val="080707"/>
          <w:sz w:val="27"/>
          <w:szCs w:val="27"/>
        </w:rPr>
        <w:t xml:space="preserve">suppliers on RM6232. Some of these suppliers are on more than one lot. </w:t>
      </w:r>
    </w:p>
    <w:p w14:paraId="000000F6" w14:textId="77777777" w:rsidR="00A81C8E" w:rsidRDefault="001A45A0">
      <w:pPr>
        <w:numPr>
          <w:ilvl w:val="0"/>
          <w:numId w:val="18"/>
        </w:numPr>
        <w:shd w:val="clear" w:color="auto" w:fill="FFFFFF"/>
        <w:rPr>
          <w:sz w:val="27"/>
          <w:szCs w:val="27"/>
        </w:rPr>
      </w:pPr>
      <w:r>
        <w:rPr>
          <w:color w:val="080707"/>
          <w:sz w:val="27"/>
          <w:szCs w:val="27"/>
        </w:rPr>
        <w:t>Lot 1a: 15</w:t>
      </w:r>
    </w:p>
    <w:p w14:paraId="000000F7" w14:textId="77777777" w:rsidR="00A81C8E" w:rsidRDefault="001A45A0">
      <w:pPr>
        <w:numPr>
          <w:ilvl w:val="0"/>
          <w:numId w:val="18"/>
        </w:numPr>
        <w:shd w:val="clear" w:color="auto" w:fill="FFFFFF"/>
        <w:rPr>
          <w:color w:val="080707"/>
          <w:sz w:val="27"/>
          <w:szCs w:val="27"/>
        </w:rPr>
      </w:pPr>
      <w:r>
        <w:rPr>
          <w:color w:val="080707"/>
          <w:sz w:val="27"/>
          <w:szCs w:val="27"/>
        </w:rPr>
        <w:t>Lot 1b: 23</w:t>
      </w:r>
    </w:p>
    <w:p w14:paraId="000000F8" w14:textId="77777777" w:rsidR="00A81C8E" w:rsidRDefault="001A45A0">
      <w:pPr>
        <w:numPr>
          <w:ilvl w:val="0"/>
          <w:numId w:val="18"/>
        </w:numPr>
        <w:shd w:val="clear" w:color="auto" w:fill="FFFFFF"/>
        <w:rPr>
          <w:sz w:val="27"/>
          <w:szCs w:val="27"/>
        </w:rPr>
      </w:pPr>
      <w:r>
        <w:rPr>
          <w:color w:val="080707"/>
          <w:sz w:val="27"/>
          <w:szCs w:val="27"/>
        </w:rPr>
        <w:t>Lot 1c: 13</w:t>
      </w:r>
    </w:p>
    <w:p w14:paraId="000000F9" w14:textId="77777777" w:rsidR="00A81C8E" w:rsidRDefault="001A45A0">
      <w:pPr>
        <w:numPr>
          <w:ilvl w:val="0"/>
          <w:numId w:val="18"/>
        </w:numPr>
        <w:shd w:val="clear" w:color="auto" w:fill="FFFFFF"/>
        <w:rPr>
          <w:sz w:val="27"/>
          <w:szCs w:val="27"/>
        </w:rPr>
      </w:pPr>
      <w:r>
        <w:rPr>
          <w:color w:val="080707"/>
          <w:sz w:val="27"/>
          <w:szCs w:val="27"/>
        </w:rPr>
        <w:t>Lot 2a: 18</w:t>
      </w:r>
    </w:p>
    <w:p w14:paraId="000000FA" w14:textId="77777777" w:rsidR="00A81C8E" w:rsidRDefault="001A45A0">
      <w:pPr>
        <w:numPr>
          <w:ilvl w:val="0"/>
          <w:numId w:val="18"/>
        </w:numPr>
        <w:shd w:val="clear" w:color="auto" w:fill="FFFFFF"/>
        <w:rPr>
          <w:color w:val="080707"/>
          <w:sz w:val="27"/>
          <w:szCs w:val="27"/>
        </w:rPr>
      </w:pPr>
      <w:r>
        <w:rPr>
          <w:color w:val="080707"/>
          <w:sz w:val="27"/>
          <w:szCs w:val="27"/>
        </w:rPr>
        <w:t>Lot 2b: 28</w:t>
      </w:r>
    </w:p>
    <w:p w14:paraId="000000FB" w14:textId="77777777" w:rsidR="00A81C8E" w:rsidRDefault="001A45A0">
      <w:pPr>
        <w:numPr>
          <w:ilvl w:val="0"/>
          <w:numId w:val="18"/>
        </w:numPr>
        <w:shd w:val="clear" w:color="auto" w:fill="FFFFFF"/>
        <w:rPr>
          <w:color w:val="080707"/>
          <w:sz w:val="27"/>
          <w:szCs w:val="27"/>
        </w:rPr>
      </w:pPr>
      <w:r>
        <w:rPr>
          <w:color w:val="080707"/>
          <w:sz w:val="27"/>
          <w:szCs w:val="27"/>
        </w:rPr>
        <w:t>Lot 2c: 12</w:t>
      </w:r>
    </w:p>
    <w:p w14:paraId="000000FC" w14:textId="77777777" w:rsidR="00A81C8E" w:rsidRDefault="001A45A0">
      <w:pPr>
        <w:numPr>
          <w:ilvl w:val="0"/>
          <w:numId w:val="18"/>
        </w:numPr>
        <w:shd w:val="clear" w:color="auto" w:fill="FFFFFF"/>
        <w:rPr>
          <w:color w:val="080707"/>
          <w:sz w:val="27"/>
          <w:szCs w:val="27"/>
        </w:rPr>
      </w:pPr>
      <w:r>
        <w:rPr>
          <w:color w:val="080707"/>
          <w:sz w:val="27"/>
          <w:szCs w:val="27"/>
        </w:rPr>
        <w:t>Lot 3a: 10</w:t>
      </w:r>
    </w:p>
    <w:p w14:paraId="000000FD" w14:textId="77777777" w:rsidR="00A81C8E" w:rsidRDefault="001A45A0">
      <w:pPr>
        <w:numPr>
          <w:ilvl w:val="0"/>
          <w:numId w:val="18"/>
        </w:numPr>
        <w:shd w:val="clear" w:color="auto" w:fill="FFFFFF"/>
        <w:rPr>
          <w:color w:val="080707"/>
          <w:sz w:val="27"/>
          <w:szCs w:val="27"/>
        </w:rPr>
      </w:pPr>
      <w:r>
        <w:rPr>
          <w:color w:val="080707"/>
          <w:sz w:val="27"/>
          <w:szCs w:val="27"/>
        </w:rPr>
        <w:t xml:space="preserve">Lot 3b: 18 </w:t>
      </w:r>
    </w:p>
    <w:p w14:paraId="000000FE" w14:textId="77777777" w:rsidR="00A81C8E" w:rsidRDefault="001A45A0">
      <w:pPr>
        <w:numPr>
          <w:ilvl w:val="0"/>
          <w:numId w:val="18"/>
        </w:numPr>
        <w:shd w:val="clear" w:color="auto" w:fill="FFFFFF"/>
        <w:spacing w:after="180"/>
        <w:rPr>
          <w:color w:val="080707"/>
          <w:sz w:val="27"/>
          <w:szCs w:val="27"/>
        </w:rPr>
      </w:pPr>
      <w:r>
        <w:rPr>
          <w:color w:val="080707"/>
          <w:sz w:val="27"/>
          <w:szCs w:val="27"/>
        </w:rPr>
        <w:t xml:space="preserve">Lot 3c: 11 </w:t>
      </w:r>
    </w:p>
    <w:p w14:paraId="000000FF" w14:textId="77777777" w:rsidR="00A81C8E" w:rsidRDefault="00A81C8E">
      <w:pPr>
        <w:shd w:val="clear" w:color="auto" w:fill="FFFFFF"/>
        <w:spacing w:after="180"/>
        <w:ind w:left="1440"/>
        <w:rPr>
          <w:color w:val="080707"/>
          <w:sz w:val="27"/>
          <w:szCs w:val="27"/>
        </w:rPr>
      </w:pPr>
    </w:p>
    <w:p w14:paraId="00000100"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 xml:space="preserve">How many of the suppliers are Small, Medium Enterprises (SMEs)? </w:t>
      </w:r>
    </w:p>
    <w:p w14:paraId="00000101" w14:textId="77777777" w:rsidR="00A81C8E" w:rsidRDefault="00A81C8E">
      <w:pPr>
        <w:shd w:val="clear" w:color="auto" w:fill="FFFFFF"/>
        <w:rPr>
          <w:color w:val="080707"/>
          <w:sz w:val="27"/>
          <w:szCs w:val="27"/>
        </w:rPr>
      </w:pPr>
    </w:p>
    <w:p w14:paraId="00000102" w14:textId="77777777" w:rsidR="00A81C8E" w:rsidRDefault="001A45A0">
      <w:pPr>
        <w:shd w:val="clear" w:color="auto" w:fill="FFFFFF"/>
        <w:rPr>
          <w:sz w:val="27"/>
          <w:szCs w:val="27"/>
        </w:rPr>
      </w:pPr>
      <w:r>
        <w:rPr>
          <w:b/>
          <w:sz w:val="27"/>
          <w:szCs w:val="27"/>
        </w:rPr>
        <w:t>Answer:</w:t>
      </w:r>
      <w:r>
        <w:rPr>
          <w:sz w:val="27"/>
          <w:szCs w:val="27"/>
        </w:rPr>
        <w:t xml:space="preserve"> 8 SMEs were directly awarded a place on the framework agreement. SMEs can also form part of the supply chain as subcontractors</w:t>
      </w:r>
      <w:r>
        <w:rPr>
          <w:color w:val="FF0000"/>
          <w:sz w:val="27"/>
          <w:szCs w:val="27"/>
        </w:rPr>
        <w:t xml:space="preserve">. </w:t>
      </w:r>
    </w:p>
    <w:p w14:paraId="00000103" w14:textId="77777777" w:rsidR="00A81C8E" w:rsidRDefault="00A81C8E">
      <w:pPr>
        <w:rPr>
          <w:sz w:val="27"/>
          <w:szCs w:val="27"/>
        </w:rPr>
      </w:pPr>
    </w:p>
    <w:p w14:paraId="00000104" w14:textId="77777777" w:rsidR="00A81C8E" w:rsidRDefault="00A81C8E">
      <w:pPr>
        <w:rPr>
          <w:sz w:val="27"/>
          <w:szCs w:val="27"/>
        </w:rPr>
      </w:pPr>
    </w:p>
    <w:p w14:paraId="00000105" w14:textId="77777777" w:rsidR="00A81C8E" w:rsidRDefault="001A45A0">
      <w:pPr>
        <w:shd w:val="clear" w:color="auto" w:fill="FFFFFF"/>
        <w:rPr>
          <w:color w:val="080707"/>
          <w:sz w:val="27"/>
          <w:szCs w:val="27"/>
        </w:rPr>
      </w:pPr>
      <w:r>
        <w:rPr>
          <w:b/>
          <w:color w:val="080707"/>
          <w:sz w:val="27"/>
          <w:szCs w:val="27"/>
        </w:rPr>
        <w:t xml:space="preserve">Question: </w:t>
      </w:r>
      <w:r>
        <w:rPr>
          <w:color w:val="080707"/>
          <w:sz w:val="27"/>
          <w:szCs w:val="27"/>
        </w:rPr>
        <w:t>Can my incumbent supplier become a framework supplier?</w:t>
      </w:r>
    </w:p>
    <w:p w14:paraId="00000106" w14:textId="77777777" w:rsidR="00A81C8E" w:rsidRDefault="00A81C8E">
      <w:pPr>
        <w:shd w:val="clear" w:color="auto" w:fill="FFFFFF"/>
        <w:rPr>
          <w:color w:val="080707"/>
          <w:sz w:val="27"/>
          <w:szCs w:val="27"/>
        </w:rPr>
      </w:pPr>
    </w:p>
    <w:p w14:paraId="00000107"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No. Framework suppliers are fixed at the po</w:t>
      </w:r>
      <w:r>
        <w:rPr>
          <w:color w:val="080707"/>
          <w:sz w:val="27"/>
          <w:szCs w:val="27"/>
        </w:rPr>
        <w:t>int when the framework agreement was awarded and cannot be changed post award. An incumbent supplier may however form part of a framework supplier’s supply chain depending on the individual supplier’s sub-contracting structures.</w:t>
      </w:r>
    </w:p>
    <w:p w14:paraId="00000108" w14:textId="77777777" w:rsidR="00A81C8E" w:rsidRDefault="00A81C8E">
      <w:pPr>
        <w:rPr>
          <w:color w:val="080707"/>
          <w:sz w:val="27"/>
          <w:szCs w:val="27"/>
          <w:highlight w:val="white"/>
        </w:rPr>
      </w:pPr>
    </w:p>
    <w:p w14:paraId="00000109" w14:textId="77777777" w:rsidR="00A81C8E" w:rsidRDefault="001A45A0">
      <w:pPr>
        <w:rPr>
          <w:color w:val="080707"/>
          <w:sz w:val="27"/>
          <w:szCs w:val="27"/>
          <w:highlight w:val="white"/>
        </w:rPr>
      </w:pPr>
      <w:r>
        <w:rPr>
          <w:color w:val="080707"/>
          <w:sz w:val="27"/>
          <w:szCs w:val="27"/>
          <w:highlight w:val="white"/>
        </w:rPr>
        <w:t xml:space="preserve"> </w:t>
      </w:r>
    </w:p>
    <w:p w14:paraId="0000010A" w14:textId="77777777" w:rsidR="00A81C8E" w:rsidRDefault="001A45A0">
      <w:pPr>
        <w:shd w:val="clear" w:color="auto" w:fill="FFFFFF"/>
        <w:rPr>
          <w:color w:val="080707"/>
          <w:sz w:val="27"/>
          <w:szCs w:val="27"/>
        </w:rPr>
      </w:pPr>
      <w:r>
        <w:rPr>
          <w:b/>
          <w:color w:val="080707"/>
          <w:sz w:val="27"/>
          <w:szCs w:val="27"/>
        </w:rPr>
        <w:t xml:space="preserve">Question: </w:t>
      </w:r>
      <w:r>
        <w:rPr>
          <w:color w:val="080707"/>
          <w:sz w:val="27"/>
          <w:szCs w:val="27"/>
        </w:rPr>
        <w:t>Can a customer</w:t>
      </w:r>
      <w:r>
        <w:rPr>
          <w:color w:val="080707"/>
          <w:sz w:val="27"/>
          <w:szCs w:val="27"/>
        </w:rPr>
        <w:t xml:space="preserve"> run a further competition off the agreement?</w:t>
      </w:r>
    </w:p>
    <w:p w14:paraId="0000010B" w14:textId="77777777" w:rsidR="00A81C8E" w:rsidRDefault="00A81C8E">
      <w:pPr>
        <w:shd w:val="clear" w:color="auto" w:fill="FFFFFF"/>
        <w:rPr>
          <w:color w:val="080707"/>
          <w:sz w:val="27"/>
          <w:szCs w:val="27"/>
        </w:rPr>
      </w:pPr>
    </w:p>
    <w:p w14:paraId="0000010C"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Yes, a customer can run an independent further competition to call off for any of the lots under the agreement. A customer can also amend terms and conditions where appropriate to supplement their requ</w:t>
      </w:r>
      <w:r>
        <w:rPr>
          <w:color w:val="080707"/>
          <w:sz w:val="27"/>
          <w:szCs w:val="27"/>
        </w:rPr>
        <w:t>irements under the further competition, however no material changes can be made to the terms and conditions. Details on how to run a further competition are included on the website (see Buyers Framework guide document under the ‘Documents’ tab on the web s</w:t>
      </w:r>
      <w:r>
        <w:rPr>
          <w:color w:val="080707"/>
          <w:sz w:val="27"/>
          <w:szCs w:val="27"/>
        </w:rPr>
        <w:t>ite as well as Framework Schedule 7 – Evaluation and Award Criteria).</w:t>
      </w:r>
    </w:p>
    <w:p w14:paraId="0000010D" w14:textId="77777777" w:rsidR="00A81C8E" w:rsidRDefault="00A81C8E">
      <w:pPr>
        <w:shd w:val="clear" w:color="auto" w:fill="FFFFFF"/>
        <w:rPr>
          <w:color w:val="080707"/>
          <w:sz w:val="27"/>
          <w:szCs w:val="27"/>
        </w:rPr>
      </w:pPr>
    </w:p>
    <w:p w14:paraId="0000010E" w14:textId="77777777" w:rsidR="00A81C8E" w:rsidRDefault="00A81C8E">
      <w:pPr>
        <w:shd w:val="clear" w:color="auto" w:fill="FFFFFF"/>
        <w:rPr>
          <w:color w:val="080707"/>
          <w:sz w:val="27"/>
          <w:szCs w:val="27"/>
        </w:rPr>
      </w:pPr>
    </w:p>
    <w:p w14:paraId="0000010F" w14:textId="77777777" w:rsidR="00A81C8E" w:rsidRDefault="001A45A0">
      <w:pPr>
        <w:rPr>
          <w:b/>
          <w:color w:val="080707"/>
          <w:sz w:val="27"/>
          <w:szCs w:val="27"/>
        </w:rPr>
      </w:pPr>
      <w:r>
        <w:rPr>
          <w:b/>
          <w:color w:val="080707"/>
          <w:sz w:val="27"/>
          <w:szCs w:val="27"/>
        </w:rPr>
        <w:t xml:space="preserve">Question: </w:t>
      </w:r>
      <w:r>
        <w:rPr>
          <w:color w:val="080707"/>
          <w:sz w:val="27"/>
          <w:szCs w:val="27"/>
        </w:rPr>
        <w:t>Where can I find if a specific service is included within the scope of the agreement?</w:t>
      </w:r>
    </w:p>
    <w:p w14:paraId="00000110" w14:textId="77777777" w:rsidR="00A81C8E" w:rsidRDefault="00A81C8E">
      <w:pPr>
        <w:shd w:val="clear" w:color="auto" w:fill="FFFFFF"/>
        <w:rPr>
          <w:color w:val="080707"/>
          <w:sz w:val="27"/>
          <w:szCs w:val="27"/>
        </w:rPr>
      </w:pPr>
    </w:p>
    <w:p w14:paraId="00000111"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A list of services is available within Framework Schedule 1:  Specification.</w:t>
      </w:r>
    </w:p>
    <w:p w14:paraId="00000112" w14:textId="77777777" w:rsidR="00A81C8E" w:rsidRDefault="001A45A0">
      <w:pPr>
        <w:rPr>
          <w:color w:val="080707"/>
          <w:sz w:val="27"/>
          <w:szCs w:val="27"/>
          <w:highlight w:val="white"/>
        </w:rPr>
      </w:pPr>
      <w:r>
        <w:rPr>
          <w:color w:val="080707"/>
          <w:sz w:val="27"/>
          <w:szCs w:val="27"/>
          <w:highlight w:val="white"/>
        </w:rPr>
        <w:t xml:space="preserve"> </w:t>
      </w:r>
    </w:p>
    <w:p w14:paraId="00000113" w14:textId="77777777" w:rsidR="00A81C8E" w:rsidRDefault="00A81C8E">
      <w:pPr>
        <w:shd w:val="clear" w:color="auto" w:fill="FFFFFF"/>
        <w:rPr>
          <w:b/>
          <w:color w:val="080707"/>
          <w:sz w:val="27"/>
          <w:szCs w:val="27"/>
        </w:rPr>
      </w:pPr>
    </w:p>
    <w:p w14:paraId="00000114"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How much time should I allow for my further competition?</w:t>
      </w:r>
    </w:p>
    <w:p w14:paraId="00000115" w14:textId="77777777" w:rsidR="00A81C8E" w:rsidRDefault="00A81C8E">
      <w:pPr>
        <w:shd w:val="clear" w:color="auto" w:fill="FFFFFF"/>
        <w:rPr>
          <w:color w:val="080707"/>
          <w:sz w:val="27"/>
          <w:szCs w:val="27"/>
        </w:rPr>
      </w:pPr>
    </w:p>
    <w:p w14:paraId="00000116" w14:textId="77777777" w:rsidR="00A81C8E" w:rsidRDefault="001A45A0">
      <w:pPr>
        <w:shd w:val="clear" w:color="auto" w:fill="FFFFFF"/>
        <w:rPr>
          <w:color w:val="080707"/>
          <w:sz w:val="27"/>
          <w:szCs w:val="27"/>
        </w:rPr>
      </w:pPr>
      <w:r>
        <w:rPr>
          <w:b/>
          <w:color w:val="080707"/>
          <w:sz w:val="27"/>
          <w:szCs w:val="27"/>
        </w:rPr>
        <w:lastRenderedPageBreak/>
        <w:t>Answer:</w:t>
      </w:r>
      <w:r>
        <w:rPr>
          <w:color w:val="080707"/>
          <w:sz w:val="27"/>
          <w:szCs w:val="27"/>
        </w:rPr>
        <w:t xml:space="preserve"> This is dependent on the size and complexity of your requirement, however for average sized requirements we suggest you allow a minimum of six to eight weeks for the tender period</w:t>
      </w:r>
      <w:r>
        <w:rPr>
          <w:color w:val="080707"/>
          <w:sz w:val="27"/>
          <w:szCs w:val="27"/>
        </w:rPr>
        <w:t xml:space="preserve">. For more complex requirements, you should look at anything between ten and fourteen weeks. Each requirement is unique and restricting the amount of time available for suppliers to bid may reduce the quality of the bid responses and may mean that you are </w:t>
      </w:r>
      <w:r>
        <w:rPr>
          <w:color w:val="080707"/>
          <w:sz w:val="27"/>
          <w:szCs w:val="27"/>
        </w:rPr>
        <w:t xml:space="preserve">unable to award your call off agreement accordingly. </w:t>
      </w:r>
    </w:p>
    <w:p w14:paraId="00000117" w14:textId="77777777" w:rsidR="00A81C8E" w:rsidRDefault="001A45A0">
      <w:pPr>
        <w:rPr>
          <w:color w:val="080707"/>
          <w:sz w:val="27"/>
          <w:szCs w:val="27"/>
          <w:highlight w:val="white"/>
        </w:rPr>
      </w:pPr>
      <w:r>
        <w:rPr>
          <w:color w:val="080707"/>
          <w:sz w:val="27"/>
          <w:szCs w:val="27"/>
          <w:highlight w:val="white"/>
        </w:rPr>
        <w:t xml:space="preserve"> </w:t>
      </w:r>
    </w:p>
    <w:p w14:paraId="00000118" w14:textId="77777777" w:rsidR="00A81C8E" w:rsidRDefault="00A81C8E">
      <w:pPr>
        <w:shd w:val="clear" w:color="auto" w:fill="FFFFFF"/>
        <w:rPr>
          <w:b/>
          <w:color w:val="080707"/>
          <w:sz w:val="27"/>
          <w:szCs w:val="27"/>
        </w:rPr>
      </w:pPr>
    </w:p>
    <w:p w14:paraId="00000119"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Do you recommend pre-market engagement?</w:t>
      </w:r>
    </w:p>
    <w:p w14:paraId="0000011A" w14:textId="77777777" w:rsidR="00A81C8E" w:rsidRDefault="00A81C8E">
      <w:pPr>
        <w:shd w:val="clear" w:color="auto" w:fill="FFFFFF"/>
        <w:rPr>
          <w:color w:val="080707"/>
          <w:sz w:val="27"/>
          <w:szCs w:val="27"/>
        </w:rPr>
      </w:pPr>
    </w:p>
    <w:p w14:paraId="0000011B"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Yes, CCS as well as our suppliers always recommend pre-market engagement where appropriate. You should ensure this is incorporated into your</w:t>
      </w:r>
      <w:r>
        <w:rPr>
          <w:color w:val="080707"/>
          <w:sz w:val="27"/>
          <w:szCs w:val="27"/>
        </w:rPr>
        <w:t xml:space="preserve"> project timescales as well as any possible outputs that could shape your procurement strategy before tender release. </w:t>
      </w:r>
    </w:p>
    <w:p w14:paraId="0000011C" w14:textId="77777777" w:rsidR="00A81C8E" w:rsidRDefault="001A45A0">
      <w:pPr>
        <w:rPr>
          <w:color w:val="080707"/>
          <w:sz w:val="27"/>
          <w:szCs w:val="27"/>
          <w:highlight w:val="white"/>
        </w:rPr>
      </w:pPr>
      <w:r>
        <w:rPr>
          <w:color w:val="080707"/>
          <w:sz w:val="27"/>
          <w:szCs w:val="27"/>
          <w:highlight w:val="white"/>
        </w:rPr>
        <w:t xml:space="preserve"> </w:t>
      </w:r>
    </w:p>
    <w:p w14:paraId="0000011D" w14:textId="77777777" w:rsidR="00A81C8E" w:rsidRDefault="00A81C8E">
      <w:pPr>
        <w:shd w:val="clear" w:color="auto" w:fill="FFFFFF"/>
        <w:rPr>
          <w:b/>
          <w:color w:val="080707"/>
          <w:sz w:val="27"/>
          <w:szCs w:val="27"/>
        </w:rPr>
      </w:pPr>
    </w:p>
    <w:p w14:paraId="0000011E" w14:textId="77777777" w:rsidR="00A81C8E" w:rsidRDefault="001A45A0">
      <w:pPr>
        <w:shd w:val="clear" w:color="auto" w:fill="FFFFFF"/>
        <w:rPr>
          <w:b/>
          <w:color w:val="080707"/>
          <w:sz w:val="27"/>
          <w:szCs w:val="27"/>
        </w:rPr>
      </w:pPr>
      <w:r>
        <w:rPr>
          <w:b/>
          <w:color w:val="080707"/>
          <w:sz w:val="27"/>
          <w:szCs w:val="27"/>
        </w:rPr>
        <w:t xml:space="preserve">Questions: </w:t>
      </w:r>
      <w:r>
        <w:rPr>
          <w:color w:val="080707"/>
          <w:sz w:val="27"/>
          <w:szCs w:val="27"/>
        </w:rPr>
        <w:t>Can we buy one off items, capital assets such as white goods via this agreement?</w:t>
      </w:r>
      <w:r>
        <w:rPr>
          <w:b/>
          <w:color w:val="080707"/>
          <w:sz w:val="27"/>
          <w:szCs w:val="27"/>
        </w:rPr>
        <w:t xml:space="preserve"> </w:t>
      </w:r>
    </w:p>
    <w:p w14:paraId="0000011F" w14:textId="77777777" w:rsidR="00A81C8E" w:rsidRDefault="00A81C8E">
      <w:pPr>
        <w:shd w:val="clear" w:color="auto" w:fill="FFFFFF"/>
        <w:rPr>
          <w:color w:val="080707"/>
          <w:sz w:val="27"/>
          <w:szCs w:val="27"/>
        </w:rPr>
      </w:pPr>
    </w:p>
    <w:p w14:paraId="00000120"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No. This agreement is not suitable for one off </w:t>
      </w:r>
      <w:proofErr w:type="gramStart"/>
      <w:r>
        <w:rPr>
          <w:color w:val="080707"/>
          <w:sz w:val="27"/>
          <w:szCs w:val="27"/>
        </w:rPr>
        <w:t>purchase’s</w:t>
      </w:r>
      <w:proofErr w:type="gramEnd"/>
      <w:r>
        <w:rPr>
          <w:color w:val="080707"/>
          <w:sz w:val="27"/>
          <w:szCs w:val="27"/>
        </w:rPr>
        <w:t xml:space="preserve"> such as this. </w:t>
      </w:r>
    </w:p>
    <w:p w14:paraId="00000121" w14:textId="77777777" w:rsidR="00A81C8E" w:rsidRDefault="001A45A0">
      <w:pPr>
        <w:rPr>
          <w:color w:val="080707"/>
          <w:sz w:val="27"/>
          <w:szCs w:val="27"/>
          <w:highlight w:val="white"/>
        </w:rPr>
      </w:pPr>
      <w:r>
        <w:rPr>
          <w:color w:val="080707"/>
          <w:sz w:val="27"/>
          <w:szCs w:val="27"/>
          <w:highlight w:val="white"/>
        </w:rPr>
        <w:t xml:space="preserve"> </w:t>
      </w:r>
    </w:p>
    <w:p w14:paraId="00000122" w14:textId="77777777" w:rsidR="00A81C8E" w:rsidRDefault="00A81C8E">
      <w:pPr>
        <w:rPr>
          <w:b/>
          <w:color w:val="080707"/>
          <w:sz w:val="27"/>
          <w:szCs w:val="27"/>
          <w:highlight w:val="white"/>
        </w:rPr>
      </w:pPr>
    </w:p>
    <w:p w14:paraId="00000123" w14:textId="77777777" w:rsidR="00A81C8E" w:rsidRDefault="001A45A0">
      <w:pPr>
        <w:rPr>
          <w:b/>
          <w:color w:val="080707"/>
          <w:sz w:val="27"/>
          <w:szCs w:val="27"/>
        </w:rPr>
      </w:pPr>
      <w:r>
        <w:rPr>
          <w:b/>
          <w:color w:val="080707"/>
          <w:sz w:val="27"/>
          <w:szCs w:val="27"/>
          <w:highlight w:val="white"/>
        </w:rPr>
        <w:t>Question:</w:t>
      </w:r>
      <w:r>
        <w:rPr>
          <w:color w:val="080707"/>
          <w:sz w:val="27"/>
          <w:szCs w:val="27"/>
          <w:highlight w:val="white"/>
        </w:rPr>
        <w:t xml:space="preserve"> </w:t>
      </w:r>
      <w:r>
        <w:rPr>
          <w:color w:val="080707"/>
          <w:sz w:val="27"/>
          <w:szCs w:val="27"/>
        </w:rPr>
        <w:t>Is it possible to amend the marking scheme set out in the ‘How to Bid’ document?</w:t>
      </w:r>
    </w:p>
    <w:p w14:paraId="00000124" w14:textId="77777777" w:rsidR="00A81C8E" w:rsidRDefault="00A81C8E">
      <w:pPr>
        <w:shd w:val="clear" w:color="auto" w:fill="FFFFFF"/>
        <w:rPr>
          <w:color w:val="080707"/>
          <w:sz w:val="27"/>
          <w:szCs w:val="27"/>
        </w:rPr>
      </w:pPr>
    </w:p>
    <w:p w14:paraId="00000125"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This has been developed based on best practice and lessons learned within CCS. </w:t>
      </w:r>
      <w:r>
        <w:rPr>
          <w:color w:val="080707"/>
          <w:sz w:val="27"/>
          <w:szCs w:val="27"/>
        </w:rPr>
        <w:t>It can be amended; however, we recommend you take legal advice on this and this may also limit the support we are able to provide during evaluation and award as the marking scheme will not have been developed by us therefore not tried and tested.</w:t>
      </w:r>
    </w:p>
    <w:p w14:paraId="00000126" w14:textId="77777777" w:rsidR="00A81C8E" w:rsidRDefault="00A81C8E">
      <w:pPr>
        <w:shd w:val="clear" w:color="auto" w:fill="FFFFFF"/>
        <w:rPr>
          <w:color w:val="080707"/>
          <w:sz w:val="27"/>
          <w:szCs w:val="27"/>
        </w:rPr>
      </w:pPr>
    </w:p>
    <w:p w14:paraId="00000127" w14:textId="77777777" w:rsidR="00A81C8E" w:rsidRDefault="00A81C8E">
      <w:pPr>
        <w:shd w:val="clear" w:color="auto" w:fill="FFFFFF"/>
        <w:rPr>
          <w:b/>
          <w:color w:val="080707"/>
          <w:sz w:val="27"/>
          <w:szCs w:val="27"/>
        </w:rPr>
      </w:pPr>
    </w:p>
    <w:p w14:paraId="00000128" w14:textId="77777777" w:rsidR="00A81C8E" w:rsidRDefault="001A45A0">
      <w:pPr>
        <w:shd w:val="clear" w:color="auto" w:fill="FFFFFF"/>
        <w:rPr>
          <w:b/>
          <w:color w:val="080707"/>
          <w:sz w:val="27"/>
          <w:szCs w:val="27"/>
        </w:rPr>
      </w:pPr>
      <w:r>
        <w:rPr>
          <w:b/>
          <w:color w:val="080707"/>
          <w:sz w:val="27"/>
          <w:szCs w:val="27"/>
        </w:rPr>
        <w:t>Questio</w:t>
      </w:r>
      <w:r>
        <w:rPr>
          <w:b/>
          <w:color w:val="080707"/>
          <w:sz w:val="27"/>
          <w:szCs w:val="27"/>
        </w:rPr>
        <w:t xml:space="preserve">n: </w:t>
      </w:r>
      <w:r>
        <w:rPr>
          <w:color w:val="080707"/>
          <w:sz w:val="27"/>
          <w:szCs w:val="27"/>
        </w:rPr>
        <w:t>What is a Supplier Brief?</w:t>
      </w:r>
    </w:p>
    <w:p w14:paraId="00000129" w14:textId="77777777" w:rsidR="00A81C8E" w:rsidRDefault="00A81C8E">
      <w:pPr>
        <w:shd w:val="clear" w:color="auto" w:fill="FFFFFF"/>
        <w:rPr>
          <w:color w:val="080707"/>
          <w:sz w:val="27"/>
          <w:szCs w:val="27"/>
        </w:rPr>
      </w:pPr>
    </w:p>
    <w:p w14:paraId="0000012A" w14:textId="77777777" w:rsidR="00A81C8E" w:rsidRDefault="001A45A0">
      <w:pPr>
        <w:shd w:val="clear" w:color="auto" w:fill="FFFFFF"/>
        <w:rPr>
          <w:sz w:val="27"/>
          <w:szCs w:val="27"/>
        </w:rPr>
      </w:pPr>
      <w:r>
        <w:rPr>
          <w:b/>
          <w:color w:val="080707"/>
          <w:sz w:val="27"/>
          <w:szCs w:val="27"/>
        </w:rPr>
        <w:t>Answer:</w:t>
      </w:r>
      <w:r>
        <w:rPr>
          <w:color w:val="080707"/>
          <w:sz w:val="27"/>
          <w:szCs w:val="27"/>
        </w:rPr>
        <w:t xml:space="preserve"> This provides Suppliers with an overview of the upcoming opportunity. This is used to communicate to the supplier’s details of the buyer’s needs, and allows shortlisted suppliers to make an initial decision </w:t>
      </w:r>
      <w:r>
        <w:rPr>
          <w:color w:val="080707"/>
          <w:sz w:val="27"/>
          <w:szCs w:val="27"/>
        </w:rPr>
        <w:lastRenderedPageBreak/>
        <w:t xml:space="preserve">on whether </w:t>
      </w:r>
      <w:r>
        <w:rPr>
          <w:color w:val="080707"/>
          <w:sz w:val="27"/>
          <w:szCs w:val="27"/>
        </w:rPr>
        <w:t xml:space="preserve">they wish to </w:t>
      </w:r>
      <w:r>
        <w:rPr>
          <w:color w:val="202124"/>
          <w:sz w:val="27"/>
          <w:szCs w:val="27"/>
        </w:rPr>
        <w:t>proceed to the next stage of the competition. Therefore, it is important that this information is reflective of what customers will bring to market</w:t>
      </w:r>
      <w:r>
        <w:rPr>
          <w:color w:val="080707"/>
          <w:sz w:val="27"/>
          <w:szCs w:val="27"/>
        </w:rPr>
        <w:t xml:space="preserve">. The Supplier Brief Template is part of the Call-Off bid pack and is available on our web page </w:t>
      </w:r>
      <w:r>
        <w:rPr>
          <w:color w:val="080707"/>
          <w:sz w:val="27"/>
          <w:szCs w:val="27"/>
        </w:rPr>
        <w:t xml:space="preserve">under the ‘Documents’ tab. </w:t>
      </w:r>
    </w:p>
    <w:p w14:paraId="0000012B" w14:textId="77777777" w:rsidR="00A81C8E" w:rsidRDefault="00A81C8E">
      <w:pPr>
        <w:shd w:val="clear" w:color="auto" w:fill="FFFFFF"/>
        <w:rPr>
          <w:color w:val="080707"/>
          <w:sz w:val="27"/>
          <w:szCs w:val="27"/>
        </w:rPr>
      </w:pPr>
    </w:p>
    <w:p w14:paraId="0000012C" w14:textId="77777777" w:rsidR="00A81C8E" w:rsidRDefault="00A81C8E">
      <w:pPr>
        <w:shd w:val="clear" w:color="auto" w:fill="FFFFFF"/>
        <w:rPr>
          <w:b/>
          <w:color w:val="080707"/>
          <w:sz w:val="27"/>
          <w:szCs w:val="27"/>
        </w:rPr>
      </w:pPr>
    </w:p>
    <w:p w14:paraId="0000012D"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Is the Supplier Brief mandatory?</w:t>
      </w:r>
    </w:p>
    <w:p w14:paraId="0000012E" w14:textId="77777777" w:rsidR="00A81C8E" w:rsidRDefault="00A81C8E">
      <w:pPr>
        <w:shd w:val="clear" w:color="auto" w:fill="FFFFFF"/>
        <w:rPr>
          <w:color w:val="080707"/>
          <w:sz w:val="27"/>
          <w:szCs w:val="27"/>
        </w:rPr>
      </w:pPr>
    </w:p>
    <w:p w14:paraId="0000012F" w14:textId="77777777" w:rsidR="00A81C8E" w:rsidRDefault="001A45A0">
      <w:pPr>
        <w:shd w:val="clear" w:color="auto" w:fill="FFFFFF"/>
        <w:rPr>
          <w:sz w:val="27"/>
          <w:szCs w:val="27"/>
        </w:rPr>
      </w:pPr>
      <w:r>
        <w:rPr>
          <w:b/>
          <w:color w:val="080707"/>
          <w:sz w:val="27"/>
          <w:szCs w:val="27"/>
        </w:rPr>
        <w:t>Answer:</w:t>
      </w:r>
      <w:r>
        <w:rPr>
          <w:color w:val="080707"/>
          <w:sz w:val="27"/>
          <w:szCs w:val="27"/>
        </w:rPr>
        <w:t xml:space="preserve"> The Supplier Brief is optional but CCS advises customers to use the Supplier Brief as part of the tender process. The Supplier Brief informs suppliers of the high-level detail of their procurement and it also provides the customer with a more definitive l</w:t>
      </w:r>
      <w:r>
        <w:rPr>
          <w:color w:val="080707"/>
          <w:sz w:val="27"/>
          <w:szCs w:val="27"/>
        </w:rPr>
        <w:t xml:space="preserve">ist of suppliers who will bid. </w:t>
      </w:r>
    </w:p>
    <w:p w14:paraId="00000130" w14:textId="77777777" w:rsidR="00A81C8E" w:rsidRDefault="001A45A0">
      <w:pPr>
        <w:shd w:val="clear" w:color="auto" w:fill="FFFFFF"/>
        <w:rPr>
          <w:color w:val="080707"/>
          <w:sz w:val="27"/>
          <w:szCs w:val="27"/>
        </w:rPr>
      </w:pPr>
      <w:r>
        <w:rPr>
          <w:color w:val="080707"/>
          <w:sz w:val="27"/>
          <w:szCs w:val="27"/>
        </w:rPr>
        <w:t xml:space="preserve"> </w:t>
      </w:r>
    </w:p>
    <w:p w14:paraId="00000131" w14:textId="77777777" w:rsidR="00A81C8E" w:rsidRDefault="00A81C8E">
      <w:pPr>
        <w:shd w:val="clear" w:color="auto" w:fill="FFFFFF"/>
        <w:rPr>
          <w:b/>
          <w:color w:val="080707"/>
          <w:sz w:val="27"/>
          <w:szCs w:val="27"/>
        </w:rPr>
      </w:pPr>
    </w:p>
    <w:p w14:paraId="00000132"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What if my requirements have changed since issuing the supplier brief and going to tender?</w:t>
      </w:r>
    </w:p>
    <w:p w14:paraId="00000133" w14:textId="77777777" w:rsidR="00A81C8E" w:rsidRDefault="00A81C8E">
      <w:pPr>
        <w:shd w:val="clear" w:color="auto" w:fill="FFFFFF"/>
        <w:rPr>
          <w:color w:val="080707"/>
          <w:sz w:val="27"/>
          <w:szCs w:val="27"/>
        </w:rPr>
      </w:pPr>
    </w:p>
    <w:p w14:paraId="00000134"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You must resubmit your supplier brief again if your requirements have changed since first issuing it. The reaso</w:t>
      </w:r>
      <w:r>
        <w:rPr>
          <w:color w:val="080707"/>
          <w:sz w:val="27"/>
          <w:szCs w:val="27"/>
        </w:rPr>
        <w:t xml:space="preserve">n for this is suppliers may be able to deliver your amended requirements and therefore have the right to bid if it is different from what was originally issued and vice versa. </w:t>
      </w:r>
    </w:p>
    <w:p w14:paraId="00000135" w14:textId="77777777" w:rsidR="00A81C8E" w:rsidRDefault="00A81C8E">
      <w:pPr>
        <w:shd w:val="clear" w:color="auto" w:fill="FFFFFF"/>
        <w:ind w:left="720"/>
        <w:rPr>
          <w:color w:val="080707"/>
          <w:sz w:val="27"/>
          <w:szCs w:val="27"/>
        </w:rPr>
      </w:pPr>
    </w:p>
    <w:p w14:paraId="00000136" w14:textId="77777777" w:rsidR="00A81C8E" w:rsidRDefault="001A45A0">
      <w:pPr>
        <w:shd w:val="clear" w:color="auto" w:fill="FFFFFF"/>
        <w:rPr>
          <w:color w:val="080707"/>
          <w:sz w:val="27"/>
          <w:szCs w:val="27"/>
        </w:rPr>
      </w:pPr>
      <w:r>
        <w:rPr>
          <w:color w:val="080707"/>
          <w:sz w:val="27"/>
          <w:szCs w:val="27"/>
        </w:rPr>
        <w:t xml:space="preserve"> </w:t>
      </w:r>
    </w:p>
    <w:p w14:paraId="00000137"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What Call Off schedules can I exclude in my Bid Pack?</w:t>
      </w:r>
      <w:r>
        <w:rPr>
          <w:b/>
          <w:color w:val="080707"/>
          <w:sz w:val="27"/>
          <w:szCs w:val="27"/>
        </w:rPr>
        <w:t xml:space="preserve">  </w:t>
      </w:r>
    </w:p>
    <w:p w14:paraId="00000138" w14:textId="77777777" w:rsidR="00A81C8E" w:rsidRDefault="00A81C8E">
      <w:pPr>
        <w:shd w:val="clear" w:color="auto" w:fill="FFFFFF"/>
        <w:rPr>
          <w:color w:val="080707"/>
          <w:sz w:val="27"/>
          <w:szCs w:val="27"/>
        </w:rPr>
      </w:pPr>
    </w:p>
    <w:p w14:paraId="00000139"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Please see a list of schedules that details if the schedule is optional or not optional. </w:t>
      </w:r>
    </w:p>
    <w:p w14:paraId="0000013A" w14:textId="77777777" w:rsidR="00A81C8E" w:rsidRDefault="00A81C8E">
      <w:pPr>
        <w:shd w:val="clear" w:color="auto" w:fill="FFFFFF"/>
        <w:rPr>
          <w:sz w:val="27"/>
          <w:szCs w:val="27"/>
        </w:rPr>
      </w:pPr>
    </w:p>
    <w:p w14:paraId="0000013B" w14:textId="77777777" w:rsidR="00A81C8E" w:rsidRDefault="001A45A0">
      <w:pPr>
        <w:shd w:val="clear" w:color="auto" w:fill="FFFFFF"/>
        <w:rPr>
          <w:color w:val="080707"/>
          <w:sz w:val="27"/>
          <w:szCs w:val="27"/>
        </w:rPr>
      </w:pPr>
      <w:r>
        <w:rPr>
          <w:sz w:val="27"/>
          <w:szCs w:val="27"/>
        </w:rPr>
        <w:t xml:space="preserve">Core Terms, the main legal terms for both Framework and Call-Off Contracts: </w:t>
      </w:r>
      <w:r>
        <w:rPr>
          <w:b/>
          <w:sz w:val="27"/>
          <w:szCs w:val="27"/>
        </w:rPr>
        <w:t>Not optional.</w:t>
      </w:r>
      <w:r>
        <w:rPr>
          <w:sz w:val="27"/>
          <w:szCs w:val="27"/>
        </w:rPr>
        <w:t xml:space="preserve"> </w:t>
      </w:r>
    </w:p>
    <w:p w14:paraId="0000013C" w14:textId="77777777" w:rsidR="00A81C8E" w:rsidRDefault="00A81C8E">
      <w:pPr>
        <w:widowControl w:val="0"/>
        <w:spacing w:after="200"/>
        <w:rPr>
          <w:sz w:val="27"/>
          <w:szCs w:val="27"/>
        </w:rPr>
      </w:pPr>
    </w:p>
    <w:p w14:paraId="0000013D" w14:textId="77777777" w:rsidR="00A81C8E" w:rsidRDefault="001A45A0">
      <w:pPr>
        <w:widowControl w:val="0"/>
        <w:spacing w:after="200"/>
        <w:rPr>
          <w:sz w:val="27"/>
          <w:szCs w:val="27"/>
        </w:rPr>
      </w:pPr>
      <w:r>
        <w:rPr>
          <w:sz w:val="27"/>
          <w:szCs w:val="27"/>
        </w:rPr>
        <w:t>CCS PSC Outsourcing Core Terms (version 1), the main legal terms for bot</w:t>
      </w:r>
      <w:r>
        <w:rPr>
          <w:sz w:val="27"/>
          <w:szCs w:val="27"/>
        </w:rPr>
        <w:t xml:space="preserve">h Framework and Call-Off Contracts: </w:t>
      </w:r>
      <w:r>
        <w:rPr>
          <w:b/>
          <w:sz w:val="27"/>
          <w:szCs w:val="27"/>
        </w:rPr>
        <w:t>Not optional</w:t>
      </w:r>
      <w:r>
        <w:rPr>
          <w:sz w:val="27"/>
          <w:szCs w:val="27"/>
        </w:rPr>
        <w:t xml:space="preserve">. </w:t>
      </w:r>
    </w:p>
    <w:p w14:paraId="0000013E" w14:textId="77777777" w:rsidR="00A81C8E" w:rsidRDefault="001A45A0">
      <w:pPr>
        <w:widowControl w:val="0"/>
        <w:spacing w:after="200"/>
        <w:rPr>
          <w:sz w:val="27"/>
          <w:szCs w:val="27"/>
        </w:rPr>
      </w:pPr>
      <w:r>
        <w:rPr>
          <w:sz w:val="27"/>
          <w:szCs w:val="27"/>
        </w:rPr>
        <w:t xml:space="preserve">Joint Schedule 1 (Definitions and Interpretation), </w:t>
      </w:r>
      <w:proofErr w:type="gramStart"/>
      <w:r>
        <w:rPr>
          <w:sz w:val="27"/>
          <w:szCs w:val="27"/>
        </w:rPr>
        <w:t>What</w:t>
      </w:r>
      <w:proofErr w:type="gramEnd"/>
      <w:r>
        <w:rPr>
          <w:sz w:val="27"/>
          <w:szCs w:val="27"/>
        </w:rPr>
        <w:t xml:space="preserve"> the capitalised terms in the documents mean and how to interpret the Contract: </w:t>
      </w:r>
      <w:r>
        <w:rPr>
          <w:b/>
          <w:sz w:val="27"/>
          <w:szCs w:val="27"/>
        </w:rPr>
        <w:t xml:space="preserve">Not optional. </w:t>
      </w:r>
    </w:p>
    <w:p w14:paraId="0000013F" w14:textId="77777777" w:rsidR="00A81C8E" w:rsidRDefault="001A45A0">
      <w:pPr>
        <w:widowControl w:val="0"/>
        <w:spacing w:after="200"/>
        <w:rPr>
          <w:sz w:val="27"/>
          <w:szCs w:val="27"/>
        </w:rPr>
      </w:pPr>
      <w:r>
        <w:rPr>
          <w:sz w:val="27"/>
          <w:szCs w:val="27"/>
        </w:rPr>
        <w:lastRenderedPageBreak/>
        <w:t>Joint Schedule 2 (Variation Form),</w:t>
      </w:r>
      <w:r>
        <w:rPr>
          <w:b/>
          <w:sz w:val="27"/>
          <w:szCs w:val="27"/>
        </w:rPr>
        <w:t xml:space="preserve"> </w:t>
      </w:r>
      <w:r>
        <w:rPr>
          <w:sz w:val="27"/>
          <w:szCs w:val="27"/>
        </w:rPr>
        <w:t>how the Supplier, CC</w:t>
      </w:r>
      <w:r>
        <w:rPr>
          <w:sz w:val="27"/>
          <w:szCs w:val="27"/>
        </w:rPr>
        <w:t xml:space="preserve">S and the Buyer can make a change to an existing Contract: </w:t>
      </w:r>
      <w:r>
        <w:rPr>
          <w:b/>
          <w:sz w:val="27"/>
          <w:szCs w:val="27"/>
        </w:rPr>
        <w:t xml:space="preserve">Not optional. </w:t>
      </w:r>
    </w:p>
    <w:p w14:paraId="00000140" w14:textId="77777777" w:rsidR="00A81C8E" w:rsidRDefault="001A45A0">
      <w:pPr>
        <w:widowControl w:val="0"/>
        <w:spacing w:after="200"/>
        <w:rPr>
          <w:sz w:val="27"/>
          <w:szCs w:val="27"/>
        </w:rPr>
      </w:pPr>
      <w:r>
        <w:rPr>
          <w:sz w:val="27"/>
          <w:szCs w:val="27"/>
        </w:rPr>
        <w:t xml:space="preserve">Joint Schedule 3 (Insurance Requirements), the insurance a Supplier needs in case it breaches a Contract or is negligent: </w:t>
      </w:r>
      <w:r>
        <w:rPr>
          <w:b/>
          <w:sz w:val="27"/>
          <w:szCs w:val="27"/>
        </w:rPr>
        <w:t>Not optional.</w:t>
      </w:r>
    </w:p>
    <w:p w14:paraId="00000141" w14:textId="77777777" w:rsidR="00A81C8E" w:rsidRDefault="001A45A0">
      <w:pPr>
        <w:widowControl w:val="0"/>
        <w:spacing w:after="200"/>
        <w:rPr>
          <w:sz w:val="27"/>
          <w:szCs w:val="27"/>
        </w:rPr>
      </w:pPr>
      <w:r>
        <w:rPr>
          <w:sz w:val="27"/>
          <w:szCs w:val="27"/>
        </w:rPr>
        <w:t>Joint Schedule 4 (Commercially Sensitive Infor</w:t>
      </w:r>
      <w:r>
        <w:rPr>
          <w:sz w:val="27"/>
          <w:szCs w:val="27"/>
        </w:rPr>
        <w:t>mation</w:t>
      </w:r>
      <w:proofErr w:type="gramStart"/>
      <w:r>
        <w:rPr>
          <w:sz w:val="27"/>
          <w:szCs w:val="27"/>
        </w:rPr>
        <w:t>)2</w:t>
      </w:r>
      <w:proofErr w:type="gramEnd"/>
      <w:r>
        <w:rPr>
          <w:sz w:val="27"/>
          <w:szCs w:val="27"/>
        </w:rPr>
        <w:t xml:space="preserve">, the only information about the Supplier that can’t be disclosed or reported to the public: </w:t>
      </w:r>
      <w:r>
        <w:rPr>
          <w:b/>
          <w:sz w:val="27"/>
          <w:szCs w:val="27"/>
        </w:rPr>
        <w:t>Not optional.</w:t>
      </w:r>
      <w:r>
        <w:rPr>
          <w:sz w:val="27"/>
          <w:szCs w:val="27"/>
        </w:rPr>
        <w:t xml:space="preserve"> </w:t>
      </w:r>
    </w:p>
    <w:p w14:paraId="00000142" w14:textId="77777777" w:rsidR="00A81C8E" w:rsidRDefault="001A45A0">
      <w:pPr>
        <w:widowControl w:val="0"/>
        <w:spacing w:after="200"/>
        <w:rPr>
          <w:sz w:val="27"/>
          <w:szCs w:val="27"/>
        </w:rPr>
      </w:pPr>
      <w:r>
        <w:rPr>
          <w:sz w:val="27"/>
          <w:szCs w:val="27"/>
        </w:rPr>
        <w:t xml:space="preserve">Joint Schedule 5 (Corporate Social Responsibility), agreement that the Supplier behaves as a good corporate citizen: </w:t>
      </w:r>
      <w:r>
        <w:rPr>
          <w:b/>
          <w:sz w:val="27"/>
          <w:szCs w:val="27"/>
        </w:rPr>
        <w:t>Not optional.</w:t>
      </w:r>
      <w:r>
        <w:rPr>
          <w:sz w:val="27"/>
          <w:szCs w:val="27"/>
        </w:rPr>
        <w:t xml:space="preserve"> </w:t>
      </w:r>
    </w:p>
    <w:p w14:paraId="00000143" w14:textId="77777777" w:rsidR="00A81C8E" w:rsidRDefault="001A45A0">
      <w:pPr>
        <w:widowControl w:val="0"/>
        <w:spacing w:after="200"/>
        <w:rPr>
          <w:sz w:val="27"/>
          <w:szCs w:val="27"/>
        </w:rPr>
      </w:pPr>
      <w:r>
        <w:rPr>
          <w:sz w:val="27"/>
          <w:szCs w:val="27"/>
        </w:rPr>
        <w:t>Joint Sc</w:t>
      </w:r>
      <w:r>
        <w:rPr>
          <w:sz w:val="27"/>
          <w:szCs w:val="27"/>
        </w:rPr>
        <w:t xml:space="preserve">hedule 6 (Key Subcontractors), restrictions on a Supplier switching the subcontractors working on the Contract: </w:t>
      </w:r>
      <w:r>
        <w:rPr>
          <w:b/>
          <w:sz w:val="27"/>
          <w:szCs w:val="27"/>
        </w:rPr>
        <w:t>Not optional.</w:t>
      </w:r>
      <w:r>
        <w:rPr>
          <w:sz w:val="27"/>
          <w:szCs w:val="27"/>
        </w:rPr>
        <w:t xml:space="preserve"> </w:t>
      </w:r>
    </w:p>
    <w:p w14:paraId="00000144" w14:textId="77777777" w:rsidR="00A81C8E" w:rsidRDefault="001A45A0">
      <w:pPr>
        <w:widowControl w:val="0"/>
        <w:spacing w:after="200"/>
        <w:rPr>
          <w:sz w:val="27"/>
          <w:szCs w:val="27"/>
        </w:rPr>
      </w:pPr>
      <w:r>
        <w:rPr>
          <w:sz w:val="27"/>
          <w:szCs w:val="27"/>
        </w:rPr>
        <w:t xml:space="preserve">Joint Schedule 7 (Financial Difficulties), what Suppliers must do if they are in financial trouble: </w:t>
      </w:r>
      <w:r>
        <w:rPr>
          <w:b/>
          <w:sz w:val="27"/>
          <w:szCs w:val="27"/>
        </w:rPr>
        <w:t>Not optional.</w:t>
      </w:r>
      <w:r>
        <w:rPr>
          <w:sz w:val="27"/>
          <w:szCs w:val="27"/>
        </w:rPr>
        <w:t xml:space="preserve"> </w:t>
      </w:r>
    </w:p>
    <w:p w14:paraId="00000145" w14:textId="77777777" w:rsidR="00A81C8E" w:rsidRDefault="001A45A0">
      <w:pPr>
        <w:widowControl w:val="0"/>
        <w:spacing w:after="200"/>
        <w:rPr>
          <w:sz w:val="27"/>
          <w:szCs w:val="27"/>
        </w:rPr>
      </w:pPr>
      <w:r>
        <w:rPr>
          <w:sz w:val="27"/>
          <w:szCs w:val="27"/>
        </w:rPr>
        <w:t>Joint Schedule</w:t>
      </w:r>
      <w:r>
        <w:rPr>
          <w:sz w:val="27"/>
          <w:szCs w:val="27"/>
        </w:rPr>
        <w:t xml:space="preserve"> 8 (Guarantee), the document is signed by a third party to provide additional assurance to a Buyer that the Supplier will meet their obligations under a Call Off contract. Also includes the form of Letter of Intent to Guarantee that is required to be used </w:t>
      </w:r>
      <w:r>
        <w:rPr>
          <w:sz w:val="27"/>
          <w:szCs w:val="27"/>
        </w:rPr>
        <w:t xml:space="preserve">if you intend to or are required to have a guarantor: </w:t>
      </w:r>
      <w:r>
        <w:rPr>
          <w:b/>
          <w:sz w:val="27"/>
          <w:szCs w:val="27"/>
        </w:rPr>
        <w:t>Optional.</w:t>
      </w:r>
    </w:p>
    <w:p w14:paraId="00000146" w14:textId="77777777" w:rsidR="00A81C8E" w:rsidRDefault="001A45A0">
      <w:pPr>
        <w:widowControl w:val="0"/>
        <w:spacing w:after="200"/>
        <w:rPr>
          <w:sz w:val="27"/>
          <w:szCs w:val="27"/>
        </w:rPr>
      </w:pPr>
      <w:r>
        <w:rPr>
          <w:sz w:val="27"/>
          <w:szCs w:val="27"/>
        </w:rPr>
        <w:t xml:space="preserve">Joint Schedule 9 (Minimum Standards of Reliability), restriction on the buyer entering into Call-Off Contracts if it does not meet the standards required in the FTS Contract notice: </w:t>
      </w:r>
      <w:r>
        <w:rPr>
          <w:b/>
          <w:sz w:val="27"/>
          <w:szCs w:val="27"/>
        </w:rPr>
        <w:t>Optional.</w:t>
      </w:r>
      <w:r>
        <w:rPr>
          <w:sz w:val="27"/>
          <w:szCs w:val="27"/>
        </w:rPr>
        <w:t xml:space="preserve"> </w:t>
      </w:r>
    </w:p>
    <w:p w14:paraId="00000147" w14:textId="77777777" w:rsidR="00A81C8E" w:rsidRDefault="001A45A0">
      <w:pPr>
        <w:widowControl w:val="0"/>
        <w:spacing w:after="200"/>
        <w:rPr>
          <w:sz w:val="27"/>
          <w:szCs w:val="27"/>
        </w:rPr>
      </w:pPr>
      <w:r>
        <w:rPr>
          <w:sz w:val="27"/>
          <w:szCs w:val="27"/>
        </w:rPr>
        <w:t xml:space="preserve">Joint Schedule 10 (Rectification Plan), the process to follow if a supplier defaults a contract: </w:t>
      </w:r>
      <w:r>
        <w:rPr>
          <w:b/>
          <w:sz w:val="27"/>
          <w:szCs w:val="27"/>
        </w:rPr>
        <w:t>Not optional.</w:t>
      </w:r>
      <w:r>
        <w:rPr>
          <w:sz w:val="27"/>
          <w:szCs w:val="27"/>
        </w:rPr>
        <w:t xml:space="preserve"> </w:t>
      </w:r>
    </w:p>
    <w:p w14:paraId="00000148" w14:textId="77777777" w:rsidR="00A81C8E" w:rsidRDefault="001A45A0">
      <w:pPr>
        <w:widowControl w:val="0"/>
        <w:spacing w:after="200"/>
        <w:rPr>
          <w:sz w:val="27"/>
          <w:szCs w:val="27"/>
        </w:rPr>
      </w:pPr>
      <w:r>
        <w:rPr>
          <w:sz w:val="27"/>
          <w:szCs w:val="27"/>
        </w:rPr>
        <w:t xml:space="preserve">Joint Schedule 11 (Processing Data), details about the data processing the supplier is allowed to do: </w:t>
      </w:r>
      <w:r>
        <w:rPr>
          <w:b/>
          <w:sz w:val="27"/>
          <w:szCs w:val="27"/>
        </w:rPr>
        <w:t>Not optional.</w:t>
      </w:r>
      <w:r>
        <w:rPr>
          <w:sz w:val="27"/>
          <w:szCs w:val="27"/>
        </w:rPr>
        <w:t xml:space="preserve"> </w:t>
      </w:r>
    </w:p>
    <w:p w14:paraId="00000149" w14:textId="77777777" w:rsidR="00A81C8E" w:rsidRDefault="001A45A0">
      <w:pPr>
        <w:widowControl w:val="0"/>
        <w:spacing w:after="200"/>
        <w:rPr>
          <w:sz w:val="27"/>
          <w:szCs w:val="27"/>
        </w:rPr>
      </w:pPr>
      <w:r>
        <w:rPr>
          <w:sz w:val="27"/>
          <w:szCs w:val="27"/>
        </w:rPr>
        <w:t xml:space="preserve">Joint Schedule 12 (Supply Chain Visibility), schedule setting out the Suppliers obligations around Supply Chain Visibility: </w:t>
      </w:r>
      <w:r>
        <w:rPr>
          <w:b/>
          <w:sz w:val="27"/>
          <w:szCs w:val="27"/>
        </w:rPr>
        <w:t>Not optional.</w:t>
      </w:r>
    </w:p>
    <w:p w14:paraId="0000014A" w14:textId="77777777" w:rsidR="00A81C8E" w:rsidRDefault="001A45A0">
      <w:pPr>
        <w:widowControl w:val="0"/>
        <w:spacing w:after="200"/>
        <w:rPr>
          <w:sz w:val="27"/>
          <w:szCs w:val="27"/>
        </w:rPr>
      </w:pPr>
      <w:r>
        <w:rPr>
          <w:sz w:val="27"/>
          <w:szCs w:val="27"/>
        </w:rPr>
        <w:t xml:space="preserve">Call-Off Schedule 1 (Transparency Reports), the information about the Contract that the Buyer needs from the Supplier </w:t>
      </w:r>
      <w:r>
        <w:rPr>
          <w:sz w:val="27"/>
          <w:szCs w:val="27"/>
        </w:rPr>
        <w:t xml:space="preserve">so that it can meet its public accountability and transparency requirements: </w:t>
      </w:r>
      <w:r>
        <w:rPr>
          <w:b/>
          <w:sz w:val="27"/>
          <w:szCs w:val="27"/>
        </w:rPr>
        <w:t>Not optional.</w:t>
      </w:r>
      <w:r>
        <w:rPr>
          <w:sz w:val="27"/>
          <w:szCs w:val="27"/>
        </w:rPr>
        <w:t xml:space="preserve"> </w:t>
      </w:r>
    </w:p>
    <w:p w14:paraId="0000014B" w14:textId="77777777" w:rsidR="00A81C8E" w:rsidRDefault="001A45A0">
      <w:pPr>
        <w:widowControl w:val="0"/>
        <w:spacing w:after="200"/>
        <w:rPr>
          <w:sz w:val="27"/>
          <w:szCs w:val="27"/>
        </w:rPr>
      </w:pPr>
      <w:r>
        <w:rPr>
          <w:sz w:val="27"/>
          <w:szCs w:val="27"/>
        </w:rPr>
        <w:t xml:space="preserve">Call-Off Schedule 2 (Staff Transfer), how CCS, the Buyer or the Supplier protect employees' rights when the organisation or service they work for </w:t>
      </w:r>
      <w:r>
        <w:rPr>
          <w:sz w:val="27"/>
          <w:szCs w:val="27"/>
        </w:rPr>
        <w:lastRenderedPageBreak/>
        <w:t>transfers to a new</w:t>
      </w:r>
      <w:r>
        <w:rPr>
          <w:sz w:val="27"/>
          <w:szCs w:val="27"/>
        </w:rPr>
        <w:t xml:space="preserve"> employer: </w:t>
      </w:r>
      <w:r>
        <w:rPr>
          <w:b/>
          <w:sz w:val="27"/>
          <w:szCs w:val="27"/>
        </w:rPr>
        <w:t>Not optional.</w:t>
      </w:r>
      <w:r>
        <w:rPr>
          <w:sz w:val="27"/>
          <w:szCs w:val="27"/>
        </w:rPr>
        <w:t xml:space="preserve"> </w:t>
      </w:r>
    </w:p>
    <w:p w14:paraId="0000014C" w14:textId="77777777" w:rsidR="00A81C8E" w:rsidRDefault="001A45A0">
      <w:pPr>
        <w:widowControl w:val="0"/>
        <w:spacing w:after="200"/>
        <w:rPr>
          <w:sz w:val="27"/>
          <w:szCs w:val="27"/>
        </w:rPr>
      </w:pPr>
      <w:r>
        <w:rPr>
          <w:sz w:val="27"/>
          <w:szCs w:val="27"/>
        </w:rPr>
        <w:t xml:space="preserve">Call-Off Schedule 3 (Continuous Improvement), the requirement that the Supplier always improves how it delivers the Call-Off Contract: </w:t>
      </w:r>
      <w:r>
        <w:rPr>
          <w:b/>
          <w:sz w:val="27"/>
          <w:szCs w:val="27"/>
        </w:rPr>
        <w:t>Not optional.</w:t>
      </w:r>
      <w:r>
        <w:rPr>
          <w:sz w:val="27"/>
          <w:szCs w:val="27"/>
        </w:rPr>
        <w:t xml:space="preserve"> </w:t>
      </w:r>
    </w:p>
    <w:p w14:paraId="0000014D" w14:textId="77777777" w:rsidR="00A81C8E" w:rsidRDefault="001A45A0">
      <w:pPr>
        <w:widowControl w:val="0"/>
        <w:spacing w:after="200"/>
        <w:rPr>
          <w:sz w:val="27"/>
          <w:szCs w:val="27"/>
        </w:rPr>
      </w:pPr>
      <w:r>
        <w:rPr>
          <w:sz w:val="27"/>
          <w:szCs w:val="27"/>
        </w:rPr>
        <w:t>Call-Off Schedule 4 (Call-Off Tender), how the Supplier proposes to meet the req</w:t>
      </w:r>
      <w:r>
        <w:rPr>
          <w:sz w:val="27"/>
          <w:szCs w:val="27"/>
        </w:rPr>
        <w:t xml:space="preserve">uirements of a Call-Off Contract: </w:t>
      </w:r>
      <w:r>
        <w:rPr>
          <w:b/>
          <w:sz w:val="27"/>
          <w:szCs w:val="27"/>
        </w:rPr>
        <w:t>Optional.</w:t>
      </w:r>
      <w:r>
        <w:rPr>
          <w:sz w:val="27"/>
          <w:szCs w:val="27"/>
        </w:rPr>
        <w:t xml:space="preserve"> </w:t>
      </w:r>
    </w:p>
    <w:p w14:paraId="0000014E" w14:textId="77777777" w:rsidR="00A81C8E" w:rsidRDefault="001A45A0">
      <w:pPr>
        <w:widowControl w:val="0"/>
        <w:spacing w:after="200"/>
        <w:rPr>
          <w:sz w:val="27"/>
          <w:szCs w:val="27"/>
        </w:rPr>
      </w:pPr>
      <w:r>
        <w:rPr>
          <w:sz w:val="27"/>
          <w:szCs w:val="27"/>
        </w:rPr>
        <w:t xml:space="preserve">Call-Off Schedule 5 (Pricing Details), placeholder for pricing information additional to that contained in the Order Form: </w:t>
      </w:r>
      <w:r>
        <w:rPr>
          <w:b/>
          <w:sz w:val="27"/>
          <w:szCs w:val="27"/>
        </w:rPr>
        <w:t>Not optional.</w:t>
      </w:r>
      <w:r>
        <w:rPr>
          <w:sz w:val="27"/>
          <w:szCs w:val="27"/>
        </w:rPr>
        <w:t xml:space="preserve"> </w:t>
      </w:r>
    </w:p>
    <w:p w14:paraId="0000014F" w14:textId="77777777" w:rsidR="00A81C8E" w:rsidRDefault="001A45A0">
      <w:pPr>
        <w:widowControl w:val="0"/>
        <w:spacing w:after="200"/>
        <w:rPr>
          <w:sz w:val="27"/>
          <w:szCs w:val="27"/>
        </w:rPr>
      </w:pPr>
      <w:r>
        <w:rPr>
          <w:sz w:val="27"/>
          <w:szCs w:val="27"/>
        </w:rPr>
        <w:t xml:space="preserve">Call-Off Schedule 6 (ICT Services), additional terms for the delivery of </w:t>
      </w:r>
      <w:r>
        <w:rPr>
          <w:sz w:val="27"/>
          <w:szCs w:val="27"/>
        </w:rPr>
        <w:t xml:space="preserve">ICT Services: </w:t>
      </w:r>
      <w:r>
        <w:rPr>
          <w:b/>
          <w:sz w:val="27"/>
          <w:szCs w:val="27"/>
        </w:rPr>
        <w:t>Not optional.</w:t>
      </w:r>
      <w:r>
        <w:rPr>
          <w:sz w:val="27"/>
          <w:szCs w:val="27"/>
        </w:rPr>
        <w:t xml:space="preserve"> </w:t>
      </w:r>
    </w:p>
    <w:p w14:paraId="00000150" w14:textId="77777777" w:rsidR="00A81C8E" w:rsidRDefault="001A45A0">
      <w:pPr>
        <w:widowControl w:val="0"/>
        <w:spacing w:after="200"/>
        <w:rPr>
          <w:sz w:val="27"/>
          <w:szCs w:val="27"/>
        </w:rPr>
      </w:pPr>
      <w:r>
        <w:rPr>
          <w:sz w:val="27"/>
          <w:szCs w:val="27"/>
        </w:rPr>
        <w:t xml:space="preserve">Call-Off Schedule 7 (Key Supplier Staff), restrictions on a Supplier changing staff that are crucial to deliver the Contract: </w:t>
      </w:r>
      <w:r>
        <w:rPr>
          <w:b/>
          <w:sz w:val="27"/>
          <w:szCs w:val="27"/>
        </w:rPr>
        <w:t>Optional.</w:t>
      </w:r>
      <w:r>
        <w:rPr>
          <w:sz w:val="27"/>
          <w:szCs w:val="27"/>
        </w:rPr>
        <w:t xml:space="preserve"> </w:t>
      </w:r>
    </w:p>
    <w:p w14:paraId="00000151" w14:textId="77777777" w:rsidR="00A81C8E" w:rsidRDefault="001A45A0">
      <w:pPr>
        <w:widowControl w:val="0"/>
        <w:spacing w:after="200"/>
        <w:rPr>
          <w:sz w:val="27"/>
          <w:szCs w:val="27"/>
        </w:rPr>
      </w:pPr>
      <w:r>
        <w:rPr>
          <w:sz w:val="27"/>
          <w:szCs w:val="27"/>
        </w:rPr>
        <w:t>Call-Off Schedule 8 (Business Continuity and Disaster Recovery),</w:t>
      </w:r>
      <w:r>
        <w:rPr>
          <w:sz w:val="27"/>
          <w:szCs w:val="27"/>
        </w:rPr>
        <w:tab/>
        <w:t>what the Supplier must do</w:t>
      </w:r>
      <w:r>
        <w:rPr>
          <w:sz w:val="27"/>
          <w:szCs w:val="27"/>
        </w:rPr>
        <w:t xml:space="preserve"> to make sure the Contract can still be delivered even if there’s an unexpected event: </w:t>
      </w:r>
      <w:r>
        <w:rPr>
          <w:b/>
          <w:sz w:val="27"/>
          <w:szCs w:val="27"/>
        </w:rPr>
        <w:t>Not optional.</w:t>
      </w:r>
      <w:r>
        <w:rPr>
          <w:sz w:val="27"/>
          <w:szCs w:val="27"/>
        </w:rPr>
        <w:t xml:space="preserve"> </w:t>
      </w:r>
    </w:p>
    <w:p w14:paraId="00000152" w14:textId="77777777" w:rsidR="00A81C8E" w:rsidRDefault="001A45A0">
      <w:pPr>
        <w:widowControl w:val="0"/>
        <w:spacing w:after="200"/>
        <w:rPr>
          <w:sz w:val="27"/>
          <w:szCs w:val="27"/>
        </w:rPr>
      </w:pPr>
      <w:r>
        <w:rPr>
          <w:sz w:val="27"/>
          <w:szCs w:val="27"/>
        </w:rPr>
        <w:t xml:space="preserve">Call-Off Schedule 9 (Security), what the Supplier must do to ensure that Buyer data and Deliverables are kept secure: </w:t>
      </w:r>
      <w:r>
        <w:rPr>
          <w:b/>
          <w:sz w:val="27"/>
          <w:szCs w:val="27"/>
        </w:rPr>
        <w:t>Not optional.</w:t>
      </w:r>
      <w:r>
        <w:rPr>
          <w:sz w:val="27"/>
          <w:szCs w:val="27"/>
        </w:rPr>
        <w:t xml:space="preserve"> </w:t>
      </w:r>
    </w:p>
    <w:p w14:paraId="00000153" w14:textId="77777777" w:rsidR="00A81C8E" w:rsidRDefault="001A45A0">
      <w:pPr>
        <w:widowControl w:val="0"/>
        <w:spacing w:after="200"/>
        <w:rPr>
          <w:sz w:val="27"/>
          <w:szCs w:val="27"/>
        </w:rPr>
      </w:pPr>
      <w:r>
        <w:rPr>
          <w:sz w:val="27"/>
          <w:szCs w:val="27"/>
        </w:rPr>
        <w:t xml:space="preserve">Call-Off Schedule 10 (Exit Management), what the Supplier needs to do at the end of a Call-Off Contract to help the Buyer continue to deliver public services: </w:t>
      </w:r>
      <w:r>
        <w:rPr>
          <w:b/>
          <w:sz w:val="27"/>
          <w:szCs w:val="27"/>
        </w:rPr>
        <w:t>Not optional.</w:t>
      </w:r>
      <w:r>
        <w:rPr>
          <w:sz w:val="27"/>
          <w:szCs w:val="27"/>
        </w:rPr>
        <w:t xml:space="preserve"> </w:t>
      </w:r>
    </w:p>
    <w:p w14:paraId="00000154" w14:textId="77777777" w:rsidR="00A81C8E" w:rsidRDefault="001A45A0">
      <w:pPr>
        <w:widowControl w:val="0"/>
        <w:spacing w:after="200"/>
        <w:rPr>
          <w:sz w:val="27"/>
          <w:szCs w:val="27"/>
        </w:rPr>
      </w:pPr>
      <w:r>
        <w:rPr>
          <w:sz w:val="27"/>
          <w:szCs w:val="27"/>
        </w:rPr>
        <w:t>Call-Off Schedule 11 (Installation Works), what the supplier needs to do when inst</w:t>
      </w:r>
      <w:r>
        <w:rPr>
          <w:sz w:val="27"/>
          <w:szCs w:val="27"/>
        </w:rPr>
        <w:t xml:space="preserve">alling items for the buyer: </w:t>
      </w:r>
      <w:r>
        <w:rPr>
          <w:b/>
          <w:sz w:val="27"/>
          <w:szCs w:val="27"/>
        </w:rPr>
        <w:t>Optional.</w:t>
      </w:r>
    </w:p>
    <w:p w14:paraId="00000155" w14:textId="77777777" w:rsidR="00A81C8E" w:rsidRDefault="001A45A0">
      <w:pPr>
        <w:widowControl w:val="0"/>
        <w:spacing w:after="200"/>
        <w:rPr>
          <w:sz w:val="27"/>
          <w:szCs w:val="27"/>
        </w:rPr>
      </w:pPr>
      <w:r>
        <w:rPr>
          <w:sz w:val="27"/>
          <w:szCs w:val="27"/>
        </w:rPr>
        <w:t xml:space="preserve">Call-Off Schedule 12 (Clustering), enables multiple Buyers to join together to procure Deliverables more efficiently: </w:t>
      </w:r>
      <w:r>
        <w:rPr>
          <w:b/>
          <w:sz w:val="27"/>
          <w:szCs w:val="27"/>
        </w:rPr>
        <w:t>Optional.</w:t>
      </w:r>
      <w:r>
        <w:rPr>
          <w:sz w:val="27"/>
          <w:szCs w:val="27"/>
        </w:rPr>
        <w:t xml:space="preserve"> </w:t>
      </w:r>
    </w:p>
    <w:p w14:paraId="00000156" w14:textId="77777777" w:rsidR="00A81C8E" w:rsidRDefault="001A45A0">
      <w:pPr>
        <w:widowControl w:val="0"/>
        <w:spacing w:after="200"/>
        <w:rPr>
          <w:sz w:val="27"/>
          <w:szCs w:val="27"/>
        </w:rPr>
      </w:pPr>
      <w:r>
        <w:rPr>
          <w:sz w:val="27"/>
          <w:szCs w:val="27"/>
        </w:rPr>
        <w:t>Call-Off Schedule 13 (Mobilisation Plan and Testing), the agreed plan for when the Delive</w:t>
      </w:r>
      <w:r>
        <w:rPr>
          <w:sz w:val="27"/>
          <w:szCs w:val="27"/>
        </w:rPr>
        <w:t xml:space="preserve">rables will be delivered and tested to ensure they meet the requirements: </w:t>
      </w:r>
      <w:r>
        <w:rPr>
          <w:b/>
          <w:sz w:val="27"/>
          <w:szCs w:val="27"/>
        </w:rPr>
        <w:t>Optional.</w:t>
      </w:r>
      <w:r>
        <w:rPr>
          <w:sz w:val="27"/>
          <w:szCs w:val="27"/>
        </w:rPr>
        <w:t xml:space="preserve"> </w:t>
      </w:r>
    </w:p>
    <w:p w14:paraId="00000157" w14:textId="77777777" w:rsidR="00A81C8E" w:rsidRDefault="001A45A0">
      <w:pPr>
        <w:widowControl w:val="0"/>
        <w:spacing w:after="200"/>
        <w:rPr>
          <w:sz w:val="27"/>
          <w:szCs w:val="27"/>
        </w:rPr>
      </w:pPr>
      <w:r>
        <w:rPr>
          <w:sz w:val="27"/>
          <w:szCs w:val="27"/>
        </w:rPr>
        <w:t xml:space="preserve">Call-Off Schedule 14 (Key Performance Indicators), the standards of service required by the Buyer and what happens when these are not met: </w:t>
      </w:r>
      <w:r>
        <w:rPr>
          <w:b/>
          <w:sz w:val="27"/>
          <w:szCs w:val="27"/>
        </w:rPr>
        <w:t>Optional.</w:t>
      </w:r>
      <w:r>
        <w:rPr>
          <w:sz w:val="27"/>
          <w:szCs w:val="27"/>
        </w:rPr>
        <w:t xml:space="preserve"> </w:t>
      </w:r>
    </w:p>
    <w:p w14:paraId="00000158" w14:textId="77777777" w:rsidR="00A81C8E" w:rsidRDefault="001A45A0">
      <w:pPr>
        <w:widowControl w:val="0"/>
        <w:spacing w:after="200"/>
        <w:rPr>
          <w:sz w:val="27"/>
          <w:szCs w:val="27"/>
        </w:rPr>
      </w:pPr>
      <w:r>
        <w:rPr>
          <w:sz w:val="27"/>
          <w:szCs w:val="27"/>
        </w:rPr>
        <w:t xml:space="preserve">Call-Off Schedule 15 </w:t>
      </w:r>
      <w:r>
        <w:rPr>
          <w:sz w:val="27"/>
          <w:szCs w:val="27"/>
        </w:rPr>
        <w:t xml:space="preserve">(Call-Off Contract Management), how the Supplier </w:t>
      </w:r>
      <w:r>
        <w:rPr>
          <w:sz w:val="27"/>
          <w:szCs w:val="27"/>
        </w:rPr>
        <w:lastRenderedPageBreak/>
        <w:t xml:space="preserve">and the Buyer should work together on the Call-Off Contract: </w:t>
      </w:r>
      <w:r>
        <w:rPr>
          <w:b/>
          <w:sz w:val="27"/>
          <w:szCs w:val="27"/>
        </w:rPr>
        <w:t>Optional.</w:t>
      </w:r>
      <w:r>
        <w:rPr>
          <w:sz w:val="27"/>
          <w:szCs w:val="27"/>
        </w:rPr>
        <w:t xml:space="preserve"> </w:t>
      </w:r>
    </w:p>
    <w:p w14:paraId="00000159" w14:textId="77777777" w:rsidR="00A81C8E" w:rsidRDefault="001A45A0">
      <w:pPr>
        <w:widowControl w:val="0"/>
        <w:spacing w:after="200"/>
        <w:rPr>
          <w:sz w:val="27"/>
          <w:szCs w:val="27"/>
        </w:rPr>
      </w:pPr>
      <w:r>
        <w:rPr>
          <w:sz w:val="27"/>
          <w:szCs w:val="27"/>
        </w:rPr>
        <w:t xml:space="preserve">Call-Off Schedule 16 (Benchmarking), a process for comparing the value of the Supplier against other providers in the market: </w:t>
      </w:r>
      <w:r>
        <w:rPr>
          <w:b/>
          <w:sz w:val="27"/>
          <w:szCs w:val="27"/>
        </w:rPr>
        <w:t>Optional.</w:t>
      </w:r>
      <w:r>
        <w:rPr>
          <w:sz w:val="27"/>
          <w:szCs w:val="27"/>
        </w:rPr>
        <w:t xml:space="preserve"> </w:t>
      </w:r>
    </w:p>
    <w:p w14:paraId="0000015A" w14:textId="77777777" w:rsidR="00A81C8E" w:rsidRDefault="001A45A0">
      <w:pPr>
        <w:widowControl w:val="0"/>
        <w:spacing w:after="200"/>
        <w:rPr>
          <w:sz w:val="27"/>
          <w:szCs w:val="27"/>
        </w:rPr>
      </w:pPr>
      <w:r>
        <w:rPr>
          <w:sz w:val="27"/>
          <w:szCs w:val="27"/>
        </w:rPr>
        <w:t xml:space="preserve">Call-Off Schedule 17 (MOD Terms), any additional terms required by MOD Buyers: </w:t>
      </w:r>
      <w:r>
        <w:rPr>
          <w:b/>
          <w:sz w:val="27"/>
          <w:szCs w:val="27"/>
        </w:rPr>
        <w:t>Optional.</w:t>
      </w:r>
      <w:r>
        <w:rPr>
          <w:sz w:val="27"/>
          <w:szCs w:val="27"/>
        </w:rPr>
        <w:t xml:space="preserve"> </w:t>
      </w:r>
    </w:p>
    <w:p w14:paraId="0000015B" w14:textId="77777777" w:rsidR="00A81C8E" w:rsidRDefault="001A45A0">
      <w:pPr>
        <w:widowControl w:val="0"/>
        <w:spacing w:after="200"/>
        <w:rPr>
          <w:sz w:val="27"/>
          <w:szCs w:val="27"/>
        </w:rPr>
      </w:pPr>
      <w:r>
        <w:rPr>
          <w:sz w:val="27"/>
          <w:szCs w:val="27"/>
        </w:rPr>
        <w:t xml:space="preserve">Call-Off Schedule 18 (Background Checks), schedule detailing the Suppliers obligations around background checks: </w:t>
      </w:r>
      <w:r>
        <w:rPr>
          <w:b/>
          <w:sz w:val="27"/>
          <w:szCs w:val="27"/>
        </w:rPr>
        <w:t>Optional.</w:t>
      </w:r>
      <w:r>
        <w:rPr>
          <w:sz w:val="27"/>
          <w:szCs w:val="27"/>
        </w:rPr>
        <w:t xml:space="preserve"> </w:t>
      </w:r>
    </w:p>
    <w:p w14:paraId="0000015C" w14:textId="77777777" w:rsidR="00A81C8E" w:rsidRDefault="001A45A0">
      <w:pPr>
        <w:widowControl w:val="0"/>
        <w:spacing w:after="200"/>
        <w:rPr>
          <w:sz w:val="27"/>
          <w:szCs w:val="27"/>
        </w:rPr>
      </w:pPr>
      <w:r>
        <w:rPr>
          <w:sz w:val="27"/>
          <w:szCs w:val="27"/>
        </w:rPr>
        <w:t>Call-Off Schedule 19 (Scottish Law), swi</w:t>
      </w:r>
      <w:r>
        <w:rPr>
          <w:sz w:val="27"/>
          <w:szCs w:val="27"/>
        </w:rPr>
        <w:t xml:space="preserve">tches the interpretation of the contract from the laws of England and Wales to Scottish law: </w:t>
      </w:r>
      <w:r>
        <w:rPr>
          <w:b/>
          <w:sz w:val="27"/>
          <w:szCs w:val="27"/>
        </w:rPr>
        <w:t>Optional.</w:t>
      </w:r>
      <w:r>
        <w:rPr>
          <w:sz w:val="27"/>
          <w:szCs w:val="27"/>
        </w:rPr>
        <w:t xml:space="preserve"> </w:t>
      </w:r>
    </w:p>
    <w:p w14:paraId="0000015D" w14:textId="77777777" w:rsidR="00A81C8E" w:rsidRDefault="001A45A0">
      <w:pPr>
        <w:widowControl w:val="0"/>
        <w:spacing w:after="200"/>
        <w:rPr>
          <w:sz w:val="27"/>
          <w:szCs w:val="27"/>
        </w:rPr>
      </w:pPr>
      <w:r>
        <w:rPr>
          <w:sz w:val="27"/>
          <w:szCs w:val="27"/>
        </w:rPr>
        <w:t xml:space="preserve">Call-Off Schedule 20 (Call-Off Specification), further details about what has been ordered under a Call-Off contract: </w:t>
      </w:r>
      <w:r>
        <w:rPr>
          <w:b/>
          <w:sz w:val="27"/>
          <w:szCs w:val="27"/>
        </w:rPr>
        <w:t>Optional.</w:t>
      </w:r>
      <w:r>
        <w:rPr>
          <w:sz w:val="27"/>
          <w:szCs w:val="27"/>
        </w:rPr>
        <w:t xml:space="preserve"> </w:t>
      </w:r>
    </w:p>
    <w:p w14:paraId="0000015E" w14:textId="77777777" w:rsidR="00A81C8E" w:rsidRDefault="001A45A0">
      <w:pPr>
        <w:widowControl w:val="0"/>
        <w:spacing w:after="200"/>
        <w:rPr>
          <w:sz w:val="27"/>
          <w:szCs w:val="27"/>
        </w:rPr>
      </w:pPr>
      <w:r>
        <w:rPr>
          <w:sz w:val="27"/>
          <w:szCs w:val="27"/>
        </w:rPr>
        <w:t>Call-Off Schedule 21 (N</w:t>
      </w:r>
      <w:r>
        <w:rPr>
          <w:sz w:val="27"/>
          <w:szCs w:val="27"/>
        </w:rPr>
        <w:t xml:space="preserve">orthern Ireland Law), this schedule switches the interpretation of the contract from the laws of England and Wales to Northern Ireland law: </w:t>
      </w:r>
      <w:r>
        <w:rPr>
          <w:b/>
          <w:sz w:val="27"/>
          <w:szCs w:val="27"/>
        </w:rPr>
        <w:t>Optional.</w:t>
      </w:r>
      <w:r>
        <w:rPr>
          <w:sz w:val="27"/>
          <w:szCs w:val="27"/>
        </w:rPr>
        <w:t xml:space="preserve"> </w:t>
      </w:r>
    </w:p>
    <w:p w14:paraId="0000015F" w14:textId="77777777" w:rsidR="00A81C8E" w:rsidRDefault="001A45A0">
      <w:pPr>
        <w:widowControl w:val="0"/>
        <w:spacing w:after="200"/>
        <w:rPr>
          <w:sz w:val="27"/>
          <w:szCs w:val="27"/>
        </w:rPr>
      </w:pPr>
      <w:r>
        <w:rPr>
          <w:sz w:val="27"/>
          <w:szCs w:val="27"/>
        </w:rPr>
        <w:t>Call-Off Schedule 22 (Lease Terms), this schedule is for buyers who want to lease equipment via our agree</w:t>
      </w:r>
      <w:r>
        <w:rPr>
          <w:sz w:val="27"/>
          <w:szCs w:val="27"/>
        </w:rPr>
        <w:t xml:space="preserve">ments: </w:t>
      </w:r>
      <w:r>
        <w:rPr>
          <w:b/>
          <w:sz w:val="27"/>
          <w:szCs w:val="27"/>
        </w:rPr>
        <w:t>Optional.</w:t>
      </w:r>
      <w:r>
        <w:rPr>
          <w:sz w:val="27"/>
          <w:szCs w:val="27"/>
        </w:rPr>
        <w:t xml:space="preserve"> </w:t>
      </w:r>
    </w:p>
    <w:p w14:paraId="00000160" w14:textId="77777777" w:rsidR="00A81C8E" w:rsidRDefault="001A45A0">
      <w:pPr>
        <w:widowControl w:val="0"/>
        <w:spacing w:after="200"/>
        <w:rPr>
          <w:sz w:val="27"/>
          <w:szCs w:val="27"/>
        </w:rPr>
      </w:pPr>
      <w:r>
        <w:rPr>
          <w:sz w:val="27"/>
          <w:szCs w:val="27"/>
        </w:rPr>
        <w:t xml:space="preserve">Call-Off Schedule 23 (Her Majesty’s Revenue and Customs (HMRC) Terms), schedule containing specific terms for HMRC contracts: </w:t>
      </w:r>
      <w:r>
        <w:rPr>
          <w:b/>
          <w:sz w:val="27"/>
          <w:szCs w:val="27"/>
        </w:rPr>
        <w:t>Optional.</w:t>
      </w:r>
      <w:r>
        <w:rPr>
          <w:sz w:val="27"/>
          <w:szCs w:val="27"/>
        </w:rPr>
        <w:t xml:space="preserve"> </w:t>
      </w:r>
    </w:p>
    <w:p w14:paraId="00000161" w14:textId="77777777" w:rsidR="00A81C8E" w:rsidRDefault="001A45A0">
      <w:pPr>
        <w:widowControl w:val="0"/>
        <w:spacing w:after="200"/>
        <w:rPr>
          <w:sz w:val="27"/>
          <w:szCs w:val="27"/>
        </w:rPr>
      </w:pPr>
      <w:r>
        <w:rPr>
          <w:sz w:val="27"/>
          <w:szCs w:val="27"/>
        </w:rPr>
        <w:t xml:space="preserve">Call-Off Schedule 24 (Supplier Furnished Terms), schedule to enable inclusion of specific terms relating to Software: </w:t>
      </w:r>
      <w:r>
        <w:rPr>
          <w:b/>
          <w:sz w:val="27"/>
          <w:szCs w:val="27"/>
        </w:rPr>
        <w:t>Optional.</w:t>
      </w:r>
      <w:r>
        <w:rPr>
          <w:sz w:val="27"/>
          <w:szCs w:val="27"/>
        </w:rPr>
        <w:t xml:space="preserve"> </w:t>
      </w:r>
    </w:p>
    <w:p w14:paraId="00000162" w14:textId="77777777" w:rsidR="00A81C8E" w:rsidRDefault="001A45A0">
      <w:pPr>
        <w:widowControl w:val="0"/>
        <w:spacing w:after="200"/>
        <w:rPr>
          <w:sz w:val="27"/>
          <w:szCs w:val="27"/>
        </w:rPr>
      </w:pPr>
      <w:r>
        <w:rPr>
          <w:sz w:val="27"/>
          <w:szCs w:val="27"/>
        </w:rPr>
        <w:t>Call-Off Schedule 25 (Billable Works and Projects), schedule setting out how Billable Works and Projects will be dealt with und</w:t>
      </w:r>
      <w:r>
        <w:rPr>
          <w:sz w:val="27"/>
          <w:szCs w:val="27"/>
        </w:rPr>
        <w:t xml:space="preserve">er the contract: </w:t>
      </w:r>
      <w:r>
        <w:rPr>
          <w:b/>
          <w:sz w:val="27"/>
          <w:szCs w:val="27"/>
        </w:rPr>
        <w:t>Not optional.</w:t>
      </w:r>
      <w:r>
        <w:rPr>
          <w:sz w:val="27"/>
          <w:szCs w:val="27"/>
        </w:rPr>
        <w:t xml:space="preserve"> </w:t>
      </w:r>
    </w:p>
    <w:p w14:paraId="00000163" w14:textId="77777777" w:rsidR="00A81C8E" w:rsidRDefault="001A45A0">
      <w:pPr>
        <w:widowControl w:val="0"/>
        <w:spacing w:after="200"/>
        <w:rPr>
          <w:sz w:val="27"/>
          <w:szCs w:val="27"/>
        </w:rPr>
      </w:pPr>
      <w:r>
        <w:rPr>
          <w:sz w:val="27"/>
          <w:szCs w:val="27"/>
        </w:rPr>
        <w:t xml:space="preserve">Call-Off Schedule 26 (Buyer Remedies for Default and Step in Rights), Schedule setting out remedies for default including step in rights: </w:t>
      </w:r>
      <w:r>
        <w:rPr>
          <w:b/>
          <w:sz w:val="27"/>
          <w:szCs w:val="27"/>
        </w:rPr>
        <w:t xml:space="preserve">Not optional. </w:t>
      </w:r>
    </w:p>
    <w:p w14:paraId="00000164" w14:textId="77777777" w:rsidR="00A81C8E" w:rsidRDefault="001A45A0">
      <w:pPr>
        <w:widowControl w:val="0"/>
        <w:spacing w:after="200"/>
        <w:rPr>
          <w:sz w:val="27"/>
          <w:szCs w:val="27"/>
        </w:rPr>
      </w:pPr>
      <w:r>
        <w:rPr>
          <w:sz w:val="27"/>
          <w:szCs w:val="27"/>
        </w:rPr>
        <w:t>Call-Off Schedule 27 (Accessed Contracts and Construction Contracts), s</w:t>
      </w:r>
      <w:r>
        <w:rPr>
          <w:sz w:val="27"/>
          <w:szCs w:val="27"/>
        </w:rPr>
        <w:t xml:space="preserve">chedule setting out how Supplier can access Government Frameworks and specific terms relating to Construction Contracts: </w:t>
      </w:r>
      <w:r>
        <w:rPr>
          <w:b/>
          <w:sz w:val="27"/>
          <w:szCs w:val="27"/>
        </w:rPr>
        <w:t>Not optional.</w:t>
      </w:r>
    </w:p>
    <w:p w14:paraId="00000165" w14:textId="77777777" w:rsidR="00A81C8E" w:rsidRDefault="001A45A0">
      <w:pPr>
        <w:widowControl w:val="0"/>
        <w:spacing w:after="200"/>
        <w:rPr>
          <w:sz w:val="27"/>
          <w:szCs w:val="27"/>
        </w:rPr>
      </w:pPr>
      <w:r>
        <w:rPr>
          <w:sz w:val="27"/>
          <w:szCs w:val="27"/>
        </w:rPr>
        <w:t xml:space="preserve">Call-Off Schedule 28 (Transfer of Undertakings (Protection of Employment) (TUPE) Surcharge), schedule detailing the TUPE </w:t>
      </w:r>
      <w:r>
        <w:rPr>
          <w:sz w:val="27"/>
          <w:szCs w:val="27"/>
        </w:rPr>
        <w:t xml:space="preserve">Risk Premium Pricing </w:t>
      </w:r>
      <w:r>
        <w:rPr>
          <w:sz w:val="27"/>
          <w:szCs w:val="27"/>
        </w:rPr>
        <w:lastRenderedPageBreak/>
        <w:t xml:space="preserve">Options: </w:t>
      </w:r>
      <w:r>
        <w:rPr>
          <w:b/>
          <w:sz w:val="27"/>
          <w:szCs w:val="27"/>
        </w:rPr>
        <w:t>Not optional.</w:t>
      </w:r>
      <w:r>
        <w:rPr>
          <w:sz w:val="27"/>
          <w:szCs w:val="27"/>
        </w:rPr>
        <w:t xml:space="preserve"> </w:t>
      </w:r>
    </w:p>
    <w:p w14:paraId="00000166" w14:textId="77777777" w:rsidR="00A81C8E" w:rsidRDefault="001A45A0">
      <w:pPr>
        <w:widowControl w:val="0"/>
        <w:spacing w:after="200"/>
        <w:rPr>
          <w:sz w:val="27"/>
          <w:szCs w:val="27"/>
        </w:rPr>
      </w:pPr>
      <w:r>
        <w:rPr>
          <w:sz w:val="27"/>
          <w:szCs w:val="27"/>
        </w:rPr>
        <w:t xml:space="preserve">Call-Off Schedule 29 (Redundancy Surcharge), schedule detailing the process for determining the Redundancy Surcharge: </w:t>
      </w:r>
      <w:r>
        <w:rPr>
          <w:b/>
          <w:sz w:val="27"/>
          <w:szCs w:val="27"/>
        </w:rPr>
        <w:t>Not optional.</w:t>
      </w:r>
    </w:p>
    <w:p w14:paraId="00000167" w14:textId="77777777" w:rsidR="00A81C8E" w:rsidRDefault="001A45A0">
      <w:pPr>
        <w:widowControl w:val="0"/>
        <w:spacing w:after="200"/>
        <w:rPr>
          <w:sz w:val="27"/>
          <w:szCs w:val="27"/>
        </w:rPr>
      </w:pPr>
      <w:r>
        <w:rPr>
          <w:sz w:val="27"/>
          <w:szCs w:val="27"/>
        </w:rPr>
        <w:t>Call-Off Schedule 30 (Concession Agreement), schedule containing the Concession</w:t>
      </w:r>
      <w:r>
        <w:rPr>
          <w:sz w:val="27"/>
          <w:szCs w:val="27"/>
        </w:rPr>
        <w:t xml:space="preserve"> agreement to be used in the event the Buyer requires it: </w:t>
      </w:r>
      <w:r>
        <w:rPr>
          <w:b/>
          <w:sz w:val="27"/>
          <w:szCs w:val="27"/>
        </w:rPr>
        <w:t>Optional.</w:t>
      </w:r>
      <w:r>
        <w:rPr>
          <w:sz w:val="27"/>
          <w:szCs w:val="27"/>
        </w:rPr>
        <w:t xml:space="preserve"> </w:t>
      </w:r>
    </w:p>
    <w:p w14:paraId="00000168" w14:textId="77777777" w:rsidR="00A81C8E" w:rsidRDefault="001A45A0">
      <w:pPr>
        <w:widowControl w:val="0"/>
        <w:spacing w:after="200"/>
        <w:rPr>
          <w:sz w:val="27"/>
          <w:szCs w:val="27"/>
        </w:rPr>
      </w:pPr>
      <w:r>
        <w:rPr>
          <w:sz w:val="27"/>
          <w:szCs w:val="27"/>
        </w:rPr>
        <w:t xml:space="preserve">Call-Off Schedule 31 (Collateral Warranty Agreements), schedule containing the Collateral Warranty agreement to be used in the event the Buyer requires it: </w:t>
      </w:r>
      <w:r>
        <w:rPr>
          <w:b/>
          <w:sz w:val="27"/>
          <w:szCs w:val="27"/>
        </w:rPr>
        <w:t>Optional.</w:t>
      </w:r>
      <w:r>
        <w:rPr>
          <w:sz w:val="27"/>
          <w:szCs w:val="27"/>
        </w:rPr>
        <w:t xml:space="preserve"> </w:t>
      </w:r>
    </w:p>
    <w:p w14:paraId="00000169" w14:textId="77777777" w:rsidR="00A81C8E" w:rsidRDefault="001A45A0">
      <w:pPr>
        <w:widowControl w:val="0"/>
        <w:spacing w:after="200"/>
        <w:rPr>
          <w:sz w:val="27"/>
          <w:szCs w:val="27"/>
        </w:rPr>
      </w:pPr>
      <w:r>
        <w:rPr>
          <w:sz w:val="27"/>
          <w:szCs w:val="27"/>
        </w:rPr>
        <w:t>Call-Off Schedule 32</w:t>
      </w:r>
      <w:r>
        <w:rPr>
          <w:sz w:val="27"/>
          <w:szCs w:val="27"/>
        </w:rPr>
        <w:t xml:space="preserve"> (Performance Bond), schedule setting out the details of the Performance Bond to be used in the event the Buyer requires it: </w:t>
      </w:r>
      <w:r>
        <w:rPr>
          <w:b/>
          <w:sz w:val="27"/>
          <w:szCs w:val="27"/>
        </w:rPr>
        <w:t>Optional.</w:t>
      </w:r>
      <w:r>
        <w:rPr>
          <w:sz w:val="27"/>
          <w:szCs w:val="27"/>
        </w:rPr>
        <w:t xml:space="preserve"> </w:t>
      </w:r>
    </w:p>
    <w:p w14:paraId="0000016A" w14:textId="77777777" w:rsidR="00A81C8E" w:rsidRDefault="001A45A0">
      <w:pPr>
        <w:widowControl w:val="0"/>
        <w:spacing w:after="200"/>
        <w:rPr>
          <w:sz w:val="27"/>
          <w:szCs w:val="27"/>
        </w:rPr>
      </w:pPr>
      <w:r>
        <w:rPr>
          <w:sz w:val="27"/>
          <w:szCs w:val="27"/>
        </w:rPr>
        <w:t xml:space="preserve">Call-Off Schedule 33 (Consortium Bids), schedule detailing the process the Suppliers will follow if they wish to form a </w:t>
      </w:r>
      <w:r>
        <w:rPr>
          <w:sz w:val="27"/>
          <w:szCs w:val="27"/>
        </w:rPr>
        <w:t xml:space="preserve">consortium to bid for a Call-off contract: </w:t>
      </w:r>
      <w:r>
        <w:rPr>
          <w:b/>
          <w:sz w:val="27"/>
          <w:szCs w:val="27"/>
        </w:rPr>
        <w:t>Not optional.</w:t>
      </w:r>
      <w:r>
        <w:rPr>
          <w:sz w:val="27"/>
          <w:szCs w:val="27"/>
        </w:rPr>
        <w:t xml:space="preserve"> </w:t>
      </w:r>
    </w:p>
    <w:p w14:paraId="0000016B" w14:textId="77777777" w:rsidR="00A81C8E" w:rsidRDefault="001A45A0">
      <w:pPr>
        <w:widowControl w:val="0"/>
        <w:spacing w:after="200"/>
        <w:rPr>
          <w:sz w:val="27"/>
          <w:szCs w:val="27"/>
        </w:rPr>
      </w:pPr>
      <w:r>
        <w:rPr>
          <w:sz w:val="27"/>
          <w:szCs w:val="27"/>
        </w:rPr>
        <w:t xml:space="preserve">The New Engineering Contract 3 (NEC3) Terms Service Contract, buyers will be able to utilise the (NEC3) Term Service Contract to facilitate their requirements at Call-Off: </w:t>
      </w:r>
      <w:r>
        <w:rPr>
          <w:b/>
          <w:sz w:val="27"/>
          <w:szCs w:val="27"/>
        </w:rPr>
        <w:t>Optional.</w:t>
      </w:r>
      <w:r>
        <w:rPr>
          <w:sz w:val="27"/>
          <w:szCs w:val="27"/>
        </w:rPr>
        <w:t xml:space="preserve"> </w:t>
      </w:r>
    </w:p>
    <w:p w14:paraId="0000016C" w14:textId="290AD585" w:rsidR="00A81C8E" w:rsidRDefault="001A45A0">
      <w:pPr>
        <w:widowControl w:val="0"/>
        <w:spacing w:after="200"/>
        <w:rPr>
          <w:sz w:val="27"/>
          <w:szCs w:val="27"/>
        </w:rPr>
      </w:pPr>
      <w:r>
        <w:rPr>
          <w:sz w:val="27"/>
          <w:szCs w:val="27"/>
        </w:rPr>
        <w:t>The New Enginee</w:t>
      </w:r>
      <w:r>
        <w:rPr>
          <w:sz w:val="27"/>
          <w:szCs w:val="27"/>
        </w:rPr>
        <w:t xml:space="preserve">ring Contract 4 (NEC4) Facilities Management Contract, buyers will be able to utilise the (NEC4) Facilities Management Contract to facilitate their requirements at Call-Off: </w:t>
      </w:r>
      <w:r>
        <w:rPr>
          <w:b/>
          <w:sz w:val="27"/>
          <w:szCs w:val="27"/>
        </w:rPr>
        <w:t>Optional.</w:t>
      </w:r>
      <w:r>
        <w:rPr>
          <w:sz w:val="27"/>
          <w:szCs w:val="27"/>
        </w:rPr>
        <w:t xml:space="preserve"> </w:t>
      </w:r>
    </w:p>
    <w:p w14:paraId="0A818721" w14:textId="6BCDA47B" w:rsidR="001A45A0" w:rsidRDefault="001A45A0">
      <w:pPr>
        <w:widowControl w:val="0"/>
        <w:spacing w:after="200"/>
        <w:rPr>
          <w:sz w:val="27"/>
          <w:szCs w:val="27"/>
        </w:rPr>
      </w:pPr>
      <w:r>
        <w:rPr>
          <w:b/>
          <w:sz w:val="27"/>
          <w:szCs w:val="27"/>
        </w:rPr>
        <w:t xml:space="preserve">Question: </w:t>
      </w:r>
      <w:r>
        <w:rPr>
          <w:sz w:val="27"/>
          <w:szCs w:val="27"/>
        </w:rPr>
        <w:t>Did any of the suppliers require a framework guarantee to obtain a place on the framework?</w:t>
      </w:r>
    </w:p>
    <w:p w14:paraId="408B4EF2" w14:textId="78A23F30" w:rsidR="001A45A0" w:rsidRPr="001A45A0" w:rsidRDefault="001A45A0">
      <w:pPr>
        <w:widowControl w:val="0"/>
        <w:spacing w:after="200"/>
        <w:rPr>
          <w:sz w:val="27"/>
          <w:szCs w:val="27"/>
        </w:rPr>
      </w:pPr>
      <w:r>
        <w:rPr>
          <w:b/>
          <w:sz w:val="27"/>
          <w:szCs w:val="27"/>
        </w:rPr>
        <w:t xml:space="preserve">Answer: </w:t>
      </w:r>
      <w:r>
        <w:rPr>
          <w:sz w:val="27"/>
          <w:szCs w:val="27"/>
        </w:rPr>
        <w:t xml:space="preserve">All suppliers were assessed to a gold standard of the Financial Viability Risk Assessment Tool and no suppliers required a framework guarantee to obtain a place on the framework.  </w:t>
      </w:r>
    </w:p>
    <w:p w14:paraId="7CEA16C3" w14:textId="77777777" w:rsidR="001A45A0" w:rsidRDefault="001A45A0" w:rsidP="001A45A0">
      <w:pPr>
        <w:rPr>
          <w:color w:val="080707"/>
          <w:sz w:val="27"/>
          <w:szCs w:val="27"/>
          <w:highlight w:val="white"/>
        </w:rPr>
      </w:pPr>
    </w:p>
    <w:p w14:paraId="0000016E" w14:textId="36768C1D" w:rsidR="00A81C8E" w:rsidRPr="001A45A0" w:rsidRDefault="001A45A0" w:rsidP="001A45A0">
      <w:pPr>
        <w:rPr>
          <w:color w:val="080707"/>
          <w:sz w:val="27"/>
          <w:szCs w:val="27"/>
          <w:highlight w:val="white"/>
        </w:rPr>
      </w:pPr>
      <w:bookmarkStart w:id="2" w:name="_GoBack"/>
      <w:bookmarkEnd w:id="2"/>
      <w:r>
        <w:rPr>
          <w:b/>
          <w:color w:val="080707"/>
          <w:sz w:val="27"/>
          <w:szCs w:val="27"/>
        </w:rPr>
        <w:t xml:space="preserve">Question: </w:t>
      </w:r>
      <w:r>
        <w:rPr>
          <w:color w:val="080707"/>
          <w:sz w:val="27"/>
          <w:szCs w:val="27"/>
        </w:rPr>
        <w:t xml:space="preserve">What does Inclusive Repair Threshold (IRT) mean? </w:t>
      </w:r>
    </w:p>
    <w:p w14:paraId="0000016F" w14:textId="77777777" w:rsidR="00A81C8E" w:rsidRDefault="00A81C8E">
      <w:pPr>
        <w:shd w:val="clear" w:color="auto" w:fill="FFFFFF"/>
        <w:rPr>
          <w:color w:val="080707"/>
          <w:sz w:val="27"/>
          <w:szCs w:val="27"/>
        </w:rPr>
      </w:pPr>
    </w:p>
    <w:p w14:paraId="00000170" w14:textId="77777777" w:rsidR="00A81C8E" w:rsidRDefault="001A45A0">
      <w:pPr>
        <w:shd w:val="clear" w:color="auto" w:fill="FFFFFF"/>
        <w:rPr>
          <w:color w:val="080707"/>
          <w:sz w:val="27"/>
          <w:szCs w:val="27"/>
          <w:highlight w:val="white"/>
        </w:rPr>
      </w:pPr>
      <w:r>
        <w:rPr>
          <w:b/>
          <w:color w:val="080707"/>
          <w:sz w:val="27"/>
          <w:szCs w:val="27"/>
          <w:highlight w:val="white"/>
        </w:rPr>
        <w:t>Answer:</w:t>
      </w:r>
      <w:r>
        <w:rPr>
          <w:color w:val="080707"/>
          <w:sz w:val="27"/>
          <w:szCs w:val="27"/>
          <w:highlight w:val="white"/>
        </w:rPr>
        <w:t xml:space="preserve"> Inclusive Repair Threshold means the financial threshold (excluding Overhead and Profit) as specified in the Order Form, under which the costs of individual Reactive Maintenance Works are included in </w:t>
      </w:r>
      <w:r>
        <w:rPr>
          <w:color w:val="080707"/>
          <w:sz w:val="27"/>
          <w:szCs w:val="27"/>
          <w:highlight w:val="white"/>
        </w:rPr>
        <w:lastRenderedPageBreak/>
        <w:t>the Baseline Monthly Payment and which it shall apply p</w:t>
      </w:r>
      <w:r>
        <w:rPr>
          <w:color w:val="080707"/>
          <w:sz w:val="27"/>
          <w:szCs w:val="27"/>
          <w:highlight w:val="white"/>
        </w:rPr>
        <w:t xml:space="preserve">er event and not, for example, per trade. </w:t>
      </w:r>
    </w:p>
    <w:p w14:paraId="00000171" w14:textId="77777777" w:rsidR="00A81C8E" w:rsidRDefault="00A81C8E">
      <w:pPr>
        <w:shd w:val="clear" w:color="auto" w:fill="FFFFFF"/>
        <w:ind w:left="720"/>
        <w:rPr>
          <w:color w:val="080707"/>
          <w:sz w:val="27"/>
          <w:szCs w:val="27"/>
          <w:highlight w:val="white"/>
        </w:rPr>
      </w:pPr>
    </w:p>
    <w:p w14:paraId="00000172" w14:textId="77777777" w:rsidR="00A81C8E" w:rsidRDefault="001A45A0">
      <w:pPr>
        <w:shd w:val="clear" w:color="auto" w:fill="FFFFFF"/>
        <w:rPr>
          <w:color w:val="080707"/>
          <w:sz w:val="27"/>
          <w:szCs w:val="27"/>
        </w:rPr>
      </w:pPr>
      <w:r>
        <w:rPr>
          <w:color w:val="080707"/>
          <w:sz w:val="27"/>
          <w:szCs w:val="27"/>
        </w:rPr>
        <w:t>As part of a Further Competition, Suppliers will provide a risk-based price for Reactive Maintenance Works which fall below this threshold and this will then form part of the contracts baseline monthly payment.</w:t>
      </w:r>
    </w:p>
    <w:p w14:paraId="00000173" w14:textId="77777777" w:rsidR="00A81C8E" w:rsidRDefault="00A81C8E">
      <w:pPr>
        <w:shd w:val="clear" w:color="auto" w:fill="FFFFFF"/>
        <w:rPr>
          <w:color w:val="080707"/>
          <w:sz w:val="27"/>
          <w:szCs w:val="27"/>
        </w:rPr>
      </w:pPr>
    </w:p>
    <w:p w14:paraId="00000174" w14:textId="77777777" w:rsidR="00A81C8E" w:rsidRDefault="001A45A0">
      <w:pPr>
        <w:shd w:val="clear" w:color="auto" w:fill="FFFFFF"/>
        <w:rPr>
          <w:color w:val="080707"/>
          <w:sz w:val="27"/>
          <w:szCs w:val="27"/>
        </w:rPr>
      </w:pPr>
      <w:r>
        <w:rPr>
          <w:color w:val="080707"/>
          <w:sz w:val="27"/>
          <w:szCs w:val="27"/>
        </w:rPr>
        <w:t>The threshold can allow customers to manage cost, through cost certainty for Reactive Maintenance Works below the threshold, as well as provide more efficient ways of working for both the customer and the supplier, eliminating administration burden for suc</w:t>
      </w:r>
      <w:r>
        <w:rPr>
          <w:color w:val="080707"/>
          <w:sz w:val="27"/>
          <w:szCs w:val="27"/>
        </w:rPr>
        <w:t>h works.</w:t>
      </w:r>
    </w:p>
    <w:p w14:paraId="00000175" w14:textId="77777777" w:rsidR="00A81C8E" w:rsidRDefault="00A81C8E">
      <w:pPr>
        <w:shd w:val="clear" w:color="auto" w:fill="FFFFFF"/>
        <w:ind w:left="720"/>
        <w:rPr>
          <w:color w:val="080707"/>
          <w:sz w:val="27"/>
          <w:szCs w:val="27"/>
        </w:rPr>
      </w:pPr>
    </w:p>
    <w:p w14:paraId="00000176" w14:textId="77777777" w:rsidR="00A81C8E" w:rsidRDefault="001A45A0">
      <w:pPr>
        <w:shd w:val="clear" w:color="auto" w:fill="FFFFFF"/>
        <w:rPr>
          <w:color w:val="080707"/>
          <w:sz w:val="27"/>
          <w:szCs w:val="27"/>
        </w:rPr>
      </w:pPr>
      <w:r>
        <w:rPr>
          <w:color w:val="080707"/>
          <w:sz w:val="27"/>
          <w:szCs w:val="27"/>
        </w:rPr>
        <w:t>Where the costs of Reactive Maintenance Works exceed the Inclusive Repair Threshold, only the cost above the value shall be billed to the Customer.</w:t>
      </w:r>
    </w:p>
    <w:p w14:paraId="00000177" w14:textId="77777777" w:rsidR="00A81C8E" w:rsidRDefault="00A81C8E">
      <w:pPr>
        <w:shd w:val="clear" w:color="auto" w:fill="FFFFFF"/>
        <w:ind w:left="720"/>
        <w:rPr>
          <w:color w:val="080707"/>
          <w:sz w:val="27"/>
          <w:szCs w:val="27"/>
        </w:rPr>
      </w:pPr>
    </w:p>
    <w:p w14:paraId="00000178" w14:textId="77777777" w:rsidR="00A81C8E" w:rsidRDefault="001A45A0">
      <w:pPr>
        <w:shd w:val="clear" w:color="auto" w:fill="FFFFFF"/>
        <w:rPr>
          <w:color w:val="080707"/>
          <w:sz w:val="27"/>
          <w:szCs w:val="27"/>
        </w:rPr>
      </w:pPr>
      <w:r>
        <w:rPr>
          <w:color w:val="080707"/>
          <w:sz w:val="27"/>
          <w:szCs w:val="27"/>
        </w:rPr>
        <w:t xml:space="preserve"> </w:t>
      </w:r>
    </w:p>
    <w:p w14:paraId="00000179" w14:textId="77777777" w:rsidR="00A81C8E" w:rsidRDefault="001A45A0">
      <w:pPr>
        <w:shd w:val="clear" w:color="auto" w:fill="FFFFFF"/>
        <w:rPr>
          <w:color w:val="080707"/>
          <w:sz w:val="27"/>
          <w:szCs w:val="27"/>
        </w:rPr>
      </w:pPr>
      <w:r>
        <w:rPr>
          <w:b/>
          <w:color w:val="080707"/>
          <w:sz w:val="27"/>
          <w:szCs w:val="27"/>
        </w:rPr>
        <w:t xml:space="preserve">Question: </w:t>
      </w:r>
      <w:r>
        <w:rPr>
          <w:color w:val="080707"/>
          <w:sz w:val="27"/>
          <w:szCs w:val="27"/>
        </w:rPr>
        <w:t xml:space="preserve">What are Core and Additional Services? </w:t>
      </w:r>
    </w:p>
    <w:p w14:paraId="0000017A" w14:textId="77777777" w:rsidR="00A81C8E" w:rsidRDefault="00A81C8E">
      <w:pPr>
        <w:shd w:val="clear" w:color="auto" w:fill="FFFFFF"/>
        <w:rPr>
          <w:color w:val="080707"/>
          <w:sz w:val="27"/>
          <w:szCs w:val="27"/>
        </w:rPr>
      </w:pPr>
    </w:p>
    <w:p w14:paraId="0000017B"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Each supplier on the agreement can p</w:t>
      </w:r>
      <w:r>
        <w:rPr>
          <w:color w:val="080707"/>
          <w:sz w:val="27"/>
          <w:szCs w:val="27"/>
        </w:rPr>
        <w:t>rovide the Core Services within each work package. There are also a number of Additional Services within the work packages; suppliers have identified which of these they can provide. Please refer to the Framework Schedule 1 – Specification detailing the fu</w:t>
      </w:r>
      <w:r>
        <w:rPr>
          <w:color w:val="080707"/>
          <w:sz w:val="27"/>
          <w:szCs w:val="27"/>
        </w:rPr>
        <w:t xml:space="preserve">ll scope of services available under this agreement. </w:t>
      </w:r>
    </w:p>
    <w:p w14:paraId="0000017C" w14:textId="77777777" w:rsidR="00A81C8E" w:rsidRDefault="001A45A0">
      <w:pPr>
        <w:rPr>
          <w:color w:val="080707"/>
          <w:sz w:val="27"/>
          <w:szCs w:val="27"/>
          <w:highlight w:val="white"/>
        </w:rPr>
      </w:pPr>
      <w:r>
        <w:rPr>
          <w:color w:val="080707"/>
          <w:sz w:val="27"/>
          <w:szCs w:val="27"/>
          <w:highlight w:val="white"/>
        </w:rPr>
        <w:t xml:space="preserve"> </w:t>
      </w:r>
    </w:p>
    <w:p w14:paraId="0000017D" w14:textId="77777777" w:rsidR="00A81C8E" w:rsidRDefault="001A45A0">
      <w:pPr>
        <w:rPr>
          <w:color w:val="080707"/>
          <w:sz w:val="27"/>
          <w:szCs w:val="27"/>
        </w:rPr>
      </w:pPr>
      <w:r>
        <w:rPr>
          <w:color w:val="080707"/>
          <w:sz w:val="27"/>
          <w:szCs w:val="27"/>
        </w:rPr>
        <w:t xml:space="preserve"> </w:t>
      </w:r>
    </w:p>
    <w:p w14:paraId="0000017E" w14:textId="77777777" w:rsidR="00A81C8E" w:rsidRDefault="001A45A0">
      <w:pPr>
        <w:pStyle w:val="Heading2"/>
      </w:pPr>
      <w:r>
        <w:t>FM &amp; Workplace Services Digital Tool questions</w:t>
      </w:r>
    </w:p>
    <w:p w14:paraId="0000017F" w14:textId="77777777" w:rsidR="00A81C8E" w:rsidRDefault="00A81C8E">
      <w:pPr>
        <w:shd w:val="clear" w:color="auto" w:fill="FFFFFF"/>
        <w:rPr>
          <w:b/>
          <w:color w:val="080707"/>
          <w:sz w:val="27"/>
          <w:szCs w:val="27"/>
        </w:rPr>
      </w:pPr>
    </w:p>
    <w:p w14:paraId="00000180" w14:textId="77777777" w:rsidR="00A81C8E" w:rsidRDefault="001A45A0">
      <w:pPr>
        <w:rPr>
          <w:b/>
          <w:color w:val="080707"/>
          <w:sz w:val="27"/>
          <w:szCs w:val="27"/>
        </w:rPr>
      </w:pPr>
      <w:r>
        <w:rPr>
          <w:b/>
          <w:color w:val="080707"/>
          <w:sz w:val="27"/>
          <w:szCs w:val="27"/>
        </w:rPr>
        <w:t xml:space="preserve">Question: </w:t>
      </w:r>
      <w:r>
        <w:rPr>
          <w:color w:val="080707"/>
          <w:sz w:val="27"/>
          <w:szCs w:val="27"/>
        </w:rPr>
        <w:t>What's the difference between ‘Routine Cleaning’ and ‘Mobile Cleaning’?</w:t>
      </w:r>
    </w:p>
    <w:p w14:paraId="00000181" w14:textId="77777777" w:rsidR="00A81C8E" w:rsidRDefault="00A81C8E">
      <w:pPr>
        <w:rPr>
          <w:color w:val="080707"/>
          <w:sz w:val="27"/>
          <w:szCs w:val="27"/>
        </w:rPr>
      </w:pPr>
    </w:p>
    <w:p w14:paraId="00000182" w14:textId="77777777" w:rsidR="00A81C8E" w:rsidRDefault="001A45A0">
      <w:pPr>
        <w:shd w:val="clear" w:color="auto" w:fill="FFFFFF"/>
        <w:spacing w:after="180"/>
        <w:rPr>
          <w:color w:val="080707"/>
          <w:sz w:val="27"/>
          <w:szCs w:val="27"/>
        </w:rPr>
      </w:pPr>
      <w:r>
        <w:rPr>
          <w:b/>
          <w:color w:val="080707"/>
          <w:sz w:val="27"/>
          <w:szCs w:val="27"/>
        </w:rPr>
        <w:t>Answer:</w:t>
      </w:r>
      <w:r>
        <w:rPr>
          <w:color w:val="080707"/>
          <w:sz w:val="27"/>
          <w:szCs w:val="27"/>
        </w:rPr>
        <w:t xml:space="preserve"> The main difference is in how the supplier delivers the ser</w:t>
      </w:r>
      <w:r>
        <w:rPr>
          <w:color w:val="080707"/>
          <w:sz w:val="27"/>
          <w:szCs w:val="27"/>
        </w:rPr>
        <w:t>vice</w:t>
      </w:r>
      <w:proofErr w:type="gramStart"/>
      <w:r>
        <w:rPr>
          <w:color w:val="080707"/>
          <w:sz w:val="27"/>
          <w:szCs w:val="27"/>
        </w:rPr>
        <w:t>,  within</w:t>
      </w:r>
      <w:proofErr w:type="gramEnd"/>
      <w:r>
        <w:rPr>
          <w:color w:val="080707"/>
          <w:sz w:val="27"/>
          <w:szCs w:val="27"/>
        </w:rPr>
        <w:t xml:space="preserve"> mobile cleaning the service can be delivered by a mobile team (for example in a van travelling from site to site), whereas routine cleaning would generally have a static site cleaning presence. </w:t>
      </w:r>
    </w:p>
    <w:p w14:paraId="00000183" w14:textId="77777777" w:rsidR="00A81C8E" w:rsidRDefault="00A81C8E">
      <w:pPr>
        <w:shd w:val="clear" w:color="auto" w:fill="FFFFFF"/>
        <w:spacing w:after="180"/>
        <w:rPr>
          <w:color w:val="080707"/>
          <w:sz w:val="27"/>
          <w:szCs w:val="27"/>
        </w:rPr>
      </w:pPr>
    </w:p>
    <w:p w14:paraId="00000184" w14:textId="77777777" w:rsidR="00A81C8E" w:rsidRDefault="001A45A0">
      <w:pPr>
        <w:rPr>
          <w:color w:val="080707"/>
          <w:sz w:val="27"/>
          <w:szCs w:val="27"/>
        </w:rPr>
      </w:pPr>
      <w:r>
        <w:rPr>
          <w:b/>
          <w:color w:val="080707"/>
          <w:sz w:val="27"/>
          <w:szCs w:val="27"/>
          <w:highlight w:val="white"/>
        </w:rPr>
        <w:lastRenderedPageBreak/>
        <w:t xml:space="preserve">Question: </w:t>
      </w:r>
      <w:r>
        <w:rPr>
          <w:color w:val="080707"/>
          <w:sz w:val="27"/>
          <w:szCs w:val="27"/>
        </w:rPr>
        <w:t>I’m not sure which postcode my build</w:t>
      </w:r>
      <w:r>
        <w:rPr>
          <w:color w:val="080707"/>
          <w:sz w:val="27"/>
          <w:szCs w:val="27"/>
        </w:rPr>
        <w:t>ing is in (the digital tool shows me 3 possible options). What do I do?</w:t>
      </w:r>
    </w:p>
    <w:p w14:paraId="00000185" w14:textId="77777777" w:rsidR="00A81C8E" w:rsidRDefault="00A81C8E">
      <w:pPr>
        <w:shd w:val="clear" w:color="auto" w:fill="FFFFFF"/>
        <w:rPr>
          <w:color w:val="080707"/>
          <w:sz w:val="27"/>
          <w:szCs w:val="27"/>
        </w:rPr>
      </w:pPr>
    </w:p>
    <w:p w14:paraId="00000186" w14:textId="77777777" w:rsidR="00A81C8E" w:rsidRDefault="001A45A0">
      <w:pPr>
        <w:shd w:val="clear" w:color="auto" w:fill="FFFFFF"/>
        <w:rPr>
          <w:color w:val="080707"/>
          <w:sz w:val="27"/>
          <w:szCs w:val="27"/>
        </w:rPr>
      </w:pPr>
      <w:r>
        <w:rPr>
          <w:b/>
          <w:color w:val="080707"/>
          <w:sz w:val="27"/>
          <w:szCs w:val="27"/>
        </w:rPr>
        <w:t>Answer:</w:t>
      </w:r>
      <w:r>
        <w:rPr>
          <w:color w:val="080707"/>
          <w:sz w:val="27"/>
          <w:szCs w:val="27"/>
        </w:rPr>
        <w:t xml:space="preserve"> If the user can’t determine which postcode is correct, refer enquiry to the Duty Officer queue as the Category Team will need to determine this (postcode is needed to determin</w:t>
      </w:r>
      <w:r>
        <w:rPr>
          <w:color w:val="080707"/>
          <w:sz w:val="27"/>
          <w:szCs w:val="27"/>
        </w:rPr>
        <w:t xml:space="preserve">e supplier shortlist). </w:t>
      </w:r>
    </w:p>
    <w:p w14:paraId="00000187" w14:textId="77777777" w:rsidR="00A81C8E" w:rsidRDefault="00A81C8E">
      <w:pPr>
        <w:shd w:val="clear" w:color="auto" w:fill="FFFFFF"/>
        <w:ind w:left="720"/>
        <w:rPr>
          <w:b/>
          <w:color w:val="080707"/>
          <w:sz w:val="27"/>
          <w:szCs w:val="27"/>
        </w:rPr>
      </w:pPr>
    </w:p>
    <w:p w14:paraId="00000188" w14:textId="77777777" w:rsidR="00A81C8E" w:rsidRDefault="00A81C8E">
      <w:pPr>
        <w:shd w:val="clear" w:color="auto" w:fill="FFFFFF"/>
        <w:ind w:left="720"/>
        <w:rPr>
          <w:b/>
          <w:color w:val="080707"/>
          <w:sz w:val="27"/>
          <w:szCs w:val="27"/>
        </w:rPr>
      </w:pPr>
    </w:p>
    <w:p w14:paraId="00000189"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Does the FM &amp; Workplace Services digital portal allow me to run a further competition?</w:t>
      </w:r>
    </w:p>
    <w:p w14:paraId="0000018A" w14:textId="77777777" w:rsidR="00A81C8E" w:rsidRDefault="00A81C8E">
      <w:pPr>
        <w:shd w:val="clear" w:color="auto" w:fill="FFFFFF"/>
        <w:rPr>
          <w:b/>
          <w:color w:val="080707"/>
          <w:sz w:val="27"/>
          <w:szCs w:val="27"/>
        </w:rPr>
      </w:pPr>
    </w:p>
    <w:p w14:paraId="0000018B" w14:textId="77777777" w:rsidR="00A81C8E" w:rsidRDefault="001A45A0">
      <w:pPr>
        <w:shd w:val="clear" w:color="auto" w:fill="FFFFFF"/>
        <w:spacing w:after="180"/>
        <w:rPr>
          <w:color w:val="080707"/>
          <w:sz w:val="27"/>
          <w:szCs w:val="27"/>
        </w:rPr>
      </w:pPr>
      <w:r>
        <w:rPr>
          <w:b/>
          <w:color w:val="080707"/>
          <w:sz w:val="27"/>
          <w:szCs w:val="27"/>
        </w:rPr>
        <w:t>Answer:</w:t>
      </w:r>
      <w:r>
        <w:rPr>
          <w:color w:val="080707"/>
          <w:sz w:val="27"/>
          <w:szCs w:val="27"/>
        </w:rPr>
        <w:t xml:space="preserve"> No, the FM Digital Portal will give you a compliant lot recommendation and list of suppliers for you to invite to your tender.</w:t>
      </w:r>
    </w:p>
    <w:p w14:paraId="0000018C" w14:textId="77777777" w:rsidR="00A81C8E" w:rsidRDefault="001A45A0">
      <w:pPr>
        <w:shd w:val="clear" w:color="auto" w:fill="FFFFFF"/>
        <w:rPr>
          <w:color w:val="080707"/>
          <w:sz w:val="27"/>
          <w:szCs w:val="27"/>
        </w:rPr>
      </w:pPr>
      <w:r>
        <w:rPr>
          <w:color w:val="080707"/>
          <w:sz w:val="27"/>
          <w:szCs w:val="27"/>
        </w:rPr>
        <w:t xml:space="preserve"> </w:t>
      </w:r>
    </w:p>
    <w:p w14:paraId="0000018D"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What do CSC do if the FM digital tool is unavailable due to a fault or maintenance?</w:t>
      </w:r>
    </w:p>
    <w:p w14:paraId="0000018E" w14:textId="77777777" w:rsidR="00A81C8E" w:rsidRDefault="00A81C8E">
      <w:pPr>
        <w:shd w:val="clear" w:color="auto" w:fill="FFFFFF"/>
        <w:rPr>
          <w:color w:val="080707"/>
          <w:sz w:val="27"/>
          <w:szCs w:val="27"/>
        </w:rPr>
      </w:pPr>
    </w:p>
    <w:p w14:paraId="0000018F" w14:textId="77777777" w:rsidR="00A81C8E" w:rsidRDefault="001A45A0">
      <w:pPr>
        <w:shd w:val="clear" w:color="auto" w:fill="FFFFFF"/>
        <w:spacing w:after="180"/>
        <w:rPr>
          <w:sz w:val="27"/>
          <w:szCs w:val="27"/>
        </w:rPr>
      </w:pPr>
      <w:r>
        <w:rPr>
          <w:b/>
          <w:color w:val="080707"/>
          <w:sz w:val="27"/>
          <w:szCs w:val="27"/>
        </w:rPr>
        <w:t>Answer:</w:t>
      </w:r>
      <w:r>
        <w:rPr>
          <w:color w:val="080707"/>
          <w:sz w:val="27"/>
          <w:szCs w:val="27"/>
        </w:rPr>
        <w:t xml:space="preserve"> Please refer to the fol</w:t>
      </w:r>
      <w:r>
        <w:rPr>
          <w:color w:val="080707"/>
          <w:sz w:val="27"/>
          <w:szCs w:val="27"/>
        </w:rPr>
        <w:t xml:space="preserve">lowing link: </w:t>
      </w:r>
      <w:hyperlink r:id="rId12">
        <w:r>
          <w:rPr>
            <w:color w:val="1155CC"/>
            <w:sz w:val="27"/>
            <w:szCs w:val="27"/>
          </w:rPr>
          <w:t>Digital Tool BR (Business Recovery) CSC Support process map</w:t>
        </w:r>
      </w:hyperlink>
      <w:r>
        <w:rPr>
          <w:color w:val="080707"/>
          <w:sz w:val="27"/>
          <w:szCs w:val="27"/>
        </w:rPr>
        <w:t xml:space="preserve">, this explains what CSC need to do to advise or help the customer. </w:t>
      </w:r>
    </w:p>
    <w:p w14:paraId="00000190" w14:textId="77777777" w:rsidR="00A81C8E" w:rsidRDefault="001A45A0">
      <w:pPr>
        <w:rPr>
          <w:color w:val="080707"/>
          <w:sz w:val="27"/>
          <w:szCs w:val="27"/>
        </w:rPr>
      </w:pPr>
      <w:r>
        <w:rPr>
          <w:color w:val="080707"/>
          <w:sz w:val="27"/>
          <w:szCs w:val="27"/>
        </w:rPr>
        <w:t xml:space="preserve"> </w:t>
      </w:r>
    </w:p>
    <w:p w14:paraId="00000191" w14:textId="77777777" w:rsidR="00A81C8E" w:rsidRDefault="00A81C8E">
      <w:pPr>
        <w:rPr>
          <w:color w:val="080707"/>
          <w:sz w:val="27"/>
          <w:szCs w:val="27"/>
        </w:rPr>
      </w:pPr>
    </w:p>
    <w:p w14:paraId="00000192" w14:textId="77777777" w:rsidR="00A81C8E" w:rsidRDefault="001A45A0">
      <w:pPr>
        <w:shd w:val="clear" w:color="auto" w:fill="FFFFFF"/>
        <w:rPr>
          <w:color w:val="080707"/>
          <w:sz w:val="27"/>
          <w:szCs w:val="27"/>
        </w:rPr>
      </w:pPr>
      <w:r>
        <w:rPr>
          <w:b/>
          <w:color w:val="080707"/>
          <w:sz w:val="27"/>
          <w:szCs w:val="27"/>
        </w:rPr>
        <w:t xml:space="preserve">Question: </w:t>
      </w:r>
      <w:r>
        <w:rPr>
          <w:color w:val="080707"/>
          <w:sz w:val="27"/>
          <w:szCs w:val="27"/>
        </w:rPr>
        <w:t>What do CSC do if a link on a page is not working?</w:t>
      </w:r>
    </w:p>
    <w:p w14:paraId="00000193" w14:textId="77777777" w:rsidR="00A81C8E" w:rsidRDefault="00A81C8E">
      <w:pPr>
        <w:shd w:val="clear" w:color="auto" w:fill="FFFFFF"/>
        <w:rPr>
          <w:color w:val="080707"/>
          <w:sz w:val="27"/>
          <w:szCs w:val="27"/>
        </w:rPr>
      </w:pPr>
    </w:p>
    <w:p w14:paraId="00000194" w14:textId="77777777" w:rsidR="00A81C8E" w:rsidRDefault="001A45A0">
      <w:pPr>
        <w:shd w:val="clear" w:color="auto" w:fill="FFFFFF"/>
        <w:spacing w:after="180"/>
        <w:rPr>
          <w:sz w:val="27"/>
          <w:szCs w:val="27"/>
        </w:rPr>
      </w:pPr>
      <w:bookmarkStart w:id="3" w:name="_heading=h.1fob9te" w:colFirst="0" w:colLast="0"/>
      <w:bookmarkEnd w:id="3"/>
      <w:r>
        <w:rPr>
          <w:b/>
          <w:color w:val="080707"/>
          <w:sz w:val="27"/>
          <w:szCs w:val="27"/>
        </w:rPr>
        <w:t>Answer:</w:t>
      </w:r>
      <w:r>
        <w:rPr>
          <w:color w:val="080707"/>
          <w:sz w:val="27"/>
          <w:szCs w:val="27"/>
        </w:rPr>
        <w:t xml:space="preserve"> Log into the following link: </w:t>
      </w:r>
      <w:hyperlink r:id="rId13">
        <w:r>
          <w:rPr>
            <w:color w:val="1155CC"/>
            <w:sz w:val="27"/>
            <w:szCs w:val="27"/>
          </w:rPr>
          <w:t>test system</w:t>
        </w:r>
      </w:hyperlink>
      <w:r>
        <w:rPr>
          <w:color w:val="080707"/>
          <w:sz w:val="27"/>
          <w:szCs w:val="27"/>
        </w:rPr>
        <w:t xml:space="preserve"> and check if you can click on the link.  If you can log i</w:t>
      </w:r>
      <w:r>
        <w:rPr>
          <w:color w:val="080707"/>
          <w:sz w:val="27"/>
          <w:szCs w:val="27"/>
        </w:rPr>
        <w:t xml:space="preserve">n, it may be a user error. Talk through the steps with the user. </w:t>
      </w:r>
    </w:p>
    <w:p w14:paraId="00000195" w14:textId="77777777" w:rsidR="00A81C8E" w:rsidRDefault="001A45A0">
      <w:pPr>
        <w:shd w:val="clear" w:color="auto" w:fill="FFFFFF"/>
        <w:spacing w:after="180"/>
        <w:rPr>
          <w:color w:val="080707"/>
          <w:sz w:val="27"/>
          <w:szCs w:val="27"/>
        </w:rPr>
      </w:pPr>
      <w:r>
        <w:rPr>
          <w:color w:val="080707"/>
          <w:sz w:val="27"/>
          <w:szCs w:val="27"/>
        </w:rPr>
        <w:t xml:space="preserve">If you can’t log in via the test system or user is still having problems report fault to Tech Ops via </w:t>
      </w:r>
      <w:proofErr w:type="spellStart"/>
      <w:r>
        <w:rPr>
          <w:color w:val="080707"/>
          <w:sz w:val="27"/>
          <w:szCs w:val="27"/>
        </w:rPr>
        <w:t>Zendesk</w:t>
      </w:r>
      <w:proofErr w:type="spellEnd"/>
      <w:r>
        <w:rPr>
          <w:color w:val="080707"/>
          <w:sz w:val="27"/>
          <w:szCs w:val="27"/>
        </w:rPr>
        <w:t xml:space="preserve"> in Salesforce, follow this link: </w:t>
      </w:r>
      <w:hyperlink r:id="rId14">
        <w:r>
          <w:rPr>
            <w:color w:val="1155CC"/>
            <w:sz w:val="27"/>
            <w:szCs w:val="27"/>
          </w:rPr>
          <w:t>Reporting Technical Faults process</w:t>
        </w:r>
      </w:hyperlink>
      <w:r>
        <w:rPr>
          <w:color w:val="080707"/>
          <w:sz w:val="27"/>
          <w:szCs w:val="27"/>
        </w:rPr>
        <w:t>.</w:t>
      </w:r>
    </w:p>
    <w:p w14:paraId="00000196" w14:textId="77777777" w:rsidR="00A81C8E" w:rsidRDefault="00A81C8E">
      <w:pPr>
        <w:shd w:val="clear" w:color="auto" w:fill="FFFFFF"/>
        <w:spacing w:after="180"/>
        <w:rPr>
          <w:color w:val="080707"/>
          <w:sz w:val="27"/>
          <w:szCs w:val="27"/>
        </w:rPr>
      </w:pPr>
    </w:p>
    <w:p w14:paraId="00000197" w14:textId="77777777" w:rsidR="00A81C8E" w:rsidRDefault="00A81C8E">
      <w:pPr>
        <w:shd w:val="clear" w:color="auto" w:fill="FFFFFF"/>
        <w:rPr>
          <w:color w:val="080707"/>
          <w:sz w:val="27"/>
          <w:szCs w:val="27"/>
        </w:rPr>
      </w:pPr>
    </w:p>
    <w:p w14:paraId="00000198"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 xml:space="preserve">I saved information last time I logged into FM digital tool but can’t find them? </w:t>
      </w:r>
    </w:p>
    <w:p w14:paraId="00000199" w14:textId="77777777" w:rsidR="00A81C8E" w:rsidRDefault="00A81C8E">
      <w:pPr>
        <w:shd w:val="clear" w:color="auto" w:fill="FFFFFF"/>
        <w:rPr>
          <w:b/>
          <w:color w:val="080707"/>
          <w:sz w:val="27"/>
          <w:szCs w:val="27"/>
        </w:rPr>
      </w:pPr>
    </w:p>
    <w:p w14:paraId="0000019A" w14:textId="77777777" w:rsidR="00A81C8E" w:rsidRDefault="001A45A0">
      <w:pPr>
        <w:shd w:val="clear" w:color="auto" w:fill="FFFFFF"/>
        <w:spacing w:after="180"/>
        <w:rPr>
          <w:color w:val="080707"/>
          <w:sz w:val="27"/>
          <w:szCs w:val="27"/>
        </w:rPr>
      </w:pPr>
      <w:r>
        <w:rPr>
          <w:b/>
          <w:color w:val="080707"/>
          <w:sz w:val="27"/>
          <w:szCs w:val="27"/>
        </w:rPr>
        <w:lastRenderedPageBreak/>
        <w:t>Answer:</w:t>
      </w:r>
      <w:r>
        <w:rPr>
          <w:color w:val="080707"/>
          <w:sz w:val="27"/>
          <w:szCs w:val="27"/>
        </w:rPr>
        <w:t xml:space="preserve"> All links to saved searches are in the dashboard, the user nee</w:t>
      </w:r>
      <w:r>
        <w:rPr>
          <w:color w:val="080707"/>
          <w:sz w:val="27"/>
          <w:szCs w:val="27"/>
        </w:rPr>
        <w:t xml:space="preserve">ds to look for the correct one and click on it to reopen back to where they left it. </w:t>
      </w:r>
    </w:p>
    <w:p w14:paraId="0000019B" w14:textId="77777777" w:rsidR="00A81C8E" w:rsidRDefault="00A81C8E">
      <w:pPr>
        <w:shd w:val="clear" w:color="auto" w:fill="FFFFFF"/>
        <w:spacing w:after="180"/>
        <w:rPr>
          <w:color w:val="080707"/>
          <w:sz w:val="27"/>
          <w:szCs w:val="27"/>
        </w:rPr>
      </w:pPr>
    </w:p>
    <w:p w14:paraId="0000019C" w14:textId="77777777" w:rsidR="00A81C8E" w:rsidRDefault="001A45A0">
      <w:pPr>
        <w:shd w:val="clear" w:color="auto" w:fill="FFFFFF"/>
        <w:rPr>
          <w:b/>
          <w:color w:val="080707"/>
          <w:sz w:val="27"/>
          <w:szCs w:val="27"/>
        </w:rPr>
      </w:pPr>
      <w:r>
        <w:rPr>
          <w:b/>
          <w:color w:val="080707"/>
          <w:sz w:val="27"/>
          <w:szCs w:val="27"/>
        </w:rPr>
        <w:t xml:space="preserve">Question: </w:t>
      </w:r>
      <w:r>
        <w:rPr>
          <w:color w:val="080707"/>
          <w:sz w:val="27"/>
          <w:szCs w:val="27"/>
        </w:rPr>
        <w:t>Where can I see the details behind each of the services to ensure I’m selecting the right ones?</w:t>
      </w:r>
    </w:p>
    <w:p w14:paraId="0000019D" w14:textId="77777777" w:rsidR="00A81C8E" w:rsidRDefault="00A81C8E">
      <w:pPr>
        <w:shd w:val="clear" w:color="auto" w:fill="FFFFFF"/>
        <w:rPr>
          <w:b/>
          <w:color w:val="080707"/>
          <w:sz w:val="27"/>
          <w:szCs w:val="27"/>
        </w:rPr>
      </w:pPr>
    </w:p>
    <w:p w14:paraId="0000019E" w14:textId="77777777" w:rsidR="00A81C8E" w:rsidRDefault="001A45A0">
      <w:pPr>
        <w:shd w:val="clear" w:color="auto" w:fill="FFFFFF"/>
        <w:spacing w:after="180"/>
        <w:rPr>
          <w:color w:val="080707"/>
          <w:sz w:val="27"/>
          <w:szCs w:val="27"/>
        </w:rPr>
      </w:pPr>
      <w:r>
        <w:rPr>
          <w:b/>
          <w:color w:val="080707"/>
          <w:sz w:val="27"/>
          <w:szCs w:val="27"/>
        </w:rPr>
        <w:t>Answer:</w:t>
      </w:r>
      <w:r>
        <w:rPr>
          <w:color w:val="080707"/>
          <w:sz w:val="27"/>
          <w:szCs w:val="27"/>
        </w:rPr>
        <w:t xml:space="preserve"> Click on the ‘Further details’ links underneath each s</w:t>
      </w:r>
      <w:r>
        <w:rPr>
          <w:color w:val="080707"/>
          <w:sz w:val="27"/>
          <w:szCs w:val="27"/>
        </w:rPr>
        <w:t>ervice, a new browser page will open showing all the service details. Alternatively click on the ‘read the service specification document’ hyperlink, this opens the full specification document, in which you can navigate in the document to find your service</w:t>
      </w:r>
      <w:r>
        <w:rPr>
          <w:color w:val="080707"/>
          <w:sz w:val="27"/>
          <w:szCs w:val="27"/>
        </w:rPr>
        <w:t xml:space="preserve">. </w:t>
      </w:r>
    </w:p>
    <w:p w14:paraId="0000019F" w14:textId="77777777" w:rsidR="00A81C8E" w:rsidRDefault="00A81C8E">
      <w:pPr>
        <w:shd w:val="clear" w:color="auto" w:fill="FFFFFF"/>
        <w:spacing w:after="180"/>
        <w:ind w:left="720"/>
        <w:rPr>
          <w:color w:val="080707"/>
          <w:sz w:val="27"/>
          <w:szCs w:val="27"/>
        </w:rPr>
      </w:pPr>
    </w:p>
    <w:p w14:paraId="000001A0" w14:textId="77777777" w:rsidR="00A81C8E" w:rsidRDefault="001A45A0">
      <w:pPr>
        <w:shd w:val="clear" w:color="auto" w:fill="FFFFFF"/>
        <w:spacing w:after="180"/>
        <w:rPr>
          <w:color w:val="080707"/>
          <w:sz w:val="27"/>
          <w:szCs w:val="27"/>
        </w:rPr>
      </w:pPr>
      <w:r>
        <w:rPr>
          <w:b/>
          <w:color w:val="080707"/>
          <w:sz w:val="27"/>
          <w:szCs w:val="27"/>
        </w:rPr>
        <w:t xml:space="preserve">Question: </w:t>
      </w:r>
      <w:r>
        <w:rPr>
          <w:color w:val="080707"/>
          <w:sz w:val="27"/>
          <w:szCs w:val="27"/>
        </w:rPr>
        <w:t>Can I only enter full years for the initial Call-Off period, or can I enter a partial year?</w:t>
      </w:r>
    </w:p>
    <w:p w14:paraId="000001A1" w14:textId="77777777" w:rsidR="00A81C8E" w:rsidRDefault="001A45A0">
      <w:pPr>
        <w:shd w:val="clear" w:color="auto" w:fill="FFFFFF"/>
        <w:spacing w:after="180"/>
        <w:rPr>
          <w:color w:val="080707"/>
          <w:sz w:val="27"/>
          <w:szCs w:val="27"/>
        </w:rPr>
      </w:pPr>
      <w:r>
        <w:rPr>
          <w:b/>
          <w:color w:val="080707"/>
          <w:sz w:val="27"/>
          <w:szCs w:val="27"/>
        </w:rPr>
        <w:t>Answer:</w:t>
      </w:r>
      <w:r>
        <w:rPr>
          <w:color w:val="080707"/>
          <w:sz w:val="27"/>
          <w:szCs w:val="27"/>
        </w:rPr>
        <w:t xml:space="preserve"> You can enter years and the portal also gives you the option to enter months. </w:t>
      </w:r>
    </w:p>
    <w:p w14:paraId="000001A2" w14:textId="77777777" w:rsidR="00A81C8E" w:rsidRDefault="00A81C8E">
      <w:pPr>
        <w:shd w:val="clear" w:color="auto" w:fill="FFFFFF"/>
        <w:spacing w:after="180"/>
        <w:ind w:left="720"/>
        <w:rPr>
          <w:color w:val="080707"/>
          <w:sz w:val="27"/>
          <w:szCs w:val="27"/>
        </w:rPr>
      </w:pPr>
    </w:p>
    <w:p w14:paraId="000001A3" w14:textId="77777777" w:rsidR="00A81C8E" w:rsidRDefault="00A81C8E">
      <w:pPr>
        <w:rPr>
          <w:sz w:val="27"/>
          <w:szCs w:val="27"/>
        </w:rPr>
      </w:pPr>
    </w:p>
    <w:p w14:paraId="000001A4" w14:textId="77777777" w:rsidR="00A81C8E" w:rsidRDefault="00A81C8E"/>
    <w:sectPr w:rsidR="00A81C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593"/>
    <w:multiLevelType w:val="multilevel"/>
    <w:tmpl w:val="2F5E8C1A"/>
    <w:lvl w:ilvl="0">
      <w:start w:val="1"/>
      <w:numFmt w:val="bullet"/>
      <w:lvlText w:val="●"/>
      <w:lvlJc w:val="left"/>
      <w:pPr>
        <w:ind w:left="1440" w:hanging="360"/>
      </w:pPr>
      <w:rPr>
        <w:rFonts w:ascii="Roboto" w:eastAsia="Roboto" w:hAnsi="Roboto" w:cs="Roboto"/>
        <w:color w:val="080707"/>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460E61"/>
    <w:multiLevelType w:val="multilevel"/>
    <w:tmpl w:val="B718A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54968"/>
    <w:multiLevelType w:val="multilevel"/>
    <w:tmpl w:val="AB18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BE0EC7"/>
    <w:multiLevelType w:val="multilevel"/>
    <w:tmpl w:val="2E3E576E"/>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89351E0"/>
    <w:multiLevelType w:val="multilevel"/>
    <w:tmpl w:val="6A2ECCA2"/>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9013D93"/>
    <w:multiLevelType w:val="multilevel"/>
    <w:tmpl w:val="E820C532"/>
    <w:lvl w:ilvl="0">
      <w:start w:val="2"/>
      <w:numFmt w:val="decimal"/>
      <w:lvlText w:val="%1."/>
      <w:lvlJc w:val="left"/>
      <w:pPr>
        <w:ind w:left="360" w:hanging="360"/>
      </w:pPr>
      <w:rPr>
        <w:b/>
        <w:i w:val="0"/>
        <w:smallCaps w:val="0"/>
        <w:strike w:val="0"/>
        <w:color w:val="00000A"/>
        <w:sz w:val="24"/>
        <w:szCs w:val="24"/>
        <w:u w:val="none"/>
        <w:vertAlign w:val="baseline"/>
      </w:rPr>
    </w:lvl>
    <w:lvl w:ilvl="1">
      <w:start w:val="9"/>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3"/>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E616B0A"/>
    <w:multiLevelType w:val="multilevel"/>
    <w:tmpl w:val="62BC2F62"/>
    <w:lvl w:ilvl="0">
      <w:start w:val="3"/>
      <w:numFmt w:val="decimal"/>
      <w:lvlText w:val="%1."/>
      <w:lvlJc w:val="left"/>
      <w:pPr>
        <w:ind w:left="360" w:hanging="360"/>
      </w:pPr>
      <w:rPr>
        <w:b/>
        <w:i w:val="0"/>
        <w:smallCaps w:val="0"/>
        <w:strike w:val="0"/>
        <w:color w:val="00000A"/>
        <w:sz w:val="24"/>
        <w:szCs w:val="24"/>
        <w:u w:val="none"/>
        <w:vertAlign w:val="baseline"/>
      </w:rPr>
    </w:lvl>
    <w:lvl w:ilvl="1">
      <w:start w:val="9"/>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3"/>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7394C76"/>
    <w:multiLevelType w:val="multilevel"/>
    <w:tmpl w:val="045C75E0"/>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DF0683D"/>
    <w:multiLevelType w:val="multilevel"/>
    <w:tmpl w:val="706EBD82"/>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FA259D2"/>
    <w:multiLevelType w:val="multilevel"/>
    <w:tmpl w:val="09A0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A4123A"/>
    <w:multiLevelType w:val="multilevel"/>
    <w:tmpl w:val="F5A6ADA6"/>
    <w:lvl w:ilvl="0">
      <w:start w:val="1"/>
      <w:numFmt w:val="bullet"/>
      <w:lvlText w:val="●"/>
      <w:lvlJc w:val="left"/>
      <w:pPr>
        <w:ind w:left="720" w:hanging="360"/>
      </w:pPr>
      <w:rPr>
        <w:rFonts w:ascii="Roboto" w:eastAsia="Roboto" w:hAnsi="Roboto" w:cs="Roboto"/>
        <w:color w:val="08070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54D75"/>
    <w:multiLevelType w:val="multilevel"/>
    <w:tmpl w:val="9F04DCC8"/>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C9834E0"/>
    <w:multiLevelType w:val="multilevel"/>
    <w:tmpl w:val="4148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146023"/>
    <w:multiLevelType w:val="multilevel"/>
    <w:tmpl w:val="BB0C402C"/>
    <w:lvl w:ilvl="0">
      <w:start w:val="2"/>
      <w:numFmt w:val="decimal"/>
      <w:lvlText w:val="%1."/>
      <w:lvlJc w:val="left"/>
      <w:pPr>
        <w:ind w:left="360" w:hanging="360"/>
      </w:pPr>
      <w:rPr>
        <w:b/>
        <w:i w:val="0"/>
        <w:smallCaps w:val="0"/>
        <w:strike w:val="0"/>
        <w:color w:val="00000A"/>
        <w:sz w:val="24"/>
        <w:szCs w:val="24"/>
        <w:u w:val="none"/>
        <w:vertAlign w:val="baseline"/>
      </w:rPr>
    </w:lvl>
    <w:lvl w:ilvl="1">
      <w:start w:val="9"/>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3"/>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390765A"/>
    <w:multiLevelType w:val="multilevel"/>
    <w:tmpl w:val="77E61136"/>
    <w:lvl w:ilvl="0">
      <w:start w:val="3"/>
      <w:numFmt w:val="decimal"/>
      <w:lvlText w:val="%1."/>
      <w:lvlJc w:val="left"/>
      <w:pPr>
        <w:ind w:left="360" w:hanging="360"/>
      </w:pPr>
      <w:rPr>
        <w:b/>
        <w:i w:val="0"/>
        <w:smallCaps w:val="0"/>
        <w:strike w:val="0"/>
        <w:color w:val="00000A"/>
        <w:sz w:val="24"/>
        <w:szCs w:val="24"/>
        <w:u w:val="none"/>
        <w:vertAlign w:val="baseline"/>
      </w:rPr>
    </w:lvl>
    <w:lvl w:ilvl="1">
      <w:start w:val="9"/>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3"/>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33E0D2A"/>
    <w:multiLevelType w:val="multilevel"/>
    <w:tmpl w:val="596628E6"/>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61F7D8F"/>
    <w:multiLevelType w:val="multilevel"/>
    <w:tmpl w:val="5CD84BD4"/>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67F74A4"/>
    <w:multiLevelType w:val="multilevel"/>
    <w:tmpl w:val="2514B992"/>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DCD2C57"/>
    <w:multiLevelType w:val="multilevel"/>
    <w:tmpl w:val="9208CFF8"/>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71691726"/>
    <w:multiLevelType w:val="multilevel"/>
    <w:tmpl w:val="610EE95E"/>
    <w:lvl w:ilvl="0">
      <w:start w:val="3"/>
      <w:numFmt w:val="decimal"/>
      <w:lvlText w:val="%1."/>
      <w:lvlJc w:val="left"/>
      <w:pPr>
        <w:ind w:left="360" w:hanging="360"/>
      </w:pPr>
      <w:rPr>
        <w:b/>
        <w:i w:val="0"/>
        <w:smallCaps w:val="0"/>
        <w:strike w:val="0"/>
        <w:color w:val="00000A"/>
        <w:sz w:val="24"/>
        <w:szCs w:val="24"/>
        <w:u w:val="none"/>
        <w:vertAlign w:val="baseline"/>
      </w:rPr>
    </w:lvl>
    <w:lvl w:ilvl="1">
      <w:start w:val="10"/>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4"/>
  </w:num>
  <w:num w:numId="3">
    <w:abstractNumId w:val="1"/>
  </w:num>
  <w:num w:numId="4">
    <w:abstractNumId w:val="18"/>
  </w:num>
  <w:num w:numId="5">
    <w:abstractNumId w:val="19"/>
  </w:num>
  <w:num w:numId="6">
    <w:abstractNumId w:val="8"/>
  </w:num>
  <w:num w:numId="7">
    <w:abstractNumId w:val="12"/>
  </w:num>
  <w:num w:numId="8">
    <w:abstractNumId w:val="17"/>
  </w:num>
  <w:num w:numId="9">
    <w:abstractNumId w:val="10"/>
  </w:num>
  <w:num w:numId="10">
    <w:abstractNumId w:val="7"/>
  </w:num>
  <w:num w:numId="11">
    <w:abstractNumId w:val="14"/>
  </w:num>
  <w:num w:numId="12">
    <w:abstractNumId w:val="15"/>
  </w:num>
  <w:num w:numId="13">
    <w:abstractNumId w:val="5"/>
  </w:num>
  <w:num w:numId="14">
    <w:abstractNumId w:val="13"/>
  </w:num>
  <w:num w:numId="15">
    <w:abstractNumId w:val="3"/>
  </w:num>
  <w:num w:numId="16">
    <w:abstractNumId w:val="11"/>
  </w:num>
  <w:num w:numId="17">
    <w:abstractNumId w:val="9"/>
  </w:num>
  <w:num w:numId="18">
    <w:abstractNumId w:val="0"/>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8E"/>
    <w:rsid w:val="001A45A0"/>
    <w:rsid w:val="00A8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D0CF"/>
  <w15:docId w15:val="{F0630754-19B7-4C2A-A0A8-D4426797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731"/>
  </w:style>
  <w:style w:type="paragraph" w:styleId="Heading1">
    <w:name w:val="heading 1"/>
    <w:basedOn w:val="Normal"/>
    <w:next w:val="Normal"/>
    <w:link w:val="Heading1Char"/>
    <w:uiPriority w:val="9"/>
    <w:qFormat/>
    <w:rsid w:val="00F51731"/>
    <w:pPr>
      <w:keepNext/>
      <w:keepLines/>
      <w:spacing w:before="240"/>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F51731"/>
    <w:pPr>
      <w:keepNext/>
      <w:keepLines/>
      <w:spacing w:before="40"/>
      <w:outlineLvl w:val="1"/>
    </w:pPr>
    <w:rPr>
      <w:rFonts w:eastAsiaTheme="majorEastAsia" w:cstheme="majorBidi"/>
      <w:sz w:val="36"/>
      <w:szCs w:val="26"/>
    </w:rPr>
  </w:style>
  <w:style w:type="paragraph" w:styleId="Heading3">
    <w:name w:val="heading 3"/>
    <w:basedOn w:val="Normal"/>
    <w:next w:val="Normal"/>
    <w:link w:val="Heading3Char"/>
    <w:rsid w:val="00F51731"/>
    <w:pPr>
      <w:keepNext/>
      <w:keepLines/>
      <w:spacing w:before="320" w:after="80"/>
      <w:outlineLvl w:val="2"/>
    </w:pPr>
    <w:rPr>
      <w:color w:val="434343"/>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F51731"/>
    <w:rPr>
      <w:rFonts w:ascii="Arial" w:eastAsia="Arial" w:hAnsi="Arial" w:cs="Arial"/>
      <w:color w:val="434343"/>
      <w:sz w:val="28"/>
      <w:szCs w:val="28"/>
      <w:lang w:eastAsia="en-GB"/>
    </w:rPr>
  </w:style>
  <w:style w:type="character" w:customStyle="1" w:styleId="Heading1Char">
    <w:name w:val="Heading 1 Char"/>
    <w:basedOn w:val="DefaultParagraphFont"/>
    <w:link w:val="Heading1"/>
    <w:uiPriority w:val="9"/>
    <w:rsid w:val="00F51731"/>
    <w:rPr>
      <w:rFonts w:ascii="Arial" w:eastAsiaTheme="majorEastAsia" w:hAnsi="Arial" w:cstheme="majorBidi"/>
      <w:color w:val="000000" w:themeColor="text1"/>
      <w:sz w:val="44"/>
      <w:szCs w:val="32"/>
      <w:lang w:eastAsia="en-GB"/>
    </w:rPr>
  </w:style>
  <w:style w:type="character" w:customStyle="1" w:styleId="Heading2Char">
    <w:name w:val="Heading 2 Char"/>
    <w:basedOn w:val="DefaultParagraphFont"/>
    <w:link w:val="Heading2"/>
    <w:uiPriority w:val="9"/>
    <w:rsid w:val="00F51731"/>
    <w:rPr>
      <w:rFonts w:ascii="Arial" w:eastAsiaTheme="majorEastAsia" w:hAnsi="Arial" w:cstheme="majorBidi"/>
      <w:sz w:val="36"/>
      <w:szCs w:val="26"/>
      <w:lang w:eastAsia="en-GB"/>
    </w:rPr>
  </w:style>
  <w:style w:type="paragraph" w:styleId="NoSpacing">
    <w:name w:val="No Spacing"/>
    <w:uiPriority w:val="1"/>
    <w:qFormat/>
    <w:rsid w:val="00F51731"/>
    <w:pPr>
      <w:spacing w:line="240" w:lineRule="auto"/>
    </w:pPr>
    <w:rPr>
      <w:sz w:val="27"/>
    </w:rPr>
  </w:style>
  <w:style w:type="paragraph" w:styleId="ListParagraph">
    <w:name w:val="List Paragraph"/>
    <w:basedOn w:val="Normal"/>
    <w:uiPriority w:val="34"/>
    <w:qFormat/>
    <w:rsid w:val="00B066CE"/>
    <w:pPr>
      <w:ind w:left="720"/>
      <w:contextualSpacing/>
    </w:pPr>
  </w:style>
  <w:style w:type="character" w:styleId="Hyperlink">
    <w:name w:val="Hyperlink"/>
    <w:basedOn w:val="DefaultParagraphFont"/>
    <w:uiPriority w:val="99"/>
    <w:unhideWhenUsed/>
    <w:rsid w:val="00EA4BE3"/>
    <w:rPr>
      <w:color w:val="0563C1" w:themeColor="hyperlink"/>
      <w:u w:val="single"/>
    </w:rPr>
  </w:style>
  <w:style w:type="character" w:customStyle="1" w:styleId="UnresolvedMention">
    <w:name w:val="Unresolved Mention"/>
    <w:basedOn w:val="DefaultParagraphFont"/>
    <w:uiPriority w:val="99"/>
    <w:semiHidden/>
    <w:unhideWhenUsed/>
    <w:rsid w:val="00EA4BE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owncommercial.gov.uk/agreements/RM6232" TargetMode="External"/><Relationship Id="rId13" Type="http://schemas.openxmlformats.org/officeDocument/2006/relationships/hyperlink" Target="https://marketplace.preview.crowncommercial.gov.uk/facilities-management/start" TargetMode="External"/><Relationship Id="rId3" Type="http://schemas.openxmlformats.org/officeDocument/2006/relationships/styles" Target="styles.xml"/><Relationship Id="rId7" Type="http://schemas.openxmlformats.org/officeDocument/2006/relationships/hyperlink" Target="https://www.crowncommercial.gov.uk/agreements/RM6232" TargetMode="External"/><Relationship Id="rId12" Type="http://schemas.openxmlformats.org/officeDocument/2006/relationships/hyperlink" Target="https://drive.google.com/file/d/1w0s6wf679xaC-Mn8hw_lTS8k6MFcQ_zX/view?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ntractsfinder.service.gov.uk/Notice/1cd0ac1d-fc8b-4856-86d2-311b9d5b6fda" TargetMode="External"/><Relationship Id="rId11" Type="http://schemas.openxmlformats.org/officeDocument/2006/relationships/hyperlink" Target="mailto:info@crowncommercia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owncommercial.gov.uk/agreements/RM6232" TargetMode="External"/><Relationship Id="rId4" Type="http://schemas.openxmlformats.org/officeDocument/2006/relationships/settings" Target="settings.xml"/><Relationship Id="rId9" Type="http://schemas.openxmlformats.org/officeDocument/2006/relationships/hyperlink" Target="mailto:info@crowncommercial.gov.uk" TargetMode="External"/><Relationship Id="rId14" Type="http://schemas.openxmlformats.org/officeDocument/2006/relationships/hyperlink" Target="https://drive.google.com/file/d/1pvecatEx65fdkGPeohbu3h3XUpesHBG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S/F1D+a+vxQPw//p6MgrhR9zw==">AMUW2mUzca3T0mXThrfAq/TKMPVq3S3vBZCJ8tEoclQt8vXNWW53pMGqCfsg2IQomkOTzcHGDAvNraQ20Rd76FCFyIRnP0SX12KRgiG0RIUAeohfoIZTsSkC/jW6Vt0J8tbv5bjMShbIV2ARJcY7QoRIbI3INIlRng==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4434</Words>
  <Characters>25275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Bowen</dc:creator>
  <cp:lastModifiedBy>Stephanie Porter</cp:lastModifiedBy>
  <cp:revision>2</cp:revision>
  <dcterms:created xsi:type="dcterms:W3CDTF">2022-12-01T15:45:00Z</dcterms:created>
  <dcterms:modified xsi:type="dcterms:W3CDTF">2022-12-01T15:45:00Z</dcterms:modified>
</cp:coreProperties>
</file>