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1"/>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1"/>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Order Schedule 3 (Continuous Improvement) </w:t>
      </w:r>
      <w:r w:rsidDel="00000000" w:rsidR="00000000" w:rsidRPr="00000000">
        <w:rPr>
          <w:rtl w:val="0"/>
        </w:rPr>
      </w:r>
    </w:p>
    <w:p w:rsidR="00000000" w:rsidDel="00000000" w:rsidP="00000000" w:rsidRDefault="00000000" w:rsidRPr="00000000" w14:paraId="0000000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pPr>
      <w:r w:rsidDel="00000000" w:rsidR="00000000" w:rsidRPr="00000000">
        <w:rPr>
          <w:rFonts w:ascii="Arial Bold" w:cs="Arial Bold" w:eastAsia="Arial Bold" w:hAnsi="Arial Bold"/>
          <w:b w:val="0"/>
          <w:i w:val="0"/>
          <w:smallCaps w:val="0"/>
          <w:strike w:val="0"/>
          <w:color w:val="000000"/>
          <w:sz w:val="24"/>
          <w:szCs w:val="24"/>
          <w:u w:val="none"/>
          <w:shd w:fill="auto" w:val="clear"/>
          <w:vertAlign w:val="baseline"/>
          <w:rtl w:val="0"/>
        </w:rPr>
        <w:t xml:space="preserve">Buyer’s Rights</w:t>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recognise that, where specified in DPS Schedule 4 (DPS Management), the Buyer may give CCS the right to enforce the Buyer's rights under this Schedule.</w:t>
      </w:r>
    </w:p>
    <w:p w:rsidR="00000000" w:rsidDel="00000000" w:rsidP="00000000" w:rsidRDefault="00000000" w:rsidRPr="00000000" w14:paraId="0000000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pPr>
      <w:r w:rsidDel="00000000" w:rsidR="00000000" w:rsidRPr="00000000">
        <w:rPr>
          <w:rFonts w:ascii="Arial Bold" w:cs="Arial Bold" w:eastAsia="Arial Bold" w:hAnsi="Arial Bold"/>
          <w:b w:val="0"/>
          <w:i w:val="0"/>
          <w:smallCaps w:val="0"/>
          <w:strike w:val="0"/>
          <w:color w:val="000000"/>
          <w:sz w:val="24"/>
          <w:szCs w:val="24"/>
          <w:u w:val="none"/>
          <w:shd w:fill="auto" w:val="clear"/>
          <w:vertAlign w:val="baseline"/>
          <w:rtl w:val="0"/>
        </w:rPr>
        <w:t xml:space="preserve">Supplier’s Obligations</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Paragraph 2.1, the Supplier shall produce at the start of each Contract Year a plan for improving the provision of Deliverables and/or reducing the Charges (without adversely affecting the performance of this Contract) during that Contract Year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"Continuous Improvement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the Buyer's Approval.  The Continuous Improvement Plan must include, as a minimum, proposals:</w:t>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identifying the emergence of relevant new and evolving technologies;</w:t>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in business processes of the Supplier or the Buyer and ways of working that would provide cost savings and/or enhanced benefits to the Buyer (such as methods of interaction, supply chain efficiencies, reduction in energy consumption and methods of sale);</w:t>
      </w:r>
    </w:p>
    <w:p w:rsidR="00000000" w:rsidDel="00000000" w:rsidP="00000000" w:rsidRDefault="00000000" w:rsidRPr="00000000" w14:paraId="000000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or potential improvements to the provision of the Deliverables including the quality, responsiveness, procedures, benchmarking methods, likely performance mechanisms and customer support services in relation to the Deliverables; and</w:t>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measuring and reducing the sustainability impacts of the Supplier's operations and supply-chains relating to the Deliverables, and identifying opportunities to assist the Buyer in meeting their sustainability objectives.</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initial Continuous Improvement Plan for the first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 Year shall be submitted by the Supplier to the Buyer for Approval within one hundred (100) Working Days of the first Order or six (6) Months following the Start Date, whichever is earlier.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provide sufficient information with each suggested improvement to enable a decision on whether to implement it. The Supplier shall provide any further information as requested.</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wishes to incorporate any improvement into this Contract, it must request a Variation in accordance with the Variation Procedure and the Supplier must implement such Variation at no additional cost to the Buyer or CCS.</w:t>
      </w:r>
    </w:p>
    <w:p w:rsidR="00000000" w:rsidDel="00000000" w:rsidP="00000000" w:rsidRDefault="00000000" w:rsidRPr="00000000" w14:paraId="00000011">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first Continuous Improvement Plan has been Approved in accordance with Paragraph 2.5:</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all reasonable endeavours to implement any agreed deliverables in accordance with the Continuous Improvement Plan; and</w:t>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to meet as soon as reasonably possible following the start of each quarter (or as otherwise agreed between the Parties) to review the Supplier's progress against the Continuous Improvement Plan.</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update the Continuous Improvement Plan as and when required but at least once every Contract Year (after the first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 Year) in accordance with the procedure and timescales set out in Paragraph 2.3. </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costs relating to the compilation or updating of the Continuous Improvement Plan and the costs arising from any improvement made pursuant to it and the costs of implementing any improvement, shall have no effect on and are included in the Charges.</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the Supplier's costs in providing the Deliverables to the Buyer be reduced as a result of any changes implemented, all of the cost savings shall be passed on to the Buyer by way of a consequential and immediate reduction in the Charges for the Deliverables.</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any time during the Contract Period of the Order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240" w:before="120" w:line="240" w:lineRule="auto"/>
        <w:ind w:left="426" w:right="0" w:hanging="426"/>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21">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Model Version : v3.0</w:t>
      <w:tab/>
      <w:tab/>
    </w: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RM6241</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 Schedule 3 (Continuous Improvement)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Order Ref:</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2"/>
      </w:numPr>
      <w:tabs>
        <w:tab w:val="left" w:pos="142"/>
      </w:tabs>
      <w:overflowPunct w:val="1"/>
      <w:autoSpaceDE w:val="1"/>
      <w:autoSpaceDN w:val="1"/>
      <w:spacing w:before="120"/>
      <w:ind w:left="426" w:hanging="426"/>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ind w:left="2552" w:hanging="567"/>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qFormat w:val="1"/>
    <w:pPr>
      <w:numPr>
        <w:numId w:val="1"/>
      </w:numPr>
      <w:tabs>
        <w:tab w:val="left" w:pos="175"/>
      </w:tabs>
      <w:spacing w:after="120"/>
    </w:pPr>
  </w:style>
  <w:style w:type="paragraph" w:styleId="GPSDefinitionL2" w:customStyle="1">
    <w:name w:val="GPS Definition L2"/>
    <w:basedOn w:val="GPsDefinition"/>
    <w:qFormat w:val="1"/>
    <w:pPr>
      <w:numPr>
        <w:ilvl w:val="1"/>
      </w:numPr>
      <w:ind w:hanging="544"/>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SCHEDULEHeading" w:customStyle="1">
    <w:name w:val="GPS L1 SCHEDULE Heading"/>
    <w:basedOn w:val="GPSL1CLAUSEHEADING"/>
    <w:link w:val="GPSL1SCHEDULEHeadingChar"/>
    <w:autoRedefine w:val="1"/>
    <w:qFormat w:val="1"/>
    <w:rsid w:val="00D7661C"/>
    <w:pPr>
      <w:keepNext w:val="1"/>
      <w:ind w:left="360" w:hanging="360"/>
      <w:outlineLvl w:val="9"/>
    </w:pPr>
    <w:rPr>
      <w:rFonts w:ascii="Arial Bold" w:hAnsi="Arial Bold"/>
      <w:b w:val="0"/>
      <w:caps w:val="0"/>
      <w:sz w:val="24"/>
    </w:r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sid w:val="00D7661C"/>
    <w:rPr>
      <w:rFonts w:ascii="Arial Bold" w:cs="Arial" w:eastAsia="STZhongsong" w:hAnsi="Arial Bold"/>
      <w:sz w:val="24"/>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Revision">
    <w:name w:val="Revision"/>
    <w:hidden w:val="1"/>
    <w:uiPriority w:val="99"/>
    <w:semiHidden w:val="1"/>
    <w:pPr>
      <w:spacing w:after="0" w:line="240" w:lineRule="auto"/>
    </w:pPr>
    <w:rPr>
      <w:rFonts w:ascii="Calibri" w:cs="Arial" w:eastAsia="Times New Roman" w:hAnsi="Calibri"/>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fSU2EFvSJfyrj7mU9R+nB/imBg==">AMUW2mU3zX0kBFN8J/LZGfhaGW1esyYFBAZ8HT4zRwZCJgRmph2yqTDW0zaAtKeOXXzz9vhaaKcIM6fO1t/n94p24iXHqzTfkUGEIsZB7BLLjgB+ynnr4I5AZFyvOZLPxfBrEJTLc0v9H1TvW9hwyQsBEyBiYBs4YIw1M5sDeCK3MPz186RjBgrxoGGiSnwtWd+CJA/WZ8aJHsrv+X1EZs7VBYMdK7WR/w==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2019-04-10T23:28:00Z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