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31F" w:rsidRDefault="00F57787">
      <w:pPr>
        <w:widowControl/>
        <w:pBdr>
          <w:top w:val="nil"/>
          <w:left w:val="nil"/>
          <w:bottom w:val="nil"/>
          <w:right w:val="nil"/>
          <w:between w:val="nil"/>
        </w:pBdr>
        <w:spacing w:before="240" w:after="120"/>
        <w:rPr>
          <w:rFonts w:ascii="Arial" w:eastAsia="Arial" w:hAnsi="Arial" w:cs="Arial"/>
          <w:b/>
          <w:color w:val="000000"/>
          <w:sz w:val="36"/>
          <w:szCs w:val="36"/>
        </w:rPr>
      </w:pPr>
      <w:r>
        <w:rPr>
          <w:rFonts w:ascii="Arial" w:eastAsia="Arial" w:hAnsi="Arial" w:cs="Arial"/>
          <w:b/>
          <w:color w:val="000000"/>
          <w:sz w:val="36"/>
          <w:szCs w:val="36"/>
        </w:rPr>
        <w:t>DPS Schedule 7 (Order Procedure</w:t>
      </w:r>
      <w:bookmarkStart w:id="0" w:name="bookmark=id.gjdgxs" w:colFirst="0" w:colLast="0"/>
      <w:bookmarkEnd w:id="0"/>
      <w:r>
        <w:rPr>
          <w:rFonts w:ascii="Arial" w:eastAsia="Arial" w:hAnsi="Arial" w:cs="Arial"/>
          <w:b/>
          <w:color w:val="000000"/>
          <w:sz w:val="36"/>
          <w:szCs w:val="36"/>
        </w:rPr>
        <w:t xml:space="preserve"> and Award Criteria) </w:t>
      </w:r>
    </w:p>
    <w:p w:rsidR="003D231F" w:rsidRDefault="00F57787">
      <w:pPr>
        <w:widowControl/>
        <w:pBdr>
          <w:top w:val="nil"/>
          <w:left w:val="nil"/>
          <w:bottom w:val="nil"/>
          <w:right w:val="nil"/>
          <w:between w:val="nil"/>
        </w:pBdr>
        <w:spacing w:before="240" w:after="120"/>
        <w:rPr>
          <w:rFonts w:ascii="Arial" w:eastAsia="Arial" w:hAnsi="Arial" w:cs="Arial"/>
          <w:b/>
          <w:color w:val="000000"/>
          <w:sz w:val="36"/>
          <w:szCs w:val="36"/>
        </w:rPr>
      </w:pPr>
      <w:r>
        <w:rPr>
          <w:rFonts w:ascii="Arial" w:eastAsia="Arial" w:hAnsi="Arial" w:cs="Arial"/>
          <w:b/>
          <w:color w:val="000000"/>
          <w:sz w:val="36"/>
          <w:szCs w:val="36"/>
        </w:rPr>
        <w:t>Part 1: Order Procedure</w:t>
      </w:r>
    </w:p>
    <w:p w:rsidR="003D231F" w:rsidRDefault="00F57787">
      <w:pPr>
        <w:keepNext/>
        <w:widowControl/>
        <w:numPr>
          <w:ilvl w:val="0"/>
          <w:numId w:val="3"/>
        </w:numPr>
        <w:pBdr>
          <w:top w:val="nil"/>
          <w:left w:val="nil"/>
          <w:bottom w:val="nil"/>
          <w:right w:val="nil"/>
          <w:between w:val="nil"/>
        </w:pBdr>
        <w:tabs>
          <w:tab w:val="left" w:pos="142"/>
        </w:tabs>
        <w:spacing w:before="120" w:after="240"/>
        <w:rPr>
          <w:rFonts w:ascii="Arial Bold" w:eastAsia="Arial Bold" w:hAnsi="Arial Bold" w:cs="Arial Bold"/>
          <w:b/>
          <w:color w:val="000000"/>
          <w:sz w:val="24"/>
          <w:szCs w:val="24"/>
        </w:rPr>
      </w:pPr>
      <w:r>
        <w:rPr>
          <w:rFonts w:ascii="Arial Bold" w:eastAsia="Arial Bold" w:hAnsi="Arial Bold" w:cs="Arial Bold"/>
          <w:b/>
          <w:color w:val="000000"/>
          <w:sz w:val="24"/>
          <w:szCs w:val="24"/>
        </w:rPr>
        <w:t>How an Order Contract is awarded</w:t>
      </w:r>
    </w:p>
    <w:p w:rsidR="003D231F" w:rsidRDefault="00F57787">
      <w:pPr>
        <w:widowControl/>
        <w:numPr>
          <w:ilvl w:val="1"/>
          <w:numId w:val="2"/>
        </w:numPr>
        <w:pBdr>
          <w:top w:val="nil"/>
          <w:left w:val="nil"/>
          <w:bottom w:val="nil"/>
          <w:right w:val="nil"/>
          <w:between w:val="nil"/>
        </w:pBdr>
        <w:tabs>
          <w:tab w:val="left" w:pos="3054"/>
        </w:tabs>
        <w:spacing w:before="120" w:after="120"/>
        <w:rPr>
          <w:rFonts w:ascii="Arial" w:eastAsia="Arial" w:hAnsi="Arial" w:cs="Arial"/>
          <w:color w:val="000000"/>
          <w:sz w:val="24"/>
          <w:szCs w:val="24"/>
        </w:rPr>
      </w:pPr>
      <w:bookmarkStart w:id="1" w:name="_heading=h.30j0zll" w:colFirst="0" w:colLast="0"/>
      <w:bookmarkEnd w:id="1"/>
      <w:r>
        <w:rPr>
          <w:rFonts w:ascii="Arial" w:eastAsia="Arial" w:hAnsi="Arial" w:cs="Arial"/>
          <w:color w:val="000000"/>
          <w:sz w:val="24"/>
          <w:szCs w:val="24"/>
        </w:rPr>
        <w:t>If a potential Buyer decides to source Deliverables through this Contract then it will award its Deliverables in accordance with the procedure in this Schedule and the requirements of the Regulations.</w:t>
      </w:r>
    </w:p>
    <w:p w:rsidR="003D231F" w:rsidRDefault="00F57787">
      <w:pPr>
        <w:keepNext/>
        <w:widowControl/>
        <w:numPr>
          <w:ilvl w:val="1"/>
          <w:numId w:val="2"/>
        </w:numPr>
        <w:pBdr>
          <w:top w:val="nil"/>
          <w:left w:val="nil"/>
          <w:bottom w:val="nil"/>
          <w:right w:val="nil"/>
          <w:between w:val="nil"/>
        </w:pBdr>
        <w:tabs>
          <w:tab w:val="left" w:pos="3054"/>
        </w:tabs>
        <w:spacing w:before="120" w:after="120"/>
        <w:rPr>
          <w:rFonts w:ascii="Arial" w:eastAsia="Arial" w:hAnsi="Arial" w:cs="Arial"/>
          <w:color w:val="000000"/>
          <w:sz w:val="24"/>
          <w:szCs w:val="24"/>
        </w:rPr>
      </w:pPr>
      <w:bookmarkStart w:id="2" w:name="_heading=h.1fob9te" w:colFirst="0" w:colLast="0"/>
      <w:bookmarkEnd w:id="2"/>
      <w:r>
        <w:rPr>
          <w:rFonts w:ascii="Arial" w:eastAsia="Arial" w:hAnsi="Arial" w:cs="Arial"/>
          <w:color w:val="000000"/>
          <w:sz w:val="24"/>
          <w:szCs w:val="24"/>
        </w:rPr>
        <w:t>Any potential Buyer awarding an Order Contract must do so in accordance with the Order Procedure set out in Paragraph 2 below.</w:t>
      </w:r>
    </w:p>
    <w:p w:rsidR="003D231F" w:rsidRDefault="00F57787">
      <w:pPr>
        <w:keepNext/>
        <w:widowControl/>
        <w:numPr>
          <w:ilvl w:val="0"/>
          <w:numId w:val="2"/>
        </w:numPr>
        <w:pBdr>
          <w:top w:val="nil"/>
          <w:left w:val="nil"/>
          <w:bottom w:val="nil"/>
          <w:right w:val="nil"/>
          <w:between w:val="nil"/>
        </w:pBdr>
        <w:tabs>
          <w:tab w:val="left" w:pos="142"/>
        </w:tabs>
        <w:spacing w:before="120" w:after="240"/>
        <w:rPr>
          <w:rFonts w:ascii="Arial Bold" w:eastAsia="Arial Bold" w:hAnsi="Arial Bold" w:cs="Arial Bold"/>
          <w:b/>
          <w:color w:val="000000"/>
          <w:sz w:val="24"/>
          <w:szCs w:val="24"/>
        </w:rPr>
      </w:pPr>
      <w:r>
        <w:rPr>
          <w:rFonts w:ascii="Arial Bold" w:eastAsia="Arial Bold" w:hAnsi="Arial Bold" w:cs="Arial Bold"/>
          <w:b/>
          <w:color w:val="000000"/>
          <w:sz w:val="24"/>
          <w:szCs w:val="24"/>
        </w:rPr>
        <w:t>How a competition works</w:t>
      </w:r>
    </w:p>
    <w:p w:rsidR="003D231F" w:rsidRDefault="00F57787">
      <w:pPr>
        <w:keepNext/>
        <w:widowControl/>
        <w:pBdr>
          <w:top w:val="nil"/>
          <w:left w:val="nil"/>
          <w:bottom w:val="nil"/>
          <w:right w:val="nil"/>
          <w:between w:val="nil"/>
        </w:pBdr>
        <w:tabs>
          <w:tab w:val="left" w:pos="3054"/>
        </w:tabs>
        <w:spacing w:before="120" w:after="120"/>
        <w:ind w:left="1134" w:hanging="774"/>
        <w:rPr>
          <w:rFonts w:ascii="Arial" w:eastAsia="Arial" w:hAnsi="Arial" w:cs="Arial"/>
          <w:b/>
          <w:color w:val="000000"/>
          <w:sz w:val="24"/>
          <w:szCs w:val="24"/>
        </w:rPr>
      </w:pPr>
      <w:r>
        <w:rPr>
          <w:rFonts w:ascii="Arial" w:eastAsia="Arial" w:hAnsi="Arial" w:cs="Arial"/>
          <w:b/>
          <w:color w:val="000000"/>
          <w:sz w:val="24"/>
          <w:szCs w:val="24"/>
        </w:rPr>
        <w:t>What the Buyer has to do</w:t>
      </w:r>
    </w:p>
    <w:p w:rsidR="003D231F" w:rsidRDefault="00F57787">
      <w:pPr>
        <w:keepNext/>
        <w:widowControl/>
        <w:numPr>
          <w:ilvl w:val="1"/>
          <w:numId w:val="2"/>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The Buyer awarding an Order Contract under this Contract through the Order Procedure shall:</w:t>
      </w:r>
    </w:p>
    <w:p w:rsidR="003D231F" w:rsidRDefault="00F57787">
      <w:pPr>
        <w:widowControl/>
        <w:numPr>
          <w:ilvl w:val="2"/>
          <w:numId w:val="2"/>
        </w:numPr>
        <w:pBdr>
          <w:top w:val="nil"/>
          <w:left w:val="nil"/>
          <w:bottom w:val="nil"/>
          <w:right w:val="nil"/>
          <w:between w:val="nil"/>
        </w:pBdr>
        <w:tabs>
          <w:tab w:val="left" w:pos="3641"/>
        </w:tabs>
        <w:spacing w:before="120" w:after="120"/>
        <w:rPr>
          <w:rFonts w:ascii="Arial" w:eastAsia="Arial" w:hAnsi="Arial" w:cs="Arial"/>
          <w:color w:val="000000"/>
          <w:sz w:val="24"/>
          <w:szCs w:val="24"/>
        </w:rPr>
      </w:pPr>
      <w:bookmarkStart w:id="3" w:name="_heading=h.3znysh7" w:colFirst="0" w:colLast="0"/>
      <w:bookmarkEnd w:id="3"/>
      <w:r>
        <w:rPr>
          <w:rFonts w:ascii="Arial" w:eastAsia="Arial" w:hAnsi="Arial" w:cs="Arial"/>
          <w:color w:val="000000"/>
          <w:sz w:val="24"/>
          <w:szCs w:val="24"/>
        </w:rPr>
        <w:t>develop a Statement of Requirements setting out its requirements for the Deliverables and identify the Suppliers capable of supplying them;</w:t>
      </w:r>
    </w:p>
    <w:p w:rsidR="003D231F" w:rsidRDefault="00F57787">
      <w:pPr>
        <w:widowControl/>
        <w:numPr>
          <w:ilvl w:val="2"/>
          <w:numId w:val="2"/>
        </w:numPr>
        <w:pBdr>
          <w:top w:val="nil"/>
          <w:left w:val="nil"/>
          <w:bottom w:val="nil"/>
          <w:right w:val="nil"/>
          <w:between w:val="nil"/>
        </w:pBdr>
        <w:tabs>
          <w:tab w:val="left" w:pos="3641"/>
        </w:tabs>
        <w:spacing w:before="120" w:after="120"/>
        <w:rPr>
          <w:rFonts w:ascii="Arial" w:eastAsia="Arial" w:hAnsi="Arial" w:cs="Arial"/>
          <w:color w:val="000000"/>
          <w:sz w:val="24"/>
          <w:szCs w:val="24"/>
        </w:rPr>
      </w:pPr>
      <w:bookmarkStart w:id="4" w:name="_heading=h.2et92p0" w:colFirst="0" w:colLast="0"/>
      <w:bookmarkEnd w:id="4"/>
      <w:r>
        <w:rPr>
          <w:rFonts w:ascii="Arial" w:eastAsia="Arial" w:hAnsi="Arial" w:cs="Arial"/>
          <w:color w:val="000000"/>
          <w:sz w:val="24"/>
          <w:szCs w:val="24"/>
        </w:rPr>
        <w:t>amend or refine the Deliverables to reflect its requirements by using the Order Form only to the extent permitted by and in accordance with the requirements of the Regulations;</w:t>
      </w:r>
    </w:p>
    <w:p w:rsidR="003D231F" w:rsidRDefault="00F57787">
      <w:pPr>
        <w:keepNext/>
        <w:widowControl/>
        <w:numPr>
          <w:ilvl w:val="2"/>
          <w:numId w:val="2"/>
        </w:numPr>
        <w:pBdr>
          <w:top w:val="nil"/>
          <w:left w:val="nil"/>
          <w:bottom w:val="nil"/>
          <w:right w:val="nil"/>
          <w:between w:val="nil"/>
        </w:pBdr>
        <w:tabs>
          <w:tab w:val="left" w:pos="3641"/>
        </w:tabs>
        <w:spacing w:before="120" w:after="120"/>
        <w:rPr>
          <w:rFonts w:ascii="Arial" w:eastAsia="Arial" w:hAnsi="Arial" w:cs="Arial"/>
          <w:color w:val="000000"/>
          <w:sz w:val="24"/>
          <w:szCs w:val="24"/>
        </w:rPr>
      </w:pPr>
      <w:bookmarkStart w:id="5" w:name="_heading=h.tyjcwt" w:colFirst="0" w:colLast="0"/>
      <w:bookmarkEnd w:id="5"/>
      <w:r>
        <w:rPr>
          <w:rFonts w:ascii="Arial" w:eastAsia="Arial" w:hAnsi="Arial" w:cs="Arial"/>
          <w:color w:val="000000"/>
          <w:sz w:val="24"/>
          <w:szCs w:val="24"/>
        </w:rPr>
        <w:t>invite tenders by conducting an Order Procedure for its Deliverables in accorda</w:t>
      </w:r>
      <w:r>
        <w:rPr>
          <w:rFonts w:ascii="Arial" w:eastAsia="Arial" w:hAnsi="Arial" w:cs="Arial"/>
          <w:color w:val="000000"/>
          <w:sz w:val="24"/>
          <w:szCs w:val="24"/>
        </w:rPr>
        <w:t>nce with the Regulations and in particular:</w:t>
      </w:r>
    </w:p>
    <w:p w:rsidR="003D231F" w:rsidRDefault="00F57787">
      <w:pPr>
        <w:widowControl/>
        <w:numPr>
          <w:ilvl w:val="3"/>
          <w:numId w:val="2"/>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if an Electronic Reverse Auction (as defined in Paragraph 3  below) is to be held, the Buyer shall notify the Suppliers and shall conduct the Order Procedure in accordance with the procedures set out in Paragraph</w:t>
      </w:r>
      <w:r>
        <w:rPr>
          <w:rFonts w:ascii="Arial" w:eastAsia="Arial" w:hAnsi="Arial" w:cs="Arial"/>
          <w:color w:val="000000"/>
          <w:sz w:val="24"/>
          <w:szCs w:val="24"/>
        </w:rPr>
        <w:t xml:space="preserve"> ; or</w:t>
      </w:r>
    </w:p>
    <w:p w:rsidR="003D231F" w:rsidRDefault="00F57787">
      <w:pPr>
        <w:keepNext/>
        <w:widowControl/>
        <w:numPr>
          <w:ilvl w:val="3"/>
          <w:numId w:val="2"/>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if an Electronic Reverse Auction is not used, the Buyer shall:</w:t>
      </w:r>
    </w:p>
    <w:p w:rsidR="003D231F" w:rsidRDefault="00F57787">
      <w:pPr>
        <w:widowControl/>
        <w:numPr>
          <w:ilvl w:val="4"/>
          <w:numId w:val="2"/>
        </w:numPr>
        <w:pBdr>
          <w:top w:val="nil"/>
          <w:left w:val="nil"/>
          <w:bottom w:val="nil"/>
          <w:right w:val="nil"/>
          <w:between w:val="nil"/>
        </w:pBdr>
        <w:tabs>
          <w:tab w:val="left" w:pos="6238"/>
        </w:tabs>
        <w:spacing w:before="120" w:after="120"/>
        <w:ind w:left="3119" w:hanging="566"/>
        <w:rPr>
          <w:rFonts w:ascii="Arial" w:eastAsia="Arial" w:hAnsi="Arial" w:cs="Arial"/>
          <w:color w:val="000000"/>
          <w:sz w:val="24"/>
          <w:szCs w:val="24"/>
        </w:rPr>
      </w:pPr>
      <w:r>
        <w:rPr>
          <w:rFonts w:ascii="Arial" w:eastAsia="Arial" w:hAnsi="Arial" w:cs="Arial"/>
          <w:color w:val="000000"/>
          <w:sz w:val="24"/>
          <w:szCs w:val="24"/>
        </w:rPr>
        <w:t>invite the Suppliers to submit a tender in writing for each proposed Order Contract to be awarded by giving written notice by email to the relevant Supplier Representative of each Supplier;</w:t>
      </w:r>
    </w:p>
    <w:p w:rsidR="003D231F" w:rsidRDefault="00F57787">
      <w:pPr>
        <w:widowControl/>
        <w:numPr>
          <w:ilvl w:val="4"/>
          <w:numId w:val="2"/>
        </w:numPr>
        <w:pBdr>
          <w:top w:val="nil"/>
          <w:left w:val="nil"/>
          <w:bottom w:val="nil"/>
          <w:right w:val="nil"/>
          <w:between w:val="nil"/>
        </w:pBdr>
        <w:tabs>
          <w:tab w:val="left" w:pos="6238"/>
        </w:tabs>
        <w:spacing w:before="120" w:after="120"/>
        <w:ind w:left="3119" w:hanging="566"/>
        <w:rPr>
          <w:rFonts w:ascii="Arial" w:eastAsia="Arial" w:hAnsi="Arial" w:cs="Arial"/>
          <w:color w:val="000000"/>
          <w:sz w:val="24"/>
          <w:szCs w:val="24"/>
        </w:rPr>
      </w:pPr>
      <w:r>
        <w:rPr>
          <w:rFonts w:ascii="Arial" w:eastAsia="Arial" w:hAnsi="Arial" w:cs="Arial"/>
          <w:color w:val="000000"/>
          <w:sz w:val="24"/>
          <w:szCs w:val="24"/>
        </w:rPr>
        <w:t xml:space="preserve">set a time limit for the receipt by it of the tenders which takes </w:t>
      </w:r>
      <w:r>
        <w:rPr>
          <w:rFonts w:ascii="Arial" w:eastAsia="Arial" w:hAnsi="Arial" w:cs="Arial"/>
          <w:color w:val="000000"/>
          <w:sz w:val="24"/>
          <w:szCs w:val="24"/>
        </w:rPr>
        <w:t>into account factors such as the complexity of the subject matter of the proposed Order Contract and the time needed to submit tenders; and</w:t>
      </w:r>
    </w:p>
    <w:p w:rsidR="003D231F" w:rsidRDefault="00F57787">
      <w:pPr>
        <w:widowControl/>
        <w:numPr>
          <w:ilvl w:val="4"/>
          <w:numId w:val="2"/>
        </w:numPr>
        <w:pBdr>
          <w:top w:val="nil"/>
          <w:left w:val="nil"/>
          <w:bottom w:val="nil"/>
          <w:right w:val="nil"/>
          <w:between w:val="nil"/>
        </w:pBdr>
        <w:tabs>
          <w:tab w:val="left" w:pos="6238"/>
        </w:tabs>
        <w:spacing w:before="120" w:after="120"/>
        <w:ind w:left="3119" w:hanging="566"/>
        <w:rPr>
          <w:rFonts w:ascii="Arial" w:eastAsia="Arial" w:hAnsi="Arial" w:cs="Arial"/>
          <w:color w:val="000000"/>
          <w:sz w:val="24"/>
          <w:szCs w:val="24"/>
        </w:rPr>
      </w:pPr>
      <w:r>
        <w:rPr>
          <w:rFonts w:ascii="Arial" w:eastAsia="Arial" w:hAnsi="Arial" w:cs="Arial"/>
          <w:color w:val="000000"/>
          <w:sz w:val="24"/>
          <w:szCs w:val="24"/>
        </w:rPr>
        <w:t>keep each tender confidential until the time limit set out for the return of tenders has expired;</w:t>
      </w:r>
    </w:p>
    <w:p w:rsidR="003D231F" w:rsidRDefault="00F57787">
      <w:pPr>
        <w:widowControl/>
        <w:numPr>
          <w:ilvl w:val="2"/>
          <w:numId w:val="2"/>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apply the Order Aw</w:t>
      </w:r>
      <w:r>
        <w:rPr>
          <w:rFonts w:ascii="Arial" w:eastAsia="Arial" w:hAnsi="Arial" w:cs="Arial"/>
          <w:color w:val="000000"/>
          <w:sz w:val="24"/>
          <w:szCs w:val="24"/>
        </w:rPr>
        <w:t xml:space="preserve">ard Criteria to the Suppliers' compliant tenders submitted through the Order Procedure as the basis </w:t>
      </w:r>
      <w:r>
        <w:rPr>
          <w:rFonts w:ascii="Arial" w:eastAsia="Arial" w:hAnsi="Arial" w:cs="Arial"/>
          <w:color w:val="000000"/>
          <w:sz w:val="24"/>
          <w:szCs w:val="24"/>
        </w:rPr>
        <w:lastRenderedPageBreak/>
        <w:t>of its decision to award an Order Contract for its Deliverables;</w:t>
      </w:r>
    </w:p>
    <w:p w:rsidR="003D231F" w:rsidRDefault="00F57787">
      <w:pPr>
        <w:keepNext/>
        <w:widowControl/>
        <w:numPr>
          <w:ilvl w:val="2"/>
          <w:numId w:val="2"/>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on the basis set out above, award its Order Contract to the successful Supplier in accordance with Paragraph 6. The Order Contract shall:</w:t>
      </w:r>
    </w:p>
    <w:p w:rsidR="003D231F" w:rsidRDefault="00F57787">
      <w:pPr>
        <w:widowControl/>
        <w:numPr>
          <w:ilvl w:val="3"/>
          <w:numId w:val="2"/>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state the Deliverables;</w:t>
      </w:r>
    </w:p>
    <w:p w:rsidR="003D231F" w:rsidRDefault="00F57787">
      <w:pPr>
        <w:widowControl/>
        <w:numPr>
          <w:ilvl w:val="3"/>
          <w:numId w:val="2"/>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state the tender submitted by the successful Supplier;</w:t>
      </w:r>
    </w:p>
    <w:p w:rsidR="003D231F" w:rsidRDefault="00F57787">
      <w:pPr>
        <w:widowControl/>
        <w:numPr>
          <w:ilvl w:val="3"/>
          <w:numId w:val="2"/>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state the charges payable for the Deliv</w:t>
      </w:r>
      <w:r>
        <w:rPr>
          <w:rFonts w:ascii="Arial" w:eastAsia="Arial" w:hAnsi="Arial" w:cs="Arial"/>
          <w:color w:val="000000"/>
          <w:sz w:val="24"/>
          <w:szCs w:val="24"/>
        </w:rPr>
        <w:t>erables in accordance with the tender submitted by the successful Supplier; and</w:t>
      </w:r>
    </w:p>
    <w:p w:rsidR="003D231F" w:rsidRDefault="00F57787">
      <w:pPr>
        <w:widowControl/>
        <w:numPr>
          <w:ilvl w:val="3"/>
          <w:numId w:val="2"/>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incorporate the terms of the Order Form and Contract (as may be amended or refined by the Buyer in accordance with Paragraph 2.1.2. above) applicable to the Deliverables; and</w:t>
      </w:r>
    </w:p>
    <w:p w:rsidR="003D231F" w:rsidRDefault="00F57787">
      <w:pPr>
        <w:widowControl/>
        <w:numPr>
          <w:ilvl w:val="2"/>
          <w:numId w:val="2"/>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p</w:t>
      </w:r>
      <w:r>
        <w:rPr>
          <w:rFonts w:ascii="Arial" w:eastAsia="Arial" w:hAnsi="Arial" w:cs="Arial"/>
          <w:color w:val="000000"/>
          <w:sz w:val="24"/>
          <w:szCs w:val="24"/>
        </w:rPr>
        <w:t>rovide unsuccessful Suppliers with written feedback in relation to the reasons why their tenders were unsuccessful.</w:t>
      </w:r>
    </w:p>
    <w:p w:rsidR="003D231F" w:rsidRDefault="00F57787">
      <w:pPr>
        <w:keepNext/>
        <w:widowControl/>
        <w:pBdr>
          <w:top w:val="nil"/>
          <w:left w:val="nil"/>
          <w:bottom w:val="nil"/>
          <w:right w:val="nil"/>
          <w:between w:val="nil"/>
        </w:pBdr>
        <w:tabs>
          <w:tab w:val="left" w:pos="3054"/>
        </w:tabs>
        <w:spacing w:before="120" w:after="120"/>
        <w:rPr>
          <w:rFonts w:ascii="Arial" w:eastAsia="Arial" w:hAnsi="Arial" w:cs="Arial"/>
          <w:b/>
          <w:color w:val="000000"/>
          <w:sz w:val="24"/>
          <w:szCs w:val="24"/>
        </w:rPr>
      </w:pPr>
      <w:r>
        <w:rPr>
          <w:rFonts w:ascii="Arial" w:eastAsia="Arial" w:hAnsi="Arial" w:cs="Arial"/>
          <w:b/>
          <w:color w:val="000000"/>
          <w:sz w:val="24"/>
          <w:szCs w:val="24"/>
        </w:rPr>
        <w:t>What the Supplier has to do</w:t>
      </w:r>
    </w:p>
    <w:p w:rsidR="003D231F" w:rsidRDefault="00F57787">
      <w:pPr>
        <w:keepNext/>
        <w:widowControl/>
        <w:numPr>
          <w:ilvl w:val="1"/>
          <w:numId w:val="2"/>
        </w:numPr>
        <w:pBdr>
          <w:top w:val="nil"/>
          <w:left w:val="nil"/>
          <w:bottom w:val="nil"/>
          <w:right w:val="nil"/>
          <w:between w:val="nil"/>
        </w:pBdr>
        <w:tabs>
          <w:tab w:val="left" w:pos="3054"/>
        </w:tabs>
        <w:spacing w:before="120" w:after="120"/>
        <w:rPr>
          <w:rFonts w:ascii="Arial" w:eastAsia="Arial" w:hAnsi="Arial" w:cs="Arial"/>
          <w:b/>
          <w:color w:val="000000"/>
          <w:sz w:val="24"/>
          <w:szCs w:val="24"/>
        </w:rPr>
      </w:pPr>
      <w:r>
        <w:rPr>
          <w:rFonts w:ascii="Arial" w:eastAsia="Arial" w:hAnsi="Arial" w:cs="Arial"/>
          <w:color w:val="000000"/>
          <w:sz w:val="24"/>
          <w:szCs w:val="24"/>
        </w:rPr>
        <w:t>The Supplier shall in writing, by the time and date specified by the Buyer following an invitation to tender pursuant to Paragraph 2.1.3 above, provide CCS and the Buyer with either:</w:t>
      </w:r>
    </w:p>
    <w:p w:rsidR="003D231F" w:rsidRDefault="00F57787">
      <w:pPr>
        <w:widowControl/>
        <w:numPr>
          <w:ilvl w:val="2"/>
          <w:numId w:val="2"/>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a statement to the effect that it does not wish to tender in relation to </w:t>
      </w:r>
      <w:r>
        <w:rPr>
          <w:rFonts w:ascii="Arial" w:eastAsia="Arial" w:hAnsi="Arial" w:cs="Arial"/>
          <w:color w:val="000000"/>
          <w:sz w:val="24"/>
          <w:szCs w:val="24"/>
        </w:rPr>
        <w:t>the Deliverables; or</w:t>
      </w:r>
    </w:p>
    <w:p w:rsidR="003D231F" w:rsidRDefault="00F57787">
      <w:pPr>
        <w:keepNext/>
        <w:widowControl/>
        <w:numPr>
          <w:ilvl w:val="2"/>
          <w:numId w:val="2"/>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the full details of its tender made in respect of the relevant Statement of Requirements. In the event that the Supplier submits such a tender, it should include, as a minimum:</w:t>
      </w:r>
    </w:p>
    <w:p w:rsidR="003D231F" w:rsidRDefault="00F57787">
      <w:pPr>
        <w:widowControl/>
        <w:numPr>
          <w:ilvl w:val="3"/>
          <w:numId w:val="2"/>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an email response subject line to comprise unique reference number and Supplier name, so as to clearly identify the Supplier;</w:t>
      </w:r>
    </w:p>
    <w:p w:rsidR="003D231F" w:rsidRDefault="00F57787">
      <w:pPr>
        <w:widowControl/>
        <w:numPr>
          <w:ilvl w:val="3"/>
          <w:numId w:val="2"/>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a brief summary, in the email (followed by a confirmation letter), stating that the Supplier is bidding for the Statement of Requi</w:t>
      </w:r>
      <w:r>
        <w:rPr>
          <w:rFonts w:ascii="Arial" w:eastAsia="Arial" w:hAnsi="Arial" w:cs="Arial"/>
          <w:color w:val="000000"/>
          <w:sz w:val="24"/>
          <w:szCs w:val="24"/>
        </w:rPr>
        <w:t>rements;</w:t>
      </w:r>
    </w:p>
    <w:p w:rsidR="003D231F" w:rsidRDefault="00F57787">
      <w:pPr>
        <w:widowControl/>
        <w:numPr>
          <w:ilvl w:val="3"/>
          <w:numId w:val="2"/>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a proposal covering the Deliverables;</w:t>
      </w:r>
    </w:p>
    <w:p w:rsidR="003D231F" w:rsidRDefault="00F57787">
      <w:pPr>
        <w:widowControl/>
        <w:numPr>
          <w:ilvl w:val="3"/>
          <w:numId w:val="2"/>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CVs of key staff – as a minimum any lead consultant, with others, as considered appropriate along with required staff levels (if necessary); and</w:t>
      </w:r>
    </w:p>
    <w:p w:rsidR="003D231F" w:rsidRDefault="00F57787">
      <w:pPr>
        <w:widowControl/>
        <w:numPr>
          <w:ilvl w:val="3"/>
          <w:numId w:val="2"/>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confirmation of discounts applicable to the Deliverables, as ref</w:t>
      </w:r>
      <w:r>
        <w:rPr>
          <w:rFonts w:ascii="Arial" w:eastAsia="Arial" w:hAnsi="Arial" w:cs="Arial"/>
          <w:color w:val="000000"/>
          <w:sz w:val="24"/>
          <w:szCs w:val="24"/>
        </w:rPr>
        <w:t>erenced in DPS Schedule 3 (DPS Pricing) (if applicable).</w:t>
      </w:r>
    </w:p>
    <w:p w:rsidR="003D231F" w:rsidRDefault="00F57787">
      <w:pPr>
        <w:widowControl/>
        <w:numPr>
          <w:ilvl w:val="2"/>
          <w:numId w:val="2"/>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The Supplier shall ensure that any prices submitted in relation to an Order Procedure held pursuant to this Paragraph 2 shall reflect DPS Pricing where applicable and take into account any discount t</w:t>
      </w:r>
      <w:r>
        <w:rPr>
          <w:rFonts w:ascii="Arial" w:eastAsia="Arial" w:hAnsi="Arial" w:cs="Arial"/>
          <w:color w:val="000000"/>
          <w:sz w:val="24"/>
          <w:szCs w:val="24"/>
        </w:rPr>
        <w:t>o which the Buyer may be entitled as set out in DPS Schedule 3 (DPS Pricing).</w:t>
      </w:r>
    </w:p>
    <w:p w:rsidR="003D231F" w:rsidRDefault="00F57787">
      <w:pPr>
        <w:keepNext/>
        <w:widowControl/>
        <w:numPr>
          <w:ilvl w:val="2"/>
          <w:numId w:val="2"/>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lastRenderedPageBreak/>
        <w:t>The Supplier agrees that:</w:t>
      </w:r>
    </w:p>
    <w:p w:rsidR="003D231F" w:rsidRDefault="00F57787">
      <w:pPr>
        <w:widowControl/>
        <w:numPr>
          <w:ilvl w:val="3"/>
          <w:numId w:val="2"/>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all tenders submitted by the Supplier in relation to an Order Procedure held pursuant to this Paragraph 2 shall remain open for acceptance by the Buyer for ninety (90) Working Days (or such other period specified in the invitation to tender issued by the B</w:t>
      </w:r>
      <w:r>
        <w:rPr>
          <w:rFonts w:ascii="Arial" w:eastAsia="Arial" w:hAnsi="Arial" w:cs="Arial"/>
          <w:color w:val="000000"/>
          <w:sz w:val="24"/>
          <w:szCs w:val="24"/>
        </w:rPr>
        <w:t>uyer in accordance with the Order Procedure); and</w:t>
      </w:r>
    </w:p>
    <w:p w:rsidR="003D231F" w:rsidRDefault="00F57787">
      <w:pPr>
        <w:widowControl/>
        <w:numPr>
          <w:ilvl w:val="3"/>
          <w:numId w:val="2"/>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all tenders submitted by the Supplier are made and will be made in good faith and that the Supplier has not fixed or adjusted and will not fix or adjust the price of the tender by or in accordance with any agreement or arrangement with any other person. Th</w:t>
      </w:r>
      <w:r>
        <w:rPr>
          <w:rFonts w:ascii="Arial" w:eastAsia="Arial" w:hAnsi="Arial" w:cs="Arial"/>
          <w:color w:val="000000"/>
          <w:sz w:val="24"/>
          <w:szCs w:val="24"/>
        </w:rPr>
        <w:t>e Supplier certifies that it has not and undertakes that it will not:</w:t>
      </w:r>
    </w:p>
    <w:p w:rsidR="003D231F" w:rsidRDefault="00F57787">
      <w:pPr>
        <w:widowControl/>
        <w:numPr>
          <w:ilvl w:val="4"/>
          <w:numId w:val="2"/>
        </w:numPr>
        <w:pBdr>
          <w:top w:val="nil"/>
          <w:left w:val="nil"/>
          <w:bottom w:val="nil"/>
          <w:right w:val="nil"/>
          <w:between w:val="nil"/>
        </w:pBdr>
        <w:tabs>
          <w:tab w:val="left" w:pos="6238"/>
        </w:tabs>
        <w:spacing w:before="120" w:after="120"/>
        <w:ind w:left="3119" w:hanging="566"/>
        <w:rPr>
          <w:rFonts w:ascii="Arial" w:eastAsia="Arial" w:hAnsi="Arial" w:cs="Arial"/>
          <w:color w:val="000000"/>
          <w:sz w:val="24"/>
          <w:szCs w:val="24"/>
        </w:rPr>
      </w:pPr>
      <w:r>
        <w:rPr>
          <w:rFonts w:ascii="Arial" w:eastAsia="Arial" w:hAnsi="Arial" w:cs="Arial"/>
          <w:color w:val="000000"/>
          <w:sz w:val="24"/>
          <w:szCs w:val="24"/>
        </w:rPr>
        <w:t>communicate to any person other than the person inviting these tenders the amount or approximate amount of the tender, except where the disclosure, in confidence, of the approximate amou</w:t>
      </w:r>
      <w:r>
        <w:rPr>
          <w:rFonts w:ascii="Arial" w:eastAsia="Arial" w:hAnsi="Arial" w:cs="Arial"/>
          <w:color w:val="000000"/>
          <w:sz w:val="24"/>
          <w:szCs w:val="24"/>
        </w:rPr>
        <w:t>nt of the tender was necessary to obtain quotations required for the preparation of the tender; and</w:t>
      </w:r>
    </w:p>
    <w:p w:rsidR="003D231F" w:rsidRDefault="00F57787">
      <w:pPr>
        <w:widowControl/>
        <w:numPr>
          <w:ilvl w:val="4"/>
          <w:numId w:val="2"/>
        </w:numPr>
        <w:pBdr>
          <w:top w:val="nil"/>
          <w:left w:val="nil"/>
          <w:bottom w:val="nil"/>
          <w:right w:val="nil"/>
          <w:between w:val="nil"/>
        </w:pBdr>
        <w:tabs>
          <w:tab w:val="left" w:pos="6238"/>
        </w:tabs>
        <w:spacing w:before="120" w:after="120"/>
        <w:ind w:left="3119" w:hanging="566"/>
        <w:rPr>
          <w:rFonts w:ascii="Arial" w:eastAsia="Arial" w:hAnsi="Arial" w:cs="Arial"/>
          <w:color w:val="000000"/>
          <w:sz w:val="24"/>
          <w:szCs w:val="24"/>
        </w:rPr>
      </w:pPr>
      <w:r>
        <w:rPr>
          <w:rFonts w:ascii="Arial" w:eastAsia="Arial" w:hAnsi="Arial" w:cs="Arial"/>
          <w:color w:val="000000"/>
          <w:sz w:val="24"/>
          <w:szCs w:val="24"/>
        </w:rPr>
        <w:t>enter into any arrangement or agreement with any other person that he or the other person(s) shall refrain from submitting a tender or as to the amount of a</w:t>
      </w:r>
      <w:r>
        <w:rPr>
          <w:rFonts w:ascii="Arial" w:eastAsia="Arial" w:hAnsi="Arial" w:cs="Arial"/>
          <w:color w:val="000000"/>
          <w:sz w:val="24"/>
          <w:szCs w:val="24"/>
        </w:rPr>
        <w:t>ny tenders to be submitted.</w:t>
      </w:r>
    </w:p>
    <w:p w:rsidR="003D231F" w:rsidRDefault="00F57787">
      <w:pPr>
        <w:keepNext/>
        <w:widowControl/>
        <w:numPr>
          <w:ilvl w:val="0"/>
          <w:numId w:val="2"/>
        </w:numPr>
        <w:pBdr>
          <w:top w:val="nil"/>
          <w:left w:val="nil"/>
          <w:bottom w:val="nil"/>
          <w:right w:val="nil"/>
          <w:between w:val="nil"/>
        </w:pBdr>
        <w:tabs>
          <w:tab w:val="left" w:pos="142"/>
        </w:tabs>
        <w:spacing w:before="120" w:after="240"/>
        <w:rPr>
          <w:rFonts w:ascii="Arial" w:eastAsia="Arial" w:hAnsi="Arial" w:cs="Arial"/>
          <w:b/>
          <w:smallCaps/>
          <w:color w:val="000000"/>
          <w:sz w:val="24"/>
          <w:szCs w:val="24"/>
        </w:rPr>
      </w:pPr>
      <w:r>
        <w:rPr>
          <w:rFonts w:ascii="Arial" w:eastAsia="Arial" w:hAnsi="Arial" w:cs="Arial"/>
          <w:b/>
          <w:smallCaps/>
          <w:color w:val="000000"/>
          <w:sz w:val="24"/>
          <w:szCs w:val="24"/>
        </w:rPr>
        <w:t>H</w:t>
      </w:r>
      <w:r>
        <w:rPr>
          <w:rFonts w:ascii="Arial Bold" w:eastAsia="Arial Bold" w:hAnsi="Arial Bold" w:cs="Arial Bold"/>
          <w:b/>
          <w:color w:val="000000"/>
          <w:sz w:val="24"/>
          <w:szCs w:val="24"/>
        </w:rPr>
        <w:t>ow e-auctions work</w:t>
      </w:r>
    </w:p>
    <w:p w:rsidR="003D231F" w:rsidRDefault="00F57787">
      <w:pPr>
        <w:widowControl/>
        <w:numPr>
          <w:ilvl w:val="1"/>
          <w:numId w:val="2"/>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Where indicated in the Order Form, the Buyer shall be entitled to include a reverse auction in the Order Procedure in accordance with the rules laid down by the Buyer and the Regulations.</w:t>
      </w:r>
    </w:p>
    <w:p w:rsidR="003D231F" w:rsidRDefault="00F57787">
      <w:pPr>
        <w:widowControl/>
        <w:numPr>
          <w:ilvl w:val="1"/>
          <w:numId w:val="2"/>
        </w:numPr>
        <w:pBdr>
          <w:top w:val="nil"/>
          <w:left w:val="nil"/>
          <w:bottom w:val="nil"/>
          <w:right w:val="nil"/>
          <w:between w:val="nil"/>
        </w:pBdr>
        <w:tabs>
          <w:tab w:val="left" w:pos="3054"/>
        </w:tabs>
        <w:spacing w:before="120" w:after="120"/>
        <w:rPr>
          <w:rFonts w:ascii="Arial" w:eastAsia="Arial" w:hAnsi="Arial" w:cs="Arial"/>
          <w:color w:val="000000"/>
          <w:sz w:val="24"/>
          <w:szCs w:val="24"/>
        </w:rPr>
      </w:pPr>
      <w:bookmarkStart w:id="6" w:name="_heading=h.3dy6vkm" w:colFirst="0" w:colLast="0"/>
      <w:bookmarkEnd w:id="6"/>
      <w:r>
        <w:rPr>
          <w:rFonts w:ascii="Arial" w:eastAsia="Arial" w:hAnsi="Arial" w:cs="Arial"/>
          <w:color w:val="000000"/>
          <w:sz w:val="24"/>
          <w:szCs w:val="24"/>
        </w:rPr>
        <w:t>Where Buyer wishes to undertake an electronic reverse auction, where Suppliers compete in real time by bidding as the auction unfolds (</w:t>
      </w:r>
      <w:r>
        <w:rPr>
          <w:rFonts w:ascii="Arial" w:eastAsia="Arial" w:hAnsi="Arial" w:cs="Arial"/>
          <w:b/>
          <w:color w:val="000000"/>
          <w:sz w:val="24"/>
          <w:szCs w:val="24"/>
        </w:rPr>
        <w:t>"Electronic Reverse Auction"</w:t>
      </w:r>
      <w:r>
        <w:rPr>
          <w:rFonts w:ascii="Arial" w:eastAsia="Arial" w:hAnsi="Arial" w:cs="Arial"/>
          <w:color w:val="000000"/>
          <w:sz w:val="24"/>
          <w:szCs w:val="24"/>
        </w:rPr>
        <w:t>) then before undertaking it, the Buyer will make an initial full evaluation of all tenders r</w:t>
      </w:r>
      <w:r>
        <w:rPr>
          <w:rFonts w:ascii="Arial" w:eastAsia="Arial" w:hAnsi="Arial" w:cs="Arial"/>
          <w:color w:val="000000"/>
          <w:sz w:val="24"/>
          <w:szCs w:val="24"/>
        </w:rPr>
        <w:t>eceived in response to its Statement of Requirements. The Buyer will then invite to the Electronic Reverse Auction only those tenders that are admissible in accordance with the Regulations. The invitation shall be accompanied by the outcome of the full ini</w:t>
      </w:r>
      <w:r>
        <w:rPr>
          <w:rFonts w:ascii="Arial" w:eastAsia="Arial" w:hAnsi="Arial" w:cs="Arial"/>
          <w:color w:val="000000"/>
          <w:sz w:val="24"/>
          <w:szCs w:val="24"/>
        </w:rPr>
        <w:t>tial evaluation of the relevant tenders.</w:t>
      </w:r>
    </w:p>
    <w:p w:rsidR="003D231F" w:rsidRDefault="00F57787">
      <w:pPr>
        <w:keepNext/>
        <w:widowControl/>
        <w:numPr>
          <w:ilvl w:val="1"/>
          <w:numId w:val="2"/>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The Buyer will inform the Suppliers of the specification for the Electronic Reverse Auction which shall include:</w:t>
      </w:r>
    </w:p>
    <w:p w:rsidR="003D231F" w:rsidRDefault="00F57787">
      <w:pPr>
        <w:widowControl/>
        <w:numPr>
          <w:ilvl w:val="3"/>
          <w:numId w:val="2"/>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the information to be provided at auction, which must be expressed in figures or percentages of the sp</w:t>
      </w:r>
      <w:r>
        <w:rPr>
          <w:rFonts w:ascii="Arial" w:eastAsia="Arial" w:hAnsi="Arial" w:cs="Arial"/>
          <w:color w:val="000000"/>
          <w:sz w:val="24"/>
          <w:szCs w:val="24"/>
        </w:rPr>
        <w:t>ecified quantifiable features;</w:t>
      </w:r>
    </w:p>
    <w:p w:rsidR="003D231F" w:rsidRDefault="00F57787">
      <w:pPr>
        <w:widowControl/>
        <w:numPr>
          <w:ilvl w:val="3"/>
          <w:numId w:val="2"/>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the mathematical formula to be used to determine automatic ranking of bids on the basis of new prices and/or new values submitted;  </w:t>
      </w:r>
    </w:p>
    <w:p w:rsidR="003D231F" w:rsidRDefault="00F57787">
      <w:pPr>
        <w:widowControl/>
        <w:numPr>
          <w:ilvl w:val="3"/>
          <w:numId w:val="2"/>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any limits on the values which may be submitted;</w:t>
      </w:r>
    </w:p>
    <w:p w:rsidR="003D231F" w:rsidRDefault="00F57787">
      <w:pPr>
        <w:widowControl/>
        <w:numPr>
          <w:ilvl w:val="3"/>
          <w:numId w:val="2"/>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lastRenderedPageBreak/>
        <w:t>a description of any information which will</w:t>
      </w:r>
      <w:r>
        <w:rPr>
          <w:rFonts w:ascii="Arial" w:eastAsia="Arial" w:hAnsi="Arial" w:cs="Arial"/>
          <w:color w:val="000000"/>
          <w:sz w:val="24"/>
          <w:szCs w:val="24"/>
        </w:rPr>
        <w:t xml:space="preserve"> be made available to Suppliers in the course of the Electronic Reverse Auction, and when it will be made available to them;</w:t>
      </w:r>
    </w:p>
    <w:p w:rsidR="003D231F" w:rsidRDefault="00F57787">
      <w:pPr>
        <w:widowControl/>
        <w:numPr>
          <w:ilvl w:val="3"/>
          <w:numId w:val="2"/>
        </w:numPr>
        <w:pBdr>
          <w:top w:val="nil"/>
          <w:left w:val="nil"/>
          <w:bottom w:val="nil"/>
          <w:right w:val="nil"/>
          <w:between w:val="nil"/>
        </w:pBdr>
        <w:tabs>
          <w:tab w:val="left" w:pos="3641"/>
        </w:tabs>
        <w:spacing w:before="120" w:after="120"/>
        <w:rPr>
          <w:rFonts w:ascii="Arial" w:eastAsia="Arial" w:hAnsi="Arial" w:cs="Arial"/>
          <w:color w:val="000000"/>
          <w:sz w:val="24"/>
          <w:szCs w:val="24"/>
        </w:rPr>
      </w:pPr>
      <w:bookmarkStart w:id="7" w:name="_heading=h.1t3h5sf" w:colFirst="0" w:colLast="0"/>
      <w:bookmarkEnd w:id="7"/>
      <w:r>
        <w:rPr>
          <w:rFonts w:ascii="Arial" w:eastAsia="Arial" w:hAnsi="Arial" w:cs="Arial"/>
          <w:color w:val="000000"/>
          <w:sz w:val="24"/>
          <w:szCs w:val="24"/>
        </w:rPr>
        <w:t>the conditions under which Suppliers will be able to bid and, in particular, the minimum differences which will, where appropriate,</w:t>
      </w:r>
      <w:r>
        <w:rPr>
          <w:rFonts w:ascii="Arial" w:eastAsia="Arial" w:hAnsi="Arial" w:cs="Arial"/>
          <w:color w:val="000000"/>
          <w:sz w:val="24"/>
          <w:szCs w:val="24"/>
        </w:rPr>
        <w:t xml:space="preserve"> be required when bidding;</w:t>
      </w:r>
    </w:p>
    <w:p w:rsidR="003D231F" w:rsidRDefault="00F57787">
      <w:pPr>
        <w:widowControl/>
        <w:numPr>
          <w:ilvl w:val="3"/>
          <w:numId w:val="2"/>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relevant information concerning the electronic equipment used and the arrangements and technical specification for connection;</w:t>
      </w:r>
    </w:p>
    <w:p w:rsidR="003D231F" w:rsidRDefault="00F57787">
      <w:pPr>
        <w:widowControl/>
        <w:numPr>
          <w:ilvl w:val="3"/>
          <w:numId w:val="2"/>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subject to Paragraph 3.5, the date and time of the start of the Electronic Reverse Auction; and</w:t>
      </w:r>
    </w:p>
    <w:p w:rsidR="003D231F" w:rsidRDefault="00F57787">
      <w:pPr>
        <w:widowControl/>
        <w:numPr>
          <w:ilvl w:val="3"/>
          <w:numId w:val="2"/>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details of when and how the Electronic Reverse Auction will close.</w:t>
      </w:r>
    </w:p>
    <w:p w:rsidR="003D231F" w:rsidRDefault="00F57787">
      <w:pPr>
        <w:widowControl/>
        <w:numPr>
          <w:ilvl w:val="1"/>
          <w:numId w:val="2"/>
        </w:numPr>
        <w:pBdr>
          <w:top w:val="nil"/>
          <w:left w:val="nil"/>
          <w:bottom w:val="nil"/>
          <w:right w:val="nil"/>
          <w:between w:val="nil"/>
        </w:pBdr>
        <w:tabs>
          <w:tab w:val="left" w:pos="3054"/>
        </w:tabs>
        <w:spacing w:before="120" w:after="120"/>
        <w:rPr>
          <w:rFonts w:ascii="Arial" w:eastAsia="Arial" w:hAnsi="Arial" w:cs="Arial"/>
          <w:color w:val="000000"/>
          <w:sz w:val="24"/>
          <w:szCs w:val="24"/>
        </w:rPr>
      </w:pPr>
      <w:bookmarkStart w:id="8" w:name="_heading=h.4d34og8" w:colFirst="0" w:colLast="0"/>
      <w:bookmarkEnd w:id="8"/>
      <w:r>
        <w:rPr>
          <w:rFonts w:ascii="Arial" w:eastAsia="Arial" w:hAnsi="Arial" w:cs="Arial"/>
          <w:color w:val="000000"/>
          <w:sz w:val="24"/>
          <w:szCs w:val="24"/>
        </w:rPr>
        <w:t>The Electronic Reverse Auction may not start sooner than two (2) Working Days after the date on which the specification for the Electronic Reverse Auction has been issued.</w:t>
      </w:r>
    </w:p>
    <w:p w:rsidR="003D231F" w:rsidRDefault="00F57787">
      <w:pPr>
        <w:widowControl/>
        <w:numPr>
          <w:ilvl w:val="1"/>
          <w:numId w:val="2"/>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Throughout each p</w:t>
      </w:r>
      <w:r>
        <w:rPr>
          <w:rFonts w:ascii="Arial" w:eastAsia="Arial" w:hAnsi="Arial" w:cs="Arial"/>
          <w:color w:val="000000"/>
          <w:sz w:val="24"/>
          <w:szCs w:val="24"/>
        </w:rPr>
        <w:t>hase of the Electronic Reverse Auction the Buyer will communicate to all Suppliers sufficient information to enable them to ascertain their relative ranking.</w:t>
      </w:r>
    </w:p>
    <w:p w:rsidR="003D231F" w:rsidRDefault="00F57787">
      <w:pPr>
        <w:keepNext/>
        <w:widowControl/>
        <w:numPr>
          <w:ilvl w:val="1"/>
          <w:numId w:val="2"/>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The Supplier acknowledges and agrees that:</w:t>
      </w:r>
    </w:p>
    <w:p w:rsidR="003D231F" w:rsidRDefault="00F57787">
      <w:pPr>
        <w:widowControl/>
        <w:numPr>
          <w:ilvl w:val="3"/>
          <w:numId w:val="2"/>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the Buyer and its officers, servants, agents, group com</w:t>
      </w:r>
      <w:r>
        <w:rPr>
          <w:rFonts w:ascii="Arial" w:eastAsia="Arial" w:hAnsi="Arial" w:cs="Arial"/>
          <w:color w:val="000000"/>
          <w:sz w:val="24"/>
          <w:szCs w:val="24"/>
        </w:rPr>
        <w:t>panies, assignees and customers (including CCS) do not guarantee that its access to the Electronic Reverse Auction will be uninterrupted or error-free;</w:t>
      </w:r>
    </w:p>
    <w:p w:rsidR="003D231F" w:rsidRDefault="00F57787">
      <w:pPr>
        <w:widowControl/>
        <w:numPr>
          <w:ilvl w:val="3"/>
          <w:numId w:val="2"/>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its access to the Electronic Reverse Auction may occasionally be restricted to allow for repairs or main</w:t>
      </w:r>
      <w:r>
        <w:rPr>
          <w:rFonts w:ascii="Arial" w:eastAsia="Arial" w:hAnsi="Arial" w:cs="Arial"/>
          <w:color w:val="000000"/>
          <w:sz w:val="24"/>
          <w:szCs w:val="24"/>
        </w:rPr>
        <w:t>tenance; and</w:t>
      </w:r>
    </w:p>
    <w:p w:rsidR="003D231F" w:rsidRDefault="00F57787">
      <w:pPr>
        <w:widowControl/>
        <w:numPr>
          <w:ilvl w:val="3"/>
          <w:numId w:val="2"/>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it will comply with all such rules that may be imposed by the Buyer in relation to the operation of the Electronic Reverse Auction.</w:t>
      </w:r>
    </w:p>
    <w:p w:rsidR="003D231F" w:rsidRDefault="00F57787">
      <w:pPr>
        <w:keepNext/>
        <w:widowControl/>
        <w:numPr>
          <w:ilvl w:val="1"/>
          <w:numId w:val="2"/>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The Buyer will close the Electronic Reverse Auction on the basis of:</w:t>
      </w:r>
    </w:p>
    <w:p w:rsidR="003D231F" w:rsidRDefault="00F57787">
      <w:pPr>
        <w:widowControl/>
        <w:numPr>
          <w:ilvl w:val="3"/>
          <w:numId w:val="2"/>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a date and time fixed in advance;</w:t>
      </w:r>
    </w:p>
    <w:p w:rsidR="003D231F" w:rsidRDefault="00F57787">
      <w:pPr>
        <w:widowControl/>
        <w:numPr>
          <w:ilvl w:val="3"/>
          <w:numId w:val="2"/>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when no new prices or values meeting the minimum differences required pursuant to Paragraph 3.4.5 have been received within the prescribed elapsed time period; or</w:t>
      </w:r>
    </w:p>
    <w:p w:rsidR="003D231F" w:rsidRDefault="00F57787">
      <w:pPr>
        <w:widowControl/>
        <w:numPr>
          <w:ilvl w:val="3"/>
          <w:numId w:val="2"/>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when all the phases have been completed.</w:t>
      </w:r>
    </w:p>
    <w:p w:rsidR="003D231F" w:rsidRDefault="00F57787">
      <w:pPr>
        <w:keepNext/>
        <w:widowControl/>
        <w:numPr>
          <w:ilvl w:val="0"/>
          <w:numId w:val="2"/>
        </w:numPr>
        <w:pBdr>
          <w:top w:val="nil"/>
          <w:left w:val="nil"/>
          <w:bottom w:val="nil"/>
          <w:right w:val="nil"/>
          <w:between w:val="nil"/>
        </w:pBdr>
        <w:tabs>
          <w:tab w:val="left" w:pos="142"/>
        </w:tabs>
        <w:spacing w:before="120" w:after="240"/>
        <w:rPr>
          <w:rFonts w:ascii="Arial" w:eastAsia="Arial" w:hAnsi="Arial" w:cs="Arial"/>
          <w:b/>
          <w:smallCaps/>
          <w:color w:val="000000"/>
          <w:sz w:val="24"/>
          <w:szCs w:val="24"/>
        </w:rPr>
      </w:pPr>
      <w:r>
        <w:rPr>
          <w:rFonts w:ascii="Arial Bold" w:eastAsia="Arial Bold" w:hAnsi="Arial Bold" w:cs="Arial Bold"/>
          <w:b/>
          <w:color w:val="000000"/>
          <w:sz w:val="24"/>
          <w:szCs w:val="24"/>
        </w:rPr>
        <w:t>No requirement to award</w:t>
      </w:r>
    </w:p>
    <w:p w:rsidR="003D231F" w:rsidRDefault="00F57787">
      <w:pPr>
        <w:widowControl/>
        <w:numPr>
          <w:ilvl w:val="1"/>
          <w:numId w:val="2"/>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Notwithstanding the fact tha</w:t>
      </w:r>
      <w:r>
        <w:rPr>
          <w:rFonts w:ascii="Arial" w:eastAsia="Arial" w:hAnsi="Arial" w:cs="Arial"/>
          <w:color w:val="000000"/>
          <w:sz w:val="24"/>
          <w:szCs w:val="24"/>
        </w:rPr>
        <w:t xml:space="preserve">t the Buyer has followed a procedure as set out above in Paragraph 2, the Supplier acknowledges and agrees that the Buyer shall be entitled at all times to decline to make an award for its </w:t>
      </w:r>
      <w:r>
        <w:rPr>
          <w:rFonts w:ascii="Arial" w:eastAsia="Arial" w:hAnsi="Arial" w:cs="Arial"/>
          <w:color w:val="000000"/>
          <w:sz w:val="24"/>
          <w:szCs w:val="24"/>
        </w:rPr>
        <w:lastRenderedPageBreak/>
        <w:t>Deliverables and that nothing in this Contract shall oblige the Buy</w:t>
      </w:r>
      <w:r>
        <w:rPr>
          <w:rFonts w:ascii="Arial" w:eastAsia="Arial" w:hAnsi="Arial" w:cs="Arial"/>
          <w:color w:val="000000"/>
          <w:sz w:val="24"/>
          <w:szCs w:val="24"/>
        </w:rPr>
        <w:t>er to award any Order Contract.</w:t>
      </w:r>
    </w:p>
    <w:p w:rsidR="003D231F" w:rsidRDefault="00F57787">
      <w:pPr>
        <w:keepNext/>
        <w:widowControl/>
        <w:numPr>
          <w:ilvl w:val="0"/>
          <w:numId w:val="2"/>
        </w:numPr>
        <w:pBdr>
          <w:top w:val="nil"/>
          <w:left w:val="nil"/>
          <w:bottom w:val="nil"/>
          <w:right w:val="nil"/>
          <w:between w:val="nil"/>
        </w:pBdr>
        <w:tabs>
          <w:tab w:val="left" w:pos="142"/>
        </w:tabs>
        <w:spacing w:before="120" w:after="240"/>
        <w:rPr>
          <w:rFonts w:ascii="Arial Bold" w:eastAsia="Arial Bold" w:hAnsi="Arial Bold" w:cs="Arial Bold"/>
          <w:b/>
          <w:color w:val="000000"/>
          <w:sz w:val="24"/>
          <w:szCs w:val="24"/>
        </w:rPr>
      </w:pPr>
      <w:r>
        <w:rPr>
          <w:rFonts w:ascii="Arial Bold" w:eastAsia="Arial Bold" w:hAnsi="Arial Bold" w:cs="Arial Bold"/>
          <w:b/>
          <w:color w:val="000000"/>
          <w:sz w:val="24"/>
          <w:szCs w:val="24"/>
        </w:rPr>
        <w:t>Who is responsible for the award</w:t>
      </w:r>
    </w:p>
    <w:p w:rsidR="003D231F" w:rsidRDefault="00F57787">
      <w:pPr>
        <w:widowControl/>
        <w:numPr>
          <w:ilvl w:val="1"/>
          <w:numId w:val="2"/>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The Supplier acknowledges that the Buyer is independently responsible for the conduct of its award of Order Contracts under this Contract and that CCS is not responsible or accountable for an</w:t>
      </w:r>
      <w:r>
        <w:rPr>
          <w:rFonts w:ascii="Arial" w:eastAsia="Arial" w:hAnsi="Arial" w:cs="Arial"/>
          <w:color w:val="000000"/>
          <w:sz w:val="24"/>
          <w:szCs w:val="24"/>
        </w:rPr>
        <w:t>d shall have no liability whatsoever, except where it is the Buyer, in relation to:</w:t>
      </w:r>
    </w:p>
    <w:p w:rsidR="003D231F" w:rsidRDefault="00F57787">
      <w:pPr>
        <w:widowControl/>
        <w:numPr>
          <w:ilvl w:val="2"/>
          <w:numId w:val="2"/>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the conduct of Buyer in relation to this Contract; or</w:t>
      </w:r>
    </w:p>
    <w:p w:rsidR="003D231F" w:rsidRDefault="00F57787">
      <w:pPr>
        <w:widowControl/>
        <w:numPr>
          <w:ilvl w:val="2"/>
          <w:numId w:val="2"/>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the performance or non-performance of any Order Contracts between the Supplier and Buyer entered into pursuant to this Contract.</w:t>
      </w:r>
    </w:p>
    <w:p w:rsidR="003D231F" w:rsidRDefault="00F57787">
      <w:pPr>
        <w:keepNext/>
        <w:widowControl/>
        <w:numPr>
          <w:ilvl w:val="0"/>
          <w:numId w:val="2"/>
        </w:numPr>
        <w:pBdr>
          <w:top w:val="nil"/>
          <w:left w:val="nil"/>
          <w:bottom w:val="nil"/>
          <w:right w:val="nil"/>
          <w:between w:val="nil"/>
        </w:pBdr>
        <w:tabs>
          <w:tab w:val="left" w:pos="142"/>
        </w:tabs>
        <w:spacing w:before="120" w:after="240"/>
        <w:rPr>
          <w:rFonts w:ascii="Arial" w:eastAsia="Arial" w:hAnsi="Arial" w:cs="Arial"/>
          <w:b/>
          <w:smallCaps/>
          <w:color w:val="000000"/>
          <w:sz w:val="24"/>
          <w:szCs w:val="24"/>
        </w:rPr>
      </w:pPr>
      <w:r>
        <w:rPr>
          <w:rFonts w:ascii="Arial Bold" w:eastAsia="Arial Bold" w:hAnsi="Arial Bold" w:cs="Arial Bold"/>
          <w:b/>
          <w:color w:val="000000"/>
          <w:sz w:val="24"/>
          <w:szCs w:val="24"/>
        </w:rPr>
        <w:t>Awarding and creating an Order contract</w:t>
      </w:r>
    </w:p>
    <w:p w:rsidR="003D231F" w:rsidRDefault="00F57787">
      <w:pPr>
        <w:widowControl/>
        <w:numPr>
          <w:ilvl w:val="1"/>
          <w:numId w:val="2"/>
        </w:numPr>
        <w:pBdr>
          <w:top w:val="nil"/>
          <w:left w:val="nil"/>
          <w:bottom w:val="nil"/>
          <w:right w:val="nil"/>
          <w:between w:val="nil"/>
        </w:pBdr>
        <w:tabs>
          <w:tab w:val="left" w:pos="3054"/>
        </w:tabs>
        <w:spacing w:before="120" w:after="120"/>
        <w:rPr>
          <w:rFonts w:ascii="Arial" w:eastAsia="Arial" w:hAnsi="Arial" w:cs="Arial"/>
          <w:color w:val="000000"/>
          <w:sz w:val="24"/>
          <w:szCs w:val="24"/>
        </w:rPr>
      </w:pPr>
      <w:bookmarkStart w:id="9" w:name="_heading=h.2s8eyo1" w:colFirst="0" w:colLast="0"/>
      <w:bookmarkEnd w:id="9"/>
      <w:r>
        <w:rPr>
          <w:rFonts w:ascii="Arial" w:eastAsia="Arial" w:hAnsi="Arial" w:cs="Arial"/>
          <w:color w:val="000000"/>
          <w:sz w:val="24"/>
          <w:szCs w:val="24"/>
        </w:rPr>
        <w:t>Subject to Paragraphs 1 to 5 above, a Buyer may award an Order Contract with the Suppli</w:t>
      </w:r>
      <w:r>
        <w:rPr>
          <w:rFonts w:ascii="Arial" w:eastAsia="Arial" w:hAnsi="Arial" w:cs="Arial"/>
          <w:color w:val="000000"/>
          <w:sz w:val="24"/>
          <w:szCs w:val="24"/>
        </w:rPr>
        <w:t xml:space="preserve">er by sending (including electronically) a signed order form substantially in the form (as may be amended or refined by the Buyer in accordance with Paragraph 2.1.2 above) of the Order Form Template set out in DPS Schedule 6 (Order Form Template and Order </w:t>
      </w:r>
      <w:r>
        <w:rPr>
          <w:rFonts w:ascii="Arial" w:eastAsia="Arial" w:hAnsi="Arial" w:cs="Arial"/>
          <w:color w:val="000000"/>
          <w:sz w:val="24"/>
          <w:szCs w:val="24"/>
        </w:rPr>
        <w:t>Schedules</w:t>
      </w:r>
      <w:r>
        <w:rPr>
          <w:rFonts w:ascii="Arial" w:eastAsia="Arial" w:hAnsi="Arial" w:cs="Arial"/>
          <w:color w:val="000000"/>
          <w:sz w:val="24"/>
          <w:szCs w:val="24"/>
        </w:rPr>
        <w:t>) and completed in accordance with Paragraph 8.</w:t>
      </w:r>
    </w:p>
    <w:p w:rsidR="003D231F" w:rsidRDefault="00F57787">
      <w:pPr>
        <w:widowControl/>
        <w:numPr>
          <w:ilvl w:val="1"/>
          <w:numId w:val="2"/>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The Parties agree that any document or communication (including any document or communication in the apparent form of an Order Contract) which is not as described in this Paragraph 6 shall not constitute an Order Contract under this Contract.</w:t>
      </w:r>
    </w:p>
    <w:p w:rsidR="003D231F" w:rsidRDefault="00F57787">
      <w:pPr>
        <w:widowControl/>
        <w:numPr>
          <w:ilvl w:val="1"/>
          <w:numId w:val="2"/>
        </w:numPr>
        <w:pBdr>
          <w:top w:val="nil"/>
          <w:left w:val="nil"/>
          <w:bottom w:val="nil"/>
          <w:right w:val="nil"/>
          <w:between w:val="nil"/>
        </w:pBdr>
        <w:tabs>
          <w:tab w:val="left" w:pos="3054"/>
        </w:tabs>
        <w:spacing w:before="120" w:after="120"/>
        <w:rPr>
          <w:rFonts w:ascii="Arial" w:eastAsia="Arial" w:hAnsi="Arial" w:cs="Arial"/>
          <w:color w:val="000000"/>
          <w:sz w:val="24"/>
          <w:szCs w:val="24"/>
        </w:rPr>
      </w:pPr>
      <w:bookmarkStart w:id="10" w:name="_heading=h.17dp8vu" w:colFirst="0" w:colLast="0"/>
      <w:bookmarkEnd w:id="10"/>
      <w:r>
        <w:rPr>
          <w:rFonts w:ascii="Arial" w:eastAsia="Arial" w:hAnsi="Arial" w:cs="Arial"/>
          <w:color w:val="000000"/>
          <w:sz w:val="24"/>
          <w:szCs w:val="24"/>
        </w:rPr>
        <w:t>O</w:t>
      </w:r>
      <w:r>
        <w:rPr>
          <w:rFonts w:ascii="Arial" w:eastAsia="Arial" w:hAnsi="Arial" w:cs="Arial"/>
          <w:color w:val="000000"/>
          <w:sz w:val="24"/>
          <w:szCs w:val="24"/>
        </w:rPr>
        <w:t>n receipt of an order form as described in Paragraph 6.1 from a Buyer the Supplier shall accept the Order Contract by promptly signing and returning (including by electronic means) a copy of the order form to the Buyer concerned.</w:t>
      </w:r>
    </w:p>
    <w:p w:rsidR="003D231F" w:rsidRDefault="00F57787">
      <w:pPr>
        <w:widowControl/>
        <w:numPr>
          <w:ilvl w:val="1"/>
          <w:numId w:val="2"/>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On receipt of the counters</w:t>
      </w:r>
      <w:r>
        <w:rPr>
          <w:rFonts w:ascii="Arial" w:eastAsia="Arial" w:hAnsi="Arial" w:cs="Arial"/>
          <w:color w:val="000000"/>
          <w:sz w:val="24"/>
          <w:szCs w:val="24"/>
        </w:rPr>
        <w:t>igned Order Form from the Supplier, the Buyer shall send (including by electronic means) a written notice of receipt to the Supplier within two (2) Working Days and the Order Contract shall be formed with effect from the Order Start Date stated in the Orde</w:t>
      </w:r>
      <w:r>
        <w:rPr>
          <w:rFonts w:ascii="Arial" w:eastAsia="Arial" w:hAnsi="Arial" w:cs="Arial"/>
          <w:color w:val="000000"/>
          <w:sz w:val="24"/>
          <w:szCs w:val="24"/>
        </w:rPr>
        <w:t>r Form.</w:t>
      </w:r>
    </w:p>
    <w:p w:rsidR="003D231F" w:rsidRDefault="00F57787">
      <w:pPr>
        <w:widowControl/>
        <w:numPr>
          <w:ilvl w:val="0"/>
          <w:numId w:val="2"/>
        </w:numPr>
        <w:pBdr>
          <w:top w:val="nil"/>
          <w:left w:val="nil"/>
          <w:bottom w:val="nil"/>
          <w:right w:val="nil"/>
          <w:between w:val="nil"/>
        </w:pBdr>
        <w:tabs>
          <w:tab w:val="left" w:pos="3054"/>
        </w:tabs>
        <w:spacing w:before="120" w:after="120"/>
        <w:jc w:val="both"/>
        <w:rPr>
          <w:rFonts w:ascii="Arial" w:eastAsia="Arial" w:hAnsi="Arial" w:cs="Arial"/>
          <w:b/>
          <w:color w:val="000000"/>
          <w:sz w:val="24"/>
          <w:szCs w:val="24"/>
        </w:rPr>
      </w:pPr>
      <w:r>
        <w:rPr>
          <w:rFonts w:ascii="Arial" w:eastAsia="Arial" w:hAnsi="Arial" w:cs="Arial"/>
          <w:b/>
          <w:color w:val="000000"/>
          <w:sz w:val="24"/>
          <w:szCs w:val="24"/>
        </w:rPr>
        <w:t>Awarding and creating an Exempt Order Contract</w:t>
      </w:r>
    </w:p>
    <w:p w:rsidR="003D231F" w:rsidRDefault="00F57787">
      <w:pPr>
        <w:widowControl/>
        <w:numPr>
          <w:ilvl w:val="1"/>
          <w:numId w:val="2"/>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Paragraph 1 above shall not apply to an Exempt Buyer.</w:t>
      </w:r>
    </w:p>
    <w:p w:rsidR="003D231F" w:rsidRDefault="00F57787">
      <w:pPr>
        <w:widowControl/>
        <w:numPr>
          <w:ilvl w:val="1"/>
          <w:numId w:val="2"/>
        </w:numPr>
        <w:pBdr>
          <w:top w:val="nil"/>
          <w:left w:val="nil"/>
          <w:bottom w:val="nil"/>
          <w:right w:val="nil"/>
          <w:between w:val="nil"/>
        </w:pBdr>
        <w:tabs>
          <w:tab w:val="left" w:pos="3054"/>
        </w:tabs>
        <w:spacing w:before="120" w:after="120"/>
        <w:jc w:val="both"/>
        <w:rPr>
          <w:rFonts w:ascii="Arial" w:eastAsia="Arial" w:hAnsi="Arial" w:cs="Arial"/>
          <w:color w:val="000000"/>
          <w:sz w:val="24"/>
          <w:szCs w:val="24"/>
        </w:rPr>
      </w:pPr>
      <w:r>
        <w:rPr>
          <w:rFonts w:ascii="Arial" w:eastAsia="Arial" w:hAnsi="Arial" w:cs="Arial"/>
          <w:color w:val="000000"/>
          <w:sz w:val="24"/>
          <w:szCs w:val="24"/>
        </w:rPr>
        <w:t> If a potential Exempt Buyer decides to source Deliverables through this DPS Contract, it will award an Exempt Order Contract for Deliverables in accordance with the procedure in this Schedule as modified by this Paragraph 7 and in accordance with any lega</w:t>
      </w:r>
      <w:r>
        <w:rPr>
          <w:rFonts w:ascii="Arial" w:eastAsia="Arial" w:hAnsi="Arial" w:cs="Arial"/>
          <w:color w:val="000000"/>
          <w:sz w:val="24"/>
          <w:szCs w:val="24"/>
        </w:rPr>
        <w:t>l requirements applicable to that potential Exempt Buyer.</w:t>
      </w:r>
    </w:p>
    <w:p w:rsidR="003D231F" w:rsidRDefault="00F57787">
      <w:pPr>
        <w:widowControl/>
        <w:numPr>
          <w:ilvl w:val="1"/>
          <w:numId w:val="2"/>
        </w:numPr>
        <w:pBdr>
          <w:top w:val="nil"/>
          <w:left w:val="nil"/>
          <w:bottom w:val="nil"/>
          <w:right w:val="nil"/>
          <w:between w:val="nil"/>
        </w:pBdr>
        <w:tabs>
          <w:tab w:val="left" w:pos="3054"/>
        </w:tabs>
        <w:spacing w:before="120" w:after="120"/>
        <w:jc w:val="both"/>
        <w:rPr>
          <w:rFonts w:ascii="Arial" w:eastAsia="Arial" w:hAnsi="Arial" w:cs="Arial"/>
          <w:color w:val="000000"/>
          <w:sz w:val="24"/>
          <w:szCs w:val="24"/>
        </w:rPr>
      </w:pPr>
      <w:r>
        <w:rPr>
          <w:rFonts w:ascii="Arial" w:eastAsia="Arial" w:hAnsi="Arial" w:cs="Arial"/>
          <w:color w:val="000000"/>
          <w:sz w:val="24"/>
          <w:szCs w:val="24"/>
        </w:rPr>
        <w:t>A potential Exempt Buyer may award an Exempt Order Contract under this DPS Contract through a Further Competition Procedure in accordance with Paragraph 2 as modified by Paragraph 7.4 below.</w:t>
      </w:r>
    </w:p>
    <w:p w:rsidR="003D231F" w:rsidRDefault="00F57787">
      <w:pPr>
        <w:widowControl/>
        <w:numPr>
          <w:ilvl w:val="1"/>
          <w:numId w:val="2"/>
        </w:numPr>
        <w:pBdr>
          <w:top w:val="nil"/>
          <w:left w:val="nil"/>
          <w:bottom w:val="nil"/>
          <w:right w:val="nil"/>
          <w:between w:val="nil"/>
        </w:pBdr>
        <w:tabs>
          <w:tab w:val="left" w:pos="3054"/>
        </w:tabs>
        <w:spacing w:before="120" w:after="120"/>
        <w:jc w:val="both"/>
        <w:rPr>
          <w:rFonts w:ascii="Arial" w:eastAsia="Arial" w:hAnsi="Arial" w:cs="Arial"/>
          <w:color w:val="000000"/>
          <w:sz w:val="24"/>
          <w:szCs w:val="24"/>
        </w:rPr>
      </w:pPr>
      <w:r>
        <w:rPr>
          <w:rFonts w:ascii="Arial" w:eastAsia="Arial" w:hAnsi="Arial" w:cs="Arial"/>
          <w:color w:val="000000"/>
          <w:sz w:val="24"/>
          <w:szCs w:val="24"/>
        </w:rPr>
        <w:t xml:space="preserve">If the </w:t>
      </w:r>
      <w:r>
        <w:rPr>
          <w:rFonts w:ascii="Arial" w:eastAsia="Arial" w:hAnsi="Arial" w:cs="Arial"/>
          <w:color w:val="000000"/>
          <w:sz w:val="24"/>
          <w:szCs w:val="24"/>
        </w:rPr>
        <w:t xml:space="preserve">potential Exempt Buyer requires the Supplier to develop proposals or a solution in respect of Deliverables, then the potential Exempt Buyer may at its discretion use the procedure set out in Paragraph 2 above as modified </w:t>
      </w:r>
      <w:r>
        <w:rPr>
          <w:rFonts w:ascii="Arial" w:eastAsia="Arial" w:hAnsi="Arial" w:cs="Arial"/>
          <w:color w:val="000000"/>
          <w:sz w:val="24"/>
          <w:szCs w:val="24"/>
        </w:rPr>
        <w:lastRenderedPageBreak/>
        <w:t>by this Paragraph 7.4. In that case</w:t>
      </w:r>
      <w:r>
        <w:rPr>
          <w:rFonts w:ascii="Arial" w:eastAsia="Arial" w:hAnsi="Arial" w:cs="Arial"/>
          <w:color w:val="000000"/>
          <w:sz w:val="24"/>
          <w:szCs w:val="24"/>
        </w:rPr>
        <w:t>, references to “the Regulations” in Paragraph 2 above shall be read as references to “any legal requirements applicable to that potential Exempt Buyer”, and the Exempt Buyer shall be permitted to modify the Further Competition Procedure in accordance with</w:t>
      </w:r>
      <w:r>
        <w:rPr>
          <w:rFonts w:ascii="Arial" w:eastAsia="Arial" w:hAnsi="Arial" w:cs="Arial"/>
          <w:color w:val="000000"/>
          <w:sz w:val="24"/>
          <w:szCs w:val="24"/>
        </w:rPr>
        <w:t xml:space="preserve"> any legal requirements applicable to the Exempt Buyer.</w:t>
      </w:r>
    </w:p>
    <w:p w:rsidR="003D231F" w:rsidRDefault="00F57787">
      <w:pPr>
        <w:widowControl/>
        <w:numPr>
          <w:ilvl w:val="1"/>
          <w:numId w:val="2"/>
        </w:numPr>
        <w:pBdr>
          <w:top w:val="nil"/>
          <w:left w:val="nil"/>
          <w:bottom w:val="nil"/>
          <w:right w:val="nil"/>
          <w:between w:val="nil"/>
        </w:pBdr>
        <w:tabs>
          <w:tab w:val="left" w:pos="3054"/>
        </w:tabs>
        <w:spacing w:before="120" w:after="120"/>
        <w:jc w:val="both"/>
        <w:rPr>
          <w:rFonts w:ascii="Arial" w:eastAsia="Arial" w:hAnsi="Arial" w:cs="Arial"/>
          <w:color w:val="000000"/>
          <w:sz w:val="24"/>
          <w:szCs w:val="24"/>
        </w:rPr>
      </w:pPr>
      <w:bookmarkStart w:id="11" w:name="_heading=h.3rdcrjn" w:colFirst="0" w:colLast="0"/>
      <w:bookmarkEnd w:id="11"/>
      <w:r>
        <w:rPr>
          <w:rFonts w:ascii="Arial" w:eastAsia="Arial" w:hAnsi="Arial" w:cs="Arial"/>
          <w:color w:val="000000"/>
          <w:sz w:val="24"/>
          <w:szCs w:val="24"/>
        </w:rPr>
        <w:t>Paragraphs 7.1 to 7.4 above are without prejudice to an Exempt Buyer’s ability to make such further modifications to the Order Procedure as it considers necessary and in accordance with any legal requ</w:t>
      </w:r>
      <w:r>
        <w:rPr>
          <w:rFonts w:ascii="Arial" w:eastAsia="Arial" w:hAnsi="Arial" w:cs="Arial"/>
          <w:color w:val="000000"/>
          <w:sz w:val="24"/>
          <w:szCs w:val="24"/>
        </w:rPr>
        <w:t>irements applicable to that potential Exempt Buyer.</w:t>
      </w:r>
    </w:p>
    <w:p w:rsidR="00F57787" w:rsidRDefault="00F57787" w:rsidP="00F57787">
      <w:pPr>
        <w:widowControl/>
        <w:numPr>
          <w:ilvl w:val="0"/>
          <w:numId w:val="2"/>
        </w:numPr>
        <w:pBdr>
          <w:top w:val="nil"/>
          <w:left w:val="nil"/>
          <w:bottom w:val="nil"/>
          <w:right w:val="nil"/>
          <w:between w:val="nil"/>
        </w:pBdr>
        <w:tabs>
          <w:tab w:val="left" w:pos="3054"/>
        </w:tabs>
        <w:spacing w:before="120" w:after="120"/>
        <w:jc w:val="both"/>
        <w:rPr>
          <w:rFonts w:ascii="Arial" w:eastAsia="Arial" w:hAnsi="Arial" w:cs="Arial"/>
          <w:b/>
          <w:color w:val="000000"/>
          <w:sz w:val="24"/>
          <w:szCs w:val="24"/>
        </w:rPr>
      </w:pPr>
      <w:r>
        <w:rPr>
          <w:rFonts w:ascii="Arial" w:eastAsia="Arial" w:hAnsi="Arial" w:cs="Arial"/>
          <w:b/>
          <w:color w:val="000000"/>
          <w:sz w:val="24"/>
          <w:szCs w:val="24"/>
        </w:rPr>
        <w:t xml:space="preserve">Order </w:t>
      </w:r>
      <w:r w:rsidRPr="009C19EE">
        <w:rPr>
          <w:rFonts w:ascii="Arial" w:eastAsia="Arial" w:hAnsi="Arial" w:cs="Arial"/>
          <w:b/>
          <w:color w:val="000000"/>
          <w:sz w:val="24"/>
          <w:szCs w:val="24"/>
        </w:rPr>
        <w:t>Contract</w:t>
      </w:r>
      <w:r w:rsidRPr="00B2093E">
        <w:rPr>
          <w:rFonts w:ascii="Arial" w:eastAsia="Arial" w:hAnsi="Arial" w:cs="Arial"/>
          <w:b/>
          <w:color w:val="000000"/>
          <w:sz w:val="24"/>
          <w:szCs w:val="24"/>
        </w:rPr>
        <w:t xml:space="preserve"> </w:t>
      </w:r>
      <w:r>
        <w:rPr>
          <w:rFonts w:ascii="Arial" w:eastAsia="Arial" w:hAnsi="Arial" w:cs="Arial"/>
          <w:b/>
          <w:color w:val="000000"/>
          <w:sz w:val="24"/>
          <w:szCs w:val="24"/>
        </w:rPr>
        <w:t>Terms</w:t>
      </w:r>
    </w:p>
    <w:p w:rsidR="00F57787" w:rsidRPr="00B2093E" w:rsidRDefault="00F57787" w:rsidP="00F57787">
      <w:pPr>
        <w:widowControl/>
        <w:numPr>
          <w:ilvl w:val="1"/>
          <w:numId w:val="2"/>
        </w:numPr>
        <w:pBdr>
          <w:top w:val="nil"/>
          <w:left w:val="nil"/>
          <w:bottom w:val="nil"/>
          <w:right w:val="nil"/>
          <w:between w:val="nil"/>
        </w:pBdr>
        <w:tabs>
          <w:tab w:val="left" w:pos="3054"/>
        </w:tabs>
        <w:spacing w:before="120" w:after="120"/>
        <w:jc w:val="both"/>
        <w:rPr>
          <w:rFonts w:ascii="Arial" w:eastAsia="Arial" w:hAnsi="Arial" w:cs="Arial"/>
          <w:b/>
          <w:color w:val="000000"/>
          <w:sz w:val="24"/>
          <w:szCs w:val="24"/>
        </w:rPr>
      </w:pPr>
      <w:r>
        <w:rPr>
          <w:rFonts w:ascii="Arial" w:eastAsia="Arial" w:hAnsi="Arial" w:cs="Arial"/>
          <w:b/>
          <w:color w:val="000000"/>
          <w:sz w:val="24"/>
          <w:szCs w:val="24"/>
        </w:rPr>
        <w:t xml:space="preserve">DPS </w:t>
      </w:r>
      <w:r w:rsidRPr="00B2093E">
        <w:rPr>
          <w:rFonts w:ascii="Arial" w:eastAsia="Arial" w:hAnsi="Arial" w:cs="Arial"/>
          <w:b/>
          <w:color w:val="000000"/>
          <w:sz w:val="24"/>
          <w:szCs w:val="24"/>
        </w:rPr>
        <w:t>Core Terms Order Contracts</w:t>
      </w:r>
    </w:p>
    <w:p w:rsidR="00F57787" w:rsidRDefault="00F57787" w:rsidP="00F57787">
      <w:pPr>
        <w:widowControl/>
        <w:numPr>
          <w:ilvl w:val="2"/>
          <w:numId w:val="2"/>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Buyers may choose to enter into Order Contracts which comprise the:</w:t>
      </w:r>
    </w:p>
    <w:p w:rsidR="00F57787" w:rsidRDefault="00F57787" w:rsidP="00F57787">
      <w:pPr>
        <w:widowControl/>
        <w:numPr>
          <w:ilvl w:val="3"/>
          <w:numId w:val="2"/>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DPS Core Terms;</w:t>
      </w:r>
    </w:p>
    <w:p w:rsidR="00F57787" w:rsidRDefault="00F57787" w:rsidP="00F57787">
      <w:pPr>
        <w:widowControl/>
        <w:numPr>
          <w:ilvl w:val="3"/>
          <w:numId w:val="2"/>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DPS Joint Schedules;</w:t>
      </w:r>
    </w:p>
    <w:p w:rsidR="00F57787" w:rsidRDefault="00F57787" w:rsidP="00F57787">
      <w:pPr>
        <w:widowControl/>
        <w:numPr>
          <w:ilvl w:val="3"/>
          <w:numId w:val="2"/>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DPS Order Schedules; and</w:t>
      </w:r>
    </w:p>
    <w:p w:rsidR="00F57787" w:rsidRDefault="00F57787" w:rsidP="00F57787">
      <w:pPr>
        <w:widowControl/>
        <w:numPr>
          <w:ilvl w:val="3"/>
          <w:numId w:val="2"/>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Order Form,</w:t>
      </w:r>
    </w:p>
    <w:p w:rsidR="00F57787" w:rsidRDefault="00F57787" w:rsidP="00F57787">
      <w:pPr>
        <w:widowControl/>
        <w:pBdr>
          <w:top w:val="nil"/>
          <w:left w:val="nil"/>
          <w:bottom w:val="nil"/>
          <w:right w:val="nil"/>
          <w:between w:val="nil"/>
        </w:pBdr>
        <w:tabs>
          <w:tab w:val="left" w:pos="3054"/>
        </w:tabs>
        <w:spacing w:before="120" w:after="120"/>
        <w:ind w:left="1890"/>
        <w:rPr>
          <w:rFonts w:ascii="Arial" w:eastAsia="Arial" w:hAnsi="Arial" w:cs="Arial"/>
          <w:color w:val="000000"/>
          <w:sz w:val="24"/>
          <w:szCs w:val="24"/>
        </w:rPr>
      </w:pPr>
      <w:r>
        <w:rPr>
          <w:rFonts w:ascii="Arial" w:eastAsia="Arial" w:hAnsi="Arial" w:cs="Arial"/>
          <w:color w:val="000000"/>
          <w:sz w:val="24"/>
          <w:szCs w:val="24"/>
        </w:rPr>
        <w:t>a “</w:t>
      </w:r>
      <w:r w:rsidRPr="00291C31">
        <w:rPr>
          <w:rFonts w:ascii="Arial" w:eastAsia="Arial" w:hAnsi="Arial" w:cs="Arial"/>
          <w:b/>
          <w:color w:val="000000"/>
          <w:sz w:val="24"/>
          <w:szCs w:val="24"/>
        </w:rPr>
        <w:t>DPS Core Terms Order Contract</w:t>
      </w:r>
      <w:r>
        <w:rPr>
          <w:rFonts w:ascii="Arial" w:eastAsia="Arial" w:hAnsi="Arial" w:cs="Arial"/>
          <w:color w:val="000000"/>
          <w:sz w:val="24"/>
          <w:szCs w:val="24"/>
        </w:rPr>
        <w:t>”.</w:t>
      </w:r>
    </w:p>
    <w:p w:rsidR="00F57787" w:rsidRDefault="00F57787" w:rsidP="00F57787">
      <w:pPr>
        <w:widowControl/>
        <w:numPr>
          <w:ilvl w:val="2"/>
          <w:numId w:val="2"/>
        </w:numPr>
        <w:pBdr>
          <w:top w:val="nil"/>
          <w:left w:val="nil"/>
          <w:bottom w:val="nil"/>
          <w:right w:val="nil"/>
          <w:between w:val="nil"/>
        </w:pBdr>
        <w:spacing w:before="120" w:after="120"/>
        <w:rPr>
          <w:rFonts w:ascii="Arial" w:eastAsia="Arial" w:hAnsi="Arial" w:cs="Arial"/>
          <w:color w:val="000000"/>
          <w:sz w:val="24"/>
          <w:szCs w:val="24"/>
        </w:rPr>
      </w:pPr>
      <w:r>
        <w:rPr>
          <w:rFonts w:ascii="Arial" w:eastAsia="Arial" w:hAnsi="Arial" w:cs="Arial"/>
          <w:color w:val="000000"/>
          <w:sz w:val="24"/>
          <w:szCs w:val="24"/>
        </w:rPr>
        <w:t xml:space="preserve">In order to award a DPS Core Terms Order Contract, the Buyer must </w:t>
      </w:r>
      <w:r w:rsidRPr="00B2093E">
        <w:rPr>
          <w:rFonts w:ascii="Arial" w:eastAsia="Arial" w:hAnsi="Arial" w:cs="Arial"/>
          <w:color w:val="000000"/>
          <w:sz w:val="24"/>
          <w:szCs w:val="24"/>
        </w:rPr>
        <w:t>complete Part A of the Order Form Template set out in DPS Schedule 6 (Order Form Template and Order Schedules).</w:t>
      </w:r>
      <w:r>
        <w:rPr>
          <w:rFonts w:ascii="Arial" w:eastAsia="Arial" w:hAnsi="Arial" w:cs="Arial"/>
          <w:color w:val="000000"/>
          <w:sz w:val="24"/>
          <w:szCs w:val="24"/>
        </w:rPr>
        <w:t xml:space="preserve"> The Buyer should not complete Parts B or C of the Order Form Template. </w:t>
      </w:r>
    </w:p>
    <w:p w:rsidR="00F57787" w:rsidRPr="00B2093E" w:rsidRDefault="00F57787" w:rsidP="00F57787">
      <w:pPr>
        <w:widowControl/>
        <w:numPr>
          <w:ilvl w:val="2"/>
          <w:numId w:val="2"/>
        </w:numPr>
        <w:pBdr>
          <w:top w:val="nil"/>
          <w:left w:val="nil"/>
          <w:bottom w:val="nil"/>
          <w:right w:val="nil"/>
          <w:between w:val="nil"/>
        </w:pBdr>
        <w:spacing w:before="120" w:after="120"/>
        <w:rPr>
          <w:rFonts w:ascii="Arial" w:eastAsia="Arial" w:hAnsi="Arial" w:cs="Arial"/>
          <w:color w:val="000000"/>
          <w:sz w:val="24"/>
          <w:szCs w:val="24"/>
        </w:rPr>
      </w:pPr>
      <w:r>
        <w:rPr>
          <w:rFonts w:ascii="Arial" w:eastAsia="Arial" w:hAnsi="Arial" w:cs="Arial"/>
          <w:color w:val="000000"/>
          <w:sz w:val="24"/>
          <w:szCs w:val="24"/>
        </w:rPr>
        <w:t xml:space="preserve">The Buyer may, to the extent permitted by the Regulations, </w:t>
      </w:r>
      <w:r w:rsidRPr="00990FE8">
        <w:rPr>
          <w:rFonts w:ascii="Arial" w:hAnsi="Arial" w:cs="Arial"/>
          <w:color w:val="000000"/>
          <w:sz w:val="24"/>
        </w:rPr>
        <w:t>amend the terms of a draft Order Contract by drafting Order Contract Special Terms prior to execution</w:t>
      </w:r>
      <w:r>
        <w:rPr>
          <w:rFonts w:ascii="Arial" w:hAnsi="Arial" w:cs="Arial"/>
          <w:color w:val="000000"/>
          <w:sz w:val="24"/>
        </w:rPr>
        <w:t>.</w:t>
      </w:r>
    </w:p>
    <w:p w:rsidR="00F57787" w:rsidRDefault="00F57787" w:rsidP="00F57787">
      <w:pPr>
        <w:widowControl/>
        <w:numPr>
          <w:ilvl w:val="1"/>
          <w:numId w:val="2"/>
        </w:numPr>
        <w:pBdr>
          <w:top w:val="nil"/>
          <w:left w:val="nil"/>
          <w:bottom w:val="nil"/>
          <w:right w:val="nil"/>
          <w:between w:val="nil"/>
        </w:pBdr>
        <w:tabs>
          <w:tab w:val="left" w:pos="3054"/>
        </w:tabs>
        <w:spacing w:before="120" w:after="120"/>
        <w:jc w:val="both"/>
        <w:rPr>
          <w:rFonts w:ascii="Arial" w:eastAsia="Arial" w:hAnsi="Arial" w:cs="Arial"/>
          <w:b/>
          <w:color w:val="000000"/>
          <w:sz w:val="24"/>
          <w:szCs w:val="24"/>
        </w:rPr>
      </w:pPr>
      <w:r>
        <w:rPr>
          <w:rFonts w:ascii="Arial" w:eastAsia="Arial" w:hAnsi="Arial" w:cs="Arial"/>
          <w:b/>
          <w:color w:val="000000"/>
          <w:sz w:val="24"/>
          <w:szCs w:val="24"/>
        </w:rPr>
        <w:t>Industry Terms Order Contract</w:t>
      </w:r>
    </w:p>
    <w:p w:rsidR="00F57787" w:rsidRPr="009C19EE" w:rsidRDefault="00F57787" w:rsidP="00F57787">
      <w:pPr>
        <w:widowControl/>
        <w:numPr>
          <w:ilvl w:val="2"/>
          <w:numId w:val="2"/>
        </w:numPr>
        <w:pBdr>
          <w:top w:val="nil"/>
          <w:left w:val="nil"/>
          <w:bottom w:val="nil"/>
          <w:right w:val="nil"/>
          <w:between w:val="nil"/>
        </w:pBdr>
        <w:tabs>
          <w:tab w:val="left" w:pos="3054"/>
        </w:tabs>
        <w:spacing w:before="120" w:after="120"/>
        <w:jc w:val="both"/>
        <w:rPr>
          <w:rFonts w:ascii="Arial" w:eastAsia="Arial" w:hAnsi="Arial" w:cs="Arial"/>
          <w:b/>
          <w:color w:val="000000"/>
          <w:sz w:val="24"/>
          <w:szCs w:val="24"/>
        </w:rPr>
      </w:pPr>
      <w:r>
        <w:rPr>
          <w:rFonts w:ascii="Arial" w:eastAsia="Arial" w:hAnsi="Arial" w:cs="Arial"/>
          <w:color w:val="000000"/>
          <w:sz w:val="24"/>
          <w:szCs w:val="24"/>
        </w:rPr>
        <w:t>Buyers may choose to enter into Order Contracts which comprise the:</w:t>
      </w:r>
    </w:p>
    <w:p w:rsidR="00F57787" w:rsidRPr="009C19EE" w:rsidRDefault="00F57787" w:rsidP="00F57787">
      <w:pPr>
        <w:widowControl/>
        <w:numPr>
          <w:ilvl w:val="2"/>
          <w:numId w:val="2"/>
        </w:numPr>
        <w:pBdr>
          <w:top w:val="nil"/>
          <w:left w:val="nil"/>
          <w:bottom w:val="nil"/>
          <w:right w:val="nil"/>
          <w:between w:val="nil"/>
        </w:pBdr>
        <w:tabs>
          <w:tab w:val="left" w:pos="3054"/>
        </w:tabs>
        <w:spacing w:before="120" w:after="120"/>
        <w:jc w:val="both"/>
        <w:rPr>
          <w:rFonts w:ascii="Arial" w:eastAsia="Arial" w:hAnsi="Arial" w:cs="Arial"/>
          <w:b/>
          <w:color w:val="000000"/>
          <w:sz w:val="24"/>
          <w:szCs w:val="24"/>
        </w:rPr>
      </w:pPr>
      <w:r>
        <w:rPr>
          <w:rFonts w:ascii="Arial" w:eastAsia="Arial" w:hAnsi="Arial" w:cs="Arial"/>
          <w:color w:val="000000"/>
          <w:sz w:val="24"/>
          <w:szCs w:val="24"/>
        </w:rPr>
        <w:t xml:space="preserve">Order Form; </w:t>
      </w:r>
      <w:bookmarkStart w:id="12" w:name="_GoBack"/>
      <w:bookmarkEnd w:id="12"/>
    </w:p>
    <w:p w:rsidR="00F57787" w:rsidRPr="009C19EE" w:rsidRDefault="00F57787" w:rsidP="00F57787">
      <w:pPr>
        <w:widowControl/>
        <w:numPr>
          <w:ilvl w:val="2"/>
          <w:numId w:val="2"/>
        </w:numPr>
        <w:pBdr>
          <w:top w:val="nil"/>
          <w:left w:val="nil"/>
          <w:bottom w:val="nil"/>
          <w:right w:val="nil"/>
          <w:between w:val="nil"/>
        </w:pBdr>
        <w:tabs>
          <w:tab w:val="left" w:pos="3054"/>
        </w:tabs>
        <w:spacing w:before="120" w:after="120"/>
        <w:jc w:val="both"/>
        <w:rPr>
          <w:rFonts w:ascii="Arial" w:eastAsia="Arial" w:hAnsi="Arial" w:cs="Arial"/>
          <w:b/>
          <w:color w:val="000000"/>
          <w:sz w:val="24"/>
          <w:szCs w:val="24"/>
        </w:rPr>
      </w:pPr>
      <w:r>
        <w:rPr>
          <w:rFonts w:ascii="Arial" w:eastAsia="Arial" w:hAnsi="Arial" w:cs="Arial"/>
          <w:color w:val="000000"/>
          <w:sz w:val="24"/>
          <w:szCs w:val="24"/>
        </w:rPr>
        <w:t>Industry Terms; and</w:t>
      </w:r>
    </w:p>
    <w:p w:rsidR="00F57787" w:rsidRPr="009C19EE" w:rsidRDefault="00F57787" w:rsidP="00F57787">
      <w:pPr>
        <w:widowControl/>
        <w:numPr>
          <w:ilvl w:val="2"/>
          <w:numId w:val="2"/>
        </w:numPr>
        <w:pBdr>
          <w:top w:val="nil"/>
          <w:left w:val="nil"/>
          <w:bottom w:val="nil"/>
          <w:right w:val="nil"/>
          <w:between w:val="nil"/>
        </w:pBdr>
        <w:tabs>
          <w:tab w:val="left" w:pos="3054"/>
        </w:tabs>
        <w:spacing w:before="120" w:after="120"/>
        <w:jc w:val="both"/>
        <w:rPr>
          <w:rFonts w:ascii="Arial" w:eastAsia="Arial" w:hAnsi="Arial" w:cs="Arial"/>
          <w:b/>
          <w:color w:val="000000"/>
          <w:sz w:val="24"/>
          <w:szCs w:val="24"/>
        </w:rPr>
      </w:pPr>
      <w:bookmarkStart w:id="13" w:name="_Ref113352113"/>
      <w:r>
        <w:rPr>
          <w:rFonts w:ascii="Arial" w:eastAsia="Arial" w:hAnsi="Arial" w:cs="Arial"/>
          <w:color w:val="000000"/>
          <w:sz w:val="24"/>
          <w:szCs w:val="24"/>
        </w:rPr>
        <w:t>any of the DPS Core Terms, DPS Joint Schedules, and DPS Order Schedules (including any individual clauses and/or Paragraphs from the same,</w:t>
      </w:r>
      <w:bookmarkEnd w:id="13"/>
    </w:p>
    <w:p w:rsidR="00F57787" w:rsidRPr="009C19EE" w:rsidRDefault="00F57787" w:rsidP="00F57787">
      <w:pPr>
        <w:widowControl/>
        <w:pBdr>
          <w:top w:val="nil"/>
          <w:left w:val="nil"/>
          <w:bottom w:val="nil"/>
          <w:right w:val="nil"/>
          <w:between w:val="nil"/>
        </w:pBdr>
        <w:tabs>
          <w:tab w:val="left" w:pos="3054"/>
        </w:tabs>
        <w:spacing w:before="120" w:after="120"/>
        <w:ind w:left="2610"/>
        <w:jc w:val="both"/>
        <w:rPr>
          <w:rFonts w:ascii="Arial" w:eastAsia="Arial" w:hAnsi="Arial" w:cs="Arial"/>
          <w:b/>
          <w:color w:val="000000"/>
          <w:sz w:val="24"/>
          <w:szCs w:val="24"/>
        </w:rPr>
      </w:pPr>
      <w:r>
        <w:rPr>
          <w:rFonts w:ascii="Arial" w:eastAsia="Arial" w:hAnsi="Arial" w:cs="Arial"/>
          <w:color w:val="000000"/>
          <w:sz w:val="24"/>
          <w:szCs w:val="24"/>
        </w:rPr>
        <w:t>an “Industry Terms Order Contract”.</w:t>
      </w:r>
    </w:p>
    <w:p w:rsidR="00F57787" w:rsidRPr="00DA77EF" w:rsidRDefault="00F57787" w:rsidP="00F57787">
      <w:pPr>
        <w:widowControl/>
        <w:numPr>
          <w:ilvl w:val="2"/>
          <w:numId w:val="2"/>
        </w:numPr>
        <w:pBdr>
          <w:top w:val="nil"/>
          <w:left w:val="nil"/>
          <w:bottom w:val="nil"/>
          <w:right w:val="nil"/>
          <w:between w:val="nil"/>
        </w:pBdr>
        <w:tabs>
          <w:tab w:val="left" w:pos="3054"/>
        </w:tabs>
        <w:spacing w:before="120" w:after="120"/>
        <w:jc w:val="both"/>
        <w:rPr>
          <w:rFonts w:ascii="Arial" w:eastAsia="Arial" w:hAnsi="Arial" w:cs="Arial"/>
          <w:b/>
          <w:color w:val="000000"/>
          <w:sz w:val="24"/>
          <w:szCs w:val="24"/>
        </w:rPr>
      </w:pPr>
      <w:r>
        <w:rPr>
          <w:rFonts w:ascii="Arial" w:eastAsia="Arial" w:hAnsi="Arial" w:cs="Arial"/>
          <w:color w:val="000000"/>
          <w:sz w:val="24"/>
          <w:szCs w:val="24"/>
        </w:rPr>
        <w:t>In order to award an Industry Terms Order Contract, the Buyer must:</w:t>
      </w:r>
    </w:p>
    <w:p w:rsidR="00F57787" w:rsidRPr="00DA77EF" w:rsidRDefault="00F57787" w:rsidP="00F57787">
      <w:pPr>
        <w:widowControl/>
        <w:numPr>
          <w:ilvl w:val="3"/>
          <w:numId w:val="2"/>
        </w:numPr>
        <w:pBdr>
          <w:top w:val="nil"/>
          <w:left w:val="nil"/>
          <w:bottom w:val="nil"/>
          <w:right w:val="nil"/>
          <w:between w:val="nil"/>
        </w:pBdr>
        <w:tabs>
          <w:tab w:val="left" w:pos="3054"/>
        </w:tabs>
        <w:spacing w:before="120" w:after="120"/>
        <w:jc w:val="both"/>
        <w:rPr>
          <w:rFonts w:ascii="Arial" w:eastAsia="Arial" w:hAnsi="Arial" w:cs="Arial"/>
          <w:b/>
          <w:color w:val="000000"/>
          <w:sz w:val="24"/>
          <w:szCs w:val="24"/>
        </w:rPr>
      </w:pPr>
      <w:r>
        <w:rPr>
          <w:rFonts w:ascii="Arial" w:eastAsia="Arial" w:hAnsi="Arial" w:cs="Arial"/>
          <w:color w:val="000000"/>
          <w:sz w:val="24"/>
          <w:szCs w:val="24"/>
        </w:rPr>
        <w:t>fill out the Contract Data;</w:t>
      </w:r>
    </w:p>
    <w:p w:rsidR="00F57787" w:rsidRPr="00DA77EF" w:rsidRDefault="00F57787" w:rsidP="00F57787">
      <w:pPr>
        <w:widowControl/>
        <w:numPr>
          <w:ilvl w:val="3"/>
          <w:numId w:val="2"/>
        </w:numPr>
        <w:pBdr>
          <w:top w:val="nil"/>
          <w:left w:val="nil"/>
          <w:bottom w:val="nil"/>
          <w:right w:val="nil"/>
          <w:between w:val="nil"/>
        </w:pBdr>
        <w:tabs>
          <w:tab w:val="left" w:pos="3054"/>
        </w:tabs>
        <w:spacing w:before="120" w:after="120"/>
        <w:jc w:val="both"/>
        <w:rPr>
          <w:rFonts w:ascii="Arial" w:eastAsia="Arial" w:hAnsi="Arial" w:cs="Arial"/>
          <w:b/>
          <w:color w:val="000000"/>
          <w:sz w:val="24"/>
          <w:szCs w:val="24"/>
        </w:rPr>
      </w:pPr>
      <w:r>
        <w:rPr>
          <w:rFonts w:ascii="Arial" w:eastAsia="Arial" w:hAnsi="Arial" w:cs="Arial"/>
          <w:color w:val="000000"/>
          <w:sz w:val="24"/>
          <w:szCs w:val="24"/>
        </w:rPr>
        <w:t xml:space="preserve">complete Part B of the Order Form </w:t>
      </w:r>
      <w:r w:rsidRPr="00B2093E">
        <w:rPr>
          <w:rFonts w:ascii="Arial" w:eastAsia="Arial" w:hAnsi="Arial" w:cs="Arial"/>
          <w:color w:val="000000"/>
          <w:sz w:val="24"/>
          <w:szCs w:val="24"/>
        </w:rPr>
        <w:t>Template set out in DPS Schedule 6 (Order For</w:t>
      </w:r>
      <w:r>
        <w:rPr>
          <w:rFonts w:ascii="Arial" w:eastAsia="Arial" w:hAnsi="Arial" w:cs="Arial"/>
          <w:color w:val="000000"/>
          <w:sz w:val="24"/>
          <w:szCs w:val="24"/>
        </w:rPr>
        <w:t>m Template and Order Schedules); and</w:t>
      </w:r>
    </w:p>
    <w:p w:rsidR="00F57787" w:rsidRPr="00DA77EF" w:rsidRDefault="00F57787" w:rsidP="00F57787">
      <w:pPr>
        <w:widowControl/>
        <w:numPr>
          <w:ilvl w:val="3"/>
          <w:numId w:val="2"/>
        </w:numPr>
        <w:pBdr>
          <w:top w:val="nil"/>
          <w:left w:val="nil"/>
          <w:bottom w:val="nil"/>
          <w:right w:val="nil"/>
          <w:between w:val="nil"/>
        </w:pBdr>
        <w:tabs>
          <w:tab w:val="left" w:pos="3054"/>
        </w:tabs>
        <w:spacing w:before="120" w:after="120"/>
        <w:jc w:val="both"/>
        <w:rPr>
          <w:rFonts w:ascii="Arial" w:eastAsia="Arial" w:hAnsi="Arial" w:cs="Arial"/>
          <w:b/>
          <w:color w:val="000000"/>
          <w:sz w:val="24"/>
          <w:szCs w:val="24"/>
        </w:rPr>
      </w:pPr>
      <w:r>
        <w:rPr>
          <w:rFonts w:ascii="Arial" w:eastAsia="Arial" w:hAnsi="Arial" w:cs="Arial"/>
          <w:color w:val="000000"/>
          <w:sz w:val="24"/>
          <w:szCs w:val="24"/>
        </w:rPr>
        <w:t>append the completed Contract Data to Part B of the Order Form Template as an annex.</w:t>
      </w:r>
    </w:p>
    <w:p w:rsidR="00F57787" w:rsidRPr="00DA77EF" w:rsidRDefault="00F57787" w:rsidP="00F57787">
      <w:pPr>
        <w:widowControl/>
        <w:numPr>
          <w:ilvl w:val="2"/>
          <w:numId w:val="2"/>
        </w:numPr>
        <w:pBdr>
          <w:top w:val="nil"/>
          <w:left w:val="nil"/>
          <w:bottom w:val="nil"/>
          <w:right w:val="nil"/>
          <w:between w:val="nil"/>
        </w:pBdr>
        <w:tabs>
          <w:tab w:val="left" w:pos="3054"/>
        </w:tabs>
        <w:spacing w:before="120" w:after="120"/>
        <w:jc w:val="both"/>
        <w:rPr>
          <w:rFonts w:ascii="Arial" w:eastAsia="Arial" w:hAnsi="Arial" w:cs="Arial"/>
          <w:b/>
          <w:color w:val="000000"/>
          <w:sz w:val="24"/>
          <w:szCs w:val="24"/>
        </w:rPr>
      </w:pPr>
      <w:r w:rsidRPr="009278B7">
        <w:rPr>
          <w:rFonts w:ascii="Arial" w:eastAsia="Arial" w:hAnsi="Arial" w:cs="Arial"/>
          <w:color w:val="000000"/>
          <w:sz w:val="24"/>
          <w:szCs w:val="24"/>
        </w:rPr>
        <w:t xml:space="preserve">The Buyer should not complete Part A of the Order Form Template. If the Buyer wishes to incorporate any of the terms set out in Paragraph </w:t>
      </w:r>
      <w:r w:rsidRPr="009278B7">
        <w:rPr>
          <w:rFonts w:ascii="Arial" w:eastAsia="Arial" w:hAnsi="Arial" w:cs="Arial"/>
          <w:color w:val="000000"/>
          <w:sz w:val="24"/>
          <w:szCs w:val="24"/>
        </w:rPr>
        <w:fldChar w:fldCharType="begin"/>
      </w:r>
      <w:r w:rsidRPr="00DA77EF">
        <w:rPr>
          <w:rFonts w:ascii="Arial" w:eastAsia="Arial" w:hAnsi="Arial" w:cs="Arial"/>
          <w:color w:val="000000"/>
          <w:sz w:val="24"/>
          <w:szCs w:val="24"/>
        </w:rPr>
        <w:instrText xml:space="preserve"> REF _Ref113352113 \r \h </w:instrText>
      </w:r>
      <w:r w:rsidRPr="009278B7">
        <w:rPr>
          <w:rFonts w:ascii="Arial" w:eastAsia="Arial" w:hAnsi="Arial" w:cs="Arial"/>
          <w:color w:val="000000"/>
          <w:sz w:val="24"/>
          <w:szCs w:val="24"/>
        </w:rPr>
      </w:r>
      <w:r w:rsidRPr="009278B7">
        <w:rPr>
          <w:rFonts w:ascii="Arial" w:eastAsia="Arial" w:hAnsi="Arial" w:cs="Arial"/>
          <w:color w:val="000000"/>
          <w:sz w:val="24"/>
          <w:szCs w:val="24"/>
        </w:rPr>
        <w:fldChar w:fldCharType="separate"/>
      </w:r>
      <w:r w:rsidRPr="009278B7">
        <w:rPr>
          <w:rFonts w:ascii="Arial" w:eastAsia="Arial" w:hAnsi="Arial" w:cs="Arial"/>
          <w:color w:val="000000"/>
          <w:sz w:val="24"/>
          <w:szCs w:val="24"/>
        </w:rPr>
        <w:t>8.2.4</w:t>
      </w:r>
      <w:r w:rsidRPr="009278B7">
        <w:rPr>
          <w:rFonts w:ascii="Arial" w:eastAsia="Arial" w:hAnsi="Arial" w:cs="Arial"/>
          <w:color w:val="000000"/>
          <w:sz w:val="24"/>
          <w:szCs w:val="24"/>
        </w:rPr>
        <w:fldChar w:fldCharType="end"/>
      </w:r>
      <w:r w:rsidRPr="009278B7">
        <w:rPr>
          <w:rFonts w:ascii="Arial" w:eastAsia="Arial" w:hAnsi="Arial" w:cs="Arial"/>
          <w:color w:val="000000"/>
          <w:sz w:val="24"/>
          <w:szCs w:val="24"/>
        </w:rPr>
        <w:t>, it must complete Part C of the Order Form Template. To the extent that the Buyer does not complete Part C of the Order Form Template, the Industry Terms Order Contract shall comprise the Ord</w:t>
      </w:r>
      <w:r w:rsidRPr="00DA77EF">
        <w:rPr>
          <w:rFonts w:ascii="Arial" w:eastAsia="Arial" w:hAnsi="Arial" w:cs="Arial"/>
          <w:color w:val="000000"/>
          <w:sz w:val="24"/>
          <w:szCs w:val="24"/>
        </w:rPr>
        <w:t xml:space="preserve">er Form and the chosen Industry Terms only. </w:t>
      </w:r>
    </w:p>
    <w:p w:rsidR="00F57787" w:rsidRPr="009C19EE" w:rsidRDefault="00F57787" w:rsidP="00F57787">
      <w:pPr>
        <w:widowControl/>
        <w:numPr>
          <w:ilvl w:val="1"/>
          <w:numId w:val="2"/>
        </w:numPr>
        <w:pBdr>
          <w:top w:val="nil"/>
          <w:left w:val="nil"/>
          <w:bottom w:val="nil"/>
          <w:right w:val="nil"/>
          <w:between w:val="nil"/>
        </w:pBdr>
        <w:tabs>
          <w:tab w:val="left" w:pos="3054"/>
        </w:tabs>
        <w:spacing w:before="120" w:after="120"/>
        <w:jc w:val="both"/>
        <w:rPr>
          <w:rFonts w:ascii="Arial" w:eastAsia="Arial" w:hAnsi="Arial" w:cs="Arial"/>
          <w:b/>
          <w:color w:val="000000"/>
          <w:sz w:val="24"/>
          <w:szCs w:val="24"/>
        </w:rPr>
      </w:pPr>
      <w:r w:rsidRPr="009C19EE">
        <w:rPr>
          <w:rFonts w:ascii="Arial" w:eastAsia="Arial" w:hAnsi="Arial" w:cs="Arial"/>
          <w:b/>
          <w:color w:val="000000"/>
          <w:sz w:val="24"/>
          <w:szCs w:val="24"/>
        </w:rPr>
        <w:t>All Order Contracts</w:t>
      </w:r>
    </w:p>
    <w:p w:rsidR="00F57787" w:rsidRPr="009C19EE" w:rsidRDefault="00F57787" w:rsidP="00F57787">
      <w:pPr>
        <w:widowControl/>
        <w:numPr>
          <w:ilvl w:val="2"/>
          <w:numId w:val="2"/>
        </w:numPr>
        <w:pBdr>
          <w:top w:val="nil"/>
          <w:left w:val="nil"/>
          <w:bottom w:val="nil"/>
          <w:right w:val="nil"/>
          <w:between w:val="nil"/>
        </w:pBdr>
        <w:tabs>
          <w:tab w:val="left" w:pos="3054"/>
        </w:tabs>
        <w:spacing w:before="120" w:after="120"/>
        <w:jc w:val="both"/>
        <w:rPr>
          <w:rFonts w:ascii="Arial" w:eastAsia="Arial" w:hAnsi="Arial" w:cs="Arial"/>
          <w:b/>
          <w:color w:val="000000"/>
          <w:sz w:val="24"/>
          <w:szCs w:val="24"/>
        </w:rPr>
      </w:pPr>
      <w:r>
        <w:rPr>
          <w:rFonts w:ascii="Arial" w:eastAsia="Arial" w:hAnsi="Arial" w:cs="Arial"/>
          <w:color w:val="000000"/>
          <w:sz w:val="24"/>
          <w:szCs w:val="24"/>
        </w:rPr>
        <w:t>The Buyer may, to the extent permitted by the Regulations, amend the terms of a draft Order Contract by drafting Order Contract Special Terms prior to execution.</w:t>
      </w:r>
    </w:p>
    <w:p w:rsidR="00F57787" w:rsidRPr="009C19EE" w:rsidRDefault="00F57787" w:rsidP="00F57787">
      <w:pPr>
        <w:widowControl/>
        <w:numPr>
          <w:ilvl w:val="2"/>
          <w:numId w:val="2"/>
        </w:numPr>
        <w:pBdr>
          <w:top w:val="nil"/>
          <w:left w:val="nil"/>
          <w:bottom w:val="nil"/>
          <w:right w:val="nil"/>
          <w:between w:val="nil"/>
        </w:pBdr>
        <w:tabs>
          <w:tab w:val="left" w:pos="3054"/>
        </w:tabs>
        <w:spacing w:before="120" w:after="120"/>
        <w:jc w:val="both"/>
        <w:rPr>
          <w:rFonts w:ascii="Arial" w:eastAsia="Arial" w:hAnsi="Arial" w:cs="Arial"/>
          <w:b/>
          <w:color w:val="000000"/>
          <w:sz w:val="24"/>
          <w:szCs w:val="24"/>
        </w:rPr>
      </w:pPr>
      <w:r>
        <w:rPr>
          <w:rFonts w:ascii="Arial" w:eastAsia="Arial" w:hAnsi="Arial" w:cs="Arial"/>
          <w:color w:val="000000"/>
          <w:sz w:val="24"/>
          <w:szCs w:val="24"/>
        </w:rPr>
        <w:t xml:space="preserve">Each Order Contract shall incorporate the Order Contract Special Terms set out in the Order Form, in the order of precedence set out in that Order Form. </w:t>
      </w:r>
    </w:p>
    <w:p w:rsidR="00F57787" w:rsidRDefault="00F57787" w:rsidP="00F57787">
      <w:pPr>
        <w:widowControl/>
        <w:pBdr>
          <w:top w:val="nil"/>
          <w:left w:val="nil"/>
          <w:bottom w:val="nil"/>
          <w:right w:val="nil"/>
          <w:between w:val="nil"/>
        </w:pBdr>
        <w:tabs>
          <w:tab w:val="left" w:pos="3054"/>
        </w:tabs>
        <w:spacing w:before="120" w:after="120"/>
        <w:ind w:left="360"/>
        <w:rPr>
          <w:rFonts w:ascii="Arial" w:eastAsia="Arial" w:hAnsi="Arial" w:cs="Arial"/>
          <w:color w:val="000000"/>
          <w:sz w:val="24"/>
          <w:szCs w:val="24"/>
        </w:rPr>
      </w:pPr>
    </w:p>
    <w:p w:rsidR="00F57787" w:rsidRDefault="00F57787" w:rsidP="00F57787">
      <w:pPr>
        <w:widowControl/>
        <w:pBdr>
          <w:top w:val="nil"/>
          <w:left w:val="nil"/>
          <w:bottom w:val="nil"/>
          <w:right w:val="nil"/>
          <w:between w:val="nil"/>
        </w:pBdr>
        <w:tabs>
          <w:tab w:val="left" w:pos="3054"/>
        </w:tabs>
        <w:spacing w:before="120" w:after="120"/>
        <w:ind w:left="360"/>
        <w:rPr>
          <w:rFonts w:ascii="Arial" w:eastAsia="Arial" w:hAnsi="Arial" w:cs="Arial"/>
          <w:color w:val="000000"/>
          <w:sz w:val="24"/>
          <w:szCs w:val="24"/>
        </w:rPr>
      </w:pPr>
    </w:p>
    <w:p w:rsidR="00F57787" w:rsidRPr="00F57787" w:rsidRDefault="00F57787" w:rsidP="00F57787">
      <w:pPr>
        <w:rPr>
          <w:rFonts w:ascii="Arial" w:eastAsia="Arial" w:hAnsi="Arial" w:cs="Arial"/>
          <w:sz w:val="24"/>
          <w:szCs w:val="24"/>
        </w:rPr>
      </w:pPr>
      <w:r>
        <w:br w:type="page"/>
      </w:r>
    </w:p>
    <w:p w:rsidR="003D231F" w:rsidRDefault="003D231F">
      <w:pPr>
        <w:widowControl/>
        <w:pBdr>
          <w:top w:val="nil"/>
          <w:left w:val="nil"/>
          <w:bottom w:val="nil"/>
          <w:right w:val="nil"/>
          <w:between w:val="nil"/>
        </w:pBdr>
        <w:tabs>
          <w:tab w:val="left" w:pos="3054"/>
        </w:tabs>
        <w:spacing w:before="120" w:after="120"/>
        <w:ind w:left="360"/>
        <w:rPr>
          <w:rFonts w:ascii="Arial" w:eastAsia="Arial" w:hAnsi="Arial" w:cs="Arial"/>
          <w:color w:val="000000"/>
          <w:sz w:val="24"/>
          <w:szCs w:val="24"/>
        </w:rPr>
      </w:pPr>
    </w:p>
    <w:p w:rsidR="003D231F" w:rsidRDefault="003D231F">
      <w:pPr>
        <w:widowControl/>
        <w:pBdr>
          <w:top w:val="nil"/>
          <w:left w:val="nil"/>
          <w:bottom w:val="nil"/>
          <w:right w:val="nil"/>
          <w:between w:val="nil"/>
        </w:pBdr>
        <w:tabs>
          <w:tab w:val="left" w:pos="3054"/>
        </w:tabs>
        <w:spacing w:before="120" w:after="120"/>
        <w:ind w:left="360"/>
        <w:rPr>
          <w:rFonts w:ascii="Arial" w:eastAsia="Arial" w:hAnsi="Arial" w:cs="Arial"/>
          <w:color w:val="000000"/>
          <w:sz w:val="24"/>
          <w:szCs w:val="24"/>
        </w:rPr>
      </w:pPr>
    </w:p>
    <w:p w:rsidR="003D231F" w:rsidRDefault="00F57787">
      <w:pPr>
        <w:rPr>
          <w:rFonts w:ascii="Arial" w:eastAsia="Arial" w:hAnsi="Arial" w:cs="Arial"/>
          <w:sz w:val="24"/>
          <w:szCs w:val="24"/>
        </w:rPr>
      </w:pPr>
      <w:r>
        <w:br w:type="page"/>
      </w:r>
    </w:p>
    <w:p w:rsidR="003D231F" w:rsidRDefault="003D231F">
      <w:pPr>
        <w:widowControl/>
        <w:pBdr>
          <w:top w:val="nil"/>
          <w:left w:val="nil"/>
          <w:bottom w:val="nil"/>
          <w:right w:val="nil"/>
          <w:between w:val="nil"/>
        </w:pBdr>
        <w:tabs>
          <w:tab w:val="left" w:pos="3054"/>
        </w:tabs>
        <w:spacing w:before="120" w:after="120"/>
        <w:ind w:left="936" w:hanging="576"/>
        <w:rPr>
          <w:rFonts w:ascii="Arial" w:eastAsia="Arial" w:hAnsi="Arial" w:cs="Arial"/>
          <w:color w:val="000000"/>
          <w:sz w:val="24"/>
          <w:szCs w:val="24"/>
        </w:rPr>
      </w:pPr>
    </w:p>
    <w:p w:rsidR="003D231F" w:rsidRDefault="00F57787">
      <w:pPr>
        <w:widowControl/>
        <w:pBdr>
          <w:top w:val="nil"/>
          <w:left w:val="nil"/>
          <w:bottom w:val="nil"/>
          <w:right w:val="nil"/>
          <w:between w:val="nil"/>
        </w:pBdr>
        <w:tabs>
          <w:tab w:val="left" w:pos="3054"/>
        </w:tabs>
        <w:spacing w:before="120" w:after="120"/>
        <w:ind w:left="936" w:hanging="576"/>
        <w:rPr>
          <w:rFonts w:ascii="Arial" w:eastAsia="Arial" w:hAnsi="Arial" w:cs="Arial"/>
          <w:color w:val="000000"/>
          <w:sz w:val="36"/>
          <w:szCs w:val="36"/>
        </w:rPr>
      </w:pPr>
      <w:r>
        <w:rPr>
          <w:rFonts w:ascii="Arial" w:eastAsia="Arial" w:hAnsi="Arial" w:cs="Arial"/>
          <w:b/>
          <w:color w:val="000000"/>
          <w:sz w:val="36"/>
          <w:szCs w:val="36"/>
        </w:rPr>
        <w:t>Part 2: Award Criteria</w:t>
      </w:r>
    </w:p>
    <w:p w:rsidR="003D231F" w:rsidRDefault="00F57787">
      <w:pPr>
        <w:widowControl/>
        <w:numPr>
          <w:ilvl w:val="0"/>
          <w:numId w:val="4"/>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This Part 2 lays out award criteria for an Order Contract on the basis of competition in accordance with the Order Procedure.</w:t>
      </w:r>
    </w:p>
    <w:p w:rsidR="003D231F" w:rsidRDefault="00F57787">
      <w:pPr>
        <w:widowControl/>
        <w:numPr>
          <w:ilvl w:val="0"/>
          <w:numId w:val="4"/>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An Order Contract may be awarded on the basis of most economically advantageous tender ("MEAT").</w:t>
      </w:r>
    </w:p>
    <w:p w:rsidR="003D231F" w:rsidRDefault="00F57787">
      <w:pPr>
        <w:widowControl/>
        <w:pBdr>
          <w:top w:val="nil"/>
          <w:left w:val="nil"/>
          <w:bottom w:val="nil"/>
          <w:right w:val="nil"/>
          <w:between w:val="nil"/>
        </w:pBdr>
        <w:tabs>
          <w:tab w:val="left" w:pos="3054"/>
        </w:tabs>
        <w:spacing w:before="120" w:after="120"/>
        <w:ind w:left="936" w:hanging="576"/>
        <w:rPr>
          <w:rFonts w:ascii="Arial" w:eastAsia="Arial" w:hAnsi="Arial" w:cs="Arial"/>
          <w:smallCaps/>
          <w:color w:val="000000"/>
          <w:sz w:val="36"/>
          <w:szCs w:val="36"/>
        </w:rPr>
      </w:pPr>
      <w:r>
        <w:br w:type="page"/>
      </w:r>
      <w:r>
        <w:rPr>
          <w:rFonts w:ascii="Arial" w:eastAsia="Arial" w:hAnsi="Arial" w:cs="Arial"/>
          <w:b/>
          <w:color w:val="000000"/>
          <w:sz w:val="36"/>
          <w:szCs w:val="36"/>
        </w:rPr>
        <w:t>Annex: Order Award Criteria</w:t>
      </w:r>
    </w:p>
    <w:p w:rsidR="003D231F" w:rsidRDefault="00F57787">
      <w:pPr>
        <w:widowControl/>
        <w:pBdr>
          <w:top w:val="nil"/>
          <w:left w:val="nil"/>
          <w:bottom w:val="nil"/>
          <w:right w:val="nil"/>
          <w:between w:val="nil"/>
        </w:pBdr>
        <w:tabs>
          <w:tab w:val="left" w:pos="851"/>
        </w:tabs>
        <w:spacing w:after="240"/>
        <w:ind w:left="700"/>
        <w:rPr>
          <w:rFonts w:ascii="Arial" w:eastAsia="Arial" w:hAnsi="Arial" w:cs="Arial"/>
          <w:color w:val="000000"/>
          <w:sz w:val="24"/>
          <w:szCs w:val="24"/>
        </w:rPr>
      </w:pPr>
      <w:r>
        <w:rPr>
          <w:rFonts w:ascii="Arial" w:eastAsia="Arial" w:hAnsi="Arial" w:cs="Arial"/>
          <w:color w:val="000000"/>
          <w:sz w:val="24"/>
          <w:szCs w:val="24"/>
        </w:rPr>
        <w:t>The following criteria and weightings shall apply to the evaluation of each Order submitted through the Order Procedure:</w:t>
      </w:r>
    </w:p>
    <w:tbl>
      <w:tblPr>
        <w:tblStyle w:val="a"/>
        <w:tblW w:w="96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6"/>
        <w:gridCol w:w="3827"/>
        <w:gridCol w:w="5265"/>
      </w:tblGrid>
      <w:tr w:rsidR="003D231F">
        <w:trPr>
          <w:trHeight w:val="1184"/>
        </w:trPr>
        <w:tc>
          <w:tcPr>
            <w:tcW w:w="596" w:type="dxa"/>
            <w:shd w:val="clear" w:color="auto" w:fill="EEECE1"/>
          </w:tcPr>
          <w:p w:rsidR="003D231F" w:rsidRDefault="003D231F">
            <w:pPr>
              <w:keepNext/>
              <w:widowControl/>
              <w:pBdr>
                <w:top w:val="nil"/>
                <w:left w:val="nil"/>
                <w:bottom w:val="nil"/>
                <w:right w:val="nil"/>
                <w:between w:val="nil"/>
              </w:pBdr>
              <w:spacing w:before="240"/>
              <w:rPr>
                <w:rFonts w:ascii="Arial" w:eastAsia="Arial" w:hAnsi="Arial" w:cs="Arial"/>
                <w:b/>
                <w:color w:val="000000"/>
                <w:sz w:val="24"/>
                <w:szCs w:val="24"/>
              </w:rPr>
            </w:pPr>
          </w:p>
        </w:tc>
        <w:tc>
          <w:tcPr>
            <w:tcW w:w="3827" w:type="dxa"/>
            <w:shd w:val="clear" w:color="auto" w:fill="EEECE1"/>
          </w:tcPr>
          <w:p w:rsidR="003D231F" w:rsidRDefault="00F57787">
            <w:pPr>
              <w:keepNext/>
              <w:widowControl/>
              <w:pBdr>
                <w:top w:val="nil"/>
                <w:left w:val="nil"/>
                <w:bottom w:val="nil"/>
                <w:right w:val="nil"/>
                <w:between w:val="nil"/>
              </w:pBdr>
              <w:spacing w:before="240"/>
              <w:ind w:left="142"/>
              <w:rPr>
                <w:rFonts w:ascii="Arial" w:eastAsia="Arial" w:hAnsi="Arial" w:cs="Arial"/>
                <w:b/>
                <w:color w:val="000000"/>
                <w:sz w:val="24"/>
                <w:szCs w:val="24"/>
              </w:rPr>
            </w:pPr>
            <w:r>
              <w:rPr>
                <w:rFonts w:ascii="Arial" w:eastAsia="Arial" w:hAnsi="Arial" w:cs="Arial"/>
                <w:b/>
                <w:color w:val="000000"/>
                <w:sz w:val="24"/>
                <w:szCs w:val="24"/>
              </w:rPr>
              <w:t>Criteria</w:t>
            </w:r>
          </w:p>
        </w:tc>
        <w:tc>
          <w:tcPr>
            <w:tcW w:w="5265" w:type="dxa"/>
            <w:shd w:val="clear" w:color="auto" w:fill="EEECE1"/>
          </w:tcPr>
          <w:p w:rsidR="003D231F" w:rsidRDefault="00F57787">
            <w:pPr>
              <w:keepNext/>
              <w:widowControl/>
              <w:pBdr>
                <w:top w:val="nil"/>
                <w:left w:val="nil"/>
                <w:bottom w:val="nil"/>
                <w:right w:val="nil"/>
                <w:between w:val="nil"/>
              </w:pBdr>
              <w:spacing w:before="240"/>
              <w:ind w:left="142"/>
              <w:jc w:val="both"/>
              <w:rPr>
                <w:rFonts w:ascii="Arial" w:eastAsia="Arial" w:hAnsi="Arial" w:cs="Arial"/>
                <w:b/>
                <w:color w:val="000000"/>
                <w:sz w:val="24"/>
                <w:szCs w:val="24"/>
              </w:rPr>
            </w:pPr>
            <w:r>
              <w:rPr>
                <w:rFonts w:ascii="Arial" w:eastAsia="Arial" w:hAnsi="Arial" w:cs="Arial"/>
                <w:b/>
                <w:color w:val="000000"/>
                <w:sz w:val="24"/>
                <w:szCs w:val="24"/>
              </w:rPr>
              <w:t xml:space="preserve">Relative Weighting Percentage </w:t>
            </w:r>
            <w:r>
              <w:rPr>
                <w:rFonts w:ascii="Arial" w:eastAsia="Arial" w:hAnsi="Arial" w:cs="Arial"/>
                <w:color w:val="000000"/>
                <w:sz w:val="24"/>
                <w:szCs w:val="24"/>
              </w:rPr>
              <w:t>[</w:t>
            </w:r>
            <w:r>
              <w:rPr>
                <w:rFonts w:ascii="Arial" w:eastAsia="Arial" w:hAnsi="Arial" w:cs="Arial"/>
                <w:b/>
                <w:color w:val="000000"/>
                <w:sz w:val="24"/>
                <w:szCs w:val="24"/>
                <w:highlight w:val="yellow"/>
              </w:rPr>
              <w:t>Guidance:</w:t>
            </w:r>
            <w:r>
              <w:rPr>
                <w:rFonts w:ascii="Arial" w:eastAsia="Arial" w:hAnsi="Arial" w:cs="Arial"/>
                <w:color w:val="000000"/>
                <w:sz w:val="24"/>
                <w:szCs w:val="24"/>
              </w:rPr>
              <w:t xml:space="preserve"> where weighting is not possible for objective reasons, list the criteria in decreasing order of importance, amend the column heading to read 'Rank order of importance where 1 = most important, 2 = second most important etc.'. The figure 1 must be in the t</w:t>
            </w:r>
            <w:r>
              <w:rPr>
                <w:rFonts w:ascii="Arial" w:eastAsia="Arial" w:hAnsi="Arial" w:cs="Arial"/>
                <w:color w:val="000000"/>
                <w:sz w:val="24"/>
                <w:szCs w:val="24"/>
              </w:rPr>
              <w:t>op row, running down to the least important in the bottom row.]</w:t>
            </w:r>
          </w:p>
        </w:tc>
      </w:tr>
      <w:tr w:rsidR="003D231F">
        <w:trPr>
          <w:trHeight w:val="2152"/>
        </w:trPr>
        <w:tc>
          <w:tcPr>
            <w:tcW w:w="596" w:type="dxa"/>
          </w:tcPr>
          <w:p w:rsidR="003D231F" w:rsidRDefault="00F57787">
            <w:pPr>
              <w:keepNext/>
              <w:widowControl/>
              <w:pBdr>
                <w:top w:val="nil"/>
                <w:left w:val="nil"/>
                <w:bottom w:val="nil"/>
                <w:right w:val="nil"/>
                <w:between w:val="nil"/>
              </w:pBdr>
              <w:spacing w:before="240" w:after="120"/>
              <w:ind w:left="142"/>
              <w:rPr>
                <w:rFonts w:ascii="Arial" w:eastAsia="Arial" w:hAnsi="Arial" w:cs="Arial"/>
                <w:color w:val="000000"/>
                <w:sz w:val="24"/>
                <w:szCs w:val="24"/>
              </w:rPr>
            </w:pPr>
            <w:r>
              <w:rPr>
                <w:rFonts w:ascii="Arial" w:eastAsia="Arial" w:hAnsi="Arial" w:cs="Arial"/>
                <w:color w:val="000000"/>
                <w:sz w:val="24"/>
                <w:szCs w:val="24"/>
              </w:rPr>
              <w:t>A</w:t>
            </w:r>
          </w:p>
        </w:tc>
        <w:tc>
          <w:tcPr>
            <w:tcW w:w="3827" w:type="dxa"/>
          </w:tcPr>
          <w:p w:rsidR="003D231F" w:rsidRDefault="00F57787">
            <w:pPr>
              <w:keepNext/>
              <w:widowControl/>
              <w:pBdr>
                <w:top w:val="nil"/>
                <w:left w:val="nil"/>
                <w:bottom w:val="nil"/>
                <w:right w:val="nil"/>
                <w:between w:val="nil"/>
              </w:pBdr>
              <w:spacing w:before="240" w:after="120"/>
              <w:ind w:left="142"/>
              <w:rPr>
                <w:rFonts w:ascii="Arial" w:eastAsia="Arial" w:hAnsi="Arial" w:cs="Arial"/>
                <w:color w:val="000000"/>
                <w:sz w:val="24"/>
                <w:szCs w:val="24"/>
                <w:highlight w:val="yellow"/>
              </w:rPr>
            </w:pPr>
            <w:r>
              <w:rPr>
                <w:rFonts w:ascii="Arial" w:eastAsia="Arial" w:hAnsi="Arial" w:cs="Arial"/>
                <w:color w:val="000000"/>
                <w:sz w:val="24"/>
                <w:szCs w:val="24"/>
                <w:highlight w:val="yellow"/>
              </w:rPr>
              <w:t>[Quality]</w:t>
            </w:r>
          </w:p>
          <w:p w:rsidR="003D231F" w:rsidRDefault="00F57787">
            <w:pPr>
              <w:keepNext/>
              <w:widowControl/>
              <w:pBdr>
                <w:top w:val="nil"/>
                <w:left w:val="nil"/>
                <w:bottom w:val="nil"/>
                <w:right w:val="nil"/>
                <w:between w:val="nil"/>
              </w:pBdr>
              <w:spacing w:before="240" w:after="120"/>
              <w:ind w:left="142"/>
              <w:rPr>
                <w:rFonts w:ascii="Arial" w:eastAsia="Arial" w:hAnsi="Arial" w:cs="Arial"/>
                <w:color w:val="000000"/>
                <w:sz w:val="24"/>
                <w:szCs w:val="24"/>
                <w:highlight w:val="yellow"/>
              </w:rPr>
            </w:pPr>
            <w:r>
              <w:rPr>
                <w:rFonts w:ascii="Arial" w:eastAsia="Arial" w:hAnsi="Arial" w:cs="Arial"/>
                <w:color w:val="000000"/>
                <w:sz w:val="24"/>
                <w:szCs w:val="24"/>
                <w:highlight w:val="yellow"/>
              </w:rPr>
              <w:t>[Which consists of the following criteria:</w:t>
            </w:r>
          </w:p>
          <w:p w:rsidR="003D231F" w:rsidRDefault="00F57787">
            <w:pPr>
              <w:keepNext/>
              <w:widowControl/>
              <w:numPr>
                <w:ilvl w:val="0"/>
                <w:numId w:val="1"/>
              </w:numPr>
              <w:pBdr>
                <w:top w:val="nil"/>
                <w:left w:val="nil"/>
                <w:bottom w:val="nil"/>
                <w:right w:val="nil"/>
                <w:between w:val="nil"/>
              </w:pBdr>
              <w:rPr>
                <w:rFonts w:ascii="Arial" w:eastAsia="Arial" w:hAnsi="Arial" w:cs="Arial"/>
                <w:color w:val="000000"/>
                <w:sz w:val="24"/>
                <w:szCs w:val="24"/>
                <w:highlight w:val="yellow"/>
              </w:rPr>
            </w:pPr>
            <w:r>
              <w:rPr>
                <w:rFonts w:ascii="Arial" w:eastAsia="Arial" w:hAnsi="Arial" w:cs="Arial"/>
                <w:color w:val="000000"/>
                <w:sz w:val="24"/>
                <w:szCs w:val="24"/>
                <w:highlight w:val="yellow"/>
              </w:rPr>
              <w:t>[Added Value / Innovation]</w:t>
            </w:r>
          </w:p>
          <w:p w:rsidR="003D231F" w:rsidRDefault="00F57787">
            <w:pPr>
              <w:keepNext/>
              <w:widowControl/>
              <w:numPr>
                <w:ilvl w:val="0"/>
                <w:numId w:val="1"/>
              </w:numPr>
              <w:pBdr>
                <w:top w:val="nil"/>
                <w:left w:val="nil"/>
                <w:bottom w:val="nil"/>
                <w:right w:val="nil"/>
                <w:between w:val="nil"/>
              </w:pBdr>
              <w:rPr>
                <w:rFonts w:ascii="Arial" w:eastAsia="Arial" w:hAnsi="Arial" w:cs="Arial"/>
                <w:color w:val="000000"/>
                <w:sz w:val="24"/>
                <w:szCs w:val="24"/>
                <w:highlight w:val="yellow"/>
              </w:rPr>
            </w:pPr>
            <w:r>
              <w:rPr>
                <w:rFonts w:ascii="Arial" w:eastAsia="Arial" w:hAnsi="Arial" w:cs="Arial"/>
                <w:color w:val="000000"/>
                <w:sz w:val="24"/>
                <w:szCs w:val="24"/>
                <w:highlight w:val="yellow"/>
              </w:rPr>
              <w:t>[Social Value]</w:t>
            </w:r>
          </w:p>
          <w:p w:rsidR="003D231F" w:rsidRDefault="00F57787">
            <w:pPr>
              <w:keepNext/>
              <w:widowControl/>
              <w:numPr>
                <w:ilvl w:val="0"/>
                <w:numId w:val="1"/>
              </w:numPr>
              <w:pBdr>
                <w:top w:val="nil"/>
                <w:left w:val="nil"/>
                <w:bottom w:val="nil"/>
                <w:right w:val="nil"/>
                <w:between w:val="nil"/>
              </w:pBdr>
              <w:rPr>
                <w:rFonts w:ascii="Arial" w:eastAsia="Arial" w:hAnsi="Arial" w:cs="Arial"/>
                <w:color w:val="000000"/>
                <w:sz w:val="24"/>
                <w:szCs w:val="24"/>
                <w:highlight w:val="yellow"/>
              </w:rPr>
            </w:pPr>
            <w:r>
              <w:rPr>
                <w:rFonts w:ascii="Arial" w:eastAsia="Arial" w:hAnsi="Arial" w:cs="Arial"/>
                <w:color w:val="000000"/>
                <w:sz w:val="24"/>
                <w:szCs w:val="24"/>
                <w:highlight w:val="yellow"/>
              </w:rPr>
              <w:t>[Approach To Delivery Of The Services]</w:t>
            </w:r>
          </w:p>
          <w:p w:rsidR="003D231F" w:rsidRDefault="00F57787">
            <w:pPr>
              <w:keepNext/>
              <w:widowControl/>
              <w:numPr>
                <w:ilvl w:val="0"/>
                <w:numId w:val="1"/>
              </w:numPr>
              <w:pBdr>
                <w:top w:val="nil"/>
                <w:left w:val="nil"/>
                <w:bottom w:val="nil"/>
                <w:right w:val="nil"/>
                <w:between w:val="nil"/>
              </w:pBdr>
              <w:rPr>
                <w:rFonts w:ascii="Arial" w:eastAsia="Arial" w:hAnsi="Arial" w:cs="Arial"/>
                <w:color w:val="000000"/>
                <w:sz w:val="24"/>
                <w:szCs w:val="24"/>
                <w:highlight w:val="yellow"/>
              </w:rPr>
            </w:pPr>
            <w:r>
              <w:rPr>
                <w:rFonts w:ascii="Arial" w:eastAsia="Arial" w:hAnsi="Arial" w:cs="Arial"/>
                <w:color w:val="000000"/>
                <w:sz w:val="24"/>
                <w:szCs w:val="24"/>
                <w:highlight w:val="yellow"/>
              </w:rPr>
              <w:t>[Implementation]</w:t>
            </w:r>
          </w:p>
          <w:p w:rsidR="003D231F" w:rsidRDefault="00F57787">
            <w:pPr>
              <w:keepNext/>
              <w:widowControl/>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yellow"/>
              </w:rPr>
              <w:t>[Use Of Supply Chain / Partners]</w:t>
            </w:r>
          </w:p>
        </w:tc>
        <w:tc>
          <w:tcPr>
            <w:tcW w:w="5265" w:type="dxa"/>
          </w:tcPr>
          <w:p w:rsidR="003D231F" w:rsidRDefault="00F57787">
            <w:pPr>
              <w:keepNext/>
              <w:widowControl/>
              <w:pBdr>
                <w:top w:val="nil"/>
                <w:left w:val="nil"/>
                <w:bottom w:val="nil"/>
                <w:right w:val="nil"/>
                <w:between w:val="nil"/>
              </w:pBdr>
              <w:spacing w:before="240" w:after="120"/>
              <w:jc w:val="both"/>
              <w:rPr>
                <w:rFonts w:ascii="Arial" w:eastAsia="Arial" w:hAnsi="Arial" w:cs="Arial"/>
                <w:sz w:val="24"/>
                <w:szCs w:val="24"/>
                <w:highlight w:val="yellow"/>
              </w:rPr>
            </w:pPr>
            <w:r>
              <w:rPr>
                <w:rFonts w:ascii="Arial" w:eastAsia="Arial" w:hAnsi="Arial" w:cs="Arial"/>
                <w:color w:val="000000"/>
                <w:sz w:val="24"/>
                <w:szCs w:val="24"/>
                <w:highlight w:val="yellow"/>
              </w:rPr>
              <w:t>(</w:t>
            </w:r>
            <w:r>
              <w:rPr>
                <w:rFonts w:ascii="Arial" w:eastAsia="Arial" w:hAnsi="Arial" w:cs="Arial"/>
                <w:sz w:val="24"/>
                <w:szCs w:val="24"/>
                <w:highlight w:val="yellow"/>
              </w:rPr>
              <w:t>10% to 90%- t</w:t>
            </w:r>
            <w:r>
              <w:rPr>
                <w:rFonts w:ascii="Arial" w:eastAsia="Arial" w:hAnsi="Arial" w:cs="Arial"/>
                <w:color w:val="000000"/>
                <w:sz w:val="24"/>
                <w:szCs w:val="24"/>
                <w:highlight w:val="yellow"/>
              </w:rPr>
              <w:t>his may be modified by the Buyer within the range at the Buyer</w:t>
            </w:r>
            <w:r>
              <w:rPr>
                <w:rFonts w:ascii="Arial" w:eastAsia="Arial" w:hAnsi="Arial" w:cs="Arial"/>
                <w:sz w:val="24"/>
                <w:szCs w:val="24"/>
                <w:highlight w:val="yellow"/>
              </w:rPr>
              <w:t>’</w:t>
            </w:r>
            <w:r>
              <w:rPr>
                <w:rFonts w:ascii="Arial" w:eastAsia="Arial" w:hAnsi="Arial" w:cs="Arial"/>
                <w:color w:val="000000"/>
                <w:sz w:val="24"/>
                <w:szCs w:val="24"/>
                <w:highlight w:val="yellow"/>
              </w:rPr>
              <w:t>s discretion with a minimum of 10% allocated to S</w:t>
            </w:r>
            <w:r>
              <w:rPr>
                <w:rFonts w:ascii="Arial" w:eastAsia="Arial" w:hAnsi="Arial" w:cs="Arial"/>
                <w:sz w:val="24"/>
                <w:szCs w:val="24"/>
                <w:highlight w:val="yellow"/>
              </w:rPr>
              <w:t>ocial Value</w:t>
            </w:r>
            <w:r>
              <w:rPr>
                <w:rFonts w:ascii="Arial" w:eastAsia="Arial" w:hAnsi="Arial" w:cs="Arial"/>
                <w:color w:val="000000"/>
                <w:sz w:val="24"/>
                <w:szCs w:val="24"/>
                <w:highlight w:val="yellow"/>
              </w:rPr>
              <w:t>)</w:t>
            </w:r>
          </w:p>
        </w:tc>
      </w:tr>
      <w:tr w:rsidR="003D231F">
        <w:trPr>
          <w:trHeight w:val="395"/>
        </w:trPr>
        <w:tc>
          <w:tcPr>
            <w:tcW w:w="596" w:type="dxa"/>
          </w:tcPr>
          <w:p w:rsidR="003D231F" w:rsidRDefault="00F57787">
            <w:pPr>
              <w:keepNext/>
              <w:widowControl/>
              <w:pBdr>
                <w:top w:val="nil"/>
                <w:left w:val="nil"/>
                <w:bottom w:val="nil"/>
                <w:right w:val="nil"/>
                <w:between w:val="nil"/>
              </w:pBdr>
              <w:spacing w:before="240" w:after="120"/>
              <w:ind w:left="142"/>
              <w:rPr>
                <w:rFonts w:ascii="Arial" w:eastAsia="Arial" w:hAnsi="Arial" w:cs="Arial"/>
                <w:color w:val="000000"/>
                <w:sz w:val="24"/>
                <w:szCs w:val="24"/>
              </w:rPr>
            </w:pPr>
            <w:r>
              <w:rPr>
                <w:rFonts w:ascii="Arial" w:eastAsia="Arial" w:hAnsi="Arial" w:cs="Arial"/>
                <w:color w:val="000000"/>
                <w:sz w:val="24"/>
                <w:szCs w:val="24"/>
              </w:rPr>
              <w:t>B</w:t>
            </w:r>
          </w:p>
        </w:tc>
        <w:tc>
          <w:tcPr>
            <w:tcW w:w="3827" w:type="dxa"/>
          </w:tcPr>
          <w:p w:rsidR="003D231F" w:rsidRDefault="00F57787">
            <w:pPr>
              <w:keepNext/>
              <w:widowControl/>
              <w:pBdr>
                <w:top w:val="nil"/>
                <w:left w:val="nil"/>
                <w:bottom w:val="nil"/>
                <w:right w:val="nil"/>
                <w:between w:val="nil"/>
              </w:pBdr>
              <w:spacing w:before="240" w:after="120"/>
              <w:ind w:left="142"/>
              <w:rPr>
                <w:rFonts w:ascii="Arial" w:eastAsia="Arial" w:hAnsi="Arial" w:cs="Arial"/>
                <w:color w:val="000000"/>
                <w:sz w:val="24"/>
                <w:szCs w:val="24"/>
                <w:highlight w:val="yellow"/>
              </w:rPr>
            </w:pPr>
            <w:r>
              <w:rPr>
                <w:rFonts w:ascii="Arial" w:eastAsia="Arial" w:hAnsi="Arial" w:cs="Arial"/>
                <w:color w:val="000000"/>
                <w:sz w:val="24"/>
                <w:szCs w:val="24"/>
                <w:highlight w:val="yellow"/>
              </w:rPr>
              <w:t>[Cost effectiveness]</w:t>
            </w:r>
          </w:p>
        </w:tc>
        <w:tc>
          <w:tcPr>
            <w:tcW w:w="5265" w:type="dxa"/>
          </w:tcPr>
          <w:p w:rsidR="003D231F" w:rsidRDefault="00F57787">
            <w:pPr>
              <w:keepNext/>
              <w:widowControl/>
              <w:spacing w:before="240" w:after="120"/>
              <w:ind w:left="142"/>
              <w:jc w:val="both"/>
              <w:rPr>
                <w:rFonts w:ascii="Arial" w:eastAsia="Arial" w:hAnsi="Arial" w:cs="Arial"/>
                <w:sz w:val="24"/>
                <w:szCs w:val="24"/>
                <w:highlight w:val="yellow"/>
              </w:rPr>
            </w:pPr>
            <w:r>
              <w:rPr>
                <w:rFonts w:ascii="Arial" w:eastAsia="Arial" w:hAnsi="Arial" w:cs="Arial"/>
                <w:sz w:val="24"/>
                <w:szCs w:val="24"/>
                <w:highlight w:val="yellow"/>
              </w:rPr>
              <w:t>(10% to 90%- this may be modified by the Buyer within the range at the Buyer’s discretion)</w:t>
            </w:r>
          </w:p>
        </w:tc>
      </w:tr>
      <w:tr w:rsidR="003D231F">
        <w:trPr>
          <w:trHeight w:val="395"/>
        </w:trPr>
        <w:tc>
          <w:tcPr>
            <w:tcW w:w="596" w:type="dxa"/>
          </w:tcPr>
          <w:p w:rsidR="003D231F" w:rsidRDefault="00F57787">
            <w:pPr>
              <w:keepNext/>
              <w:widowControl/>
              <w:pBdr>
                <w:top w:val="nil"/>
                <w:left w:val="nil"/>
                <w:bottom w:val="nil"/>
                <w:right w:val="nil"/>
                <w:between w:val="nil"/>
              </w:pBdr>
              <w:spacing w:before="240" w:after="120"/>
              <w:ind w:left="142"/>
              <w:rPr>
                <w:rFonts w:ascii="Arial" w:eastAsia="Arial" w:hAnsi="Arial" w:cs="Arial"/>
                <w:color w:val="000000"/>
                <w:sz w:val="24"/>
                <w:szCs w:val="24"/>
              </w:rPr>
            </w:pPr>
            <w:r>
              <w:rPr>
                <w:rFonts w:ascii="Arial" w:eastAsia="Arial" w:hAnsi="Arial" w:cs="Arial"/>
                <w:color w:val="000000"/>
                <w:sz w:val="24"/>
                <w:szCs w:val="24"/>
              </w:rPr>
              <w:t>C</w:t>
            </w:r>
          </w:p>
        </w:tc>
        <w:tc>
          <w:tcPr>
            <w:tcW w:w="3827" w:type="dxa"/>
          </w:tcPr>
          <w:p w:rsidR="003D231F" w:rsidRDefault="00F57787">
            <w:pPr>
              <w:keepNext/>
              <w:widowControl/>
              <w:pBdr>
                <w:top w:val="nil"/>
                <w:left w:val="nil"/>
                <w:bottom w:val="nil"/>
                <w:right w:val="nil"/>
                <w:between w:val="nil"/>
              </w:pBdr>
              <w:spacing w:before="240" w:after="120"/>
              <w:ind w:left="142"/>
              <w:rPr>
                <w:rFonts w:ascii="Arial" w:eastAsia="Arial" w:hAnsi="Arial" w:cs="Arial"/>
                <w:color w:val="000000"/>
                <w:sz w:val="24"/>
                <w:szCs w:val="24"/>
                <w:highlight w:val="yellow"/>
              </w:rPr>
            </w:pPr>
            <w:r>
              <w:rPr>
                <w:rFonts w:ascii="Arial" w:eastAsia="Arial" w:hAnsi="Arial" w:cs="Arial"/>
                <w:color w:val="000000"/>
                <w:sz w:val="24"/>
                <w:szCs w:val="24"/>
                <w:highlight w:val="yellow"/>
              </w:rPr>
              <w:t>[Technical merit]</w:t>
            </w:r>
          </w:p>
        </w:tc>
        <w:tc>
          <w:tcPr>
            <w:tcW w:w="5265" w:type="dxa"/>
          </w:tcPr>
          <w:p w:rsidR="003D231F" w:rsidRDefault="00F57787">
            <w:pPr>
              <w:keepNext/>
              <w:widowControl/>
              <w:spacing w:before="240" w:after="120"/>
              <w:ind w:left="142"/>
              <w:jc w:val="both"/>
              <w:rPr>
                <w:rFonts w:ascii="Arial" w:eastAsia="Arial" w:hAnsi="Arial" w:cs="Arial"/>
                <w:sz w:val="24"/>
                <w:szCs w:val="24"/>
                <w:highlight w:val="yellow"/>
              </w:rPr>
            </w:pPr>
            <w:r>
              <w:rPr>
                <w:rFonts w:ascii="Arial" w:eastAsia="Arial" w:hAnsi="Arial" w:cs="Arial"/>
                <w:sz w:val="24"/>
                <w:szCs w:val="24"/>
                <w:highlight w:val="yellow"/>
              </w:rPr>
              <w:t>(10% to 90%- this may be modified by the Buyer within the range at the Buyer’s discretion)</w:t>
            </w:r>
          </w:p>
        </w:tc>
      </w:tr>
      <w:tr w:rsidR="003D231F">
        <w:trPr>
          <w:trHeight w:val="395"/>
        </w:trPr>
        <w:tc>
          <w:tcPr>
            <w:tcW w:w="596" w:type="dxa"/>
          </w:tcPr>
          <w:p w:rsidR="003D231F" w:rsidRDefault="00F57787">
            <w:pPr>
              <w:keepNext/>
              <w:widowControl/>
              <w:pBdr>
                <w:top w:val="nil"/>
                <w:left w:val="nil"/>
                <w:bottom w:val="nil"/>
                <w:right w:val="nil"/>
                <w:between w:val="nil"/>
              </w:pBdr>
              <w:spacing w:before="240" w:after="120"/>
              <w:ind w:left="142"/>
              <w:rPr>
                <w:rFonts w:ascii="Arial" w:eastAsia="Arial" w:hAnsi="Arial" w:cs="Arial"/>
                <w:color w:val="000000"/>
                <w:sz w:val="24"/>
                <w:szCs w:val="24"/>
              </w:rPr>
            </w:pPr>
            <w:r>
              <w:rPr>
                <w:rFonts w:ascii="Arial" w:eastAsia="Arial" w:hAnsi="Arial" w:cs="Arial"/>
                <w:color w:val="000000"/>
                <w:sz w:val="24"/>
                <w:szCs w:val="24"/>
              </w:rPr>
              <w:t>D</w:t>
            </w:r>
          </w:p>
        </w:tc>
        <w:tc>
          <w:tcPr>
            <w:tcW w:w="3827" w:type="dxa"/>
          </w:tcPr>
          <w:p w:rsidR="003D231F" w:rsidRDefault="00F57787">
            <w:pPr>
              <w:keepNext/>
              <w:widowControl/>
              <w:pBdr>
                <w:top w:val="nil"/>
                <w:left w:val="nil"/>
                <w:bottom w:val="nil"/>
                <w:right w:val="nil"/>
                <w:between w:val="nil"/>
              </w:pBdr>
              <w:spacing w:before="240" w:after="120"/>
              <w:ind w:left="142"/>
              <w:rPr>
                <w:rFonts w:ascii="Arial" w:eastAsia="Arial" w:hAnsi="Arial" w:cs="Arial"/>
                <w:color w:val="000000"/>
                <w:sz w:val="24"/>
                <w:szCs w:val="24"/>
                <w:highlight w:val="yellow"/>
              </w:rPr>
            </w:pPr>
            <w:r>
              <w:rPr>
                <w:rFonts w:ascii="Arial" w:eastAsia="Arial" w:hAnsi="Arial" w:cs="Arial"/>
                <w:color w:val="000000"/>
                <w:sz w:val="24"/>
                <w:szCs w:val="24"/>
                <w:highlight w:val="yellow"/>
              </w:rPr>
              <w:t>[Technical assistance]</w:t>
            </w:r>
          </w:p>
        </w:tc>
        <w:tc>
          <w:tcPr>
            <w:tcW w:w="5265" w:type="dxa"/>
          </w:tcPr>
          <w:p w:rsidR="003D231F" w:rsidRDefault="00F57787">
            <w:pPr>
              <w:keepNext/>
              <w:widowControl/>
              <w:spacing w:before="240" w:after="120"/>
              <w:ind w:left="142"/>
              <w:jc w:val="both"/>
              <w:rPr>
                <w:rFonts w:ascii="Arial" w:eastAsia="Arial" w:hAnsi="Arial" w:cs="Arial"/>
                <w:sz w:val="24"/>
                <w:szCs w:val="24"/>
                <w:highlight w:val="yellow"/>
              </w:rPr>
            </w:pPr>
            <w:r>
              <w:rPr>
                <w:rFonts w:ascii="Arial" w:eastAsia="Arial" w:hAnsi="Arial" w:cs="Arial"/>
                <w:sz w:val="24"/>
                <w:szCs w:val="24"/>
                <w:highlight w:val="yellow"/>
              </w:rPr>
              <w:t>(10% to 90%- this may be modified by the Buyer within the range at the Buyer’s discretion)</w:t>
            </w:r>
          </w:p>
        </w:tc>
      </w:tr>
      <w:tr w:rsidR="003D231F">
        <w:trPr>
          <w:trHeight w:val="395"/>
        </w:trPr>
        <w:tc>
          <w:tcPr>
            <w:tcW w:w="596" w:type="dxa"/>
          </w:tcPr>
          <w:p w:rsidR="003D231F" w:rsidRDefault="00F57787">
            <w:pPr>
              <w:keepNext/>
              <w:widowControl/>
              <w:pBdr>
                <w:top w:val="nil"/>
                <w:left w:val="nil"/>
                <w:bottom w:val="nil"/>
                <w:right w:val="nil"/>
                <w:between w:val="nil"/>
              </w:pBdr>
              <w:spacing w:before="240" w:after="120"/>
              <w:ind w:left="142"/>
              <w:rPr>
                <w:rFonts w:ascii="Arial" w:eastAsia="Arial" w:hAnsi="Arial" w:cs="Arial"/>
                <w:color w:val="000000"/>
                <w:sz w:val="24"/>
                <w:szCs w:val="24"/>
              </w:rPr>
            </w:pPr>
            <w:r>
              <w:rPr>
                <w:rFonts w:ascii="Arial" w:eastAsia="Arial" w:hAnsi="Arial" w:cs="Arial"/>
                <w:color w:val="000000"/>
                <w:sz w:val="24"/>
                <w:szCs w:val="24"/>
              </w:rPr>
              <w:t>E</w:t>
            </w:r>
          </w:p>
        </w:tc>
        <w:tc>
          <w:tcPr>
            <w:tcW w:w="3827" w:type="dxa"/>
          </w:tcPr>
          <w:p w:rsidR="003D231F" w:rsidRDefault="00F57787">
            <w:pPr>
              <w:keepNext/>
              <w:widowControl/>
              <w:pBdr>
                <w:top w:val="nil"/>
                <w:left w:val="nil"/>
                <w:bottom w:val="nil"/>
                <w:right w:val="nil"/>
                <w:between w:val="nil"/>
              </w:pBdr>
              <w:spacing w:before="240" w:after="120"/>
              <w:ind w:left="142"/>
              <w:rPr>
                <w:rFonts w:ascii="Arial" w:eastAsia="Arial" w:hAnsi="Arial" w:cs="Arial"/>
                <w:color w:val="000000"/>
                <w:sz w:val="24"/>
                <w:szCs w:val="24"/>
                <w:highlight w:val="yellow"/>
              </w:rPr>
            </w:pPr>
            <w:r>
              <w:rPr>
                <w:rFonts w:ascii="Arial" w:eastAsia="Arial" w:hAnsi="Arial" w:cs="Arial"/>
                <w:color w:val="000000"/>
                <w:sz w:val="24"/>
                <w:szCs w:val="24"/>
                <w:highlight w:val="yellow"/>
              </w:rPr>
              <w:t>[After sales service]</w:t>
            </w:r>
          </w:p>
        </w:tc>
        <w:tc>
          <w:tcPr>
            <w:tcW w:w="5265" w:type="dxa"/>
          </w:tcPr>
          <w:p w:rsidR="003D231F" w:rsidRDefault="00F57787">
            <w:pPr>
              <w:keepNext/>
              <w:widowControl/>
              <w:spacing w:before="240" w:after="120"/>
              <w:ind w:left="142"/>
              <w:jc w:val="both"/>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sz w:val="24"/>
                <w:szCs w:val="24"/>
                <w:highlight w:val="yellow"/>
              </w:rPr>
              <w:t>10% to 90%- this may be modified by the Buyer within the range at the Buyer’s discretion)</w:t>
            </w:r>
          </w:p>
        </w:tc>
      </w:tr>
      <w:tr w:rsidR="003D231F">
        <w:trPr>
          <w:trHeight w:val="395"/>
        </w:trPr>
        <w:tc>
          <w:tcPr>
            <w:tcW w:w="596" w:type="dxa"/>
          </w:tcPr>
          <w:p w:rsidR="003D231F" w:rsidRDefault="00F57787">
            <w:pPr>
              <w:keepNext/>
              <w:widowControl/>
              <w:pBdr>
                <w:top w:val="nil"/>
                <w:left w:val="nil"/>
                <w:bottom w:val="nil"/>
                <w:right w:val="nil"/>
                <w:between w:val="nil"/>
              </w:pBdr>
              <w:spacing w:before="240" w:after="120"/>
              <w:ind w:left="142"/>
              <w:rPr>
                <w:rFonts w:ascii="Arial" w:eastAsia="Arial" w:hAnsi="Arial" w:cs="Arial"/>
                <w:color w:val="000000"/>
                <w:sz w:val="24"/>
                <w:szCs w:val="24"/>
              </w:rPr>
            </w:pPr>
            <w:r>
              <w:rPr>
                <w:rFonts w:ascii="Arial" w:eastAsia="Arial" w:hAnsi="Arial" w:cs="Arial"/>
                <w:color w:val="000000"/>
                <w:sz w:val="24"/>
                <w:szCs w:val="24"/>
              </w:rPr>
              <w:t>F</w:t>
            </w:r>
          </w:p>
        </w:tc>
        <w:tc>
          <w:tcPr>
            <w:tcW w:w="3827" w:type="dxa"/>
          </w:tcPr>
          <w:p w:rsidR="003D231F" w:rsidRDefault="00F57787">
            <w:pPr>
              <w:keepNext/>
              <w:widowControl/>
              <w:pBdr>
                <w:top w:val="nil"/>
                <w:left w:val="nil"/>
                <w:bottom w:val="nil"/>
                <w:right w:val="nil"/>
                <w:between w:val="nil"/>
              </w:pBdr>
              <w:spacing w:before="240" w:after="120"/>
              <w:ind w:left="142"/>
              <w:rPr>
                <w:rFonts w:ascii="Arial" w:eastAsia="Arial" w:hAnsi="Arial" w:cs="Arial"/>
                <w:color w:val="000000"/>
                <w:sz w:val="24"/>
                <w:szCs w:val="24"/>
                <w:highlight w:val="yellow"/>
              </w:rPr>
            </w:pPr>
            <w:r>
              <w:rPr>
                <w:rFonts w:ascii="Arial" w:eastAsia="Arial" w:hAnsi="Arial" w:cs="Arial"/>
                <w:color w:val="000000"/>
                <w:sz w:val="24"/>
                <w:szCs w:val="24"/>
                <w:highlight w:val="yellow"/>
              </w:rPr>
              <w:t>[Price]</w:t>
            </w:r>
          </w:p>
        </w:tc>
        <w:tc>
          <w:tcPr>
            <w:tcW w:w="5265" w:type="dxa"/>
          </w:tcPr>
          <w:p w:rsidR="003D231F" w:rsidRDefault="00F57787">
            <w:pPr>
              <w:keepNext/>
              <w:widowControl/>
              <w:spacing w:before="240" w:after="120"/>
              <w:ind w:left="142"/>
              <w:jc w:val="both"/>
              <w:rPr>
                <w:rFonts w:ascii="Arial" w:eastAsia="Arial" w:hAnsi="Arial" w:cs="Arial"/>
                <w:sz w:val="24"/>
                <w:szCs w:val="24"/>
                <w:highlight w:val="yellow"/>
              </w:rPr>
            </w:pPr>
            <w:r>
              <w:rPr>
                <w:rFonts w:ascii="Arial" w:eastAsia="Arial" w:hAnsi="Arial" w:cs="Arial"/>
                <w:sz w:val="24"/>
                <w:szCs w:val="24"/>
                <w:highlight w:val="yellow"/>
              </w:rPr>
              <w:t>(10% to 90%- this may be modified by the Buyer within the range at the Buyer’s discretion)</w:t>
            </w:r>
          </w:p>
        </w:tc>
      </w:tr>
      <w:tr w:rsidR="003D231F">
        <w:trPr>
          <w:trHeight w:val="573"/>
        </w:trPr>
        <w:tc>
          <w:tcPr>
            <w:tcW w:w="596" w:type="dxa"/>
          </w:tcPr>
          <w:p w:rsidR="003D231F" w:rsidRDefault="00F57787">
            <w:pPr>
              <w:keepNext/>
              <w:widowControl/>
              <w:pBdr>
                <w:top w:val="nil"/>
                <w:left w:val="nil"/>
                <w:bottom w:val="nil"/>
                <w:right w:val="nil"/>
                <w:between w:val="nil"/>
              </w:pBdr>
              <w:spacing w:before="240" w:after="120"/>
              <w:ind w:left="142"/>
              <w:rPr>
                <w:rFonts w:ascii="Arial" w:eastAsia="Arial" w:hAnsi="Arial" w:cs="Arial"/>
                <w:color w:val="000000"/>
                <w:sz w:val="24"/>
                <w:szCs w:val="24"/>
              </w:rPr>
            </w:pPr>
            <w:r>
              <w:rPr>
                <w:rFonts w:ascii="Arial" w:eastAsia="Arial" w:hAnsi="Arial" w:cs="Arial"/>
                <w:color w:val="000000"/>
                <w:sz w:val="24"/>
                <w:szCs w:val="24"/>
              </w:rPr>
              <w:t>G</w:t>
            </w:r>
          </w:p>
        </w:tc>
        <w:tc>
          <w:tcPr>
            <w:tcW w:w="3827" w:type="dxa"/>
          </w:tcPr>
          <w:p w:rsidR="003D231F" w:rsidRDefault="00F57787">
            <w:pPr>
              <w:keepNext/>
              <w:widowControl/>
              <w:pBdr>
                <w:top w:val="nil"/>
                <w:left w:val="nil"/>
                <w:bottom w:val="nil"/>
                <w:right w:val="nil"/>
                <w:between w:val="nil"/>
              </w:pBdr>
              <w:spacing w:before="240" w:after="120"/>
              <w:ind w:left="142"/>
              <w:rPr>
                <w:rFonts w:ascii="Arial" w:eastAsia="Arial" w:hAnsi="Arial" w:cs="Arial"/>
                <w:color w:val="000000"/>
                <w:sz w:val="24"/>
                <w:szCs w:val="24"/>
                <w:highlight w:val="yellow"/>
              </w:rPr>
            </w:pPr>
            <w:r>
              <w:rPr>
                <w:rFonts w:ascii="Arial" w:eastAsia="Arial" w:hAnsi="Arial" w:cs="Arial"/>
                <w:color w:val="000000"/>
                <w:sz w:val="24"/>
                <w:szCs w:val="24"/>
                <w:highlight w:val="yellow"/>
              </w:rPr>
              <w:t>[Aesthetic and functional characteristics]</w:t>
            </w:r>
          </w:p>
        </w:tc>
        <w:tc>
          <w:tcPr>
            <w:tcW w:w="5265" w:type="dxa"/>
          </w:tcPr>
          <w:p w:rsidR="003D231F" w:rsidRDefault="00F57787">
            <w:pPr>
              <w:keepNext/>
              <w:widowControl/>
              <w:spacing w:before="240" w:after="120"/>
              <w:ind w:left="142"/>
              <w:jc w:val="both"/>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sz w:val="24"/>
                <w:szCs w:val="24"/>
                <w:highlight w:val="yellow"/>
              </w:rPr>
              <w:t>10% to 90%- this may be modified by the Buyer within the range at the Buyer’s discretion)</w:t>
            </w:r>
          </w:p>
        </w:tc>
      </w:tr>
      <w:tr w:rsidR="003D231F">
        <w:trPr>
          <w:trHeight w:val="395"/>
        </w:trPr>
        <w:tc>
          <w:tcPr>
            <w:tcW w:w="596" w:type="dxa"/>
          </w:tcPr>
          <w:p w:rsidR="003D231F" w:rsidRDefault="00F57787">
            <w:pPr>
              <w:keepNext/>
              <w:widowControl/>
              <w:pBdr>
                <w:top w:val="nil"/>
                <w:left w:val="nil"/>
                <w:bottom w:val="nil"/>
                <w:right w:val="nil"/>
                <w:between w:val="nil"/>
              </w:pBdr>
              <w:spacing w:before="240" w:after="120"/>
              <w:ind w:left="142"/>
              <w:rPr>
                <w:rFonts w:ascii="Arial" w:eastAsia="Arial" w:hAnsi="Arial" w:cs="Arial"/>
                <w:color w:val="000000"/>
                <w:sz w:val="24"/>
                <w:szCs w:val="24"/>
              </w:rPr>
            </w:pPr>
            <w:r>
              <w:rPr>
                <w:rFonts w:ascii="Arial" w:eastAsia="Arial" w:hAnsi="Arial" w:cs="Arial"/>
                <w:color w:val="000000"/>
                <w:sz w:val="24"/>
                <w:szCs w:val="24"/>
              </w:rPr>
              <w:t>H</w:t>
            </w:r>
          </w:p>
        </w:tc>
        <w:tc>
          <w:tcPr>
            <w:tcW w:w="3827" w:type="dxa"/>
          </w:tcPr>
          <w:p w:rsidR="003D231F" w:rsidRDefault="00F57787">
            <w:pPr>
              <w:keepNext/>
              <w:widowControl/>
              <w:pBdr>
                <w:top w:val="nil"/>
                <w:left w:val="nil"/>
                <w:bottom w:val="nil"/>
                <w:right w:val="nil"/>
                <w:between w:val="nil"/>
              </w:pBdr>
              <w:spacing w:before="240" w:after="120"/>
              <w:ind w:left="142"/>
              <w:rPr>
                <w:rFonts w:ascii="Arial" w:eastAsia="Arial" w:hAnsi="Arial" w:cs="Arial"/>
                <w:color w:val="000000"/>
                <w:sz w:val="24"/>
                <w:szCs w:val="24"/>
                <w:highlight w:val="yellow"/>
              </w:rPr>
            </w:pPr>
            <w:r>
              <w:rPr>
                <w:rFonts w:ascii="Arial" w:eastAsia="Arial" w:hAnsi="Arial" w:cs="Arial"/>
                <w:color w:val="000000"/>
                <w:sz w:val="24"/>
                <w:szCs w:val="24"/>
                <w:highlight w:val="yellow"/>
              </w:rPr>
              <w:t>[Running costs]</w:t>
            </w:r>
          </w:p>
        </w:tc>
        <w:tc>
          <w:tcPr>
            <w:tcW w:w="5265" w:type="dxa"/>
          </w:tcPr>
          <w:p w:rsidR="003D231F" w:rsidRDefault="00F57787">
            <w:pPr>
              <w:keepNext/>
              <w:widowControl/>
              <w:spacing w:before="240" w:after="120"/>
              <w:ind w:left="142"/>
              <w:jc w:val="both"/>
              <w:rPr>
                <w:rFonts w:ascii="Arial" w:eastAsia="Arial" w:hAnsi="Arial" w:cs="Arial"/>
                <w:sz w:val="24"/>
                <w:szCs w:val="24"/>
                <w:highlight w:val="yellow"/>
              </w:rPr>
            </w:pPr>
            <w:r>
              <w:rPr>
                <w:rFonts w:ascii="Arial" w:eastAsia="Arial" w:hAnsi="Arial" w:cs="Arial"/>
                <w:sz w:val="24"/>
                <w:szCs w:val="24"/>
                <w:highlight w:val="yellow"/>
              </w:rPr>
              <w:t>(10% to 90%- this may be modified by the Buyer within the range at the Buyer’s discretion)</w:t>
            </w:r>
          </w:p>
        </w:tc>
      </w:tr>
      <w:tr w:rsidR="003D231F">
        <w:trPr>
          <w:trHeight w:val="395"/>
        </w:trPr>
        <w:tc>
          <w:tcPr>
            <w:tcW w:w="596" w:type="dxa"/>
          </w:tcPr>
          <w:p w:rsidR="003D231F" w:rsidRDefault="00F57787">
            <w:pPr>
              <w:keepNext/>
              <w:widowControl/>
              <w:pBdr>
                <w:top w:val="nil"/>
                <w:left w:val="nil"/>
                <w:bottom w:val="nil"/>
                <w:right w:val="nil"/>
                <w:between w:val="nil"/>
              </w:pBdr>
              <w:spacing w:before="240" w:after="120"/>
              <w:ind w:left="142"/>
              <w:rPr>
                <w:rFonts w:ascii="Arial" w:eastAsia="Arial" w:hAnsi="Arial" w:cs="Arial"/>
                <w:color w:val="000000"/>
                <w:sz w:val="24"/>
                <w:szCs w:val="24"/>
              </w:rPr>
            </w:pPr>
            <w:r>
              <w:rPr>
                <w:rFonts w:ascii="Arial" w:eastAsia="Arial" w:hAnsi="Arial" w:cs="Arial"/>
                <w:color w:val="000000"/>
                <w:sz w:val="24"/>
                <w:szCs w:val="24"/>
              </w:rPr>
              <w:t>I</w:t>
            </w:r>
          </w:p>
        </w:tc>
        <w:tc>
          <w:tcPr>
            <w:tcW w:w="3827" w:type="dxa"/>
          </w:tcPr>
          <w:p w:rsidR="003D231F" w:rsidRDefault="00F57787">
            <w:pPr>
              <w:keepNext/>
              <w:widowControl/>
              <w:pBdr>
                <w:top w:val="nil"/>
                <w:left w:val="nil"/>
                <w:bottom w:val="nil"/>
                <w:right w:val="nil"/>
                <w:between w:val="nil"/>
              </w:pBdr>
              <w:spacing w:before="240" w:after="120"/>
              <w:ind w:left="142"/>
              <w:rPr>
                <w:rFonts w:ascii="Arial" w:eastAsia="Arial" w:hAnsi="Arial" w:cs="Arial"/>
                <w:color w:val="000000"/>
                <w:sz w:val="24"/>
                <w:szCs w:val="24"/>
                <w:highlight w:val="yellow"/>
              </w:rPr>
            </w:pPr>
            <w:r>
              <w:rPr>
                <w:rFonts w:ascii="Arial" w:eastAsia="Arial" w:hAnsi="Arial" w:cs="Arial"/>
                <w:color w:val="000000"/>
                <w:sz w:val="24"/>
                <w:szCs w:val="24"/>
                <w:highlight w:val="yellow"/>
              </w:rPr>
              <w:t>[Environmental characteristics]</w:t>
            </w:r>
          </w:p>
        </w:tc>
        <w:tc>
          <w:tcPr>
            <w:tcW w:w="5265" w:type="dxa"/>
          </w:tcPr>
          <w:p w:rsidR="003D231F" w:rsidRDefault="00F57787">
            <w:pPr>
              <w:keepNext/>
              <w:widowControl/>
              <w:spacing w:before="240" w:after="120"/>
              <w:ind w:left="142"/>
              <w:jc w:val="both"/>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sz w:val="24"/>
                <w:szCs w:val="24"/>
                <w:highlight w:val="yellow"/>
              </w:rPr>
              <w:t>10% to 90%- this may be modified by the Buyer within the range at the Buyer’s discretion)</w:t>
            </w:r>
          </w:p>
        </w:tc>
      </w:tr>
      <w:tr w:rsidR="003D231F">
        <w:trPr>
          <w:trHeight w:val="395"/>
        </w:trPr>
        <w:tc>
          <w:tcPr>
            <w:tcW w:w="596" w:type="dxa"/>
          </w:tcPr>
          <w:p w:rsidR="003D231F" w:rsidRDefault="00F57787">
            <w:pPr>
              <w:keepNext/>
              <w:widowControl/>
              <w:pBdr>
                <w:top w:val="nil"/>
                <w:left w:val="nil"/>
                <w:bottom w:val="nil"/>
                <w:right w:val="nil"/>
                <w:between w:val="nil"/>
              </w:pBdr>
              <w:spacing w:before="240" w:after="120"/>
              <w:ind w:left="142"/>
              <w:rPr>
                <w:rFonts w:ascii="Arial" w:eastAsia="Arial" w:hAnsi="Arial" w:cs="Arial"/>
                <w:color w:val="000000"/>
                <w:sz w:val="24"/>
                <w:szCs w:val="24"/>
              </w:rPr>
            </w:pPr>
            <w:r>
              <w:rPr>
                <w:rFonts w:ascii="Arial" w:eastAsia="Arial" w:hAnsi="Arial" w:cs="Arial"/>
                <w:color w:val="000000"/>
                <w:sz w:val="24"/>
                <w:szCs w:val="24"/>
              </w:rPr>
              <w:t>J</w:t>
            </w:r>
          </w:p>
        </w:tc>
        <w:tc>
          <w:tcPr>
            <w:tcW w:w="3827" w:type="dxa"/>
          </w:tcPr>
          <w:p w:rsidR="003D231F" w:rsidRDefault="00F57787">
            <w:pPr>
              <w:keepNext/>
              <w:widowControl/>
              <w:pBdr>
                <w:top w:val="nil"/>
                <w:left w:val="nil"/>
                <w:bottom w:val="nil"/>
                <w:right w:val="nil"/>
                <w:between w:val="nil"/>
              </w:pBdr>
              <w:spacing w:before="240" w:after="120"/>
              <w:ind w:left="142"/>
              <w:rPr>
                <w:rFonts w:ascii="Arial" w:eastAsia="Arial" w:hAnsi="Arial" w:cs="Arial"/>
                <w:color w:val="000000"/>
                <w:sz w:val="24"/>
                <w:szCs w:val="24"/>
                <w:highlight w:val="yellow"/>
              </w:rPr>
            </w:pPr>
            <w:r>
              <w:rPr>
                <w:rFonts w:ascii="Arial" w:eastAsia="Arial" w:hAnsi="Arial" w:cs="Arial"/>
                <w:color w:val="000000"/>
                <w:sz w:val="24"/>
                <w:szCs w:val="24"/>
                <w:highlight w:val="yellow"/>
              </w:rPr>
              <w:t>[Delivery date and delivery period]</w:t>
            </w:r>
          </w:p>
        </w:tc>
        <w:tc>
          <w:tcPr>
            <w:tcW w:w="5265" w:type="dxa"/>
          </w:tcPr>
          <w:p w:rsidR="003D231F" w:rsidRDefault="00F57787">
            <w:pPr>
              <w:keepNext/>
              <w:widowControl/>
              <w:spacing w:before="240" w:after="120"/>
              <w:ind w:left="142"/>
              <w:jc w:val="both"/>
              <w:rPr>
                <w:rFonts w:ascii="Arial" w:eastAsia="Arial" w:hAnsi="Arial" w:cs="Arial"/>
                <w:sz w:val="24"/>
                <w:szCs w:val="24"/>
                <w:highlight w:val="yellow"/>
              </w:rPr>
            </w:pPr>
            <w:r>
              <w:rPr>
                <w:rFonts w:ascii="Arial" w:eastAsia="Arial" w:hAnsi="Arial" w:cs="Arial"/>
                <w:sz w:val="24"/>
                <w:szCs w:val="24"/>
                <w:highlight w:val="yellow"/>
              </w:rPr>
              <w:t>(10% to 90%- this may be modified by the Buyer within the range at the Buyer’s discretion)</w:t>
            </w:r>
          </w:p>
        </w:tc>
      </w:tr>
      <w:tr w:rsidR="003D231F">
        <w:trPr>
          <w:trHeight w:val="395"/>
        </w:trPr>
        <w:tc>
          <w:tcPr>
            <w:tcW w:w="596" w:type="dxa"/>
          </w:tcPr>
          <w:p w:rsidR="003D231F" w:rsidRDefault="00F57787">
            <w:pPr>
              <w:keepNext/>
              <w:widowControl/>
              <w:pBdr>
                <w:top w:val="nil"/>
                <w:left w:val="nil"/>
                <w:bottom w:val="nil"/>
                <w:right w:val="nil"/>
                <w:between w:val="nil"/>
              </w:pBdr>
              <w:spacing w:before="240" w:after="120"/>
              <w:ind w:left="142"/>
              <w:rPr>
                <w:rFonts w:ascii="Arial" w:eastAsia="Arial" w:hAnsi="Arial" w:cs="Arial"/>
                <w:color w:val="000000"/>
                <w:sz w:val="24"/>
                <w:szCs w:val="24"/>
              </w:rPr>
            </w:pPr>
            <w:r>
              <w:rPr>
                <w:rFonts w:ascii="Arial" w:eastAsia="Arial" w:hAnsi="Arial" w:cs="Arial"/>
                <w:color w:val="000000"/>
                <w:sz w:val="24"/>
                <w:szCs w:val="24"/>
              </w:rPr>
              <w:t>K</w:t>
            </w:r>
          </w:p>
        </w:tc>
        <w:tc>
          <w:tcPr>
            <w:tcW w:w="3827" w:type="dxa"/>
          </w:tcPr>
          <w:p w:rsidR="003D231F" w:rsidRDefault="00F57787">
            <w:pPr>
              <w:keepNext/>
              <w:widowControl/>
              <w:pBdr>
                <w:top w:val="nil"/>
                <w:left w:val="nil"/>
                <w:bottom w:val="nil"/>
                <w:right w:val="nil"/>
                <w:between w:val="nil"/>
              </w:pBdr>
              <w:spacing w:before="240" w:after="120"/>
              <w:ind w:left="142"/>
              <w:rPr>
                <w:rFonts w:ascii="Arial" w:eastAsia="Arial" w:hAnsi="Arial" w:cs="Arial"/>
                <w:color w:val="000000"/>
                <w:sz w:val="24"/>
                <w:szCs w:val="24"/>
                <w:highlight w:val="yellow"/>
              </w:rPr>
            </w:pPr>
            <w:r>
              <w:rPr>
                <w:rFonts w:ascii="Arial" w:eastAsia="Arial" w:hAnsi="Arial" w:cs="Arial"/>
                <w:color w:val="000000"/>
                <w:sz w:val="24"/>
                <w:szCs w:val="24"/>
                <w:highlight w:val="yellow"/>
              </w:rPr>
              <w:t>[Period of completion]</w:t>
            </w:r>
          </w:p>
        </w:tc>
        <w:tc>
          <w:tcPr>
            <w:tcW w:w="5265" w:type="dxa"/>
          </w:tcPr>
          <w:p w:rsidR="003D231F" w:rsidRDefault="00F57787">
            <w:pPr>
              <w:keepNext/>
              <w:widowControl/>
              <w:spacing w:before="240" w:after="120"/>
              <w:ind w:left="142"/>
              <w:jc w:val="both"/>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sz w:val="24"/>
                <w:szCs w:val="24"/>
                <w:highlight w:val="yellow"/>
              </w:rPr>
              <w:t>10% to 90%- this may be modified by the Buyer within the range at the Buyer’s discretion)</w:t>
            </w:r>
          </w:p>
        </w:tc>
      </w:tr>
    </w:tbl>
    <w:p w:rsidR="003D231F" w:rsidRDefault="003D231F">
      <w:pPr>
        <w:widowControl/>
        <w:pBdr>
          <w:top w:val="nil"/>
          <w:left w:val="nil"/>
          <w:bottom w:val="nil"/>
          <w:right w:val="nil"/>
          <w:between w:val="nil"/>
        </w:pBdr>
        <w:jc w:val="both"/>
        <w:rPr>
          <w:rFonts w:ascii="Arial" w:eastAsia="Arial" w:hAnsi="Arial" w:cs="Arial"/>
          <w:color w:val="FFFFFF"/>
          <w:sz w:val="24"/>
          <w:szCs w:val="24"/>
        </w:rPr>
      </w:pPr>
    </w:p>
    <w:sectPr w:rsidR="003D231F">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57787">
      <w:r>
        <w:separator/>
      </w:r>
    </w:p>
  </w:endnote>
  <w:endnote w:type="continuationSeparator" w:id="0">
    <w:p w:rsidR="00000000" w:rsidRDefault="00F5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0000000000000000000"/>
    <w:charset w:val="00"/>
    <w:family w:val="roman"/>
    <w:notTrueType/>
    <w:pitch w:val="default"/>
  </w:font>
  <w:font w:name="Arial Unicode MS">
    <w:panose1 w:val="020B0604020202020204"/>
    <w:charset w:val="00"/>
    <w:family w:val="auto"/>
    <w:pitch w:val="default"/>
  </w:font>
  <w:font w:name="STZhongsong">
    <w:charset w:val="86"/>
    <w:family w:val="auto"/>
    <w:pitch w:val="variable"/>
    <w:sig w:usb0="00000287" w:usb1="080F0000" w:usb2="00000010" w:usb3="00000000" w:csb0="0006009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31F" w:rsidRDefault="00F57787">
    <w:pPr>
      <w:tabs>
        <w:tab w:val="center" w:pos="4513"/>
        <w:tab w:val="right" w:pos="9026"/>
      </w:tabs>
      <w:rPr>
        <w:rFonts w:ascii="Arial" w:eastAsia="Arial" w:hAnsi="Arial" w:cs="Arial"/>
        <w:sz w:val="20"/>
        <w:szCs w:val="20"/>
      </w:rPr>
    </w:pPr>
    <w:r>
      <w:rPr>
        <w:rFonts w:ascii="Arial" w:eastAsia="Arial" w:hAnsi="Arial" w:cs="Arial"/>
        <w:sz w:val="20"/>
        <w:szCs w:val="20"/>
      </w:rPr>
      <w:t>DPS Ref: RM6241</w:t>
    </w:r>
    <w:r>
      <w:rPr>
        <w:rFonts w:ascii="Arial" w:eastAsia="Arial" w:hAnsi="Arial" w:cs="Arial"/>
        <w:sz w:val="20"/>
        <w:szCs w:val="20"/>
      </w:rPr>
      <w:tab/>
      <w:t xml:space="preserve">                                           </w:t>
    </w:r>
  </w:p>
  <w:p w:rsidR="003D231F" w:rsidRDefault="00F57787">
    <w:pPr>
      <w:widowControl/>
      <w:pBdr>
        <w:top w:val="nil"/>
        <w:left w:val="nil"/>
        <w:bottom w:val="nil"/>
        <w:right w:val="nil"/>
        <w:between w:val="nil"/>
      </w:pBd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7</w:t>
    </w:r>
    <w:r>
      <w:rPr>
        <w:rFonts w:ascii="Arial" w:eastAsia="Arial" w:hAnsi="Arial" w:cs="Arial"/>
        <w:color w:val="000000"/>
        <w:sz w:val="20"/>
        <w:szCs w:val="20"/>
      </w:rPr>
      <w:fldChar w:fldCharType="end"/>
    </w:r>
  </w:p>
  <w:p w:rsidR="003D231F" w:rsidRDefault="00F57787">
    <w:pPr>
      <w:tabs>
        <w:tab w:val="left" w:pos="720"/>
        <w:tab w:val="left" w:pos="1440"/>
        <w:tab w:val="left" w:pos="2160"/>
        <w:tab w:val="left" w:pos="2880"/>
        <w:tab w:val="left" w:pos="3600"/>
        <w:tab w:val="center" w:pos="4513"/>
      </w:tabs>
      <w:rPr>
        <w:rFonts w:ascii="Arial" w:eastAsia="Arial" w:hAnsi="Arial" w:cs="Arial"/>
        <w:sz w:val="20"/>
        <w:szCs w:val="20"/>
      </w:rPr>
    </w:pPr>
    <w:r>
      <w:rPr>
        <w:rFonts w:ascii="Arial" w:eastAsia="Arial" w:hAnsi="Arial" w:cs="Arial"/>
        <w:sz w:val="20"/>
        <w:szCs w:val="20"/>
      </w:rPr>
      <w:t>Model Version : v1.1</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31F" w:rsidRDefault="003D231F">
    <w:pPr>
      <w:widowControl/>
      <w:pBdr>
        <w:top w:val="nil"/>
        <w:left w:val="nil"/>
        <w:bottom w:val="nil"/>
        <w:right w:val="nil"/>
        <w:between w:val="nil"/>
      </w:pBdr>
      <w:tabs>
        <w:tab w:val="center" w:pos="4513"/>
        <w:tab w:val="right" w:pos="9026"/>
      </w:tabs>
      <w:jc w:val="both"/>
      <w:rPr>
        <w:color w:val="000000"/>
      </w:rPr>
    </w:pPr>
  </w:p>
  <w:p w:rsidR="003D231F" w:rsidRDefault="00F57787">
    <w:pPr>
      <w:tabs>
        <w:tab w:val="center" w:pos="4513"/>
        <w:tab w:val="right" w:pos="9026"/>
      </w:tabs>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r>
  </w:p>
  <w:p w:rsidR="003D231F" w:rsidRDefault="00F57787">
    <w:pPr>
      <w:tabs>
        <w:tab w:val="center" w:pos="4513"/>
        <w:tab w:val="right" w:pos="9026"/>
      </w:tabs>
      <w:rPr>
        <w:rFonts w:ascii="Arial" w:eastAsia="Arial" w:hAnsi="Arial" w:cs="Arial"/>
        <w:sz w:val="20"/>
        <w:szCs w:val="20"/>
      </w:rPr>
    </w:pPr>
    <w:r>
      <w:rPr>
        <w:rFonts w:ascii="Arial" w:eastAsia="Arial" w:hAnsi="Arial" w:cs="Arial"/>
        <w:sz w:val="20"/>
        <w:szCs w:val="20"/>
      </w:rPr>
      <w:t>Project Version: 1.0</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end"/>
    </w:r>
  </w:p>
  <w:p w:rsidR="003D231F" w:rsidRDefault="00F57787">
    <w:pPr>
      <w:tabs>
        <w:tab w:val="left" w:pos="720"/>
        <w:tab w:val="left" w:pos="1440"/>
        <w:tab w:val="left" w:pos="2160"/>
        <w:tab w:val="left" w:pos="2880"/>
        <w:tab w:val="left" w:pos="3600"/>
        <w:tab w:val="center" w:pos="4513"/>
      </w:tabs>
      <w:rPr>
        <w:rFonts w:ascii="Arial" w:eastAsia="Arial" w:hAnsi="Arial" w:cs="Arial"/>
        <w:sz w:val="20"/>
        <w:szCs w:val="20"/>
      </w:rPr>
    </w:pPr>
    <w:r>
      <w:rPr>
        <w:rFonts w:ascii="Arial" w:eastAsia="Arial" w:hAnsi="Arial" w:cs="Arial"/>
        <w:sz w:val="20"/>
        <w:szCs w:val="20"/>
      </w:rPr>
      <w:t>Model Version :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57787">
      <w:r>
        <w:separator/>
      </w:r>
    </w:p>
  </w:footnote>
  <w:footnote w:type="continuationSeparator" w:id="0">
    <w:p w:rsidR="00000000" w:rsidRDefault="00F57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31F" w:rsidRDefault="00F57787">
    <w:pPr>
      <w:widowControl/>
      <w:pBdr>
        <w:top w:val="nil"/>
        <w:left w:val="nil"/>
        <w:bottom w:val="nil"/>
        <w:right w:val="nil"/>
        <w:between w:val="nil"/>
      </w:pBdr>
      <w:tabs>
        <w:tab w:val="center" w:pos="4513"/>
        <w:tab w:val="right" w:pos="9026"/>
      </w:tabs>
      <w:jc w:val="both"/>
      <w:rPr>
        <w:rFonts w:ascii="Arial" w:eastAsia="Arial" w:hAnsi="Arial" w:cs="Arial"/>
        <w:b/>
        <w:color w:val="000000"/>
        <w:sz w:val="20"/>
        <w:szCs w:val="20"/>
      </w:rPr>
    </w:pPr>
    <w:r>
      <w:rPr>
        <w:rFonts w:ascii="Arial" w:eastAsia="Arial" w:hAnsi="Arial" w:cs="Arial"/>
        <w:b/>
        <w:color w:val="000000"/>
        <w:sz w:val="20"/>
        <w:szCs w:val="20"/>
      </w:rPr>
      <w:t>DPS Schedule 7 (Order Procedure)</w:t>
    </w:r>
  </w:p>
  <w:p w:rsidR="003D231F" w:rsidRDefault="00F57787">
    <w:pPr>
      <w:widowControl/>
      <w:pBdr>
        <w:top w:val="nil"/>
        <w:left w:val="nil"/>
        <w:bottom w:val="nil"/>
        <w:right w:val="nil"/>
        <w:between w:val="nil"/>
      </w:pBdr>
      <w:tabs>
        <w:tab w:val="center" w:pos="4513"/>
        <w:tab w:val="right" w:pos="9026"/>
      </w:tabs>
      <w:jc w:val="both"/>
      <w:rPr>
        <w:rFonts w:ascii="Arial" w:eastAsia="Arial" w:hAnsi="Arial" w:cs="Arial"/>
        <w:color w:val="000000"/>
        <w:sz w:val="20"/>
        <w:szCs w:val="20"/>
      </w:rPr>
    </w:pPr>
    <w:r>
      <w:rPr>
        <w:rFonts w:ascii="Arial" w:eastAsia="Arial" w:hAnsi="Arial" w:cs="Arial"/>
        <w:color w:val="000000"/>
        <w:sz w:val="20"/>
        <w:szCs w:val="20"/>
      </w:rPr>
      <w:t>Crown Copyright 20</w:t>
    </w:r>
    <w:r>
      <w:rPr>
        <w:rFonts w:ascii="Arial" w:eastAsia="Arial" w:hAnsi="Arial" w:cs="Arial"/>
        <w:sz w:val="20"/>
        <w:szCs w:val="20"/>
      </w:rPr>
      <w:t>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31F" w:rsidRDefault="00F57787">
    <w:pPr>
      <w:widowControl/>
      <w:pBdr>
        <w:top w:val="nil"/>
        <w:left w:val="nil"/>
        <w:bottom w:val="nil"/>
        <w:right w:val="nil"/>
        <w:between w:val="nil"/>
      </w:pBdr>
      <w:tabs>
        <w:tab w:val="center" w:pos="4513"/>
        <w:tab w:val="right" w:pos="9026"/>
      </w:tabs>
      <w:jc w:val="both"/>
      <w:rPr>
        <w:rFonts w:ascii="Arial" w:eastAsia="Arial" w:hAnsi="Arial" w:cs="Arial"/>
        <w:b/>
        <w:color w:val="BFBFBF"/>
        <w:sz w:val="20"/>
        <w:szCs w:val="20"/>
      </w:rPr>
    </w:pPr>
    <w:r>
      <w:rPr>
        <w:rFonts w:ascii="Arial" w:eastAsia="Arial" w:hAnsi="Arial" w:cs="Arial"/>
        <w:b/>
        <w:color w:val="BFBFBF"/>
        <w:sz w:val="20"/>
        <w:szCs w:val="20"/>
      </w:rPr>
      <w:t>Framework Schedule 7 (Call-Off Award Procedure)</w:t>
    </w:r>
  </w:p>
  <w:p w:rsidR="003D231F" w:rsidRDefault="00F57787">
    <w:pPr>
      <w:widowControl/>
      <w:pBdr>
        <w:top w:val="nil"/>
        <w:left w:val="nil"/>
        <w:bottom w:val="nil"/>
        <w:right w:val="nil"/>
        <w:between w:val="nil"/>
      </w:pBdr>
      <w:tabs>
        <w:tab w:val="center" w:pos="4513"/>
        <w:tab w:val="right" w:pos="9026"/>
      </w:tabs>
      <w:jc w:val="both"/>
      <w:rPr>
        <w:rFonts w:ascii="Arial" w:eastAsia="Arial" w:hAnsi="Arial" w:cs="Arial"/>
        <w:color w:val="BFBFBF"/>
        <w:sz w:val="20"/>
        <w:szCs w:val="20"/>
      </w:rPr>
    </w:pPr>
    <w:r>
      <w:rPr>
        <w:rFonts w:ascii="Arial" w:eastAsia="Arial" w:hAnsi="Arial" w:cs="Arial"/>
        <w:color w:val="BFBFBF"/>
        <w:sz w:val="20"/>
        <w:szCs w:val="20"/>
      </w:rPr>
      <w:t>Crown Copyright 2018</w:t>
    </w:r>
  </w:p>
  <w:p w:rsidR="003D231F" w:rsidRDefault="003D231F">
    <w:pPr>
      <w:widowControl/>
      <w:pBdr>
        <w:top w:val="nil"/>
        <w:left w:val="nil"/>
        <w:bottom w:val="nil"/>
        <w:right w:val="nil"/>
        <w:between w:val="nil"/>
      </w:pBdr>
      <w:tabs>
        <w:tab w:val="center" w:pos="4513"/>
        <w:tab w:val="right" w:pos="9026"/>
      </w:tabs>
      <w:jc w:val="both"/>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33F14"/>
    <w:multiLevelType w:val="multilevel"/>
    <w:tmpl w:val="2988A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6E275A7"/>
    <w:multiLevelType w:val="multilevel"/>
    <w:tmpl w:val="AE405560"/>
    <w:lvl w:ilvl="0">
      <w:start w:val="1"/>
      <w:numFmt w:val="decimal"/>
      <w:lvlText w:val="%1."/>
      <w:lvlJc w:val="left"/>
      <w:pPr>
        <w:ind w:left="360" w:hanging="360"/>
      </w:pPr>
      <w:rPr>
        <w:b/>
        <w:i w:val="0"/>
        <w:smallCaps w:val="0"/>
        <w:strike w:val="0"/>
        <w:color w:val="00000A"/>
        <w:sz w:val="24"/>
        <w:szCs w:val="24"/>
        <w:u w:val="none"/>
        <w:vertAlign w:val="baseline"/>
      </w:rPr>
    </w:lvl>
    <w:lvl w:ilvl="1">
      <w:start w:val="1"/>
      <w:numFmt w:val="decimal"/>
      <w:lvlText w:val="%1.%2"/>
      <w:lvlJc w:val="left"/>
      <w:pPr>
        <w:ind w:left="1080" w:hanging="360"/>
      </w:pPr>
      <w:rPr>
        <w:b w:val="0"/>
        <w:i w:val="0"/>
        <w:smallCaps w:val="0"/>
        <w:strike w:val="0"/>
        <w:color w:val="00000A"/>
        <w:sz w:val="22"/>
        <w:szCs w:val="22"/>
        <w:u w:val="none"/>
        <w:vertAlign w:val="baseline"/>
      </w:rPr>
    </w:lvl>
    <w:lvl w:ilvl="2">
      <w:start w:val="1"/>
      <w:numFmt w:val="decimal"/>
      <w:lvlText w:val="%1.%2.%3"/>
      <w:lvlJc w:val="left"/>
      <w:pPr>
        <w:ind w:left="2610" w:hanging="720"/>
      </w:pPr>
      <w:rPr>
        <w:b w:val="0"/>
        <w:i w:val="0"/>
        <w:smallCaps w:val="0"/>
        <w:strike w:val="0"/>
        <w:color w:val="00000A"/>
        <w:sz w:val="22"/>
        <w:szCs w:val="22"/>
        <w:u w:val="none"/>
        <w:vertAlign w:val="baseline"/>
      </w:rPr>
    </w:lvl>
    <w:lvl w:ilvl="3">
      <w:start w:val="1"/>
      <w:numFmt w:val="lowerLetter"/>
      <w:lvlText w:val="(%4)"/>
      <w:lvlJc w:val="left"/>
      <w:pPr>
        <w:ind w:left="2847" w:hanging="720"/>
      </w:pPr>
      <w:rPr>
        <w:b w:val="0"/>
        <w:i w:val="0"/>
        <w:smallCaps w:val="0"/>
        <w:strike w:val="0"/>
        <w:color w:val="00000A"/>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44F40122"/>
    <w:multiLevelType w:val="multilevel"/>
    <w:tmpl w:val="29226796"/>
    <w:lvl w:ilvl="0">
      <w:start w:val="1"/>
      <w:numFmt w:val="decimal"/>
      <w:lvlText w:val="%1."/>
      <w:lvlJc w:val="left"/>
      <w:pPr>
        <w:ind w:left="360" w:hanging="360"/>
      </w:pPr>
      <w:rPr>
        <w:b/>
        <w:i w:val="0"/>
        <w:smallCaps w:val="0"/>
        <w:strike w:val="0"/>
        <w:color w:val="00000A"/>
        <w:sz w:val="24"/>
        <w:szCs w:val="24"/>
        <w:u w:val="none"/>
        <w:vertAlign w:val="baseline"/>
      </w:rPr>
    </w:lvl>
    <w:lvl w:ilvl="1">
      <w:start w:val="1"/>
      <w:numFmt w:val="decimal"/>
      <w:lvlText w:val="%1.%2"/>
      <w:lvlJc w:val="left"/>
      <w:pPr>
        <w:ind w:left="1080" w:hanging="360"/>
      </w:pPr>
      <w:rPr>
        <w:b w:val="0"/>
        <w:i w:val="0"/>
        <w:smallCaps w:val="0"/>
        <w:strike w:val="0"/>
        <w:color w:val="00000A"/>
        <w:sz w:val="24"/>
        <w:szCs w:val="24"/>
        <w:u w:val="none"/>
        <w:vertAlign w:val="baseline"/>
      </w:rPr>
    </w:lvl>
    <w:lvl w:ilvl="2">
      <w:start w:val="1"/>
      <w:numFmt w:val="decimal"/>
      <w:lvlText w:val="%1.%2.%3"/>
      <w:lvlJc w:val="left"/>
      <w:pPr>
        <w:ind w:left="2610" w:hanging="720"/>
      </w:pPr>
      <w:rPr>
        <w:b w:val="0"/>
        <w:i w:val="0"/>
        <w:smallCaps w:val="0"/>
        <w:strike w:val="0"/>
        <w:color w:val="00000A"/>
        <w:sz w:val="24"/>
        <w:szCs w:val="24"/>
        <w:u w:val="none"/>
        <w:vertAlign w:val="baseline"/>
      </w:rPr>
    </w:lvl>
    <w:lvl w:ilvl="3">
      <w:start w:val="1"/>
      <w:numFmt w:val="lowerLetter"/>
      <w:lvlText w:val="(%4)"/>
      <w:lvlJc w:val="left"/>
      <w:pPr>
        <w:ind w:left="2847" w:hanging="720"/>
      </w:pPr>
      <w:rPr>
        <w:b w:val="0"/>
        <w:i w:val="0"/>
        <w:smallCaps w:val="0"/>
        <w:strike w:val="0"/>
        <w:color w:val="00000A"/>
        <w:sz w:val="24"/>
        <w:szCs w:val="24"/>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59BB16C1"/>
    <w:multiLevelType w:val="multilevel"/>
    <w:tmpl w:val="498038C4"/>
    <w:lvl w:ilvl="0">
      <w:start w:val="1"/>
      <w:numFmt w:val="decimal"/>
      <w:lvlText w:val="%1."/>
      <w:lvlJc w:val="left"/>
      <w:pPr>
        <w:ind w:left="360" w:hanging="360"/>
      </w:pPr>
      <w:rPr>
        <w:b/>
        <w:i w:val="0"/>
        <w:smallCaps w:val="0"/>
        <w:strike w:val="0"/>
        <w:color w:val="00000A"/>
        <w:sz w:val="24"/>
        <w:szCs w:val="24"/>
        <w:u w:val="none"/>
        <w:vertAlign w:val="baseline"/>
      </w:rPr>
    </w:lvl>
    <w:lvl w:ilvl="1">
      <w:start w:val="1"/>
      <w:numFmt w:val="decimal"/>
      <w:lvlText w:val="%1.%2"/>
      <w:lvlJc w:val="left"/>
      <w:pPr>
        <w:ind w:left="1080" w:hanging="360"/>
      </w:pPr>
      <w:rPr>
        <w:b w:val="0"/>
        <w:i w:val="0"/>
        <w:smallCaps w:val="0"/>
        <w:strike w:val="0"/>
        <w:color w:val="00000A"/>
        <w:sz w:val="24"/>
        <w:szCs w:val="24"/>
        <w:u w:val="none"/>
        <w:vertAlign w:val="baseline"/>
      </w:rPr>
    </w:lvl>
    <w:lvl w:ilvl="2">
      <w:start w:val="1"/>
      <w:numFmt w:val="decimal"/>
      <w:lvlText w:val="%1.%2.%3"/>
      <w:lvlJc w:val="left"/>
      <w:pPr>
        <w:ind w:left="2610" w:hanging="720"/>
      </w:pPr>
      <w:rPr>
        <w:b w:val="0"/>
        <w:i w:val="0"/>
        <w:smallCaps w:val="0"/>
        <w:strike w:val="0"/>
        <w:color w:val="00000A"/>
        <w:sz w:val="24"/>
        <w:szCs w:val="24"/>
        <w:u w:val="none"/>
        <w:vertAlign w:val="baseline"/>
      </w:rPr>
    </w:lvl>
    <w:lvl w:ilvl="3">
      <w:start w:val="1"/>
      <w:numFmt w:val="lowerLetter"/>
      <w:lvlText w:val="(%4)"/>
      <w:lvlJc w:val="left"/>
      <w:pPr>
        <w:ind w:left="2847" w:hanging="720"/>
      </w:pPr>
      <w:rPr>
        <w:b w:val="0"/>
        <w:i w:val="0"/>
        <w:smallCaps w:val="0"/>
        <w:strike w:val="0"/>
        <w:color w:val="00000A"/>
        <w:sz w:val="24"/>
        <w:szCs w:val="24"/>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5F6024FB"/>
    <w:multiLevelType w:val="multilevel"/>
    <w:tmpl w:val="B04CE12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0472FC"/>
    <w:multiLevelType w:val="multilevel"/>
    <w:tmpl w:val="EC6A2BC2"/>
    <w:lvl w:ilvl="0">
      <w:start w:val="1"/>
      <w:numFmt w:val="decimal"/>
      <w:lvlText w:val="%1."/>
      <w:lvlJc w:val="left"/>
      <w:pPr>
        <w:ind w:left="1080" w:hanging="360"/>
      </w:pPr>
      <w:rPr>
        <w:b w:val="0"/>
        <w:i w:val="0"/>
        <w:smallCaps w:val="0"/>
        <w:strike w:val="0"/>
        <w:color w:val="00000A"/>
        <w:sz w:val="24"/>
        <w:szCs w:val="24"/>
        <w:u w:val="none"/>
        <w:vertAlign w:val="baseline"/>
      </w:rPr>
    </w:lvl>
    <w:lvl w:ilvl="1">
      <w:start w:val="1"/>
      <w:numFmt w:val="decimal"/>
      <w:lvlText w:val="%1.%2"/>
      <w:lvlJc w:val="left"/>
      <w:pPr>
        <w:ind w:left="1800" w:hanging="360"/>
      </w:pPr>
      <w:rPr>
        <w:b w:val="0"/>
        <w:i w:val="0"/>
        <w:smallCaps w:val="0"/>
        <w:strike w:val="0"/>
        <w:color w:val="00000A"/>
        <w:sz w:val="22"/>
        <w:szCs w:val="22"/>
        <w:u w:val="none"/>
        <w:vertAlign w:val="baseline"/>
      </w:rPr>
    </w:lvl>
    <w:lvl w:ilvl="2">
      <w:start w:val="1"/>
      <w:numFmt w:val="decimal"/>
      <w:lvlText w:val="%1.%2.%3"/>
      <w:lvlJc w:val="left"/>
      <w:pPr>
        <w:ind w:left="3330" w:hanging="720"/>
      </w:pPr>
      <w:rPr>
        <w:b w:val="0"/>
        <w:i w:val="0"/>
        <w:smallCaps w:val="0"/>
        <w:strike w:val="0"/>
        <w:color w:val="00000A"/>
        <w:sz w:val="22"/>
        <w:szCs w:val="22"/>
        <w:u w:val="none"/>
        <w:vertAlign w:val="baseline"/>
      </w:rPr>
    </w:lvl>
    <w:lvl w:ilvl="3">
      <w:start w:val="1"/>
      <w:numFmt w:val="lowerLetter"/>
      <w:lvlText w:val="(%4)"/>
      <w:lvlJc w:val="left"/>
      <w:pPr>
        <w:ind w:left="3567" w:hanging="720"/>
      </w:pPr>
      <w:rPr>
        <w:b w:val="0"/>
        <w:i w:val="0"/>
        <w:smallCaps w:val="0"/>
        <w:strike w:val="0"/>
        <w:color w:val="00000A"/>
        <w:sz w:val="22"/>
        <w:szCs w:val="22"/>
        <w:u w:val="none"/>
        <w:vertAlign w:val="baseline"/>
      </w:rPr>
    </w:lvl>
    <w:lvl w:ilvl="4">
      <w:start w:val="1"/>
      <w:numFmt w:val="lowerRoman"/>
      <w:lvlText w:val="(%5)"/>
      <w:lvlJc w:val="left"/>
      <w:pPr>
        <w:ind w:left="2160" w:hanging="1080"/>
      </w:pPr>
      <w:rPr>
        <w:b w:val="0"/>
        <w:i w:val="0"/>
        <w:smallCaps w:val="0"/>
        <w:strike w:val="0"/>
        <w:color w:val="000000"/>
        <w:u w:val="none"/>
        <w:vertAlign w:val="baseline"/>
      </w:rPr>
    </w:lvl>
    <w:lvl w:ilvl="5">
      <w:start w:val="1"/>
      <w:numFmt w:val="upperLetter"/>
      <w:lvlText w:val="(%6)"/>
      <w:lvlJc w:val="left"/>
      <w:pPr>
        <w:ind w:left="2160" w:hanging="1080"/>
      </w:pPr>
      <w:rPr>
        <w:b w:val="0"/>
        <w:i w:val="0"/>
        <w:smallCaps w:val="0"/>
        <w:strike w:val="0"/>
        <w:color w:val="000000"/>
        <w:u w:val="none"/>
        <w:vertAlign w:val="baseline"/>
      </w:r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num w:numId="1">
    <w:abstractNumId w:val="4"/>
  </w:num>
  <w:num w:numId="2">
    <w:abstractNumId w:val="2"/>
  </w:num>
  <w:num w:numId="3">
    <w:abstractNumId w:val="1"/>
  </w:num>
  <w:num w:numId="4">
    <w:abstractNumId w:val="5"/>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31F"/>
    <w:rsid w:val="003D231F"/>
    <w:rsid w:val="00F57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82AF9"/>
  <w15:docId w15:val="{B73011EC-492B-499C-96CC-41A7D027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Standard">
    <w:name w:val="Standard"/>
    <w:pPr>
      <w:widowControl/>
      <w:spacing w:after="240"/>
      <w:jc w:val="both"/>
    </w:pPr>
    <w:rPr>
      <w:rFonts w:eastAsia="Times New Roman" w:cs="Arial"/>
    </w:rPr>
  </w:style>
  <w:style w:type="paragraph" w:customStyle="1" w:styleId="Heading">
    <w:name w:val="Heading"/>
    <w:basedOn w:val="Standard"/>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Standard"/>
    <w:pPr>
      <w:spacing w:after="140" w:line="288"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Header">
    <w:name w:val="header"/>
    <w:basedOn w:val="Standard"/>
    <w:pPr>
      <w:tabs>
        <w:tab w:val="center" w:pos="4513"/>
        <w:tab w:val="right" w:pos="9026"/>
      </w:tabs>
      <w:spacing w:after="0"/>
    </w:pPr>
  </w:style>
  <w:style w:type="paragraph" w:styleId="Footer">
    <w:name w:val="footer"/>
    <w:basedOn w:val="Standard"/>
    <w:uiPriority w:val="99"/>
    <w:pPr>
      <w:tabs>
        <w:tab w:val="center" w:pos="4513"/>
        <w:tab w:val="right" w:pos="9026"/>
      </w:tabs>
      <w:spacing w:after="0"/>
    </w:pPr>
  </w:style>
  <w:style w:type="paragraph" w:customStyle="1" w:styleId="MarginText">
    <w:name w:val="Margin Text"/>
    <w:basedOn w:val="Standard"/>
    <w:pPr>
      <w:keepNext/>
      <w:overflowPunct w:val="0"/>
      <w:spacing w:before="240" w:after="120"/>
      <w:ind w:left="142"/>
    </w:pPr>
    <w:rPr>
      <w:rFonts w:eastAsia="STZhongsong" w:cs="Times New Roman"/>
      <w:szCs w:val="18"/>
      <w:lang w:eastAsia="zh-CN"/>
    </w:rPr>
  </w:style>
  <w:style w:type="paragraph" w:customStyle="1" w:styleId="GPSL1CLAUSEHEADING">
    <w:name w:val="GPS L1 CLAUSE HEADING"/>
    <w:basedOn w:val="Standard"/>
    <w:next w:val="Standard"/>
    <w:pPr>
      <w:tabs>
        <w:tab w:val="left" w:pos="142"/>
      </w:tabs>
      <w:overflowPunct w:val="0"/>
      <w:spacing w:before="120"/>
      <w:outlineLvl w:val="1"/>
    </w:pPr>
    <w:rPr>
      <w:rFonts w:eastAsia="STZhongsong"/>
      <w:b/>
      <w:caps/>
      <w:lang w:eastAsia="zh-CN"/>
    </w:rPr>
  </w:style>
  <w:style w:type="paragraph" w:customStyle="1" w:styleId="GPSL3numberedclause">
    <w:name w:val="GPS L3 numbered clause"/>
    <w:basedOn w:val="Standard"/>
    <w:pPr>
      <w:tabs>
        <w:tab w:val="left" w:pos="3641"/>
      </w:tabs>
      <w:overflowPunct w:val="0"/>
      <w:spacing w:before="120" w:after="120"/>
      <w:ind w:left="1656"/>
    </w:pPr>
    <w:rPr>
      <w:lang w:eastAsia="zh-CN"/>
    </w:rPr>
  </w:style>
  <w:style w:type="paragraph" w:customStyle="1" w:styleId="GPSL4numberedclause">
    <w:name w:val="GPS L4 numbered clause"/>
    <w:basedOn w:val="GPSL3numberedclause"/>
    <w:pPr>
      <w:tabs>
        <w:tab w:val="clear" w:pos="3641"/>
      </w:tabs>
      <w:ind w:left="2592" w:hanging="936"/>
    </w:pPr>
  </w:style>
  <w:style w:type="paragraph" w:customStyle="1" w:styleId="GPSL5numberedclause">
    <w:name w:val="GPS L5 numbered clause"/>
    <w:basedOn w:val="GPSL4numberedclause"/>
    <w:pPr>
      <w:tabs>
        <w:tab w:val="left" w:pos="6238"/>
      </w:tabs>
      <w:ind w:left="3119" w:hanging="567"/>
    </w:pPr>
  </w:style>
  <w:style w:type="paragraph" w:customStyle="1" w:styleId="GPSL2NumberedBoldHeading">
    <w:name w:val="GPS L2 Numbered Bold Heading"/>
    <w:basedOn w:val="Standard"/>
    <w:pPr>
      <w:tabs>
        <w:tab w:val="left" w:pos="3054"/>
      </w:tabs>
      <w:overflowPunct w:val="0"/>
      <w:spacing w:before="120" w:after="120"/>
      <w:ind w:left="1920"/>
    </w:pPr>
    <w:rPr>
      <w:b/>
      <w:lang w:eastAsia="zh-CN"/>
    </w:rPr>
  </w:style>
  <w:style w:type="paragraph" w:customStyle="1" w:styleId="GPSL6numbered">
    <w:name w:val="GPS L6 numbered"/>
    <w:basedOn w:val="GPSL5numberedclause"/>
    <w:pPr>
      <w:tabs>
        <w:tab w:val="clear" w:pos="6238"/>
        <w:tab w:val="left" w:pos="4046"/>
        <w:tab w:val="left" w:pos="7372"/>
      </w:tabs>
      <w:ind w:left="3686"/>
    </w:pPr>
  </w:style>
  <w:style w:type="paragraph" w:customStyle="1" w:styleId="GPSL1Guidance">
    <w:name w:val="GPS L1 Guidance"/>
    <w:basedOn w:val="Standard"/>
    <w:pPr>
      <w:spacing w:before="240" w:after="120"/>
      <w:ind w:left="426"/>
    </w:pPr>
    <w:rPr>
      <w:b/>
      <w:i/>
    </w:rPr>
  </w:style>
  <w:style w:type="paragraph" w:customStyle="1" w:styleId="GPSL1SCHEDULEHeading">
    <w:name w:val="GPS L1 SCHEDULE Heading"/>
    <w:basedOn w:val="GPSL1CLAUSEHEADING"/>
    <w:pPr>
      <w:tabs>
        <w:tab w:val="clear" w:pos="142"/>
      </w:tabs>
    </w:pPr>
  </w:style>
  <w:style w:type="paragraph" w:customStyle="1" w:styleId="GPSmacrorestart">
    <w:name w:val="GPS macro restart"/>
    <w:basedOn w:val="Standard"/>
    <w:qFormat/>
    <w:pPr>
      <w:spacing w:after="0"/>
    </w:pPr>
    <w:rPr>
      <w:color w:val="FFFFFF"/>
      <w:sz w:val="16"/>
      <w:szCs w:val="16"/>
    </w:rPr>
  </w:style>
  <w:style w:type="paragraph" w:customStyle="1" w:styleId="GPSSchTitleandNumber">
    <w:name w:val="GPS Sch Title and Number"/>
    <w:basedOn w:val="Standard"/>
    <w:pPr>
      <w:keepNext/>
      <w:overflowPunct w:val="0"/>
      <w:ind w:firstLine="426"/>
      <w:jc w:val="center"/>
      <w:outlineLvl w:val="0"/>
    </w:pPr>
    <w:rPr>
      <w:rFonts w:ascii="Arial Bold" w:eastAsia="STZhongsong" w:hAnsi="Arial Bold" w:cs="Times New Roman"/>
      <w:b/>
      <w:caps/>
      <w:lang w:eastAsia="zh-CN"/>
    </w:rPr>
  </w:style>
  <w:style w:type="paragraph" w:customStyle="1" w:styleId="GPSSchPart">
    <w:name w:val="GPS Sch Part"/>
    <w:basedOn w:val="Standard"/>
    <w:qFormat/>
    <w:pPr>
      <w:keepNext/>
      <w:overflowPunct w:val="0"/>
      <w:spacing w:before="240"/>
      <w:ind w:firstLine="426"/>
      <w:jc w:val="center"/>
    </w:pPr>
    <w:rPr>
      <w:rFonts w:ascii="Arial Bold" w:eastAsia="STZhongsong" w:hAnsi="Arial Bold" w:cs="Times New Roman"/>
      <w:b/>
      <w:caps/>
      <w:lang w:eastAsia="zh-CN"/>
    </w:rPr>
  </w:style>
  <w:style w:type="paragraph" w:customStyle="1" w:styleId="GPSL2Numbered">
    <w:name w:val="GPS L2 Numbered"/>
    <w:basedOn w:val="GPSL2NumberedBoldHeading"/>
    <w:pPr>
      <w:tabs>
        <w:tab w:val="clear" w:pos="3054"/>
      </w:tabs>
      <w:ind w:left="936" w:hanging="576"/>
    </w:pPr>
    <w:rPr>
      <w:b w:val="0"/>
    </w:rPr>
  </w:style>
  <w:style w:type="paragraph" w:customStyle="1" w:styleId="GPSL1Schedulenumbered">
    <w:name w:val="GPS L1 Schedule numbered"/>
    <w:basedOn w:val="Standard"/>
    <w:qFormat/>
    <w:pPr>
      <w:tabs>
        <w:tab w:val="left" w:pos="851"/>
      </w:tabs>
    </w:pPr>
  </w:style>
  <w:style w:type="paragraph" w:styleId="BalloonText">
    <w:name w:val="Balloon Text"/>
    <w:basedOn w:val="Standard"/>
    <w:pPr>
      <w:spacing w:after="0"/>
    </w:pPr>
    <w:rPr>
      <w:rFonts w:ascii="Tahoma" w:eastAsia="Tahoma" w:hAnsi="Tahoma" w:cs="Tahoma"/>
      <w:sz w:val="16"/>
      <w:szCs w:val="16"/>
    </w:rPr>
  </w:style>
  <w:style w:type="paragraph" w:customStyle="1" w:styleId="GPSL2Guidance">
    <w:name w:val="GPS L2 Guidance"/>
    <w:basedOn w:val="Standard"/>
    <w:pPr>
      <w:tabs>
        <w:tab w:val="left" w:pos="2268"/>
      </w:tabs>
      <w:overflowPunct w:val="0"/>
      <w:spacing w:before="120" w:after="120"/>
      <w:ind w:left="1134"/>
    </w:pPr>
    <w:rPr>
      <w:b/>
      <w:i/>
      <w:lang w:eastAsia="zh-CN"/>
    </w:rPr>
  </w:style>
  <w:style w:type="paragraph" w:customStyle="1" w:styleId="GPSL2Indent">
    <w:name w:val="GPS L2 Indent"/>
    <w:basedOn w:val="Standard"/>
    <w:pPr>
      <w:tabs>
        <w:tab w:val="left" w:pos="4536"/>
      </w:tabs>
      <w:spacing w:after="220"/>
      <w:ind w:left="1134"/>
    </w:pPr>
    <w:rPr>
      <w:szCs w:val="24"/>
    </w:rPr>
  </w:style>
  <w:style w:type="paragraph" w:customStyle="1" w:styleId="GPSL4Guidance">
    <w:name w:val="GPS L4 Guidance"/>
    <w:basedOn w:val="Standard"/>
    <w:pPr>
      <w:tabs>
        <w:tab w:val="left" w:pos="3970"/>
      </w:tabs>
      <w:overflowPunct w:val="0"/>
      <w:spacing w:before="120" w:after="120"/>
      <w:ind w:left="1985"/>
    </w:pPr>
    <w:rPr>
      <w:b/>
      <w:i/>
      <w:lang w:eastAsia="zh-CN"/>
    </w:rPr>
  </w:style>
  <w:style w:type="paragraph" w:customStyle="1" w:styleId="GPSL2non-numberboldheading">
    <w:name w:val="GPS L2 non-number bold heading"/>
    <w:basedOn w:val="GPSL2NumberedBoldHeading"/>
    <w:pPr>
      <w:ind w:left="1134"/>
    </w:pPr>
  </w:style>
  <w:style w:type="paragraph" w:styleId="CommentText">
    <w:name w:val="annotation text"/>
    <w:basedOn w:val="Standard"/>
    <w:rPr>
      <w:sz w:val="20"/>
      <w:szCs w:val="20"/>
    </w:rPr>
  </w:style>
  <w:style w:type="paragraph" w:styleId="CommentSubject">
    <w:name w:val="annotation subject"/>
    <w:basedOn w:val="CommentText"/>
    <w:rPr>
      <w:b/>
      <w:bCs/>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styleId="Emphasis">
    <w:name w:val="Emphasis"/>
    <w:basedOn w:val="DefaultParagraphFont"/>
    <w:rPr>
      <w:i/>
      <w:iCs/>
    </w:rPr>
  </w:style>
  <w:style w:type="character" w:customStyle="1" w:styleId="MarginTextChar">
    <w:name w:val="Margin Text Char"/>
    <w:rPr>
      <w:rFonts w:ascii="Calibri" w:eastAsia="STZhongsong" w:hAnsi="Calibri" w:cs="Times New Roman"/>
      <w:szCs w:val="18"/>
      <w:lang w:eastAsia="zh-CN"/>
    </w:rPr>
  </w:style>
  <w:style w:type="character" w:customStyle="1" w:styleId="GPSL2NumberedChar">
    <w:name w:val="GPS L2 Numbered Char"/>
    <w:rPr>
      <w:rFonts w:ascii="Calibri" w:eastAsia="Times New Roman" w:hAnsi="Calibri" w:cs="Arial"/>
      <w:lang w:eastAsia="zh-CN"/>
    </w:rPr>
  </w:style>
  <w:style w:type="character" w:customStyle="1" w:styleId="GPSL1SCHEDULEHeadingChar">
    <w:name w:val="GPS L1 SCHEDULE Heading Char"/>
    <w:rPr>
      <w:rFonts w:ascii="Calibri" w:eastAsia="STZhongsong" w:hAnsi="Calibri" w:cs="Arial"/>
      <w:b/>
      <w:caps/>
      <w:lang w:eastAsia="zh-CN"/>
    </w:rPr>
  </w:style>
  <w:style w:type="character" w:customStyle="1" w:styleId="GPSL1SchedulenumberedChar1">
    <w:name w:val="GPS L1 Schedule numbered Char1"/>
    <w:rPr>
      <w:rFonts w:ascii="Calibri" w:eastAsia="Times New Roman" w:hAnsi="Calibri" w:cs="Arial"/>
    </w:rPr>
  </w:style>
  <w:style w:type="character" w:customStyle="1" w:styleId="GPSL1GuidanceChar">
    <w:name w:val="GPS L1 Guidance Char"/>
    <w:rPr>
      <w:rFonts w:ascii="Calibri" w:eastAsia="Times New Roman" w:hAnsi="Calibri" w:cs="Arial"/>
      <w:b/>
      <w:i/>
    </w:rPr>
  </w:style>
  <w:style w:type="character" w:customStyle="1" w:styleId="GPSSchTitleandNumberChar">
    <w:name w:val="GPS Sch Title and Number Char"/>
    <w:rPr>
      <w:rFonts w:ascii="Arial Bold" w:eastAsia="STZhongsong" w:hAnsi="Arial Bold" w:cs="Times New Roman"/>
      <w:b/>
      <w:caps/>
      <w:lang w:eastAsia="zh-CN"/>
    </w:rPr>
  </w:style>
  <w:style w:type="character" w:customStyle="1" w:styleId="GPSSchPartChar">
    <w:name w:val="GPS Sch Part Char"/>
    <w:rPr>
      <w:rFonts w:ascii="Arial Bold" w:eastAsia="STZhongsong" w:hAnsi="Arial Bold" w:cs="Times New Roman"/>
      <w:b/>
      <w:caps/>
      <w:lang w:eastAsia="zh-CN"/>
    </w:rPr>
  </w:style>
  <w:style w:type="character" w:customStyle="1" w:styleId="BalloonTextChar">
    <w:name w:val="Balloon Text Char"/>
    <w:basedOn w:val="DefaultParagraphFont"/>
    <w:rPr>
      <w:rFonts w:ascii="Tahoma" w:eastAsia="Times New Roman" w:hAnsi="Tahoma" w:cs="Tahoma"/>
      <w:sz w:val="16"/>
      <w:szCs w:val="16"/>
    </w:rPr>
  </w:style>
  <w:style w:type="character" w:customStyle="1" w:styleId="GPSL4numberedclauseChar">
    <w:name w:val="GPS L4 numbered clause Char"/>
    <w:rPr>
      <w:rFonts w:ascii="Calibri" w:eastAsia="Times New Roman" w:hAnsi="Calibri" w:cs="Arial"/>
      <w:lang w:eastAsia="zh-CN"/>
    </w:rPr>
  </w:style>
  <w:style w:type="character" w:customStyle="1" w:styleId="GPSL3numberedclauseChar">
    <w:name w:val="GPS L3 numbered clause Char"/>
    <w:rPr>
      <w:rFonts w:ascii="Calibri" w:eastAsia="Times New Roman" w:hAnsi="Calibri" w:cs="Arial"/>
      <w:lang w:eastAsia="zh-CN"/>
    </w:rPr>
  </w:style>
  <w:style w:type="character" w:customStyle="1" w:styleId="GPSL5numberedclauseChar">
    <w:name w:val="GPS L5 numbered clause Char"/>
    <w:rPr>
      <w:rFonts w:ascii="Calibri" w:eastAsia="Times New Roman" w:hAnsi="Calibri" w:cs="Arial"/>
      <w:lang w:eastAsia="zh-CN"/>
    </w:rPr>
  </w:style>
  <w:style w:type="character" w:customStyle="1" w:styleId="GPSL4GuidanceChar">
    <w:name w:val="GPS L4 Guidance Char"/>
    <w:rPr>
      <w:rFonts w:ascii="Calibri" w:eastAsia="Times New Roman" w:hAnsi="Calibri" w:cs="Arial"/>
      <w:b/>
      <w:i/>
      <w:lang w:eastAsia="zh-CN"/>
    </w:rPr>
  </w:style>
  <w:style w:type="character" w:customStyle="1" w:styleId="GPSL2non-numberboldheadingChar">
    <w:name w:val="GPS L2 non-number bold heading Char"/>
    <w:rPr>
      <w:rFonts w:ascii="Calibri" w:eastAsia="Times New Roman" w:hAnsi="Calibri" w:cs="Arial"/>
      <w:b/>
      <w:lang w:eastAsia="zh-CN"/>
    </w:rPr>
  </w:style>
  <w:style w:type="character" w:customStyle="1" w:styleId="GPSL2IndentChar">
    <w:name w:val="GPS L2 Indent Char"/>
    <w:rPr>
      <w:rFonts w:ascii="Calibri" w:eastAsia="Times New Roman" w:hAnsi="Calibri" w:cs="Arial"/>
      <w:szCs w:val="24"/>
    </w:rPr>
  </w:style>
  <w:style w:type="character" w:customStyle="1" w:styleId="GPSL2GuidanceChar">
    <w:name w:val="GPS L2 Guidance Char"/>
    <w:rPr>
      <w:rFonts w:ascii="Calibri" w:eastAsia="Times New Roman" w:hAnsi="Calibri" w:cs="Arial"/>
      <w:b/>
      <w:i/>
      <w:lang w:eastAsia="zh-CN"/>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Calibri" w:eastAsia="Times New Roman" w:hAnsi="Calibri" w:cs="Arial"/>
      <w:sz w:val="20"/>
      <w:szCs w:val="20"/>
    </w:rPr>
  </w:style>
  <w:style w:type="character" w:customStyle="1" w:styleId="CommentSubjectChar">
    <w:name w:val="Comment Subject Char"/>
    <w:basedOn w:val="CommentTextChar"/>
    <w:rPr>
      <w:rFonts w:ascii="Calibri" w:eastAsia="Times New Roman" w:hAnsi="Calibri" w:cs="Arial"/>
      <w:b/>
      <w:bCs/>
      <w:sz w:val="20"/>
      <w:szCs w:val="20"/>
    </w:rPr>
  </w:style>
  <w:style w:type="character" w:customStyle="1" w:styleId="ListLabel1">
    <w:name w:val="ListLabel 1"/>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9">
    <w:name w:val="ListLabel 2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0">
    <w:name w:val="ListLabel 30"/>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1">
    <w:name w:val="ListLabel 31"/>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2">
    <w:name w:val="ListLabel 32"/>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3">
    <w:name w:val="ListLabel 33"/>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8">
    <w:name w:val="ListLabel 38"/>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9">
    <w:name w:val="ListLabel 3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0">
    <w:name w:val="ListLabel 40"/>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1">
    <w:name w:val="ListLabel 41"/>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2">
    <w:name w:val="ListLabel 42"/>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7">
    <w:name w:val="ListLabel 47"/>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8">
    <w:name w:val="ListLabel 48"/>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9">
    <w:name w:val="ListLabel 4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0">
    <w:name w:val="ListLabel 50"/>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1">
    <w:name w:val="ListLabel 51"/>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6">
    <w:name w:val="ListLabel 56"/>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7">
    <w:name w:val="ListLabel 57"/>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8">
    <w:name w:val="ListLabel 58"/>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9">
    <w:name w:val="ListLabel 59"/>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0">
    <w:name w:val="ListLabel 60"/>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Courier New"/>
      <w:b w:val="0"/>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4">
    <w:name w:val="ListLabel 74"/>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5">
    <w:name w:val="ListLabel 75"/>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6">
    <w:name w:val="ListLabel 76"/>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7">
    <w:name w:val="ListLabel 77"/>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8">
    <w:name w:val="ListLabel 78"/>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3">
    <w:name w:val="ListLabel 83"/>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4">
    <w:name w:val="ListLabel 84"/>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5">
    <w:name w:val="ListLabel 85"/>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6">
    <w:name w:val="ListLabel 86"/>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7">
    <w:name w:val="ListLabel 87"/>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numbering" w:customStyle="1" w:styleId="NoList1">
    <w:name w:val="No List_1"/>
    <w:basedOn w:val="NoList"/>
  </w:style>
  <w:style w:type="numbering" w:customStyle="1" w:styleId="WWNum1">
    <w:name w:val="WWNum1"/>
    <w:basedOn w:val="NoList"/>
  </w:style>
  <w:style w:type="numbering" w:customStyle="1" w:styleId="WWNum2">
    <w:name w:val="WWNum2"/>
    <w:basedOn w:val="NoList"/>
  </w:style>
  <w:style w:type="numbering" w:customStyle="1" w:styleId="WWNum3">
    <w:name w:val="WWNum3"/>
    <w:basedOn w:val="NoList"/>
  </w:style>
  <w:style w:type="numbering" w:customStyle="1" w:styleId="WWNum4">
    <w:name w:val="WWNum4"/>
    <w:basedOn w:val="NoList"/>
  </w:style>
  <w:style w:type="numbering" w:customStyle="1" w:styleId="WWNum5">
    <w:name w:val="WWNum5"/>
    <w:basedOn w:val="NoList"/>
  </w:style>
  <w:style w:type="numbering" w:customStyle="1" w:styleId="WWNum6">
    <w:name w:val="WWNum6"/>
    <w:basedOn w:val="NoList"/>
  </w:style>
  <w:style w:type="numbering" w:customStyle="1" w:styleId="WWNum7">
    <w:name w:val="WWNum7"/>
    <w:basedOn w:val="NoList"/>
  </w:style>
  <w:style w:type="numbering" w:customStyle="1" w:styleId="WWNum8">
    <w:name w:val="WWNum8"/>
    <w:basedOn w:val="NoList"/>
  </w:style>
  <w:style w:type="numbering" w:customStyle="1" w:styleId="WWNum9">
    <w:name w:val="WWNum9"/>
    <w:basedOn w:val="NoList"/>
  </w:style>
  <w:style w:type="numbering" w:customStyle="1" w:styleId="WWNum10">
    <w:name w:val="WWNum10"/>
    <w:basedOn w:val="NoList"/>
  </w:style>
  <w:style w:type="numbering" w:customStyle="1" w:styleId="WWNum11">
    <w:name w:val="WWNum11"/>
    <w:basedOn w:val="NoList"/>
  </w:style>
  <w:style w:type="numbering" w:customStyle="1" w:styleId="WWNum12">
    <w:name w:val="WWNum12"/>
    <w:basedOn w:val="NoList"/>
  </w:style>
  <w:style w:type="numbering" w:customStyle="1" w:styleId="WWNum13">
    <w:name w:val="WWNum13"/>
    <w:basedOn w:val="NoLis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nuGfsobzLpEoZaqCDe+Z58hnYQ==">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2352</Words>
  <Characters>13409</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DACB</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Holli Prescott</cp:lastModifiedBy>
  <cp:revision>2</cp:revision>
  <dcterms:created xsi:type="dcterms:W3CDTF">2022-10-03T19:12:00Z</dcterms:created>
  <dcterms:modified xsi:type="dcterms:W3CDTF">2022-10-03T19:12:00Z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CurrentVersion">
    <vt:lpwstr>15 November 2017 D1V4</vt:lpwstr>
  </property>
</Properties>
</file>