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Joint Schedule 11 (Processing Data)</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Definitions</w:t>
      </w:r>
    </w:p>
    <w:p w:rsidR="00000000" w:rsidDel="00000000" w:rsidP="00000000" w:rsidRDefault="00000000" w:rsidRPr="00000000" w14:paraId="00000004">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this Schedule, the following words shall have the following meanings and they shall supplement Joint Schedule 1 (Definitions):</w:t>
      </w:r>
      <w:r w:rsidDel="00000000" w:rsidR="00000000" w:rsidRPr="00000000">
        <w:rPr>
          <w:rtl w:val="0"/>
        </w:rPr>
      </w:r>
    </w:p>
    <w:tbl>
      <w:tblPr>
        <w:tblStyle w:val="Table1"/>
        <w:tblW w:w="9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63"/>
        <w:gridCol w:w="6753"/>
        <w:tblGridChange w:id="0">
          <w:tblGrid>
            <w:gridCol w:w="2263"/>
            <w:gridCol w:w="6753"/>
          </w:tblGrid>
        </w:tblGridChange>
      </w:tblGrid>
      <w:tr>
        <w:trPr>
          <w:cantSplit w:val="0"/>
          <w:tblHeader w:val="0"/>
        </w:trPr>
        <w:tc>
          <w:tcPr/>
          <w:p w:rsidR="00000000" w:rsidDel="00000000" w:rsidP="00000000" w:rsidRDefault="00000000" w:rsidRPr="00000000" w14:paraId="00000005">
            <w:pPr>
              <w:keepNext w:val="1"/>
              <w:pBdr>
                <w:top w:space="0" w:sz="0" w:val="nil"/>
                <w:left w:space="0" w:sz="0" w:val="nil"/>
                <w:bottom w:space="0" w:sz="0" w:val="nil"/>
                <w:right w:space="0" w:sz="0" w:val="nil"/>
                <w:between w:space="0" w:sz="0" w:val="nil"/>
              </w:pBdr>
              <w:spacing w:after="2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“Processor Personnel”</w:t>
            </w:r>
          </w:p>
        </w:tc>
        <w:tc>
          <w:tcPr/>
          <w:p w:rsidR="00000000" w:rsidDel="00000000" w:rsidP="00000000" w:rsidRDefault="00000000" w:rsidRPr="00000000" w14:paraId="00000006">
            <w:pPr>
              <w:keepNext w:val="1"/>
              <w:pBdr>
                <w:top w:space="0" w:sz="0" w:val="nil"/>
                <w:left w:space="0" w:sz="0" w:val="nil"/>
                <w:bottom w:space="0" w:sz="0" w:val="nil"/>
                <w:right w:space="0" w:sz="0" w:val="nil"/>
                <w:between w:space="0" w:sz="0" w:val="nil"/>
              </w:pBdr>
              <w:spacing w:after="22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all directors, officers, employees, agents, consultants and suppliers of the Processor and/or of any Subprocessor engaged in the performance of its obligations under a Contract;</w:t>
            </w:r>
            <w:r w:rsidDel="00000000" w:rsidR="00000000" w:rsidRPr="00000000">
              <w:rPr>
                <w:rtl w:val="0"/>
              </w:rPr>
            </w:r>
          </w:p>
        </w:tc>
      </w:tr>
    </w:tbl>
    <w:p w:rsidR="00000000" w:rsidDel="00000000" w:rsidP="00000000" w:rsidRDefault="00000000" w:rsidRPr="00000000" w14:paraId="00000007">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Status of the Controller</w:t>
      </w:r>
    </w:p>
    <w:p w:rsidR="00000000" w:rsidDel="00000000" w:rsidP="00000000" w:rsidRDefault="00000000" w:rsidRPr="00000000" w14:paraId="00000008">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rsidR="00000000" w:rsidDel="00000000" w:rsidP="00000000" w:rsidRDefault="00000000" w:rsidRPr="00000000" w14:paraId="00000009">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“Controller” in respect of the other Party who is “Processor”;</w:t>
      </w:r>
    </w:p>
    <w:p w:rsidR="00000000" w:rsidDel="00000000" w:rsidP="00000000" w:rsidRDefault="00000000" w:rsidRPr="00000000" w14:paraId="0000000A">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“Processor” in respect of the other Party who is “Controller”;</w:t>
      </w:r>
    </w:p>
    <w:p w:rsidR="00000000" w:rsidDel="00000000" w:rsidP="00000000" w:rsidRDefault="00000000" w:rsidRPr="00000000" w14:paraId="0000000B">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“Joint Controller” with the other Party; </w:t>
      </w:r>
    </w:p>
    <w:p w:rsidR="00000000" w:rsidDel="00000000" w:rsidP="00000000" w:rsidRDefault="00000000" w:rsidRPr="00000000" w14:paraId="0000000C">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“Independent Controller” of the Personal Data where the other Party is also “Controller”,</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before="280" w:lineRule="auto"/>
        <w:ind w:left="8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certain Personal Data under a Contract and shall specify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which scenario they think shall apply in each situation. </w:t>
      </w:r>
    </w:p>
    <w:p w:rsidR="00000000" w:rsidDel="00000000" w:rsidP="00000000" w:rsidRDefault="00000000" w:rsidRPr="00000000" w14:paraId="0000000E">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Where one Party is Controller and the other Party its Processor </w:t>
      </w:r>
    </w:p>
    <w:p w:rsidR="00000000" w:rsidDel="00000000" w:rsidP="00000000" w:rsidRDefault="00000000" w:rsidRPr="00000000" w14:paraId="0000000F">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Party is a Processor, the only Processing that it is authorised to do is listed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by the Controller. </w:t>
      </w:r>
    </w:p>
    <w:p w:rsidR="00000000" w:rsidDel="00000000" w:rsidP="00000000" w:rsidRDefault="00000000" w:rsidRPr="00000000" w14:paraId="00000010">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notify the Controller immediately if it considers that any of the Controller’s instructions infringe the Data Protection Legislation.</w:t>
      </w:r>
    </w:p>
    <w:p w:rsidR="00000000" w:rsidDel="00000000" w:rsidP="00000000" w:rsidRDefault="00000000" w:rsidRPr="00000000" w14:paraId="00000011">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provide all reasonable assistance to the Controller in the preparation of any Data Protection Impact Assessment prior to commencing any Processing.  Such assistance may, at the discretion of the Controller, include:</w:t>
      </w:r>
    </w:p>
    <w:p w:rsidR="00000000" w:rsidDel="00000000" w:rsidP="00000000" w:rsidRDefault="00000000" w:rsidRPr="00000000" w14:paraId="00000012">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systematic description of the envisaged Processing and the purpose of the Processing;</w:t>
      </w:r>
    </w:p>
    <w:p w:rsidR="00000000" w:rsidDel="00000000" w:rsidP="00000000" w:rsidRDefault="00000000" w:rsidRPr="00000000" w14:paraId="00000013">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bookmarkStart w:colFirst="0" w:colLast="0" w:name="_heading=h.30j0zll" w:id="0"/>
      <w:bookmarkEnd w:id="0"/>
      <w:r w:rsidDel="00000000" w:rsidR="00000000" w:rsidRPr="00000000">
        <w:rPr>
          <w:rFonts w:ascii="Arial" w:cs="Arial" w:eastAsia="Arial" w:hAnsi="Arial"/>
          <w:sz w:val="24"/>
          <w:szCs w:val="24"/>
          <w:rtl w:val="0"/>
        </w:rPr>
        <w:t xml:space="preserve">an assessment of the necessity and proportionality of the Processing in relation to the Deliverables;</w:t>
      </w:r>
    </w:p>
    <w:p w:rsidR="00000000" w:rsidDel="00000000" w:rsidP="00000000" w:rsidRDefault="00000000" w:rsidRPr="00000000" w14:paraId="00000014">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assessment of the risks to the rights and freedoms of Data Subjects; and</w:t>
      </w:r>
    </w:p>
    <w:p w:rsidR="00000000" w:rsidDel="00000000" w:rsidP="00000000" w:rsidRDefault="00000000" w:rsidRPr="00000000" w14:paraId="00000015">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measures envisaged to address the risks, including safeguards, security measures and mechanisms to ensure the protection of Personal Data.</w:t>
      </w:r>
    </w:p>
    <w:bookmarkStart w:colFirst="0" w:colLast="0" w:name="bookmark=id.gjdgxs" w:id="1"/>
    <w:bookmarkEnd w:id="1"/>
    <w:p w:rsidR="00000000" w:rsidDel="00000000" w:rsidP="00000000" w:rsidRDefault="00000000" w:rsidRPr="00000000" w14:paraId="00000016">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in relation to any Personal Data Processed in connection with its obligations under the Contract:</w:t>
      </w:r>
    </w:p>
    <w:bookmarkStart w:colFirst="0" w:colLast="0" w:name="bookmark=id.30j0zll" w:id="2"/>
    <w:bookmarkEnd w:id="2"/>
    <w:p w:rsidR="00000000" w:rsidDel="00000000" w:rsidP="00000000" w:rsidRDefault="00000000" w:rsidRPr="00000000" w14:paraId="00000017">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Process that Personal Data only in accordance with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unless the Processor is required to do otherwise by Law. If it is so required the Processor shall notify the Controller before Processing the Personal Data unless prohibited by Law;</w:t>
      </w:r>
    </w:p>
    <w:bookmarkStart w:colFirst="0" w:colLast="0" w:name="bookmark=id.1fob9te" w:id="3"/>
    <w:bookmarkEnd w:id="3"/>
    <w:p w:rsidR="00000000" w:rsidDel="00000000" w:rsidP="00000000" w:rsidRDefault="00000000" w:rsidRPr="00000000" w14:paraId="00000018">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it has in place Protective Measures, including in the case of the Supplier the measures set out in Clause 14.3 of the Core Terms</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 which  the Controller may reasonably reject (but failure to reject shall not amount to approval by the Controller of the adequacy of the Protective Measures) having taken account of the:</w:t>
      </w:r>
    </w:p>
    <w:p w:rsidR="00000000" w:rsidDel="00000000" w:rsidP="00000000" w:rsidRDefault="00000000" w:rsidRPr="00000000" w14:paraId="00000019">
      <w:pPr>
        <w:numPr>
          <w:ilvl w:val="3"/>
          <w:numId w:val="10"/>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nature of the data to be protected;</w:t>
      </w:r>
      <w:bookmarkStart w:colFirst="0" w:colLast="0" w:name="bookmark=id.3znysh7" w:id="4"/>
      <w:bookmarkEnd w:id="4"/>
      <w:r w:rsidDel="00000000" w:rsidR="00000000" w:rsidRPr="00000000">
        <w:rPr>
          <w:rtl w:val="0"/>
        </w:rPr>
      </w:r>
    </w:p>
    <w:p w:rsidR="00000000" w:rsidDel="00000000" w:rsidP="00000000" w:rsidRDefault="00000000" w:rsidRPr="00000000" w14:paraId="0000001A">
      <w:pPr>
        <w:numPr>
          <w:ilvl w:val="3"/>
          <w:numId w:val="10"/>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harm that might result from a Personal Data Breach;</w:t>
      </w:r>
    </w:p>
    <w:p w:rsidR="00000000" w:rsidDel="00000000" w:rsidP="00000000" w:rsidRDefault="00000000" w:rsidRPr="00000000" w14:paraId="0000001B">
      <w:pPr>
        <w:numPr>
          <w:ilvl w:val="3"/>
          <w:numId w:val="10"/>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state of technological development; and</w:t>
      </w:r>
    </w:p>
    <w:p w:rsidR="00000000" w:rsidDel="00000000" w:rsidP="00000000" w:rsidRDefault="00000000" w:rsidRPr="00000000" w14:paraId="0000001C">
      <w:pPr>
        <w:numPr>
          <w:ilvl w:val="3"/>
          <w:numId w:val="10"/>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cost of implementing any measures; </w:t>
      </w:r>
    </w:p>
    <w:bookmarkStart w:colFirst="0" w:colLast="0" w:name="bookmark=id.2et92p0" w:id="5"/>
    <w:bookmarkEnd w:id="5"/>
    <w:p w:rsidR="00000000" w:rsidDel="00000000" w:rsidP="00000000" w:rsidRDefault="00000000" w:rsidRPr="00000000" w14:paraId="0000001D">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w:t>
      </w:r>
    </w:p>
    <w:p w:rsidR="00000000" w:rsidDel="00000000" w:rsidP="00000000" w:rsidRDefault="00000000" w:rsidRPr="00000000" w14:paraId="0000001E">
      <w:pPr>
        <w:numPr>
          <w:ilvl w:val="3"/>
          <w:numId w:val="10"/>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Personnel do not Process Personal Data except in accordance with the Contract (and in particular Annex 1</w:t>
      </w:r>
      <w:r w:rsidDel="00000000" w:rsidR="00000000" w:rsidRPr="00000000">
        <w:rPr>
          <w:rFonts w:ascii="Arial" w:cs="Arial" w:eastAsia="Arial" w:hAnsi="Arial"/>
          <w:i w:val="1"/>
          <w:sz w:val="24"/>
          <w:szCs w:val="24"/>
          <w:rtl w:val="0"/>
        </w:rPr>
        <w:t xml:space="preserve"> (Processing Personal Data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F">
      <w:pPr>
        <w:numPr>
          <w:ilvl w:val="3"/>
          <w:numId w:val="10"/>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takes all reasonable steps to ensure the reliability and integrity of any Processor Personnel who have access to the Personal Data and ensure that they:</w:t>
      </w:r>
    </w:p>
    <w:p w:rsidR="00000000" w:rsidDel="00000000" w:rsidP="00000000" w:rsidRDefault="00000000" w:rsidRPr="00000000" w14:paraId="00000020">
      <w:pPr>
        <w:numPr>
          <w:ilvl w:val="4"/>
          <w:numId w:val="10"/>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aware of and comply with the Processor’s duties under this Joint Schedule 11, Clauses 14 (</w:t>
      </w:r>
      <w:r w:rsidDel="00000000" w:rsidR="00000000" w:rsidRPr="00000000">
        <w:rPr>
          <w:rFonts w:ascii="Arial" w:cs="Arial" w:eastAsia="Arial" w:hAnsi="Arial"/>
          <w:i w:val="1"/>
          <w:sz w:val="24"/>
          <w:szCs w:val="24"/>
          <w:rtl w:val="0"/>
        </w:rPr>
        <w:t xml:space="preserve">Data protection</w:t>
      </w:r>
      <w:r w:rsidDel="00000000" w:rsidR="00000000" w:rsidRPr="00000000">
        <w:rPr>
          <w:rFonts w:ascii="Arial" w:cs="Arial" w:eastAsia="Arial" w:hAnsi="Arial"/>
          <w:sz w:val="24"/>
          <w:szCs w:val="24"/>
          <w:rtl w:val="0"/>
        </w:rPr>
        <w:t xml:space="preserve">), 15 (</w:t>
      </w:r>
      <w:r w:rsidDel="00000000" w:rsidR="00000000" w:rsidRPr="00000000">
        <w:rPr>
          <w:rFonts w:ascii="Arial" w:cs="Arial" w:eastAsia="Arial" w:hAnsi="Arial"/>
          <w:i w:val="1"/>
          <w:sz w:val="24"/>
          <w:szCs w:val="24"/>
          <w:rtl w:val="0"/>
        </w:rPr>
        <w:t xml:space="preserve">What you must keep confidential</w:t>
      </w:r>
      <w:r w:rsidDel="00000000" w:rsidR="00000000" w:rsidRPr="00000000">
        <w:rPr>
          <w:rFonts w:ascii="Arial" w:cs="Arial" w:eastAsia="Arial" w:hAnsi="Arial"/>
          <w:sz w:val="24"/>
          <w:szCs w:val="24"/>
          <w:rtl w:val="0"/>
        </w:rPr>
        <w:t xml:space="preserve">) and 16 (</w:t>
      </w:r>
      <w:r w:rsidDel="00000000" w:rsidR="00000000" w:rsidRPr="00000000">
        <w:rPr>
          <w:rFonts w:ascii="Arial" w:cs="Arial" w:eastAsia="Arial" w:hAnsi="Arial"/>
          <w:i w:val="1"/>
          <w:sz w:val="24"/>
          <w:szCs w:val="24"/>
          <w:rtl w:val="0"/>
        </w:rPr>
        <w:t xml:space="preserve">When you can share information</w:t>
      </w:r>
      <w:r w:rsidDel="00000000" w:rsidR="00000000" w:rsidRPr="00000000">
        <w:rPr>
          <w:rFonts w:ascii="Arial" w:cs="Arial" w:eastAsia="Arial" w:hAnsi="Arial"/>
          <w:sz w:val="24"/>
          <w:szCs w:val="24"/>
          <w:rtl w:val="0"/>
        </w:rPr>
        <w:t xml:space="preserve">) of the Core Terms;</w:t>
      </w:r>
    </w:p>
    <w:p w:rsidR="00000000" w:rsidDel="00000000" w:rsidP="00000000" w:rsidRDefault="00000000" w:rsidRPr="00000000" w14:paraId="00000021">
      <w:pPr>
        <w:numPr>
          <w:ilvl w:val="4"/>
          <w:numId w:val="10"/>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subject to appropriate confidentiality undertakings with the Processor or any Subprocessor;</w:t>
      </w:r>
    </w:p>
    <w:p w:rsidR="00000000" w:rsidDel="00000000" w:rsidP="00000000" w:rsidRDefault="00000000" w:rsidRPr="00000000" w14:paraId="00000022">
      <w:pPr>
        <w:numPr>
          <w:ilvl w:val="4"/>
          <w:numId w:val="10"/>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informed of the confidential nature of the Personal Data and do not publish, disclose or divulge any of the Personal Data to any third party unless directed in writing to do so by the Controller or as otherwise permitted by the Contract; and</w:t>
      </w:r>
    </w:p>
    <w:p w:rsidR="00000000" w:rsidDel="00000000" w:rsidP="00000000" w:rsidRDefault="00000000" w:rsidRPr="00000000" w14:paraId="00000023">
      <w:pPr>
        <w:numPr>
          <w:ilvl w:val="4"/>
          <w:numId w:val="10"/>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have undergone adequate training in the use, care, protection and handling of Personal Data; </w:t>
      </w:r>
    </w:p>
    <w:bookmarkStart w:colFirst="0" w:colLast="0" w:name="bookmark=id.tyjcwt" w:id="6"/>
    <w:bookmarkEnd w:id="6"/>
    <w:p w:rsidR="00000000" w:rsidDel="00000000" w:rsidP="00000000" w:rsidRDefault="00000000" w:rsidRPr="00000000" w14:paraId="00000024">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transfer Personal Data outside of the UK or EU unless the prior written consent of the Controller has been obtained and the following conditions are fulfilled:</w:t>
      </w:r>
    </w:p>
    <w:bookmarkStart w:colFirst="0" w:colLast="0" w:name="bookmark=id.3dy6vkm" w:id="7"/>
    <w:bookmarkEnd w:id="7"/>
    <w:p w:rsidR="00000000" w:rsidDel="00000000" w:rsidP="00000000" w:rsidRDefault="00000000" w:rsidRPr="00000000" w14:paraId="00000025">
      <w:pPr>
        <w:numPr>
          <w:ilvl w:val="3"/>
          <w:numId w:val="10"/>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or the Processor has provided appropriate safeguards in relation to the transfer (whether in accordance with UK GDPR Article 46 or LED Article 37) as determined by the Controller;</w:t>
      </w:r>
    </w:p>
    <w:bookmarkStart w:colFirst="0" w:colLast="0" w:name="bookmark=id.1t3h5sf" w:id="8"/>
    <w:bookmarkEnd w:id="8"/>
    <w:p w:rsidR="00000000" w:rsidDel="00000000" w:rsidP="00000000" w:rsidRDefault="00000000" w:rsidRPr="00000000" w14:paraId="00000026">
      <w:pPr>
        <w:numPr>
          <w:ilvl w:val="3"/>
          <w:numId w:val="10"/>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Data Subject has enforceable rights and effective legal remedies;</w:t>
      </w:r>
    </w:p>
    <w:bookmarkStart w:colFirst="0" w:colLast="0" w:name="bookmark=id.4d34og8" w:id="9"/>
    <w:bookmarkEnd w:id="9"/>
    <w:p w:rsidR="00000000" w:rsidDel="00000000" w:rsidP="00000000" w:rsidRDefault="00000000" w:rsidRPr="00000000" w14:paraId="00000027">
      <w:pPr>
        <w:numPr>
          <w:ilvl w:val="3"/>
          <w:numId w:val="10"/>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bookmarkStart w:colFirst="0" w:colLast="0" w:name="bookmark=id.2s8eyo1" w:id="10"/>
    <w:bookmarkEnd w:id="10"/>
    <w:p w:rsidR="00000000" w:rsidDel="00000000" w:rsidP="00000000" w:rsidRDefault="00000000" w:rsidRPr="00000000" w14:paraId="00000028">
      <w:pPr>
        <w:numPr>
          <w:ilvl w:val="3"/>
          <w:numId w:val="10"/>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complies with any reasonable instructions notified to it in advance by the Controller with respect to the Processing of the Personal Data; and</w:t>
      </w:r>
    </w:p>
    <w:bookmarkStart w:colFirst="0" w:colLast="0" w:name="bookmark=id.17dp8vu" w:id="11"/>
    <w:bookmarkEnd w:id="11"/>
    <w:p w:rsidR="00000000" w:rsidDel="00000000" w:rsidP="00000000" w:rsidRDefault="00000000" w:rsidRPr="00000000" w14:paraId="00000029">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 the written direction of the Controller, delete or return Personal Data (and any copies of it) to the Controller on termination of the Contract unless the Processor is required by Law to retain the Personal Data.</w:t>
      </w:r>
    </w:p>
    <w:bookmarkStart w:colFirst="0" w:colLast="0" w:name="bookmark=id.3rdcrjn" w:id="12"/>
    <w:bookmarkEnd w:id="12"/>
    <w:p w:rsidR="00000000" w:rsidDel="00000000" w:rsidP="00000000" w:rsidRDefault="00000000" w:rsidRPr="00000000" w14:paraId="0000002A">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Subject to paragraph 8 of this Joint Schedule 11, the Processor  shall notify the Controller immediately if in relation to it Processing Personal Data under or in connection with the Contract it:</w:t>
      </w:r>
    </w:p>
    <w:p w:rsidR="00000000" w:rsidDel="00000000" w:rsidP="00000000" w:rsidRDefault="00000000" w:rsidRPr="00000000" w14:paraId="0000002B">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 Data Subject Access Request (or purported Data Subject Access Request);</w:t>
      </w:r>
    </w:p>
    <w:p w:rsidR="00000000" w:rsidDel="00000000" w:rsidP="00000000" w:rsidRDefault="00000000" w:rsidRPr="00000000" w14:paraId="0000002C">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 request to rectify, block or erase any Personal Data; </w:t>
      </w:r>
    </w:p>
    <w:p w:rsidR="00000000" w:rsidDel="00000000" w:rsidP="00000000" w:rsidRDefault="00000000" w:rsidRPr="00000000" w14:paraId="0000002D">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any other request, complaint or communication relating to either Party's obligations under the Data Protection Legislation; </w:t>
      </w:r>
    </w:p>
    <w:p w:rsidR="00000000" w:rsidDel="00000000" w:rsidP="00000000" w:rsidRDefault="00000000" w:rsidRPr="00000000" w14:paraId="0000002E">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any communication from the Information Commissioner or any other regulatory authority in connection with Personal Data Processed under the Contract; </w:t>
      </w:r>
    </w:p>
    <w:p w:rsidR="00000000" w:rsidDel="00000000" w:rsidP="00000000" w:rsidRDefault="00000000" w:rsidRPr="00000000" w14:paraId="0000002F">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 request from any third Party for disclosure of Personal Data where compliance with such request is required or purported to be required by Law; or</w:t>
      </w:r>
    </w:p>
    <w:p w:rsidR="00000000" w:rsidDel="00000000" w:rsidP="00000000" w:rsidRDefault="00000000" w:rsidRPr="00000000" w14:paraId="00000030">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becomes aware of a Personal Data Breach.</w:t>
      </w:r>
    </w:p>
    <w:p w:rsidR="00000000" w:rsidDel="00000000" w:rsidP="00000000" w:rsidRDefault="00000000" w:rsidRPr="00000000" w14:paraId="00000031">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Processor’s obligation to notify under paragraph 7 of this Joint Schedule 11 shall include the provision of further information to the Controller, as details become available. </w:t>
      </w:r>
    </w:p>
    <w:p w:rsidR="00000000" w:rsidDel="00000000" w:rsidP="00000000" w:rsidRDefault="00000000" w:rsidRPr="00000000" w14:paraId="00000032">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Taking into account the nature of the Processing, the Processor shall provide the Controller with assistance in relation to either Party's obligations under Data Protection Legislation and any complaint, communication or request made under paragraph 7 of this Joint Schedule 11 (and insofar as possible within the timescales reasonably required by the Controller) including by immediately providing:</w:t>
      </w:r>
    </w:p>
    <w:p w:rsidR="00000000" w:rsidDel="00000000" w:rsidP="00000000" w:rsidRDefault="00000000" w:rsidRPr="00000000" w14:paraId="00000033">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with full details and copies of the complaint, communication or request;</w:t>
      </w:r>
    </w:p>
    <w:p w:rsidR="00000000" w:rsidDel="00000000" w:rsidP="00000000" w:rsidRDefault="00000000" w:rsidRPr="00000000" w14:paraId="00000034">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such assistance as is reasonably requested by the Controller to enable it to comply with a Data Subject Access Request within the relevant timescales set out in the Data Protection Legislation; </w:t>
      </w:r>
    </w:p>
    <w:p w:rsidR="00000000" w:rsidDel="00000000" w:rsidP="00000000" w:rsidRDefault="00000000" w:rsidRPr="00000000" w14:paraId="00000035">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at its request, with any Personal Data it holds in relation to a Data Subject; </w:t>
      </w:r>
    </w:p>
    <w:p w:rsidR="00000000" w:rsidDel="00000000" w:rsidP="00000000" w:rsidRDefault="00000000" w:rsidRPr="00000000" w14:paraId="00000036">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assistance as requested by the Controller following any Personal Data Breach;  and/or</w:t>
      </w:r>
    </w:p>
    <w:p w:rsidR="00000000" w:rsidDel="00000000" w:rsidP="00000000" w:rsidRDefault="00000000" w:rsidRPr="00000000" w14:paraId="00000037">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assistance as requested by the Controller with respect to any request from the Information Commissioner’s Office, or any consultation by the Controller with the Information Commissioner's Office.</w:t>
      </w:r>
    </w:p>
    <w:p w:rsidR="00000000" w:rsidDel="00000000" w:rsidP="00000000" w:rsidRDefault="00000000" w:rsidRPr="00000000" w14:paraId="00000038">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maintain complete and accurate records and information to demonstrate its compliance with this Joint Schedule 11. This requirement does not apply where the Processor employs fewer than 250 staff, unless:</w:t>
      </w:r>
    </w:p>
    <w:p w:rsidR="00000000" w:rsidDel="00000000" w:rsidP="00000000" w:rsidRDefault="00000000" w:rsidRPr="00000000" w14:paraId="00000039">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determines that the Processing is not occasional;</w:t>
      </w:r>
    </w:p>
    <w:p w:rsidR="00000000" w:rsidDel="00000000" w:rsidP="00000000" w:rsidRDefault="00000000" w:rsidRPr="00000000" w14:paraId="0000003A">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bookmarkStart w:colFirst="0" w:colLast="0" w:name="_heading=h.26in1rg" w:id="13"/>
      <w:bookmarkEnd w:id="13"/>
      <w:r w:rsidDel="00000000" w:rsidR="00000000" w:rsidRPr="00000000">
        <w:rPr>
          <w:rFonts w:ascii="Arial" w:cs="Arial" w:eastAsia="Arial" w:hAnsi="Arial"/>
          <w:sz w:val="24"/>
          <w:szCs w:val="24"/>
          <w:rtl w:val="0"/>
        </w:rPr>
        <w:t xml:space="preserve">the Controller determines the Processing includes special categories of data as referred to in Article 9(1) of the UK GDPR or Personal Data relating to criminal convictions and offences referred to in Article 10 of the UK GDPR; or</w:t>
      </w:r>
    </w:p>
    <w:p w:rsidR="00000000" w:rsidDel="00000000" w:rsidP="00000000" w:rsidRDefault="00000000" w:rsidRPr="00000000" w14:paraId="0000003B">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determines that the Processing is likely to result in a risk to the rights and freedoms of Data Subjects.</w:t>
      </w:r>
    </w:p>
    <w:bookmarkStart w:colFirst="0" w:colLast="0" w:name="bookmark=id.lnxbz9" w:id="14"/>
    <w:bookmarkEnd w:id="14"/>
    <w:p w:rsidR="00000000" w:rsidDel="00000000" w:rsidP="00000000" w:rsidRDefault="00000000" w:rsidRPr="00000000" w14:paraId="0000003C">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allow for audits of its Data Processing activity by the Controller or the Controller’s designated auditor.</w:t>
      </w:r>
    </w:p>
    <w:p w:rsidR="00000000" w:rsidDel="00000000" w:rsidP="00000000" w:rsidRDefault="00000000" w:rsidRPr="00000000" w14:paraId="0000003D">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shall designate a Data Protection Officer if required by the Data Protection Legislation. </w:t>
      </w:r>
    </w:p>
    <w:p w:rsidR="00000000" w:rsidDel="00000000" w:rsidP="00000000" w:rsidRDefault="00000000" w:rsidRPr="00000000" w14:paraId="0000003E">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Before allowing any Subprocessor to Process any Personal Data related to the Contract, the Processor must:</w:t>
      </w:r>
    </w:p>
    <w:p w:rsidR="00000000" w:rsidDel="00000000" w:rsidP="00000000" w:rsidRDefault="00000000" w:rsidRPr="00000000" w14:paraId="0000003F">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notify the Controller in writing of the intended Subprocessor and Processing;</w:t>
      </w:r>
    </w:p>
    <w:p w:rsidR="00000000" w:rsidDel="00000000" w:rsidP="00000000" w:rsidRDefault="00000000" w:rsidRPr="00000000" w14:paraId="00000040">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obtain the written consent of the Controller; </w:t>
      </w:r>
    </w:p>
    <w:p w:rsidR="00000000" w:rsidDel="00000000" w:rsidP="00000000" w:rsidRDefault="00000000" w:rsidRPr="00000000" w14:paraId="00000041">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enter into a written agreement with the Subprocessor which give effect to the terms set out in this Joint Schedule 11 such that they apply to the Subprocessor; and</w:t>
      </w:r>
    </w:p>
    <w:p w:rsidR="00000000" w:rsidDel="00000000" w:rsidP="00000000" w:rsidRDefault="00000000" w:rsidRPr="00000000" w14:paraId="00000042">
      <w:pPr>
        <w:numPr>
          <w:ilvl w:val="2"/>
          <w:numId w:val="10"/>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Controller with such information regarding the Subprocessor as the Controller may reasonably require.</w:t>
      </w:r>
    </w:p>
    <w:p w:rsidR="00000000" w:rsidDel="00000000" w:rsidP="00000000" w:rsidRDefault="00000000" w:rsidRPr="00000000" w14:paraId="00000043">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remain fully liable for all acts or omissions of any of its Subprocessors.</w:t>
      </w:r>
    </w:p>
    <w:bookmarkStart w:colFirst="0" w:colLast="0" w:name="bookmark=id.35nkun2" w:id="15"/>
    <w:bookmarkEnd w:id="15"/>
    <w:p w:rsidR="00000000" w:rsidDel="00000000" w:rsidP="00000000" w:rsidRDefault="00000000" w:rsidRPr="00000000" w14:paraId="00000044">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rsidR="00000000" w:rsidDel="00000000" w:rsidP="00000000" w:rsidRDefault="00000000" w:rsidRPr="00000000" w14:paraId="00000045">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rsidR="00000000" w:rsidDel="00000000" w:rsidP="00000000" w:rsidRDefault="00000000" w:rsidRPr="00000000" w14:paraId="00000046">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Where the Parties are Joint Controllers of Personal Data </w:t>
      </w:r>
    </w:p>
    <w:p w:rsidR="00000000" w:rsidDel="00000000" w:rsidP="00000000" w:rsidRDefault="00000000" w:rsidRPr="00000000" w14:paraId="00000047">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event that the Parties are Joint Controllers in respect of Personal Data under the Contract, the Parties shall implement paragraphs that are necessary to comply with UK GDPR Article 26 based on the terms set out in Annex 2 to this Joint Schedule 11. </w:t>
      </w:r>
    </w:p>
    <w:p w:rsidR="00000000" w:rsidDel="00000000" w:rsidP="00000000" w:rsidRDefault="00000000" w:rsidRPr="00000000" w14:paraId="00000048">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Independent Controllers of Personal Data </w:t>
      </w:r>
    </w:p>
    <w:p w:rsidR="00000000" w:rsidDel="00000000" w:rsidP="00000000" w:rsidRDefault="00000000" w:rsidRPr="00000000" w14:paraId="00000049">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rsidR="00000000" w:rsidDel="00000000" w:rsidP="00000000" w:rsidRDefault="00000000" w:rsidRPr="00000000" w14:paraId="0000004A">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shall Process the Personal Data in compliance with its obligations under the Data Protection Legislation and not do anything to cause the other Party to be in breach of it. </w:t>
      </w:r>
    </w:p>
    <w:p w:rsidR="00000000" w:rsidDel="00000000" w:rsidP="00000000" w:rsidRDefault="00000000" w:rsidRPr="00000000" w14:paraId="0000004B">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Party has provided Personal Data to the other Party in accordance with paragraph 18 of this Joint Schedule 11 above, the recipient of the Personal Data will provide all such relevant documents and information relating to its data protection policies and procedures as the other Party may reasonably require.</w:t>
      </w:r>
    </w:p>
    <w:p w:rsidR="00000000" w:rsidDel="00000000" w:rsidP="00000000" w:rsidRDefault="00000000" w:rsidRPr="00000000" w14:paraId="0000004C">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shall be responsible for their own compliance with Articles 13 and 14 UK GDPR in respect of the Processing of Personal Data for the purposes of the Contract. </w:t>
      </w:r>
    </w:p>
    <w:p w:rsidR="00000000" w:rsidDel="00000000" w:rsidP="00000000" w:rsidRDefault="00000000" w:rsidRPr="00000000" w14:paraId="0000004D">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shall only provide Personal Data to each other:</w:t>
      </w:r>
    </w:p>
    <w:p w:rsidR="00000000" w:rsidDel="00000000" w:rsidP="00000000" w:rsidRDefault="00000000" w:rsidRPr="00000000" w14:paraId="0000004E">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the extent necessary to perform their respective obligations under the Contract;</w:t>
      </w:r>
    </w:p>
    <w:p w:rsidR="00000000" w:rsidDel="00000000" w:rsidP="00000000" w:rsidRDefault="00000000" w:rsidRPr="00000000" w14:paraId="0000004F">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compliance with the Data Protection Legislation (including by ensuring all required data privacy information has been given to affected Data Subjects to meet the requirements of Articles 13 and 14 of the UK GDPR); and</w:t>
      </w:r>
    </w:p>
    <w:p w:rsidR="00000000" w:rsidDel="00000000" w:rsidP="00000000" w:rsidRDefault="00000000" w:rsidRPr="00000000" w14:paraId="00000050">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it has recorded it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tl w:val="0"/>
        </w:rPr>
      </w:r>
    </w:p>
    <w:p w:rsidR="00000000" w:rsidDel="00000000" w:rsidP="00000000" w:rsidRDefault="00000000" w:rsidRPr="00000000" w14:paraId="00000051">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rsidR="00000000" w:rsidDel="00000000" w:rsidP="00000000" w:rsidRDefault="00000000" w:rsidRPr="00000000" w14:paraId="00000052">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Party Processing Personal Data for the purposes of the Contract shall maintain a record of its Processing activities in accordance with Article 30 UK GDPR and shall make the record available to the other Party upon reasonable request.</w:t>
      </w:r>
    </w:p>
    <w:p w:rsidR="00000000" w:rsidDel="00000000" w:rsidP="00000000" w:rsidRDefault="00000000" w:rsidRPr="00000000" w14:paraId="00000053">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Party receives a request by any Data Subject to exercise any of their rights under the Data Protection Legislation in relation to the Personal Data provided to it by the other Party pursuant to the Contract </w:t>
      </w:r>
      <w:r w:rsidDel="00000000" w:rsidR="00000000" w:rsidRPr="00000000">
        <w:rPr>
          <w:rFonts w:ascii="Arial" w:cs="Arial" w:eastAsia="Arial" w:hAnsi="Arial"/>
          <w:b w:val="1"/>
          <w:sz w:val="24"/>
          <w:szCs w:val="24"/>
          <w:rtl w:val="0"/>
        </w:rPr>
        <w:t xml:space="preserve">(“Request Recipient”)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4">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other Party shall provide any information and/or assistance as reasonably requested by the Request Recipient to help it respond to the request or correspondence, at the cost of the Request Recipient; or</w:t>
      </w:r>
    </w:p>
    <w:p w:rsidR="00000000" w:rsidDel="00000000" w:rsidP="00000000" w:rsidRDefault="00000000" w:rsidRPr="00000000" w14:paraId="00000055">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the request or correspondence is directed to the other Party and/or relates to that other Party's Processing of the Personal Data, the Request Recipient  will:</w:t>
      </w:r>
    </w:p>
    <w:p w:rsidR="00000000" w:rsidDel="00000000" w:rsidP="00000000" w:rsidRDefault="00000000" w:rsidRPr="00000000" w14:paraId="00000056">
      <w:pPr>
        <w:numPr>
          <w:ilvl w:val="3"/>
          <w:numId w:val="10"/>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promptly, and in any event within five (5) Working Days of receipt of the request or correspondence, inform the other Party that it has received the same and shall forward such request or correspondence to the other Party; and</w:t>
      </w:r>
    </w:p>
    <w:p w:rsidR="00000000" w:rsidDel="00000000" w:rsidP="00000000" w:rsidRDefault="00000000" w:rsidRPr="00000000" w14:paraId="00000057">
      <w:pPr>
        <w:numPr>
          <w:ilvl w:val="3"/>
          <w:numId w:val="10"/>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any information and/or assistance as reasonably requested by the other Party to help it respond to the request or correspondence in the timeframes specified by Data Protection Legislation.</w:t>
      </w:r>
    </w:p>
    <w:p w:rsidR="00000000" w:rsidDel="00000000" w:rsidP="00000000" w:rsidRDefault="00000000" w:rsidRPr="00000000" w14:paraId="00000058">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shall promptly notify the other Party upon it becoming aware of any Personal Data Breach relating to Personal Data provided by the other Party pursuant to the Contract and shall: </w:t>
      </w:r>
    </w:p>
    <w:p w:rsidR="00000000" w:rsidDel="00000000" w:rsidP="00000000" w:rsidRDefault="00000000" w:rsidRPr="00000000" w14:paraId="00000059">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 all such things as reasonably necessary to assist the other Party in mitigating the effects of the Personal Data Breach; </w:t>
      </w:r>
    </w:p>
    <w:p w:rsidR="00000000" w:rsidDel="00000000" w:rsidP="00000000" w:rsidRDefault="00000000" w:rsidRPr="00000000" w14:paraId="0000005A">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implement any measures necessary to restore the security of any compromised Personal Data; </w:t>
      </w:r>
    </w:p>
    <w:p w:rsidR="00000000" w:rsidDel="00000000" w:rsidP="00000000" w:rsidRDefault="00000000" w:rsidRPr="00000000" w14:paraId="0000005B">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work with the other Party to make any required notifications to the Information Commissioner’s Office and affected Data Subjects in accordance with the Data Protection Legislation (including the timeframes set out therein); and</w:t>
      </w:r>
    </w:p>
    <w:p w:rsidR="00000000" w:rsidDel="00000000" w:rsidP="00000000" w:rsidRDefault="00000000" w:rsidRPr="00000000" w14:paraId="0000005C">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do anything which may damage the reputation of the other Party or that Party's relationship with the relevant Data Subjects, save as required by Law. </w:t>
      </w:r>
    </w:p>
    <w:p w:rsidR="00000000" w:rsidDel="00000000" w:rsidP="00000000" w:rsidRDefault="00000000" w:rsidRPr="00000000" w14:paraId="0000005D">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Personal Data provided by one Party to the other Party may be used exclusively to exercise rights and obligations under the Contract as specified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E">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Personal Data shall not be retained or processed for longer than is necessary to perform each Party’s respective obligations under the Contract which is specified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F">
      <w:pPr>
        <w:numPr>
          <w:ilvl w:val="1"/>
          <w:numId w:val="10"/>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28 of this Joint Schedule 11.</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before="280" w:lineRule="auto"/>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pStyle w:val="Heading2"/>
        <w:spacing w:after="240" w:before="0" w:lineRule="auto"/>
        <w:ind w:left="709" w:hanging="709"/>
        <w:rPr>
          <w:rFonts w:ascii="Arial" w:cs="Arial" w:eastAsia="Arial" w:hAnsi="Arial"/>
          <w:b w:val="0"/>
          <w:sz w:val="24"/>
          <w:szCs w:val="24"/>
        </w:rPr>
      </w:pPr>
      <w:r w:rsidDel="00000000" w:rsidR="00000000" w:rsidRPr="00000000">
        <w:br w:type="page"/>
      </w:r>
      <w:r w:rsidDel="00000000" w:rsidR="00000000" w:rsidRPr="00000000">
        <w:rPr>
          <w:rFonts w:ascii="Arial" w:cs="Arial" w:eastAsia="Arial" w:hAnsi="Arial"/>
          <w:sz w:val="24"/>
          <w:szCs w:val="24"/>
          <w:rtl w:val="0"/>
        </w:rPr>
        <w:t xml:space="preserve">Annex 1 - Processing Personal Data</w:t>
      </w:r>
      <w:r w:rsidDel="00000000" w:rsidR="00000000" w:rsidRPr="00000000">
        <w:rPr>
          <w:rtl w:val="0"/>
        </w:rPr>
      </w:r>
    </w:p>
    <w:p w:rsidR="00000000" w:rsidDel="00000000" w:rsidP="00000000" w:rsidRDefault="00000000" w:rsidRPr="00000000" w14:paraId="00000062">
      <w:pPr>
        <w:rPr>
          <w:rFonts w:ascii="Arial" w:cs="Arial" w:eastAsia="Arial" w:hAnsi="Arial"/>
          <w:sz w:val="24"/>
          <w:szCs w:val="24"/>
        </w:rPr>
      </w:pPr>
      <w:r w:rsidDel="00000000" w:rsidR="00000000" w:rsidRPr="00000000">
        <w:rPr>
          <w:rFonts w:ascii="Arial" w:cs="Arial" w:eastAsia="Arial" w:hAnsi="Arial"/>
          <w:sz w:val="24"/>
          <w:szCs w:val="24"/>
          <w:rtl w:val="0"/>
        </w:rPr>
        <w:t xml:space="preserve">This Annex shall be completed by the Controller, who may take account of the view of the Processors, however the final decision as to the content of this Annex shall be with the Relevant Authority at its absolute discretion.  </w:t>
      </w:r>
    </w:p>
    <w:p w:rsidR="00000000" w:rsidDel="00000000" w:rsidP="00000000" w:rsidRDefault="00000000" w:rsidRPr="00000000" w14:paraId="00000063">
      <w:pPr>
        <w:keepNext w:val="1"/>
        <w:numPr>
          <w:ilvl w:val="3"/>
          <w:numId w:val="3"/>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contact details of the Relevant Authority’s Data Protection Officer are: </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Contact details]</w:t>
      </w:r>
    </w:p>
    <w:p w:rsidR="00000000" w:rsidDel="00000000" w:rsidP="00000000" w:rsidRDefault="00000000" w:rsidRPr="00000000" w14:paraId="00000064">
      <w:pPr>
        <w:keepNext w:val="1"/>
        <w:numPr>
          <w:ilvl w:val="3"/>
          <w:numId w:val="3"/>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contact details of the Supplier’s Data Protection Officer are: </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Contact details]</w:t>
      </w:r>
    </w:p>
    <w:p w:rsidR="00000000" w:rsidDel="00000000" w:rsidP="00000000" w:rsidRDefault="00000000" w:rsidRPr="00000000" w14:paraId="00000065">
      <w:pPr>
        <w:keepNext w:val="1"/>
        <w:numPr>
          <w:ilvl w:val="3"/>
          <w:numId w:val="3"/>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comply with any further written instructions with respect to Processing by the Controller.</w:t>
      </w:r>
    </w:p>
    <w:p w:rsidR="00000000" w:rsidDel="00000000" w:rsidP="00000000" w:rsidRDefault="00000000" w:rsidRPr="00000000" w14:paraId="00000066">
      <w:pPr>
        <w:keepNext w:val="1"/>
        <w:numPr>
          <w:ilvl w:val="3"/>
          <w:numId w:val="3"/>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such further instructions shall be incorporated into this Annex.</w:t>
      </w:r>
    </w:p>
    <w:p w:rsidR="00000000" w:rsidDel="00000000" w:rsidP="00000000" w:rsidRDefault="00000000" w:rsidRPr="00000000" w14:paraId="00000067">
      <w:pPr>
        <w:keepNext w:val="1"/>
        <w:ind w:left="720" w:firstLine="0"/>
        <w:rPr>
          <w:rFonts w:ascii="Arial" w:cs="Arial" w:eastAsia="Arial" w:hAnsi="Arial"/>
          <w:sz w:val="24"/>
          <w:szCs w:val="24"/>
        </w:rPr>
      </w:pPr>
      <w:r w:rsidDel="00000000" w:rsidR="00000000" w:rsidRPr="00000000">
        <w:rPr>
          <w:rtl w:val="0"/>
        </w:rPr>
      </w:r>
    </w:p>
    <w:tbl>
      <w:tblPr>
        <w:tblStyle w:val="Table2"/>
        <w:tblW w:w="96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423"/>
        <w:tblGridChange w:id="0">
          <w:tblGrid>
            <w:gridCol w:w="2263"/>
            <w:gridCol w:w="7423"/>
          </w:tblGrid>
        </w:tblGridChange>
      </w:tblGrid>
      <w:tr>
        <w:trPr>
          <w:cantSplit w:val="0"/>
          <w:trHeight w:val="700" w:hRule="atLeast"/>
          <w:tblHeader w:val="0"/>
        </w:trPr>
        <w:tc>
          <w:tcPr>
            <w:shd w:fill="bfbfbf" w:val="clear"/>
            <w:vAlign w:val="center"/>
          </w:tcPr>
          <w:p w:rsidR="00000000" w:rsidDel="00000000" w:rsidP="00000000" w:rsidRDefault="00000000" w:rsidRPr="00000000" w14:paraId="0000006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w:t>
            </w:r>
          </w:p>
        </w:tc>
        <w:tc>
          <w:tcPr>
            <w:shd w:fill="bfbfbf" w:val="clear"/>
            <w:vAlign w:val="center"/>
          </w:tcPr>
          <w:p w:rsidR="00000000" w:rsidDel="00000000" w:rsidP="00000000" w:rsidRDefault="00000000" w:rsidRPr="00000000" w14:paraId="0000006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Details</w:t>
            </w:r>
          </w:p>
        </w:tc>
      </w:tr>
      <w:tr>
        <w:trPr>
          <w:cantSplit w:val="0"/>
          <w:trHeight w:val="1620" w:hRule="atLeast"/>
          <w:tblHeader w:val="0"/>
        </w:trPr>
        <w:tc>
          <w:tcPr>
            <w:shd w:fill="auto" w:val="clear"/>
          </w:tcPr>
          <w:p w:rsidR="00000000" w:rsidDel="00000000" w:rsidP="00000000" w:rsidRDefault="00000000" w:rsidRPr="00000000" w14:paraId="0000006A">
            <w:pPr>
              <w:rPr>
                <w:rFonts w:ascii="Arial" w:cs="Arial" w:eastAsia="Arial" w:hAnsi="Arial"/>
                <w:sz w:val="24"/>
                <w:szCs w:val="24"/>
              </w:rPr>
            </w:pPr>
            <w:r w:rsidDel="00000000" w:rsidR="00000000" w:rsidRPr="00000000">
              <w:rPr>
                <w:rFonts w:ascii="Arial" w:cs="Arial" w:eastAsia="Arial" w:hAnsi="Arial"/>
                <w:sz w:val="24"/>
                <w:szCs w:val="24"/>
                <w:rtl w:val="0"/>
              </w:rPr>
              <w:t xml:space="preserve">Identity of Controller for each Category of Personal Data</w:t>
            </w:r>
          </w:p>
        </w:tc>
        <w:tc>
          <w:tcPr>
            <w:shd w:fill="auto" w:val="clear"/>
          </w:tcPr>
          <w:p w:rsidR="00000000" w:rsidDel="00000000" w:rsidP="00000000" w:rsidRDefault="00000000" w:rsidRPr="00000000" w14:paraId="0000006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Relevant Authority is Controller and the Supplier is Processor</w:t>
            </w:r>
          </w:p>
          <w:p w:rsidR="00000000" w:rsidDel="00000000" w:rsidP="00000000" w:rsidRDefault="00000000" w:rsidRPr="00000000" w14:paraId="0000006C">
            <w:pPr>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acknowledge that in accordance with paragraph 3 to paragraph 16 and for the purposes of the Data Protection Legislation, the Relevant Authority is the Controller and the Supplier is the Processor of the following Personal Data:</w:t>
            </w:r>
          </w:p>
          <w:p w:rsidR="00000000" w:rsidDel="00000000" w:rsidP="00000000" w:rsidRDefault="00000000" w:rsidRPr="00000000" w14:paraId="0000006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numPr>
                <w:ilvl w:val="0"/>
                <w:numId w:val="4"/>
              </w:numPr>
              <w:pBdr>
                <w:top w:space="0" w:sz="0" w:val="nil"/>
                <w:left w:space="0" w:sz="0" w:val="nil"/>
                <w:bottom w:space="0" w:sz="0" w:val="nil"/>
                <w:right w:space="0" w:sz="0" w:val="nil"/>
                <w:between w:space="0" w:sz="0" w:val="nil"/>
              </w:pBdr>
              <w:ind w:left="720" w:hanging="360"/>
              <w:jc w:val="both"/>
              <w:rPr>
                <w:rFonts w:ascii="Arial" w:cs="Arial" w:eastAsia="Arial" w:hAnsi="Arial"/>
                <w:i w:val="1"/>
                <w:sz w:val="24"/>
                <w:szCs w:val="24"/>
              </w:rPr>
            </w:pPr>
            <w:r w:rsidDel="00000000" w:rsidR="00000000" w:rsidRPr="00000000">
              <w:rPr>
                <w:rFonts w:ascii="Arial" w:cs="Arial" w:eastAsia="Arial" w:hAnsi="Arial"/>
                <w:b w:val="1"/>
                <w:i w:val="1"/>
                <w:sz w:val="24"/>
                <w:szCs w:val="24"/>
                <w:highlight w:val="yellow"/>
                <w:rtl w:val="0"/>
              </w:rPr>
              <w:t xml:space="preserve">[Insert</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i w:val="1"/>
                <w:sz w:val="24"/>
                <w:szCs w:val="24"/>
                <w:rtl w:val="0"/>
              </w:rPr>
              <w:t xml:space="preserve">the scope of Personal Data which the purposes and means of the Processing by the Supplier is determined by the Relevant Authority]</w:t>
            </w:r>
          </w:p>
          <w:p w:rsidR="00000000" w:rsidDel="00000000" w:rsidP="00000000" w:rsidRDefault="00000000" w:rsidRPr="00000000" w14:paraId="0000006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Supplier is Controller and the Relevant Authority is Processor</w:t>
            </w:r>
          </w:p>
          <w:p w:rsidR="00000000" w:rsidDel="00000000" w:rsidP="00000000" w:rsidRDefault="00000000" w:rsidRPr="00000000" w14:paraId="00000071">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72">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Parties acknowledge that for the purposes of the Data Protection Legislation, the Supplier is the Controller and the Relevant Authority is the Processor in accordance with paragraph </w:t>
            </w:r>
            <w:r w:rsidDel="00000000" w:rsidR="00000000" w:rsidRPr="00000000">
              <w:rPr>
                <w:rFonts w:ascii="Arial" w:cs="Arial" w:eastAsia="Arial" w:hAnsi="Arial"/>
                <w:sz w:val="24"/>
                <w:szCs w:val="24"/>
                <w:rtl w:val="0"/>
              </w:rPr>
              <w:t xml:space="preserve">3 </w:t>
            </w:r>
            <w:r w:rsidDel="00000000" w:rsidR="00000000" w:rsidRPr="00000000">
              <w:rPr>
                <w:rFonts w:ascii="Arial" w:cs="Arial" w:eastAsia="Arial" w:hAnsi="Arial"/>
                <w:i w:val="1"/>
                <w:sz w:val="24"/>
                <w:szCs w:val="24"/>
                <w:rtl w:val="0"/>
              </w:rPr>
              <w:t xml:space="preserve">to paragraph 16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of the following Personal Data:</w:t>
            </w:r>
          </w:p>
          <w:p w:rsidR="00000000" w:rsidDel="00000000" w:rsidP="00000000" w:rsidRDefault="00000000" w:rsidRPr="00000000" w14:paraId="0000007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numPr>
                <w:ilvl w:val="0"/>
                <w:numId w:val="4"/>
              </w:numPr>
              <w:pBdr>
                <w:top w:space="0" w:sz="0" w:val="nil"/>
                <w:left w:space="0" w:sz="0" w:val="nil"/>
                <w:bottom w:space="0" w:sz="0" w:val="nil"/>
                <w:right w:space="0" w:sz="0" w:val="nil"/>
                <w:between w:space="0" w:sz="0" w:val="nil"/>
              </w:pBdr>
              <w:ind w:left="720" w:hanging="360"/>
              <w:jc w:val="both"/>
              <w:rPr>
                <w:rFonts w:ascii="Arial" w:cs="Arial" w:eastAsia="Arial" w:hAnsi="Arial"/>
                <w:i w:val="1"/>
                <w:sz w:val="24"/>
                <w:szCs w:val="24"/>
              </w:rPr>
            </w:pPr>
            <w:r w:rsidDel="00000000" w:rsidR="00000000" w:rsidRPr="00000000">
              <w:rPr>
                <w:rFonts w:ascii="Arial" w:cs="Arial" w:eastAsia="Arial" w:hAnsi="Arial"/>
                <w:b w:val="1"/>
                <w:i w:val="1"/>
                <w:sz w:val="24"/>
                <w:szCs w:val="24"/>
                <w:highlight w:val="yellow"/>
                <w:rtl w:val="0"/>
              </w:rPr>
              <w:t xml:space="preserve">[Insert</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i w:val="1"/>
                <w:sz w:val="24"/>
                <w:szCs w:val="24"/>
                <w:rtl w:val="0"/>
              </w:rPr>
              <w:t xml:space="preserve">the scope of Personal Data which the purposes and means of the Processing by the Relevant Authority  is determined by the Supplier]</w:t>
            </w:r>
          </w:p>
          <w:p w:rsidR="00000000" w:rsidDel="00000000" w:rsidP="00000000" w:rsidRDefault="00000000" w:rsidRPr="00000000" w14:paraId="00000075">
            <w:pPr>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7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Parties are Joint Controllers</w:t>
            </w:r>
          </w:p>
          <w:p w:rsidR="00000000" w:rsidDel="00000000" w:rsidP="00000000" w:rsidRDefault="00000000" w:rsidRPr="00000000" w14:paraId="00000077">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78">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Parties acknowledge that they are Joint Controllers for the purposes of the Data Protection Legislation in respect of:</w:t>
            </w:r>
          </w:p>
          <w:p w:rsidR="00000000" w:rsidDel="00000000" w:rsidP="00000000" w:rsidRDefault="00000000" w:rsidRPr="00000000" w14:paraId="00000079">
            <w:pPr>
              <w:rPr>
                <w:rFonts w:ascii="Arial" w:cs="Arial" w:eastAsia="Arial" w:hAnsi="Arial"/>
                <w:b w:val="1"/>
                <w:i w:val="1"/>
                <w:sz w:val="24"/>
                <w:szCs w:val="24"/>
                <w:highlight w:val="yellow"/>
              </w:rPr>
            </w:pPr>
            <w:r w:rsidDel="00000000" w:rsidR="00000000" w:rsidRPr="00000000">
              <w:rPr>
                <w:rtl w:val="0"/>
              </w:rPr>
            </w:r>
          </w:p>
          <w:p w:rsidR="00000000" w:rsidDel="00000000" w:rsidP="00000000" w:rsidRDefault="00000000" w:rsidRPr="00000000" w14:paraId="0000007A">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i w:val="1"/>
                <w:sz w:val="24"/>
                <w:szCs w:val="24"/>
              </w:rPr>
            </w:pPr>
            <w:r w:rsidDel="00000000" w:rsidR="00000000" w:rsidRPr="00000000">
              <w:rPr>
                <w:rFonts w:ascii="Arial" w:cs="Arial" w:eastAsia="Arial" w:hAnsi="Arial"/>
                <w:b w:val="1"/>
                <w:i w:val="1"/>
                <w:sz w:val="24"/>
                <w:szCs w:val="24"/>
                <w:highlight w:val="yellow"/>
                <w:rtl w:val="0"/>
              </w:rPr>
              <w:t xml:space="preserve">[Insert</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i w:val="1"/>
                <w:sz w:val="24"/>
                <w:szCs w:val="24"/>
                <w:rtl w:val="0"/>
              </w:rPr>
              <w:t xml:space="preserve">the scope of Personal Data which the purposes and means of the Processing is determined by the both Parties together]</w:t>
            </w:r>
          </w:p>
          <w:p w:rsidR="00000000" w:rsidDel="00000000" w:rsidP="00000000" w:rsidRDefault="00000000" w:rsidRPr="00000000" w14:paraId="0000007B">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7C">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7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Parties are Independent Controllers of Personal Data</w:t>
            </w:r>
          </w:p>
          <w:p w:rsidR="00000000" w:rsidDel="00000000" w:rsidP="00000000" w:rsidRDefault="00000000" w:rsidRPr="00000000" w14:paraId="0000007E">
            <w:pPr>
              <w:rPr>
                <w:rFonts w:ascii="Arial" w:cs="Arial" w:eastAsia="Arial" w:hAnsi="Arial"/>
                <w:b w:val="1"/>
                <w:i w:val="1"/>
                <w:sz w:val="24"/>
                <w:szCs w:val="24"/>
                <w:highlight w:val="yellow"/>
              </w:rPr>
            </w:pPr>
            <w:r w:rsidDel="00000000" w:rsidR="00000000" w:rsidRPr="00000000">
              <w:rPr>
                <w:rtl w:val="0"/>
              </w:rPr>
            </w:r>
          </w:p>
          <w:p w:rsidR="00000000" w:rsidDel="00000000" w:rsidP="00000000" w:rsidRDefault="00000000" w:rsidRPr="00000000" w14:paraId="0000007F">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Parties acknowledge that they are Independent Controllers for the purposes of the Data Protection Legislation in respect of:</w:t>
            </w:r>
          </w:p>
          <w:p w:rsidR="00000000" w:rsidDel="00000000" w:rsidP="00000000" w:rsidRDefault="00000000" w:rsidRPr="00000000" w14:paraId="00000080">
            <w:pPr>
              <w:numPr>
                <w:ilvl w:val="0"/>
                <w:numId w:val="13"/>
              </w:numPr>
              <w:pBdr>
                <w:top w:space="0" w:sz="0" w:val="nil"/>
                <w:left w:space="0" w:sz="0" w:val="nil"/>
                <w:bottom w:space="0" w:sz="0" w:val="nil"/>
                <w:right w:space="0" w:sz="0" w:val="nil"/>
                <w:between w:space="0" w:sz="0" w:val="nil"/>
              </w:pBdr>
              <w:ind w:left="720" w:hanging="36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Business contact details of Supplier Personnel for which the Supplier is the Controller,</w:t>
            </w:r>
          </w:p>
          <w:p w:rsidR="00000000" w:rsidDel="00000000" w:rsidP="00000000" w:rsidRDefault="00000000" w:rsidRPr="00000000" w14:paraId="00000081">
            <w:pPr>
              <w:numPr>
                <w:ilvl w:val="0"/>
                <w:numId w:val="13"/>
              </w:numPr>
              <w:pBdr>
                <w:top w:space="0" w:sz="0" w:val="nil"/>
                <w:left w:space="0" w:sz="0" w:val="nil"/>
                <w:bottom w:space="0" w:sz="0" w:val="nil"/>
                <w:right w:space="0" w:sz="0" w:val="nil"/>
                <w:between w:space="0" w:sz="0" w:val="nil"/>
              </w:pBdr>
              <w:ind w:left="720" w:hanging="36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Business contact details of any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directors, officers, employees, agents, consultants and contractors of Relevant Authority (excluding the Supplier Personnel) engaged in the performance of the Relevant Authority’s duties under the Contract) for which the Relevant Authority is the Controller,</w:t>
            </w:r>
          </w:p>
          <w:p w:rsidR="00000000" w:rsidDel="00000000" w:rsidP="00000000" w:rsidRDefault="00000000" w:rsidRPr="00000000" w14:paraId="00000082">
            <w:pPr>
              <w:numPr>
                <w:ilvl w:val="0"/>
                <w:numId w:val="13"/>
              </w:numPr>
              <w:pBdr>
                <w:top w:space="0" w:sz="0" w:val="nil"/>
                <w:left w:space="0" w:sz="0" w:val="nil"/>
                <w:bottom w:space="0" w:sz="0" w:val="nil"/>
                <w:right w:space="0" w:sz="0" w:val="nil"/>
                <w:between w:space="0" w:sz="0" w:val="nil"/>
              </w:pBdr>
              <w:ind w:left="720" w:hanging="360"/>
              <w:jc w:val="both"/>
              <w:rPr>
                <w:rFonts w:ascii="Arial" w:cs="Arial" w:eastAsia="Arial" w:hAnsi="Arial"/>
                <w:i w:val="1"/>
                <w:sz w:val="24"/>
                <w:szCs w:val="24"/>
              </w:rPr>
            </w:pPr>
            <w:r w:rsidDel="00000000" w:rsidR="00000000" w:rsidRPr="00000000">
              <w:rPr>
                <w:rFonts w:ascii="Arial" w:cs="Arial" w:eastAsia="Arial" w:hAnsi="Arial"/>
                <w:b w:val="1"/>
                <w:i w:val="1"/>
                <w:sz w:val="24"/>
                <w:szCs w:val="24"/>
                <w:highlight w:val="yellow"/>
                <w:rtl w:val="0"/>
              </w:rPr>
              <w:t xml:space="preserve">[Insert</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i w:val="1"/>
                <w:sz w:val="24"/>
                <w:szCs w:val="24"/>
                <w:rtl w:val="0"/>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 </w:t>
            </w:r>
          </w:p>
          <w:p w:rsidR="00000000" w:rsidDel="00000000" w:rsidP="00000000" w:rsidRDefault="00000000" w:rsidRPr="00000000" w14:paraId="00000083">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84">
            <w:pPr>
              <w:rPr>
                <w:rFonts w:ascii="Arial" w:cs="Arial" w:eastAsia="Arial" w:hAnsi="Arial"/>
                <w:i w:val="1"/>
                <w:sz w:val="24"/>
                <w:szCs w:val="24"/>
              </w:rPr>
            </w:pPr>
            <w:r w:rsidDel="00000000" w:rsidR="00000000" w:rsidRPr="00000000">
              <w:rPr>
                <w:rFonts w:ascii="Arial" w:cs="Arial" w:eastAsia="Arial" w:hAnsi="Arial"/>
                <w:b w:val="1"/>
                <w:i w:val="1"/>
                <w:sz w:val="24"/>
                <w:szCs w:val="24"/>
                <w:highlight w:val="yellow"/>
                <w:rtl w:val="0"/>
              </w:rPr>
              <w:t xml:space="preserve">[Guidance</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i w:val="1"/>
                <w:sz w:val="24"/>
                <w:szCs w:val="24"/>
                <w:rtl w:val="0"/>
              </w:rPr>
              <w:t xml:space="preserve">where multiple relationships have been identified above, please address the below rows in the table for in respect of each relationship identified] </w:t>
            </w:r>
          </w:p>
          <w:p w:rsidR="00000000" w:rsidDel="00000000" w:rsidP="00000000" w:rsidRDefault="00000000" w:rsidRPr="00000000" w14:paraId="00000085">
            <w:pPr>
              <w:rPr>
                <w:rFonts w:ascii="Arial" w:cs="Arial" w:eastAsia="Arial" w:hAnsi="Arial"/>
                <w:sz w:val="24"/>
                <w:szCs w:val="24"/>
              </w:rPr>
            </w:pPr>
            <w:r w:rsidDel="00000000" w:rsidR="00000000" w:rsidRPr="00000000">
              <w:rPr>
                <w:rtl w:val="0"/>
              </w:rPr>
            </w:r>
          </w:p>
        </w:tc>
      </w:tr>
      <w:tr>
        <w:trPr>
          <w:cantSplit w:val="0"/>
          <w:trHeight w:val="1460" w:hRule="atLeast"/>
          <w:tblHeader w:val="0"/>
        </w:trPr>
        <w:tc>
          <w:tcPr>
            <w:shd w:fill="auto" w:val="clear"/>
          </w:tcPr>
          <w:p w:rsidR="00000000" w:rsidDel="00000000" w:rsidP="00000000" w:rsidRDefault="00000000" w:rsidRPr="00000000" w14:paraId="00000086">
            <w:pPr>
              <w:rPr>
                <w:rFonts w:ascii="Arial" w:cs="Arial" w:eastAsia="Arial" w:hAnsi="Arial"/>
                <w:sz w:val="24"/>
                <w:szCs w:val="24"/>
              </w:rPr>
            </w:pPr>
            <w:r w:rsidDel="00000000" w:rsidR="00000000" w:rsidRPr="00000000">
              <w:rPr>
                <w:rFonts w:ascii="Arial" w:cs="Arial" w:eastAsia="Arial" w:hAnsi="Arial"/>
                <w:sz w:val="24"/>
                <w:szCs w:val="24"/>
                <w:rtl w:val="0"/>
              </w:rPr>
              <w:t xml:space="preserve">Duration of the Processing</w:t>
            </w:r>
          </w:p>
        </w:tc>
        <w:tc>
          <w:tcPr>
            <w:shd w:fill="auto" w:val="clear"/>
          </w:tcPr>
          <w:p w:rsidR="00000000" w:rsidDel="00000000" w:rsidP="00000000" w:rsidRDefault="00000000" w:rsidRPr="00000000" w14:paraId="00000087">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[Clearly set out the duration of the Processing including dates]</w:t>
            </w:r>
            <w:r w:rsidDel="00000000" w:rsidR="00000000" w:rsidRPr="00000000">
              <w:rPr>
                <w:rtl w:val="0"/>
              </w:rPr>
            </w:r>
          </w:p>
        </w:tc>
      </w:tr>
      <w:tr>
        <w:trPr>
          <w:cantSplit w:val="0"/>
          <w:trHeight w:val="1520" w:hRule="atLeast"/>
          <w:tblHeader w:val="0"/>
        </w:trPr>
        <w:tc>
          <w:tcPr>
            <w:shd w:fill="auto" w:val="clear"/>
          </w:tcPr>
          <w:p w:rsidR="00000000" w:rsidDel="00000000" w:rsidP="00000000" w:rsidRDefault="00000000" w:rsidRPr="00000000" w14:paraId="00000088">
            <w:pPr>
              <w:rPr>
                <w:rFonts w:ascii="Arial" w:cs="Arial" w:eastAsia="Arial" w:hAnsi="Arial"/>
                <w:sz w:val="24"/>
                <w:szCs w:val="24"/>
              </w:rPr>
            </w:pPr>
            <w:r w:rsidDel="00000000" w:rsidR="00000000" w:rsidRPr="00000000">
              <w:rPr>
                <w:rFonts w:ascii="Arial" w:cs="Arial" w:eastAsia="Arial" w:hAnsi="Arial"/>
                <w:sz w:val="24"/>
                <w:szCs w:val="24"/>
                <w:rtl w:val="0"/>
              </w:rPr>
              <w:t xml:space="preserve">Nature and purposes of the Processing</w:t>
            </w:r>
          </w:p>
        </w:tc>
        <w:tc>
          <w:tcPr>
            <w:shd w:fill="auto" w:val="clear"/>
          </w:tcPr>
          <w:p w:rsidR="00000000" w:rsidDel="00000000" w:rsidP="00000000" w:rsidRDefault="00000000" w:rsidRPr="00000000" w14:paraId="00000089">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[Please be as specific as possible, but make sure that you cover all intended purposes. </w:t>
            </w:r>
          </w:p>
          <w:p w:rsidR="00000000" w:rsidDel="00000000" w:rsidP="00000000" w:rsidRDefault="00000000" w:rsidRPr="00000000" w14:paraId="0000008A">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000000" w:rsidDel="00000000" w:rsidP="00000000" w:rsidRDefault="00000000" w:rsidRPr="00000000" w14:paraId="0000008B">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The purpose might include: employment processing, statutory obligation, recruitment assessment etc]</w:t>
            </w:r>
            <w:r w:rsidDel="00000000" w:rsidR="00000000" w:rsidRPr="00000000">
              <w:rPr>
                <w:rtl w:val="0"/>
              </w:rPr>
            </w:r>
          </w:p>
        </w:tc>
      </w:tr>
      <w:tr>
        <w:trPr>
          <w:cantSplit w:val="0"/>
          <w:trHeight w:val="1400" w:hRule="atLeast"/>
          <w:tblHeader w:val="0"/>
        </w:trPr>
        <w:tc>
          <w:tcPr>
            <w:shd w:fill="auto" w:val="clear"/>
          </w:tcPr>
          <w:p w:rsidR="00000000" w:rsidDel="00000000" w:rsidP="00000000" w:rsidRDefault="00000000" w:rsidRPr="00000000" w14:paraId="0000008C">
            <w:pPr>
              <w:rPr>
                <w:rFonts w:ascii="Arial" w:cs="Arial" w:eastAsia="Arial" w:hAnsi="Arial"/>
                <w:sz w:val="24"/>
                <w:szCs w:val="24"/>
              </w:rPr>
            </w:pPr>
            <w:r w:rsidDel="00000000" w:rsidR="00000000" w:rsidRPr="00000000">
              <w:rPr>
                <w:rFonts w:ascii="Arial" w:cs="Arial" w:eastAsia="Arial" w:hAnsi="Arial"/>
                <w:sz w:val="24"/>
                <w:szCs w:val="24"/>
                <w:rtl w:val="0"/>
              </w:rPr>
              <w:t xml:space="preserve">Type of Personal Data</w:t>
            </w:r>
          </w:p>
        </w:tc>
        <w:tc>
          <w:tcPr>
            <w:shd w:fill="auto" w:val="clear"/>
          </w:tcPr>
          <w:p w:rsidR="00000000" w:rsidDel="00000000" w:rsidP="00000000" w:rsidRDefault="00000000" w:rsidRPr="00000000" w14:paraId="0000008D">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[Examples here include: name, address, date of birth, NI number, telephone number, pay, images, biometric data etc]</w:t>
            </w:r>
            <w:r w:rsidDel="00000000" w:rsidR="00000000" w:rsidRPr="00000000">
              <w:rPr>
                <w:rtl w:val="0"/>
              </w:rPr>
            </w:r>
          </w:p>
        </w:tc>
      </w:tr>
      <w:tr>
        <w:trPr>
          <w:cantSplit w:val="0"/>
          <w:trHeight w:val="1560" w:hRule="atLeast"/>
          <w:tblHeader w:val="0"/>
        </w:trPr>
        <w:tc>
          <w:tcPr>
            <w:shd w:fill="auto" w:val="clear"/>
          </w:tcPr>
          <w:p w:rsidR="00000000" w:rsidDel="00000000" w:rsidP="00000000" w:rsidRDefault="00000000" w:rsidRPr="00000000" w14:paraId="0000008E">
            <w:pPr>
              <w:rPr>
                <w:rFonts w:ascii="Arial" w:cs="Arial" w:eastAsia="Arial" w:hAnsi="Arial"/>
                <w:sz w:val="24"/>
                <w:szCs w:val="24"/>
              </w:rPr>
            </w:pPr>
            <w:r w:rsidDel="00000000" w:rsidR="00000000" w:rsidRPr="00000000">
              <w:rPr>
                <w:rFonts w:ascii="Arial" w:cs="Arial" w:eastAsia="Arial" w:hAnsi="Arial"/>
                <w:sz w:val="24"/>
                <w:szCs w:val="24"/>
                <w:rtl w:val="0"/>
              </w:rPr>
              <w:t xml:space="preserve">Categories of Data Subject</w:t>
            </w:r>
          </w:p>
        </w:tc>
        <w:tc>
          <w:tcPr>
            <w:shd w:fill="auto" w:val="clear"/>
          </w:tcPr>
          <w:p w:rsidR="00000000" w:rsidDel="00000000" w:rsidP="00000000" w:rsidRDefault="00000000" w:rsidRPr="00000000" w14:paraId="0000008F">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[Examples include: Staff (including volunteers, agents, and temporary workers), customers/ clients, suppliers, patients, students / pupils, members of the public, users of a particular</w:t>
              <w:br w:type="textWrapping"/>
              <w:t xml:space="preserve">website etc]</w:t>
            </w:r>
            <w:r w:rsidDel="00000000" w:rsidR="00000000" w:rsidRPr="00000000">
              <w:rPr>
                <w:rtl w:val="0"/>
              </w:rPr>
            </w:r>
          </w:p>
        </w:tc>
      </w:tr>
      <w:tr>
        <w:trPr>
          <w:cantSplit w:val="0"/>
          <w:trHeight w:val="1660" w:hRule="atLeast"/>
          <w:tblHeader w:val="0"/>
        </w:trPr>
        <w:tc>
          <w:tcPr>
            <w:shd w:fill="auto" w:val="clear"/>
          </w:tcPr>
          <w:p w:rsidR="00000000" w:rsidDel="00000000" w:rsidP="00000000" w:rsidRDefault="00000000" w:rsidRPr="00000000" w14:paraId="00000090">
            <w:pPr>
              <w:rPr>
                <w:rFonts w:ascii="Arial" w:cs="Arial" w:eastAsia="Arial" w:hAnsi="Arial"/>
                <w:sz w:val="24"/>
                <w:szCs w:val="24"/>
              </w:rPr>
            </w:pPr>
            <w:r w:rsidDel="00000000" w:rsidR="00000000" w:rsidRPr="00000000">
              <w:rPr>
                <w:rFonts w:ascii="Arial" w:cs="Arial" w:eastAsia="Arial" w:hAnsi="Arial"/>
                <w:sz w:val="24"/>
                <w:szCs w:val="24"/>
                <w:rtl w:val="0"/>
              </w:rPr>
              <w:t xml:space="preserve">Plan for return and destruction of the data once the Processing is complete</w:t>
            </w:r>
          </w:p>
          <w:p w:rsidR="00000000" w:rsidDel="00000000" w:rsidP="00000000" w:rsidRDefault="00000000" w:rsidRPr="00000000" w14:paraId="00000091">
            <w:pPr>
              <w:rPr>
                <w:rFonts w:ascii="Arial" w:cs="Arial" w:eastAsia="Arial" w:hAnsi="Arial"/>
                <w:sz w:val="24"/>
                <w:szCs w:val="24"/>
              </w:rPr>
            </w:pPr>
            <w:r w:rsidDel="00000000" w:rsidR="00000000" w:rsidRPr="00000000">
              <w:rPr>
                <w:rFonts w:ascii="Arial" w:cs="Arial" w:eastAsia="Arial" w:hAnsi="Arial"/>
                <w:sz w:val="24"/>
                <w:szCs w:val="24"/>
                <w:rtl w:val="0"/>
              </w:rPr>
              <w:t xml:space="preserve">UNLESS requirement under Union or Member State law to preserve that type of data</w:t>
            </w:r>
          </w:p>
        </w:tc>
        <w:tc>
          <w:tcPr>
            <w:shd w:fill="auto" w:val="clear"/>
          </w:tcPr>
          <w:p w:rsidR="00000000" w:rsidDel="00000000" w:rsidP="00000000" w:rsidRDefault="00000000" w:rsidRPr="00000000" w14:paraId="00000092">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[Describe how long the data will be retained for, how it be returned or destroyed]</w:t>
            </w:r>
            <w:r w:rsidDel="00000000" w:rsidR="00000000" w:rsidRPr="00000000">
              <w:rPr>
                <w:rtl w:val="0"/>
              </w:rPr>
            </w:r>
          </w:p>
        </w:tc>
      </w:tr>
    </w:tbl>
    <w:p w:rsidR="00000000" w:rsidDel="00000000" w:rsidP="00000000" w:rsidRDefault="00000000" w:rsidRPr="00000000" w14:paraId="0000009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4">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Annex 2 - Joint Controller Agreement</w:t>
      </w:r>
      <w:r w:rsidDel="00000000" w:rsidR="00000000" w:rsidRPr="00000000">
        <w:rPr>
          <w:rtl w:val="0"/>
        </w:rPr>
      </w:r>
    </w:p>
    <w:p w:rsidR="00000000" w:rsidDel="00000000" w:rsidP="00000000" w:rsidRDefault="00000000" w:rsidRPr="00000000" w14:paraId="00000096">
      <w:pPr>
        <w:keepNext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Joint Controller Status and Allocation of Responsibilities </w:t>
      </w:r>
    </w:p>
    <w:p w:rsidR="00000000" w:rsidDel="00000000" w:rsidP="00000000" w:rsidRDefault="00000000" w:rsidRPr="00000000" w14:paraId="00000097">
      <w:pPr>
        <w:keepNext w:val="1"/>
        <w:rPr>
          <w:rFonts w:ascii="Arial" w:cs="Arial" w:eastAsia="Arial" w:hAnsi="Arial"/>
          <w:sz w:val="24"/>
          <w:szCs w:val="24"/>
        </w:rPr>
      </w:pPr>
      <w:bookmarkStart w:colFirst="0" w:colLast="0" w:name="_heading=h.gjdgxs" w:id="16"/>
      <w:bookmarkEnd w:id="16"/>
      <w:r w:rsidDel="00000000" w:rsidR="00000000" w:rsidRPr="00000000">
        <w:rPr>
          <w:rFonts w:ascii="Arial" w:cs="Arial" w:eastAsia="Arial" w:hAnsi="Arial"/>
          <w:sz w:val="24"/>
          <w:szCs w:val="24"/>
          <w:rtl w:val="0"/>
        </w:rPr>
        <w:t xml:space="preserve">1.1</w:t>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3-16 of Joint Schedule 11 (Where one Party is Controller and the other Party is Processor) and paragraphs 18-28 of Joint Schedule 11 (Independent Controllers of Personal Data). Accordingly, the Parties each undertake to comply with the applicable Data Protection Legislation in respect of their Processing of such Personal Data as Data Controllers. </w:t>
      </w:r>
    </w:p>
    <w:p w:rsidR="00000000" w:rsidDel="00000000" w:rsidP="00000000" w:rsidRDefault="00000000" w:rsidRPr="00000000" w14:paraId="00000098">
      <w:pPr>
        <w:keepNext w:val="1"/>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1.2 The Parties agree that the </w:t>
      </w:r>
      <w:r w:rsidDel="00000000" w:rsidR="00000000" w:rsidRPr="00000000">
        <w:rPr>
          <w:rFonts w:ascii="Arial" w:cs="Arial" w:eastAsia="Arial" w:hAnsi="Arial"/>
          <w:sz w:val="24"/>
          <w:szCs w:val="24"/>
          <w:highlight w:val="yellow"/>
          <w:rtl w:val="0"/>
        </w:rPr>
        <w:t xml:space="preserve">[Supplier/Relevant Authority]: </w:t>
      </w:r>
      <w:r w:rsidDel="00000000" w:rsidR="00000000" w:rsidRPr="00000000">
        <w:rPr>
          <w:rtl w:val="0"/>
        </w:rPr>
      </w:r>
    </w:p>
    <w:p w:rsidR="00000000" w:rsidDel="00000000" w:rsidP="00000000" w:rsidRDefault="00000000" w:rsidRPr="00000000" w14:paraId="00000099">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is the </w:t>
      </w:r>
      <w:r w:rsidDel="00000000" w:rsidR="00000000" w:rsidRPr="00000000">
        <w:rPr>
          <w:rFonts w:ascii="Arial" w:cs="Arial" w:eastAsia="Arial" w:hAnsi="Arial"/>
          <w:sz w:val="24"/>
          <w:szCs w:val="24"/>
          <w:rtl w:val="0"/>
        </w:rPr>
        <w:t xml:space="preserve">exclusive</w:t>
      </w:r>
      <w:r w:rsidDel="00000000" w:rsidR="00000000" w:rsidRPr="00000000">
        <w:rPr>
          <w:rFonts w:ascii="Arial" w:cs="Arial" w:eastAsia="Arial" w:hAnsi="Arial"/>
          <w:sz w:val="24"/>
          <w:szCs w:val="24"/>
          <w:highlight w:val="white"/>
          <w:rtl w:val="0"/>
        </w:rPr>
        <w:t xml:space="preserve"> point of contact for Data Subjects and is responsible for all steps necessary to comply with the UK GDPR regarding the exercise by Data Subjects of their rights under the UK GDPR;</w:t>
      </w:r>
    </w:p>
    <w:p w:rsidR="00000000" w:rsidDel="00000000" w:rsidP="00000000" w:rsidRDefault="00000000" w:rsidRPr="00000000" w14:paraId="0000009A">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shall direct Data Subjects to its Data Protection Officer or suitable alternative in connection with the exercise of their rights as Data Subjects and for any enquiries concerning their Personal Data or privacy;</w:t>
      </w:r>
    </w:p>
    <w:p w:rsidR="00000000" w:rsidDel="00000000" w:rsidP="00000000" w:rsidRDefault="00000000" w:rsidRPr="00000000" w14:paraId="0000009B">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 solely responsible for the Parties’ compliance with all duties to provide information to Data Subjects under Articles 13 and 14 of the UK GDPR;</w:t>
      </w:r>
    </w:p>
    <w:p w:rsidR="00000000" w:rsidDel="00000000" w:rsidP="00000000" w:rsidRDefault="00000000" w:rsidRPr="00000000" w14:paraId="0000009C">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 responsible for obtaining the informed consent of Data Subjects, in accordance with the UK GDPR, for Processing in connection with the Deliverables where consent is the relevant legal basis for that Processing; and</w:t>
      </w:r>
    </w:p>
    <w:p w:rsidR="00000000" w:rsidDel="00000000" w:rsidP="00000000" w:rsidRDefault="00000000" w:rsidRPr="00000000" w14:paraId="0000009D">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[Supplier’s/Relevant Authority’s] privacy policy (which must be readily available by hyperlink or otherwise on all of its public facing services and marketing).</w:t>
      </w:r>
    </w:p>
    <w:p w:rsidR="00000000" w:rsidDel="00000000" w:rsidP="00000000" w:rsidRDefault="00000000" w:rsidRPr="00000000" w14:paraId="0000009E">
      <w:pPr>
        <w:rPr>
          <w:rFonts w:ascii="Arial" w:cs="Arial" w:eastAsia="Arial" w:hAnsi="Arial"/>
          <w:sz w:val="24"/>
          <w:szCs w:val="24"/>
        </w:rPr>
      </w:pPr>
      <w:r w:rsidDel="00000000" w:rsidR="00000000" w:rsidRPr="00000000">
        <w:rPr>
          <w:rFonts w:ascii="Arial" w:cs="Arial" w:eastAsia="Arial" w:hAnsi="Arial"/>
          <w:sz w:val="24"/>
          <w:szCs w:val="24"/>
          <w:rtl w:val="0"/>
        </w:rPr>
        <w:t xml:space="preserve">1.3 Notwithstanding the terms of clause 1.2, the Parties acknowledge that a Data Subject has the right to exercise their legal rights under the Data Protection Legislation as against the relevant Party as Controller.</w:t>
      </w:r>
    </w:p>
    <w:p w:rsidR="00000000" w:rsidDel="00000000" w:rsidP="00000000" w:rsidRDefault="00000000" w:rsidRPr="00000000" w14:paraId="0000009F">
      <w:pPr>
        <w:numPr>
          <w:ilvl w:val="2"/>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Undertakings of both Parties</w:t>
      </w:r>
    </w:p>
    <w:p w:rsidR="00000000" w:rsidDel="00000000" w:rsidP="00000000" w:rsidRDefault="00000000" w:rsidRPr="00000000" w14:paraId="000000A0">
      <w:pPr>
        <w:numPr>
          <w:ilvl w:val="3"/>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and the Relevant Authority each undertake that they shall: </w:t>
      </w:r>
    </w:p>
    <w:p w:rsidR="00000000" w:rsidDel="00000000" w:rsidP="00000000" w:rsidRDefault="00000000" w:rsidRPr="00000000" w14:paraId="000000A1">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report to the other Party every </w:t>
      </w:r>
      <w:r w:rsidDel="00000000" w:rsidR="00000000" w:rsidRPr="00000000">
        <w:rPr>
          <w:rFonts w:ascii="Arial" w:cs="Arial" w:eastAsia="Arial" w:hAnsi="Arial"/>
          <w:sz w:val="24"/>
          <w:szCs w:val="24"/>
          <w:highlight w:val="yellow"/>
          <w:rtl w:val="0"/>
        </w:rPr>
        <w:t xml:space="preserve">[x]</w:t>
      </w:r>
      <w:r w:rsidDel="00000000" w:rsidR="00000000" w:rsidRPr="00000000">
        <w:rPr>
          <w:rFonts w:ascii="Arial" w:cs="Arial" w:eastAsia="Arial" w:hAnsi="Arial"/>
          <w:sz w:val="24"/>
          <w:szCs w:val="24"/>
          <w:rtl w:val="0"/>
        </w:rPr>
        <w:t xml:space="preserve"> months on:</w:t>
      </w:r>
    </w:p>
    <w:p w:rsidR="00000000" w:rsidDel="00000000" w:rsidP="00000000" w:rsidRDefault="00000000" w:rsidRPr="00000000" w14:paraId="000000A2">
      <w:pPr>
        <w:numPr>
          <w:ilvl w:val="3"/>
          <w:numId w:val="6"/>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 volume of Data Subject Access Request (or purported Data Subject  Access Requests) from Data Subjects (or third parties on their behalf);</w:t>
      </w:r>
    </w:p>
    <w:p w:rsidR="00000000" w:rsidDel="00000000" w:rsidP="00000000" w:rsidRDefault="00000000" w:rsidRPr="00000000" w14:paraId="000000A3">
      <w:pPr>
        <w:numPr>
          <w:ilvl w:val="3"/>
          <w:numId w:val="6"/>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 volume of requests from Data Subjects (or third parties on their behalf) to rectify, block or erase any Personal Data; </w:t>
      </w:r>
    </w:p>
    <w:p w:rsidR="00000000" w:rsidDel="00000000" w:rsidP="00000000" w:rsidRDefault="00000000" w:rsidRPr="00000000" w14:paraId="000000A4">
      <w:pPr>
        <w:numPr>
          <w:ilvl w:val="3"/>
          <w:numId w:val="6"/>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other requests, complaints or communications from Data Subjects (or third parties on their behalf) relating to the other Party’s obligations under applicable Data Protection Legislation;</w:t>
      </w:r>
    </w:p>
    <w:p w:rsidR="00000000" w:rsidDel="00000000" w:rsidP="00000000" w:rsidRDefault="00000000" w:rsidRPr="00000000" w14:paraId="000000A5">
      <w:pPr>
        <w:numPr>
          <w:ilvl w:val="3"/>
          <w:numId w:val="6"/>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communications from the Information Commissioner or any other regulatory authority in connection with Personal Data; and</w:t>
      </w:r>
    </w:p>
    <w:p w:rsidR="00000000" w:rsidDel="00000000" w:rsidP="00000000" w:rsidRDefault="00000000" w:rsidRPr="00000000" w14:paraId="000000A6">
      <w:pPr>
        <w:numPr>
          <w:ilvl w:val="3"/>
          <w:numId w:val="6"/>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requests from any third party for disclosure of Personal Data where compliance with such request is required or purported to be required by Law,</w:t>
      </w:r>
    </w:p>
    <w:p w:rsidR="00000000" w:rsidDel="00000000" w:rsidP="00000000" w:rsidRDefault="00000000" w:rsidRPr="00000000" w14:paraId="000000A7">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that it has received in relation to the subject matter of the Contract during that period; </w:t>
      </w:r>
    </w:p>
    <w:p w:rsidR="00000000" w:rsidDel="00000000" w:rsidP="00000000" w:rsidRDefault="00000000" w:rsidRPr="00000000" w14:paraId="000000A8">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notify each other immediately if it receives any request, complaint or communication made as referred to in Clauses 2.1(a)(i) to (v); </w:t>
      </w:r>
    </w:p>
    <w:p w:rsidR="00000000" w:rsidDel="00000000" w:rsidP="00000000" w:rsidRDefault="00000000" w:rsidRPr="00000000" w14:paraId="000000A9">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other Party with full cooperation and assistance in relation to any request, complaint or communication made as referred to in Clauses 2.1(a)(iii) to (v) to enable the other Party to comply with the relevant timescales set out in the Data Protection Legislation;</w:t>
      </w:r>
    </w:p>
    <w:p w:rsidR="00000000" w:rsidDel="00000000" w:rsidP="00000000" w:rsidRDefault="00000000" w:rsidRPr="00000000" w14:paraId="000000AA">
      <w:pPr>
        <w:numPr>
          <w:ilvl w:val="2"/>
          <w:numId w:val="6"/>
        </w:numPr>
        <w:pBdr>
          <w:top w:space="0" w:sz="0" w:val="nil"/>
          <w:left w:space="0" w:sz="0" w:val="nil"/>
          <w:bottom w:space="0" w:sz="0" w:val="nil"/>
          <w:right w:space="0" w:sz="0" w:val="nil"/>
          <w:between w:space="0" w:sz="0" w:val="nil"/>
        </w:pBdr>
        <w:tabs>
          <w:tab w:val="left" w:pos="4395"/>
        </w:tabs>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rsidR="00000000" w:rsidDel="00000000" w:rsidP="00000000" w:rsidRDefault="00000000" w:rsidRPr="00000000" w14:paraId="000000AB">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request from the Data Subject only the minimum information necessary to provide the Deliverables and treat such extracted information as Confidential Information;</w:t>
      </w:r>
    </w:p>
    <w:p w:rsidR="00000000" w:rsidDel="00000000" w:rsidP="00000000" w:rsidRDefault="00000000" w:rsidRPr="00000000" w14:paraId="000000AC">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rsidR="00000000" w:rsidDel="00000000" w:rsidP="00000000" w:rsidRDefault="00000000" w:rsidRPr="00000000" w14:paraId="000000AD">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take all reasonable steps to ensure the reliability and integrity of any of its Personnel who have access to the Personal Data and ensure that its Personnel:</w:t>
      </w:r>
    </w:p>
    <w:p w:rsidR="00000000" w:rsidDel="00000000" w:rsidP="00000000" w:rsidRDefault="00000000" w:rsidRPr="00000000" w14:paraId="000000AE">
      <w:pPr>
        <w:numPr>
          <w:ilvl w:val="3"/>
          <w:numId w:val="6"/>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aware of and comply with their duties under this Annex 2 (Joint Controller Agreement) and those in respect of Confidential Information; </w:t>
      </w:r>
    </w:p>
    <w:p w:rsidR="00000000" w:rsidDel="00000000" w:rsidP="00000000" w:rsidRDefault="00000000" w:rsidRPr="00000000" w14:paraId="000000AF">
      <w:pPr>
        <w:numPr>
          <w:ilvl w:val="3"/>
          <w:numId w:val="6"/>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and</w:t>
      </w:r>
    </w:p>
    <w:p w:rsidR="00000000" w:rsidDel="00000000" w:rsidP="00000000" w:rsidRDefault="00000000" w:rsidRPr="00000000" w14:paraId="000000B0">
      <w:pPr>
        <w:numPr>
          <w:ilvl w:val="3"/>
          <w:numId w:val="6"/>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have undergone adequate training in the use, care, protection and handling of personal data as required by the applicable Data Protection Legislation;</w:t>
      </w:r>
    </w:p>
    <w:p w:rsidR="00000000" w:rsidDel="00000000" w:rsidP="00000000" w:rsidRDefault="00000000" w:rsidRPr="00000000" w14:paraId="000000B1">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it has in place Protective Measures as appropriate to protect against a Personal Data Breach having taken account of the:</w:t>
      </w:r>
    </w:p>
    <w:p w:rsidR="00000000" w:rsidDel="00000000" w:rsidP="00000000" w:rsidRDefault="00000000" w:rsidRPr="00000000" w14:paraId="000000B2">
      <w:pPr>
        <w:numPr>
          <w:ilvl w:val="3"/>
          <w:numId w:val="6"/>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nature of the data to be protected;</w:t>
      </w:r>
    </w:p>
    <w:p w:rsidR="00000000" w:rsidDel="00000000" w:rsidP="00000000" w:rsidRDefault="00000000" w:rsidRPr="00000000" w14:paraId="000000B3">
      <w:pPr>
        <w:numPr>
          <w:ilvl w:val="3"/>
          <w:numId w:val="6"/>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harm that might result from a Personal Data Breach;</w:t>
      </w:r>
    </w:p>
    <w:p w:rsidR="00000000" w:rsidDel="00000000" w:rsidP="00000000" w:rsidRDefault="00000000" w:rsidRPr="00000000" w14:paraId="000000B4">
      <w:pPr>
        <w:numPr>
          <w:ilvl w:val="3"/>
          <w:numId w:val="6"/>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state of technological development; and</w:t>
      </w:r>
    </w:p>
    <w:p w:rsidR="00000000" w:rsidDel="00000000" w:rsidP="00000000" w:rsidRDefault="00000000" w:rsidRPr="00000000" w14:paraId="000000B5">
      <w:pPr>
        <w:numPr>
          <w:ilvl w:val="3"/>
          <w:numId w:val="6"/>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cost of implementing any measures;</w:t>
      </w:r>
    </w:p>
    <w:p w:rsidR="00000000" w:rsidDel="00000000" w:rsidP="00000000" w:rsidRDefault="00000000" w:rsidRPr="00000000" w14:paraId="000000B6">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it has the capability (whether technological or otherwise), to the extent required by Data Protection Legislation, to provide or correct or delete at the request of a Data Subject all the Personal Data relating to that Data Subject that it holds; and</w:t>
      </w:r>
    </w:p>
    <w:p w:rsidR="00000000" w:rsidDel="00000000" w:rsidP="00000000" w:rsidRDefault="00000000" w:rsidRPr="00000000" w14:paraId="000000B7">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it notifies the other Party as soon as it becomes aware of a Personal Data Breach. </w:t>
      </w:r>
    </w:p>
    <w:p w:rsidR="00000000" w:rsidDel="00000000" w:rsidP="00000000" w:rsidRDefault="00000000" w:rsidRPr="00000000" w14:paraId="000000B8">
      <w:pPr>
        <w:numPr>
          <w:ilvl w:val="3"/>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rsidR="00000000" w:rsidDel="00000000" w:rsidP="00000000" w:rsidRDefault="00000000" w:rsidRPr="00000000" w14:paraId="000000B9">
      <w:pPr>
        <w:numPr>
          <w:ilvl w:val="2"/>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Breach</w:t>
      </w:r>
    </w:p>
    <w:p w:rsidR="00000000" w:rsidDel="00000000" w:rsidP="00000000" w:rsidRDefault="00000000" w:rsidRPr="00000000" w14:paraId="000000BA">
      <w:pPr>
        <w:numPr>
          <w:ilvl w:val="3"/>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rsidR="00000000" w:rsidDel="00000000" w:rsidP="00000000" w:rsidRDefault="00000000" w:rsidRPr="00000000" w14:paraId="000000BB">
      <w:pPr>
        <w:numPr>
          <w:ilvl w:val="2"/>
          <w:numId w:val="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sufficient information and in a timescale which allows the other Party to meet any obligations to report a Personal Data Breach under the Data Protection Legislation; and</w:t>
      </w:r>
    </w:p>
    <w:p w:rsidR="00000000" w:rsidDel="00000000" w:rsidP="00000000" w:rsidRDefault="00000000" w:rsidRPr="00000000" w14:paraId="000000BC">
      <w:pPr>
        <w:numPr>
          <w:ilvl w:val="2"/>
          <w:numId w:val="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reasonable assistance, including:</w:t>
      </w:r>
    </w:p>
    <w:p w:rsidR="00000000" w:rsidDel="00000000" w:rsidP="00000000" w:rsidRDefault="00000000" w:rsidRPr="00000000" w14:paraId="000000BD">
      <w:pPr>
        <w:numPr>
          <w:ilvl w:val="3"/>
          <w:numId w:val="5"/>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co-operation with the other Party and the Information Commissioner investigating the Personal Data Breach and its cause, containing and recovering the compromised Personal Data and compliance with the applicable guidance;</w:t>
      </w:r>
    </w:p>
    <w:p w:rsidR="00000000" w:rsidDel="00000000" w:rsidP="00000000" w:rsidRDefault="00000000" w:rsidRPr="00000000" w14:paraId="000000BE">
      <w:pPr>
        <w:numPr>
          <w:ilvl w:val="3"/>
          <w:numId w:val="5"/>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co-operation with the other Party including taking such reasonable steps as are directed by the other Party to assist in the investigation, mitigation and remediation of a Personal Data Breach;</w:t>
      </w:r>
    </w:p>
    <w:p w:rsidR="00000000" w:rsidDel="00000000" w:rsidP="00000000" w:rsidRDefault="00000000" w:rsidRPr="00000000" w14:paraId="000000BF">
      <w:pPr>
        <w:numPr>
          <w:ilvl w:val="3"/>
          <w:numId w:val="5"/>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co-ordination with the other Party regarding the management of public relations and public statements relating to the Personal Data Breach; and/or</w:t>
      </w:r>
    </w:p>
    <w:p w:rsidR="00000000" w:rsidDel="00000000" w:rsidP="00000000" w:rsidRDefault="00000000" w:rsidRPr="00000000" w14:paraId="000000C0">
      <w:pPr>
        <w:numPr>
          <w:ilvl w:val="3"/>
          <w:numId w:val="5"/>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rsidR="00000000" w:rsidDel="00000000" w:rsidP="00000000" w:rsidRDefault="00000000" w:rsidRPr="00000000" w14:paraId="000000C1">
      <w:pPr>
        <w:numPr>
          <w:ilvl w:val="3"/>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rsidR="00000000" w:rsidDel="00000000" w:rsidP="00000000" w:rsidRDefault="00000000" w:rsidRPr="00000000" w14:paraId="000000C2">
      <w:pPr>
        <w:numPr>
          <w:ilvl w:val="2"/>
          <w:numId w:val="7"/>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nature of the Personal Data Breach; </w:t>
      </w:r>
    </w:p>
    <w:p w:rsidR="00000000" w:rsidDel="00000000" w:rsidP="00000000" w:rsidRDefault="00000000" w:rsidRPr="00000000" w14:paraId="000000C3">
      <w:pPr>
        <w:numPr>
          <w:ilvl w:val="2"/>
          <w:numId w:val="7"/>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nature of Personal Data affected;</w:t>
      </w:r>
    </w:p>
    <w:p w:rsidR="00000000" w:rsidDel="00000000" w:rsidP="00000000" w:rsidRDefault="00000000" w:rsidRPr="00000000" w14:paraId="000000C4">
      <w:pPr>
        <w:numPr>
          <w:ilvl w:val="2"/>
          <w:numId w:val="7"/>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categories and number of Data Subjects concerned;</w:t>
      </w:r>
    </w:p>
    <w:p w:rsidR="00000000" w:rsidDel="00000000" w:rsidP="00000000" w:rsidRDefault="00000000" w:rsidRPr="00000000" w14:paraId="000000C5">
      <w:pPr>
        <w:numPr>
          <w:ilvl w:val="2"/>
          <w:numId w:val="7"/>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name and contact details of the Supplier’s Data Protection Officer or other relevant contact from whom more information may be obtained;</w:t>
      </w:r>
    </w:p>
    <w:p w:rsidR="00000000" w:rsidDel="00000000" w:rsidP="00000000" w:rsidRDefault="00000000" w:rsidRPr="00000000" w14:paraId="000000C6">
      <w:pPr>
        <w:numPr>
          <w:ilvl w:val="2"/>
          <w:numId w:val="7"/>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measures taken or proposed to be taken to address the Personal Data Breach; and</w:t>
      </w:r>
    </w:p>
    <w:p w:rsidR="00000000" w:rsidDel="00000000" w:rsidP="00000000" w:rsidRDefault="00000000" w:rsidRPr="00000000" w14:paraId="000000C7">
      <w:pPr>
        <w:numPr>
          <w:ilvl w:val="2"/>
          <w:numId w:val="7"/>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describe the likely consequences of the Personal Data Breach.</w:t>
      </w:r>
    </w:p>
    <w:p w:rsidR="00000000" w:rsidDel="00000000" w:rsidP="00000000" w:rsidRDefault="00000000" w:rsidRPr="00000000" w14:paraId="000000C8">
      <w:pPr>
        <w:numPr>
          <w:ilvl w:val="2"/>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Audit</w:t>
      </w:r>
    </w:p>
    <w:p w:rsidR="00000000" w:rsidDel="00000000" w:rsidP="00000000" w:rsidRDefault="00000000" w:rsidRPr="00000000" w14:paraId="000000C9">
      <w:pPr>
        <w:numPr>
          <w:ilvl w:val="3"/>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permit:</w:t>
        <w:tab/>
      </w:r>
    </w:p>
    <w:p w:rsidR="00000000" w:rsidDel="00000000" w:rsidP="00000000" w:rsidRDefault="00000000" w:rsidRPr="00000000" w14:paraId="000000CA">
      <w:pPr>
        <w:numPr>
          <w:ilvl w:val="2"/>
          <w:numId w:val="8"/>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rsidR="00000000" w:rsidDel="00000000" w:rsidP="00000000" w:rsidRDefault="00000000" w:rsidRPr="00000000" w14:paraId="000000CB">
      <w:pPr>
        <w:numPr>
          <w:ilvl w:val="2"/>
          <w:numId w:val="8"/>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Relevant Authority, or a third-party auditor acting under the Relevant Authority’s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Deliverables. </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120" w:before="280" w:line="240" w:lineRule="auto"/>
        <w:ind w:left="8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D">
      <w:pPr>
        <w:numPr>
          <w:ilvl w:val="3"/>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 may, in its sole discretion, require the Supplier to provide evidence of the Supplier’s compliance with Clause 4.1 in lieu of conducting such an audit, assessment or inspection.</w:t>
      </w:r>
    </w:p>
    <w:p w:rsidR="00000000" w:rsidDel="00000000" w:rsidP="00000000" w:rsidRDefault="00000000" w:rsidRPr="00000000" w14:paraId="000000CE">
      <w:pPr>
        <w:numPr>
          <w:ilvl w:val="2"/>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Impact Assessments</w:t>
      </w:r>
    </w:p>
    <w:p w:rsidR="00000000" w:rsidDel="00000000" w:rsidP="00000000" w:rsidRDefault="00000000" w:rsidRPr="00000000" w14:paraId="000000CF">
      <w:pPr>
        <w:numPr>
          <w:ilvl w:val="3"/>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Parties shall:</w:t>
      </w:r>
    </w:p>
    <w:p w:rsidR="00000000" w:rsidDel="00000000" w:rsidP="00000000" w:rsidRDefault="00000000" w:rsidRPr="00000000" w14:paraId="000000D0">
      <w:pPr>
        <w:numPr>
          <w:ilvl w:val="2"/>
          <w:numId w:val="1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all reasonable assistance to each other to prepare any Data Protection Impact Assessment as may be required (including provision of detailed information and assessments in relation to Processing operations, risks and measures); and</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80" w:lineRule="auto"/>
        <w:ind w:left="1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2">
      <w:pPr>
        <w:numPr>
          <w:ilvl w:val="2"/>
          <w:numId w:val="11"/>
        </w:numPr>
        <w:pBdr>
          <w:top w:space="0" w:sz="0" w:val="nil"/>
          <w:left w:space="0" w:sz="0" w:val="nil"/>
          <w:bottom w:space="0" w:sz="0" w:val="nil"/>
          <w:right w:space="0" w:sz="0" w:val="nil"/>
          <w:between w:space="0" w:sz="0" w:val="nil"/>
        </w:pBdr>
        <w:spacing w:after="120" w:before="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maintain full and complete records of all Processing carried out in respect of the Personal Data in connection with the Contract, in accordance with the terms of Article 30 UK GDPR.</w:t>
      </w:r>
    </w:p>
    <w:p w:rsidR="00000000" w:rsidDel="00000000" w:rsidP="00000000" w:rsidRDefault="00000000" w:rsidRPr="00000000" w14:paraId="000000D3">
      <w:pPr>
        <w:keepNext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numPr>
          <w:ilvl w:val="2"/>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ICO Guidance</w:t>
      </w:r>
    </w:p>
    <w:p w:rsidR="00000000" w:rsidDel="00000000" w:rsidP="00000000" w:rsidRDefault="00000000" w:rsidRPr="00000000" w14:paraId="000000D5">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rsidR="00000000" w:rsidDel="00000000" w:rsidP="00000000" w:rsidRDefault="00000000" w:rsidRPr="00000000" w14:paraId="000000D6">
      <w:pPr>
        <w:numPr>
          <w:ilvl w:val="2"/>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Liabilities for Data Protection Breach</w:t>
      </w:r>
    </w:p>
    <w:p w:rsidR="00000000" w:rsidDel="00000000" w:rsidP="00000000" w:rsidRDefault="00000000" w:rsidRPr="00000000" w14:paraId="000000D7">
      <w:pPr>
        <w:ind w:left="720" w:firstLine="0"/>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[Guidance: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This clause represents a risk share, you may wish to reconsider the apportionment of liability and whether recoverability of losses are likely to be hindered by the contractual limitation of liability provisions] </w:t>
      </w:r>
      <w:r w:rsidDel="00000000" w:rsidR="00000000" w:rsidRPr="00000000">
        <w:rPr>
          <w:rtl w:val="0"/>
        </w:rPr>
      </w:r>
    </w:p>
    <w:p w:rsidR="00000000" w:rsidDel="00000000" w:rsidP="00000000" w:rsidRDefault="00000000" w:rsidRPr="00000000" w14:paraId="000000D8">
      <w:pPr>
        <w:numPr>
          <w:ilvl w:val="3"/>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financial penalties are imposed by the Information Commissioner on either the Relevant Authority or the Supplier for a Personal Data Breach ("</w:t>
      </w:r>
      <w:r w:rsidDel="00000000" w:rsidR="00000000" w:rsidRPr="00000000">
        <w:rPr>
          <w:rFonts w:ascii="Arial" w:cs="Arial" w:eastAsia="Arial" w:hAnsi="Arial"/>
          <w:b w:val="1"/>
          <w:color w:val="000000"/>
          <w:sz w:val="24"/>
          <w:szCs w:val="24"/>
          <w:rtl w:val="0"/>
        </w:rPr>
        <w:t xml:space="preserve">Financial Penalties</w:t>
      </w:r>
      <w:r w:rsidDel="00000000" w:rsidR="00000000" w:rsidRPr="00000000">
        <w:rPr>
          <w:rFonts w:ascii="Arial" w:cs="Arial" w:eastAsia="Arial" w:hAnsi="Arial"/>
          <w:color w:val="000000"/>
          <w:sz w:val="24"/>
          <w:szCs w:val="24"/>
          <w:rtl w:val="0"/>
        </w:rPr>
        <w:t xml:space="preserve">") then the following shall occur:</w:t>
      </w:r>
    </w:p>
    <w:p w:rsidR="00000000" w:rsidDel="00000000" w:rsidP="00000000" w:rsidRDefault="00000000" w:rsidRPr="00000000" w14:paraId="000000D9">
      <w:pPr>
        <w:numPr>
          <w:ilvl w:val="2"/>
          <w:numId w:val="1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third party investigators and auditors, on request and at the Supplier's reasonable cost, full cooperation and access to conduct a thorough audit of such Personal Data Breach; </w:t>
      </w:r>
    </w:p>
    <w:p w:rsidR="00000000" w:rsidDel="00000000" w:rsidP="00000000" w:rsidRDefault="00000000" w:rsidRPr="00000000" w14:paraId="000000DA">
      <w:pPr>
        <w:numPr>
          <w:ilvl w:val="2"/>
          <w:numId w:val="1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rsidR="00000000" w:rsidDel="00000000" w:rsidP="00000000" w:rsidRDefault="00000000" w:rsidRPr="00000000" w14:paraId="000000DB">
      <w:pPr>
        <w:numPr>
          <w:ilvl w:val="2"/>
          <w:numId w:val="1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 </w:t>
      </w:r>
    </w:p>
    <w:p w:rsidR="00000000" w:rsidDel="00000000" w:rsidP="00000000" w:rsidRDefault="00000000" w:rsidRPr="00000000" w14:paraId="000000DC">
      <w:pPr>
        <w:numPr>
          <w:ilvl w:val="3"/>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either the Relevant 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rsidR="00000000" w:rsidDel="00000000" w:rsidP="00000000" w:rsidRDefault="00000000" w:rsidRPr="00000000" w14:paraId="000000DD">
      <w:pPr>
        <w:numPr>
          <w:ilvl w:val="3"/>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any losses, cost claims or expenses incurred by either Party as a result of a Personal Data Breach (the “Claim Losses”):</w:t>
      </w:r>
    </w:p>
    <w:p w:rsidR="00000000" w:rsidDel="00000000" w:rsidP="00000000" w:rsidRDefault="00000000" w:rsidRPr="00000000" w14:paraId="000000DE">
      <w:pPr>
        <w:numPr>
          <w:ilvl w:val="2"/>
          <w:numId w:val="9"/>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the Relevant Authority is responsible for the relevant Personal Data Breach, then the Relevant Authority shall be responsible for the Claim Losses;</w:t>
      </w:r>
    </w:p>
    <w:p w:rsidR="00000000" w:rsidDel="00000000" w:rsidP="00000000" w:rsidRDefault="00000000" w:rsidRPr="00000000" w14:paraId="000000DF">
      <w:pPr>
        <w:numPr>
          <w:ilvl w:val="2"/>
          <w:numId w:val="9"/>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the Supplier is responsible for the relevant Personal Data Breach, then the Supplier shall be responsible for the Claim Losses: and</w:t>
      </w:r>
    </w:p>
    <w:p w:rsidR="00000000" w:rsidDel="00000000" w:rsidP="00000000" w:rsidRDefault="00000000" w:rsidRPr="00000000" w14:paraId="000000E0">
      <w:pPr>
        <w:numPr>
          <w:ilvl w:val="2"/>
          <w:numId w:val="9"/>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responsibility for the relevant Personal Data Breach is unclear, then the Relevant Authority and the Supplier shall be responsible for the Claim Losses equally. </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120" w:before="280" w:line="240" w:lineRule="auto"/>
        <w:ind w:left="8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2">
      <w:pPr>
        <w:numPr>
          <w:ilvl w:val="3"/>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Nothing in either clause 7.2 or clause 7.3 shall preclude the Relevant Authority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rsidR="00000000" w:rsidDel="00000000" w:rsidP="00000000" w:rsidRDefault="00000000" w:rsidRPr="00000000" w14:paraId="000000E3">
      <w:pPr>
        <w:numPr>
          <w:ilvl w:val="2"/>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Termination</w:t>
      </w:r>
    </w:p>
    <w:p w:rsidR="00000000" w:rsidDel="00000000" w:rsidP="00000000" w:rsidRDefault="00000000" w:rsidRPr="00000000" w14:paraId="000000E4">
      <w:pPr>
        <w:keepNext w:val="1"/>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the Supplier is in material Default under any of its obligations under this Annex 2 (</w:t>
      </w:r>
      <w:r w:rsidDel="00000000" w:rsidR="00000000" w:rsidRPr="00000000">
        <w:rPr>
          <w:rFonts w:ascii="Arial" w:cs="Arial" w:eastAsia="Arial" w:hAnsi="Arial"/>
          <w:i w:val="1"/>
          <w:sz w:val="24"/>
          <w:szCs w:val="24"/>
          <w:rtl w:val="0"/>
        </w:rPr>
        <w:t xml:space="preserve">Joint Controller Agreement</w:t>
      </w:r>
      <w:r w:rsidDel="00000000" w:rsidR="00000000" w:rsidRPr="00000000">
        <w:rPr>
          <w:rFonts w:ascii="Arial" w:cs="Arial" w:eastAsia="Arial" w:hAnsi="Arial"/>
          <w:sz w:val="24"/>
          <w:szCs w:val="24"/>
          <w:rtl w:val="0"/>
        </w:rPr>
        <w:t xml:space="preserve">), the Relevant Authority shall be entitled to terminate the Contract by issuing a Termination Notice to the Supplier in accordance with Clause 10 of the Core Terms (</w:t>
      </w:r>
      <w:r w:rsidDel="00000000" w:rsidR="00000000" w:rsidRPr="00000000">
        <w:rPr>
          <w:rFonts w:ascii="Arial" w:cs="Arial" w:eastAsia="Arial" w:hAnsi="Arial"/>
          <w:i w:val="1"/>
          <w:sz w:val="24"/>
          <w:szCs w:val="24"/>
          <w:rtl w:val="0"/>
        </w:rPr>
        <w:t xml:space="preserve">Ending the contract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E5">
      <w:pPr>
        <w:numPr>
          <w:ilvl w:val="2"/>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Sub-Processing</w:t>
      </w:r>
      <w:r w:rsidDel="00000000" w:rsidR="00000000" w:rsidRPr="00000000">
        <w:rPr>
          <w:rtl w:val="0"/>
        </w:rPr>
      </w:r>
    </w:p>
    <w:p w:rsidR="00000000" w:rsidDel="00000000" w:rsidP="00000000" w:rsidRDefault="00000000" w:rsidRPr="00000000" w14:paraId="000000E6">
      <w:pPr>
        <w:numPr>
          <w:ilvl w:val="3"/>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any Processing of Personal Data performed by a third party on behalf of a Party, that Party shall:</w:t>
      </w:r>
    </w:p>
    <w:p w:rsidR="00000000" w:rsidDel="00000000" w:rsidP="00000000" w:rsidRDefault="00000000" w:rsidRPr="00000000" w14:paraId="000000E7">
      <w:pPr>
        <w:numPr>
          <w:ilvl w:val="2"/>
          <w:numId w:val="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carry out adequate due diligence on such third party to ensure that it is capable of providing the level of protection for the Personal Data as is required by the Contract, and  provide evidence of such due diligence to the  other Party where reasonably requested; and</w:t>
      </w:r>
    </w:p>
    <w:p w:rsidR="00000000" w:rsidDel="00000000" w:rsidP="00000000" w:rsidRDefault="00000000" w:rsidRPr="00000000" w14:paraId="000000E8">
      <w:pPr>
        <w:numPr>
          <w:ilvl w:val="2"/>
          <w:numId w:val="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a suitable agreement is in place with the third party as required under applicable Data Protection Legislation.</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120" w:before="280" w:line="240" w:lineRule="auto"/>
        <w:ind w:left="8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A">
      <w:pPr>
        <w:numPr>
          <w:ilvl w:val="2"/>
          <w:numId w:val="3"/>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Data Retention</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left" w:pos="-179"/>
        </w:tabs>
        <w:spacing w:after="120" w:line="240" w:lineRule="auto"/>
        <w:ind w:left="720" w:firstLine="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left" w:pos="-179"/>
        </w:tabs>
        <w:spacing w:after="120" w:line="240" w:lineRule="auto"/>
        <w:ind w:left="2160" w:hanging="2160"/>
        <w:jc w:val="both"/>
        <w:rPr>
          <w:rFonts w:ascii="Arial" w:cs="Arial" w:eastAsia="Arial" w:hAnsi="Arial"/>
          <w:color w:val="000000"/>
          <w:sz w:val="24"/>
          <w:szCs w:val="24"/>
        </w:rPr>
      </w:pPr>
      <w:r w:rsidDel="00000000" w:rsidR="00000000" w:rsidRPr="00000000">
        <w:rPr>
          <w:rtl w:val="0"/>
        </w:rPr>
      </w:r>
    </w:p>
    <w:bookmarkStart w:colFirst="0" w:colLast="0" w:name="bookmark=id.1ksv4uv" w:id="17"/>
    <w:bookmarkEnd w:id="17"/>
    <w:p w:rsidR="00000000" w:rsidDel="00000000" w:rsidP="00000000" w:rsidRDefault="00000000" w:rsidRPr="00000000" w14:paraId="000000ED">
      <w:pPr>
        <w:keepNext w:val="1"/>
        <w:pBdr>
          <w:top w:space="0" w:sz="0" w:val="nil"/>
          <w:left w:space="0" w:sz="0" w:val="nil"/>
          <w:bottom w:space="0" w:sz="0" w:val="nil"/>
          <w:right w:space="0" w:sz="0" w:val="nil"/>
          <w:between w:space="0" w:sz="0" w:val="nil"/>
        </w:pBdr>
        <w:spacing w:after="240" w:before="240" w:lineRule="auto"/>
        <w:ind w:left="720" w:hanging="720"/>
        <w:jc w:val="both"/>
        <w:rPr>
          <w:rFonts w:ascii="Arial" w:cs="Arial" w:eastAsia="Arial" w:hAnsi="Arial"/>
          <w:b w:val="1"/>
          <w:color w:val="000000"/>
          <w:sz w:val="24"/>
          <w:szCs w:val="24"/>
        </w:rPr>
      </w:pPr>
      <w:bookmarkStart w:colFirst="0" w:colLast="0" w:name="_heading=h.44sinio" w:id="18"/>
      <w:bookmarkEnd w:id="18"/>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F3">
    <w:pPr>
      <w:spacing w:after="0" w:lineRule="auto"/>
      <w:rPr/>
    </w:pPr>
    <w:r w:rsidDel="00000000" w:rsidR="00000000" w:rsidRPr="00000000">
      <w:rPr>
        <w:rFonts w:ascii="Arial" w:cs="Arial" w:eastAsia="Arial" w:hAnsi="Arial"/>
        <w:sz w:val="20"/>
        <w:szCs w:val="20"/>
        <w:rtl w:val="0"/>
      </w:rPr>
      <w:t xml:space="preserve">Model Version: v3.0</w:t>
      <w:tab/>
      <w:tab/>
      <w:tab/>
      <w:tab/>
      <w:tab/>
      <w:tab/>
      <w:tab/>
      <w:tab/>
      <w:tab/>
    </w:r>
    <w:r w:rsidDel="00000000" w:rsidR="00000000" w:rsidRPr="00000000">
      <w:rPr>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RM6257</w:t>
      <w:tab/>
      <w:t xml:space="preserve">                                           </w:t>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F6">
    <w:pPr>
      <w:spacing w:after="0" w:lineRule="auto"/>
      <w:rPr/>
    </w:pPr>
    <w:r w:rsidDel="00000000" w:rsidR="00000000" w:rsidRPr="00000000">
      <w:rPr>
        <w:rFonts w:ascii="Arial" w:cs="Arial" w:eastAsia="Arial" w:hAnsi="Arial"/>
        <w:sz w:val="20"/>
        <w:szCs w:val="20"/>
        <w:rtl w:val="0"/>
      </w:rPr>
      <w:t xml:space="preserve">Model Version: v4.5</w:t>
      <w:tab/>
      <w:tab/>
      <w:tab/>
      <w:tab/>
      <w:tab/>
      <w:tab/>
      <w:tab/>
      <w:tab/>
      <w:tab/>
    </w: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5714365</wp:posOffset>
          </wp:positionH>
          <wp:positionV relativeFrom="paragraph">
            <wp:posOffset>-13329</wp:posOffset>
          </wp:positionV>
          <wp:extent cx="849085" cy="685627"/>
          <wp:effectExtent b="0" l="0" r="0" t="0"/>
          <wp:wrapNone/>
          <wp:docPr descr="Crown Commercial Service" id="6" name="image1.png"/>
          <a:graphic>
            <a:graphicData uri="http://schemas.openxmlformats.org/drawingml/2006/picture">
              <pic:pic>
                <pic:nvPicPr>
                  <pic:cNvPr descr="Crown Commercial Service" id="0" name="image1.png"/>
                  <pic:cNvPicPr preferRelativeResize="0"/>
                </pic:nvPicPr>
                <pic:blipFill>
                  <a:blip r:embed="rId1"/>
                  <a:srcRect b="0" l="0" r="0" t="0"/>
                  <a:stretch>
                    <a:fillRect/>
                  </a:stretch>
                </pic:blipFill>
                <pic:spPr>
                  <a:xfrm>
                    <a:off x="0" y="0"/>
                    <a:ext cx="849085" cy="68562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Joint Schedule 11 (Processing Data)</w:t>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3">
    <w:lvl w:ilvl="0">
      <w:start w:val="1"/>
      <w:numFmt w:val="decimal"/>
      <w:lvlText w:val="Schedule %1"/>
      <w:lvlJc w:val="left"/>
      <w:pPr>
        <w:ind w:left="360" w:hanging="360"/>
      </w:pPr>
      <w:rPr>
        <w:color w:val="000000"/>
      </w:rPr>
    </w:lvl>
    <w:lvl w:ilvl="1">
      <w:start w:val="1"/>
      <w:numFmt w:val="decimal"/>
      <w:lvlText w:val="Part %2"/>
      <w:lvlJc w:val="left"/>
      <w:pPr>
        <w:ind w:left="357" w:hanging="357"/>
      </w:pPr>
      <w:r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rPr/>
    </w:lvl>
    <w:lvl w:ilvl="5">
      <w:start w:val="1"/>
      <w:numFmt w:val="lowerRoman"/>
      <w:lvlText w:val="(%6)"/>
      <w:lvlJc w:val="left"/>
      <w:pPr>
        <w:ind w:left="2275" w:hanging="576"/>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6">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7">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8">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9">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0">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1">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2">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240" w:lineRule="auto"/>
      <w:ind w:left="567" w:hanging="567"/>
      <w:jc w:val="both"/>
    </w:pPr>
    <w:rPr>
      <w:rFonts w:ascii="Arial" w:cs="Arial" w:eastAsia="Arial" w:hAnsi="Arial"/>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rPr>
  </w:style>
  <w:style w:type="paragraph" w:styleId="Heading4">
    <w:name w:val="heading 4"/>
    <w:basedOn w:val="Normal"/>
    <w:next w:val="Normal"/>
    <w:pPr>
      <w:spacing w:after="240" w:line="240" w:lineRule="auto"/>
      <w:ind w:left="2268" w:hanging="850"/>
      <w:jc w:val="both"/>
    </w:pPr>
    <w:rPr>
      <w:rFonts w:ascii="Arial" w:cs="Arial" w:eastAsia="Arial" w:hAnsi="Arial"/>
    </w:rPr>
  </w:style>
  <w:style w:type="paragraph" w:styleId="Heading5">
    <w:name w:val="heading 5"/>
    <w:basedOn w:val="Normal"/>
    <w:next w:val="Normal"/>
    <w:pPr>
      <w:spacing w:after="240" w:line="240" w:lineRule="auto"/>
      <w:ind w:left="1985" w:hanging="566.9999999999999"/>
      <w:jc w:val="both"/>
    </w:pPr>
    <w:rPr>
      <w:rFonts w:ascii="Arial" w:cs="Arial" w:eastAsia="Arial" w:hAnsi="Arial"/>
    </w:rPr>
  </w:style>
  <w:style w:type="paragraph" w:styleId="Heading6">
    <w:name w:val="heading 6"/>
    <w:basedOn w:val="Normal"/>
    <w:next w:val="Normal"/>
    <w:pPr>
      <w:spacing w:after="240" w:line="240" w:lineRule="auto"/>
      <w:ind w:left="4320" w:hanging="720"/>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val="1"/>
    <w:rsid w:val="002404A4"/>
    <w:pPr>
      <w:tabs>
        <w:tab w:val="num" w:pos="720"/>
      </w:tabs>
      <w:spacing w:after="240" w:line="240" w:lineRule="auto"/>
      <w:ind w:left="567" w:hanging="567"/>
      <w:jc w:val="both"/>
      <w:outlineLvl w:val="0"/>
    </w:pPr>
    <w:rPr>
      <w:rFonts w:ascii="Arial" w:cs="Arial" w:hAnsi="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unhideWhenUsed w:val="1"/>
    <w:qFormat w:val="1"/>
    <w:rsid w:val="00D50719"/>
    <w:pPr>
      <w:keepNext w:val="1"/>
      <w:keepLines w:val="1"/>
      <w:pBdr>
        <w:top w:space="0" w:sz="0" w:val="nil"/>
        <w:left w:space="0" w:sz="0" w:val="nil"/>
        <w:bottom w:space="0" w:sz="0" w:val="nil"/>
        <w:right w:space="0" w:sz="0" w:val="nil"/>
        <w:between w:space="0" w:sz="0" w:val="nil"/>
      </w:pBdr>
      <w:spacing w:after="0" w:before="200" w:line="240" w:lineRule="auto"/>
      <w:outlineLvl w:val="1"/>
    </w:pPr>
    <w:rPr>
      <w:rFonts w:ascii="Cambria" w:cs="Cambria" w:eastAsia="Cambria" w:hAnsi="Cambria"/>
      <w:b w:val="1"/>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semiHidden w:val="1"/>
    <w:unhideWhenUsed w:val="1"/>
    <w:qFormat w:val="1"/>
    <w:rsid w:val="00D50719"/>
    <w:pPr>
      <w:keepNext w:val="1"/>
      <w:keepLines w:val="1"/>
      <w:pBdr>
        <w:top w:space="0" w:sz="0" w:val="nil"/>
        <w:left w:space="0" w:sz="0" w:val="nil"/>
        <w:bottom w:space="0" w:sz="0" w:val="nil"/>
        <w:right w:space="0" w:sz="0" w:val="nil"/>
        <w:between w:space="0" w:sz="0" w:val="nil"/>
      </w:pBdr>
      <w:spacing w:after="0" w:before="200" w:line="240" w:lineRule="auto"/>
      <w:outlineLvl w:val="2"/>
    </w:pPr>
    <w:rPr>
      <w:rFonts w:ascii="Cambria" w:cs="Cambria" w:eastAsia="Cambria" w:hAnsi="Cambria"/>
      <w:b w:val="1"/>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val="1"/>
    <w:unhideWhenUsed w:val="1"/>
    <w:qFormat w:val="1"/>
    <w:rsid w:val="002404A4"/>
    <w:pPr>
      <w:tabs>
        <w:tab w:val="num" w:pos="2268"/>
      </w:tabs>
      <w:spacing w:after="240" w:line="240" w:lineRule="auto"/>
      <w:ind w:left="2268" w:hanging="850"/>
      <w:jc w:val="both"/>
      <w:outlineLvl w:val="3"/>
    </w:pPr>
    <w:rPr>
      <w:rFonts w:ascii="Arial" w:cs="Arial" w:hAnsi="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val="1"/>
    <w:unhideWhenUsed w:val="1"/>
    <w:qFormat w:val="1"/>
    <w:rsid w:val="002404A4"/>
    <w:pPr>
      <w:tabs>
        <w:tab w:val="num" w:pos="1985"/>
      </w:tabs>
      <w:spacing w:after="240" w:line="240" w:lineRule="auto"/>
      <w:ind w:left="1985" w:hanging="567"/>
      <w:jc w:val="both"/>
      <w:outlineLvl w:val="4"/>
    </w:pPr>
    <w:rPr>
      <w:rFonts w:ascii="Arial" w:cs="Arial" w:hAnsi="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val="1"/>
    <w:unhideWhenUsed w:val="1"/>
    <w:qFormat w:val="1"/>
    <w:rsid w:val="002404A4"/>
    <w:pPr>
      <w:tabs>
        <w:tab w:val="num" w:pos="4320"/>
      </w:tabs>
      <w:spacing w:after="240" w:line="240" w:lineRule="auto"/>
      <w:ind w:left="4320" w:hanging="720"/>
      <w:jc w:val="both"/>
      <w:outlineLvl w:val="5"/>
    </w:pPr>
    <w:rPr>
      <w:rFonts w:ascii="Arial" w:cs="Arial" w:hAnsi="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val="1"/>
    <w:unhideWhenUsed w:val="1"/>
    <w:qFormat w:val="1"/>
    <w:rsid w:val="002404A4"/>
    <w:pPr>
      <w:tabs>
        <w:tab w:val="num" w:pos="5040"/>
      </w:tabs>
      <w:spacing w:after="240" w:line="240" w:lineRule="auto"/>
      <w:ind w:left="5040" w:hanging="720"/>
      <w:jc w:val="both"/>
      <w:outlineLvl w:val="6"/>
    </w:pPr>
    <w:rPr>
      <w:rFonts w:ascii="Times New Roman" w:cs="Times New Roman" w:hAnsi="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val="1"/>
    <w:unhideWhenUsed w:val="1"/>
    <w:qFormat w:val="1"/>
    <w:rsid w:val="002404A4"/>
    <w:pPr>
      <w:tabs>
        <w:tab w:val="num" w:pos="5040"/>
      </w:tabs>
      <w:spacing w:after="240" w:line="240" w:lineRule="auto"/>
      <w:ind w:left="5040" w:hanging="720"/>
      <w:jc w:val="both"/>
      <w:outlineLvl w:val="7"/>
    </w:pPr>
    <w:rPr>
      <w:rFonts w:ascii="Times New Roman" w:cs="Times New Roman" w:hAnsi="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val="1"/>
    <w:unhideWhenUsed w:val="1"/>
    <w:qFormat w:val="1"/>
    <w:rsid w:val="002404A4"/>
    <w:pPr>
      <w:tabs>
        <w:tab w:val="num" w:pos="5040"/>
      </w:tabs>
      <w:spacing w:after="240" w:line="240" w:lineRule="auto"/>
      <w:ind w:left="5040" w:hanging="720"/>
      <w:jc w:val="both"/>
      <w:outlineLvl w:val="8"/>
    </w:pPr>
    <w:rPr>
      <w:rFonts w:ascii="Times New Roman" w:cs="Times New Roman" w:hAnsi="Times New Roman"/>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TSOLScheduleAnnexName" w:customStyle="1">
    <w:name w:val="TSOL Schedule Annex Name"/>
    <w:qFormat w:val="1"/>
    <w:pPr>
      <w:spacing w:after="240" w:line="240" w:lineRule="auto"/>
      <w:jc w:val="center"/>
      <w:outlineLvl w:val="1"/>
    </w:pPr>
    <w:rPr>
      <w:rFonts w:cs="Arial" w:eastAsia="STZhongsong"/>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Normal1" w:customStyle="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Pr>
      <w:color w:val="0000ff" w:themeColor="hyperlink"/>
      <w:u w:val="single"/>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GPSL2Numbered" w:customStyle="1">
    <w:name w:val="GPS L2 Numbered"/>
    <w:basedOn w:val="Normal"/>
    <w:link w:val="GPSL2NumberedChar"/>
    <w:qFormat w:val="1"/>
    <w:pPr>
      <w:tabs>
        <w:tab w:val="left" w:pos="709"/>
        <w:tab w:val="left" w:pos="1134"/>
      </w:tabs>
      <w:adjustRightInd w:val="0"/>
      <w:spacing w:after="120" w:before="120" w:line="240" w:lineRule="auto"/>
      <w:jc w:val="both"/>
    </w:pPr>
    <w:rPr>
      <w:rFonts w:cs="Arial" w:eastAsia="Times New Roman"/>
      <w:lang w:eastAsia="zh-CN"/>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Revision">
    <w:name w:val="Revision"/>
    <w:hidden w:val="1"/>
    <w:uiPriority w:val="99"/>
    <w:semiHidden w:val="1"/>
    <w:rsid w:val="00F42B75"/>
    <w:pPr>
      <w:spacing w:after="0" w:line="240" w:lineRule="auto"/>
    </w:pPr>
  </w:style>
  <w:style w:type="paragraph" w:styleId="ScheduleTitleClause" w:customStyle="1">
    <w:name w:val="Schedule Title Clause"/>
    <w:basedOn w:val="Normal"/>
    <w:rsid w:val="002771AA"/>
    <w:pPr>
      <w:keepNext w:val="1"/>
      <w:numPr>
        <w:ilvl w:val="2"/>
        <w:numId w:val="1"/>
      </w:numPr>
      <w:spacing w:after="240" w:before="240" w:line="300" w:lineRule="atLeast"/>
      <w:jc w:val="both"/>
      <w:outlineLvl w:val="0"/>
    </w:pPr>
    <w:rPr>
      <w:rFonts w:ascii="Arial" w:cs="Times New Roman" w:eastAsia="Times New Roman" w:hAnsi="Arial"/>
      <w:b w:val="1"/>
      <w:color w:val="000000"/>
      <w:kern w:val="28"/>
      <w:szCs w:val="20"/>
    </w:rPr>
  </w:style>
  <w:style w:type="paragraph" w:styleId="ScheduleUntitledsubclause1" w:customStyle="1">
    <w:name w:val="Schedule Untitled subclause 1"/>
    <w:basedOn w:val="Normal"/>
    <w:rsid w:val="002771AA"/>
    <w:pPr>
      <w:numPr>
        <w:ilvl w:val="3"/>
        <w:numId w:val="1"/>
      </w:numPr>
      <w:spacing w:after="120" w:before="280" w:line="300" w:lineRule="atLeast"/>
      <w:jc w:val="both"/>
      <w:outlineLvl w:val="1"/>
    </w:pPr>
    <w:rPr>
      <w:rFonts w:ascii="Arial" w:cs="Times New Roman" w:eastAsia="Times New Roman" w:hAnsi="Arial"/>
      <w:color w:val="000000"/>
      <w:szCs w:val="20"/>
    </w:rPr>
  </w:style>
  <w:style w:type="paragraph" w:styleId="ScheduleUntitledsubclause2" w:customStyle="1">
    <w:name w:val="Schedule Untitled subclause 2"/>
    <w:basedOn w:val="Normal"/>
    <w:rsid w:val="002771AA"/>
    <w:pPr>
      <w:numPr>
        <w:ilvl w:val="4"/>
        <w:numId w:val="1"/>
      </w:numPr>
      <w:spacing w:after="120" w:line="300" w:lineRule="atLeast"/>
      <w:jc w:val="both"/>
      <w:outlineLvl w:val="2"/>
    </w:pPr>
    <w:rPr>
      <w:rFonts w:ascii="Arial" w:cs="Times New Roman" w:eastAsia="Times New Roman" w:hAnsi="Arial"/>
      <w:color w:val="000000"/>
      <w:szCs w:val="20"/>
    </w:rPr>
  </w:style>
  <w:style w:type="paragraph" w:styleId="ScheduleUntitledsubclause3" w:customStyle="1">
    <w:name w:val="Schedule Untitled subclause 3"/>
    <w:basedOn w:val="Normal"/>
    <w:rsid w:val="002771AA"/>
    <w:pPr>
      <w:numPr>
        <w:ilvl w:val="5"/>
        <w:numId w:val="1"/>
      </w:numPr>
      <w:tabs>
        <w:tab w:val="left" w:pos="2261"/>
      </w:tabs>
      <w:spacing w:after="120" w:line="300" w:lineRule="atLeast"/>
      <w:jc w:val="both"/>
      <w:outlineLvl w:val="3"/>
    </w:pPr>
    <w:rPr>
      <w:rFonts w:ascii="Arial" w:cs="Times New Roman" w:eastAsia="Times New Roman" w:hAnsi="Arial"/>
      <w:color w:val="000000"/>
      <w:szCs w:val="20"/>
    </w:rPr>
  </w:style>
  <w:style w:type="paragraph" w:styleId="Schedule" w:customStyle="1">
    <w:name w:val="Schedule"/>
    <w:qFormat w:val="1"/>
    <w:rsid w:val="002771AA"/>
    <w:pPr>
      <w:numPr>
        <w:numId w:val="1"/>
      </w:numPr>
      <w:spacing w:after="240" w:before="240" w:line="240" w:lineRule="atLeast"/>
    </w:pPr>
    <w:rPr>
      <w:rFonts w:ascii="Arial" w:cs="Times New Roman" w:eastAsia="Times New Roman" w:hAnsi="Arial"/>
      <w:b w:val="1"/>
      <w:color w:val="000000"/>
      <w:lang w:val="en-US"/>
    </w:rPr>
  </w:style>
  <w:style w:type="paragraph" w:styleId="Part" w:customStyle="1">
    <w:name w:val="Part"/>
    <w:basedOn w:val="Normal"/>
    <w:qFormat w:val="1"/>
    <w:rsid w:val="002771AA"/>
    <w:pPr>
      <w:numPr>
        <w:ilvl w:val="1"/>
        <w:numId w:val="1"/>
      </w:numPr>
      <w:spacing w:after="240" w:before="240" w:line="300" w:lineRule="atLeast"/>
    </w:pPr>
    <w:rPr>
      <w:rFonts w:ascii="Arial" w:cs="Times New Roman" w:eastAsia="Times New Roman" w:hAnsi="Arial"/>
      <w:b w:val="1"/>
      <w:color w:val="000000"/>
      <w:szCs w:val="20"/>
    </w:rPr>
  </w:style>
  <w:style w:type="paragraph" w:styleId="NormalWeb">
    <w:name w:val="Normal (Web)"/>
    <w:basedOn w:val="Normal"/>
    <w:uiPriority w:val="99"/>
    <w:unhideWhenUsed w:val="1"/>
    <w:rsid w:val="00712566"/>
    <w:pPr>
      <w:spacing w:after="100" w:afterAutospacing="1" w:before="100" w:beforeAutospacing="1" w:line="240" w:lineRule="auto"/>
    </w:pPr>
    <w:rPr>
      <w:rFonts w:ascii="Times New Roman" w:cs="Times New Roman" w:hAnsi="Times New Roman"/>
      <w:sz w:val="24"/>
      <w:szCs w:val="24"/>
    </w:rPr>
  </w:style>
  <w:style w:type="character" w:styleId="gmail-apple-tab-span" w:customStyle="1">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val="1"/>
    <w:rsid w:val="000859BA"/>
    <w:pPr>
      <w:suppressAutoHyphens w:val="1"/>
      <w:autoSpaceDN w:val="0"/>
      <w:ind w:left="720"/>
      <w:textAlignment w:val="baseline"/>
    </w:pPr>
    <w:rPr>
      <w:rFonts w:cs="Times New Roman"/>
    </w:rPr>
  </w:style>
  <w:style w:type="paragraph" w:styleId="GPsDefinition" w:customStyle="1">
    <w:name w:val="GPs Definition"/>
    <w:basedOn w:val="Normal"/>
    <w:qFormat w:val="1"/>
    <w:rsid w:val="000859BA"/>
    <w:pPr>
      <w:tabs>
        <w:tab w:val="left" w:pos="-179"/>
      </w:tabs>
      <w:overflowPunct w:val="0"/>
      <w:autoSpaceDE w:val="0"/>
      <w:autoSpaceDN w:val="0"/>
      <w:spacing w:after="120" w:line="240" w:lineRule="auto"/>
      <w:jc w:val="both"/>
      <w:textAlignment w:val="baseline"/>
    </w:pPr>
    <w:rPr>
      <w:rFonts w:ascii="Arial" w:cs="Arial" w:eastAsia="Times New Roman" w:hAnsi="Arial"/>
    </w:rPr>
  </w:style>
  <w:style w:type="character" w:styleId="Heading2Char" w:customStyle="1">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cs="Cambria" w:eastAsia="Cambria" w:hAnsi="Cambria"/>
      <w:b w:val="1"/>
      <w:color w:val="000000"/>
      <w:sz w:val="26"/>
      <w:szCs w:val="26"/>
      <w:lang w:eastAsia="en-GB"/>
    </w:rPr>
  </w:style>
  <w:style w:type="character" w:styleId="Heading3Char" w:customStyle="1">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cs="Cambria" w:eastAsia="Cambria" w:hAnsi="Cambria"/>
      <w:b w:val="1"/>
      <w:color w:val="000000"/>
      <w:lang w:eastAsia="en-GB"/>
    </w:rPr>
  </w:style>
  <w:style w:type="character" w:styleId="Heading1Char" w:customStyle="1">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cs="Arial" w:hAnsi="Arial"/>
      <w:lang w:eastAsia="zh-CN"/>
    </w:rPr>
  </w:style>
  <w:style w:type="character" w:styleId="Heading4Char" w:customStyle="1">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val="1"/>
    <w:rsid w:val="002404A4"/>
    <w:rPr>
      <w:rFonts w:ascii="Arial" w:cs="Arial" w:hAnsi="Arial"/>
      <w:lang w:eastAsia="zh-CN"/>
    </w:rPr>
  </w:style>
  <w:style w:type="character" w:styleId="Heading5Char" w:customStyle="1">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val="1"/>
    <w:rsid w:val="002404A4"/>
    <w:rPr>
      <w:rFonts w:ascii="Arial" w:cs="Arial" w:hAnsi="Arial"/>
      <w:lang w:eastAsia="zh-CN"/>
    </w:rPr>
  </w:style>
  <w:style w:type="character" w:styleId="Heading6Char" w:customStyle="1">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val="1"/>
    <w:rsid w:val="002404A4"/>
    <w:rPr>
      <w:rFonts w:ascii="Arial" w:cs="Arial" w:hAnsi="Arial"/>
      <w:lang w:eastAsia="zh-CN"/>
    </w:rPr>
  </w:style>
  <w:style w:type="character" w:styleId="Heading7Char" w:customStyle="1">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val="1"/>
    <w:rsid w:val="002404A4"/>
    <w:rPr>
      <w:rFonts w:ascii="Times New Roman" w:cs="Times New Roman" w:hAnsi="Times New Roman"/>
      <w:lang w:eastAsia="zh-CN"/>
    </w:rPr>
  </w:style>
  <w:style w:type="character" w:styleId="Heading8Char" w:customStyle="1">
    <w:name w:val="Heading 8 Char"/>
    <w:aliases w:val="Heading 8 (Do Not Use) Char,Legal Level 1.1.1. Char,Lev 8 Char,h8 DO NOT USE Char,PA Appendix Minor Char,Blank 4 Char,code/paths Char"/>
    <w:basedOn w:val="DefaultParagraphFont"/>
    <w:link w:val="Heading8"/>
    <w:uiPriority w:val="9"/>
    <w:semiHidden w:val="1"/>
    <w:rsid w:val="002404A4"/>
    <w:rPr>
      <w:rFonts w:ascii="Times New Roman" w:cs="Times New Roman" w:hAnsi="Times New Roman"/>
      <w:lang w:eastAsia="zh-CN"/>
    </w:rPr>
  </w:style>
  <w:style w:type="character" w:styleId="Heading9Char" w:customStyle="1">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val="1"/>
    <w:rsid w:val="002404A4"/>
    <w:rPr>
      <w:rFonts w:ascii="Times New Roman" w:cs="Times New Roman" w:hAnsi="Times New Roman"/>
      <w:lang w:eastAsia="zh-CN"/>
    </w:rPr>
  </w:style>
  <w:style w:type="paragraph" w:styleId="GPSDefinitionL2" w:customStyle="1">
    <w:name w:val="GPS Definition L2"/>
    <w:basedOn w:val="GPsDefinition"/>
    <w:qFormat w:val="1"/>
    <w:rsid w:val="002404A4"/>
    <w:pPr>
      <w:tabs>
        <w:tab w:val="clear" w:pos="-179"/>
        <w:tab w:val="left" w:pos="175"/>
      </w:tabs>
      <w:adjustRightInd w:val="0"/>
      <w:ind w:left="1440" w:hanging="544"/>
    </w:pPr>
    <w:rPr>
      <w:rFonts w:ascii="Calibri" w:hAnsi="Calibri"/>
    </w:rPr>
  </w:style>
  <w:style w:type="paragraph" w:styleId="GPSDefinitionL3" w:customStyle="1">
    <w:name w:val="GPS Definition L3"/>
    <w:basedOn w:val="GPSDefinitionL2"/>
    <w:qFormat w:val="1"/>
    <w:rsid w:val="002404A4"/>
    <w:pPr>
      <w:ind w:left="1800" w:hanging="360"/>
    </w:pPr>
  </w:style>
  <w:style w:type="paragraph" w:styleId="GPSDefinitionL4" w:customStyle="1">
    <w:name w:val="GPS Definition L4"/>
    <w:basedOn w:val="GPSDefinitionL3"/>
    <w:qFormat w:val="1"/>
    <w:rsid w:val="002404A4"/>
    <w:pPr>
      <w:ind w:left="2160"/>
    </w:pPr>
  </w:style>
  <w:style w:type="character" w:styleId="ListParagraphChar" w:customStyle="1">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val="1"/>
    <w:rsid w:val="002404A4"/>
    <w:rPr>
      <w:rFonts w:ascii="Calibri" w:cs="Times New Roman" w:eastAsia="Calibri" w:hAnsi="Calibri"/>
    </w:rPr>
  </w:style>
  <w:style w:type="paragraph" w:styleId="ABackground" w:customStyle="1">
    <w:name w:val="(A) Background"/>
    <w:basedOn w:val="Normal"/>
    <w:rsid w:val="002404A4"/>
    <w:pPr>
      <w:numPr>
        <w:numId w:val="14"/>
      </w:numPr>
      <w:spacing w:after="120" w:before="120" w:line="300" w:lineRule="atLeast"/>
      <w:jc w:val="both"/>
    </w:pPr>
    <w:rPr>
      <w:rFonts w:ascii="Times New Roman" w:cs="Times New Roman" w:hAnsi="Times New Roman"/>
    </w:rPr>
  </w:style>
  <w:style w:type="paragraph" w:styleId="BackSubClause" w:customStyle="1">
    <w:name w:val="BackSubClause"/>
    <w:basedOn w:val="Normal"/>
    <w:rsid w:val="002404A4"/>
    <w:pPr>
      <w:numPr>
        <w:ilvl w:val="1"/>
        <w:numId w:val="14"/>
      </w:numPr>
      <w:spacing w:after="0" w:line="300" w:lineRule="atLeast"/>
      <w:jc w:val="both"/>
    </w:pPr>
    <w:rPr>
      <w:rFonts w:ascii="Times New Roman" w:cs="Times New Roman" w:hAnsi="Times New Roman"/>
    </w:rPr>
  </w:style>
  <w:style w:type="paragraph" w:styleId="TLTLevel1" w:customStyle="1">
    <w:name w:val="TLT Level 1"/>
    <w:basedOn w:val="Normal"/>
    <w:rsid w:val="002404A4"/>
    <w:pPr>
      <w:tabs>
        <w:tab w:val="num" w:pos="720"/>
      </w:tabs>
      <w:spacing w:before="100" w:line="240" w:lineRule="auto"/>
      <w:ind w:left="720" w:hanging="720"/>
    </w:pPr>
    <w:rPr>
      <w:rFonts w:ascii="Arial" w:cs="Arial" w:hAnsi="Arial"/>
      <w:sz w:val="20"/>
      <w:szCs w:val="20"/>
    </w:rPr>
  </w:style>
  <w:style w:type="character" w:styleId="TLTLevel2Char" w:customStyle="1">
    <w:name w:val="TLT Level 2 Char"/>
    <w:basedOn w:val="DefaultParagraphFont"/>
    <w:link w:val="TLTLevel2"/>
    <w:locked w:val="1"/>
    <w:rsid w:val="002404A4"/>
  </w:style>
  <w:style w:type="paragraph" w:styleId="TLTLevel2" w:customStyle="1">
    <w:name w:val="TLT Level 2"/>
    <w:basedOn w:val="Normal"/>
    <w:link w:val="TLTLevel2Char"/>
    <w:rsid w:val="002404A4"/>
    <w:pPr>
      <w:tabs>
        <w:tab w:val="num" w:pos="1440"/>
      </w:tabs>
      <w:spacing w:before="100" w:line="240" w:lineRule="auto"/>
      <w:ind w:left="1440" w:hanging="720"/>
    </w:pPr>
  </w:style>
  <w:style w:type="paragraph" w:styleId="TLTLevel3" w:customStyle="1">
    <w:name w:val="TLT Level 3"/>
    <w:basedOn w:val="Normal"/>
    <w:rsid w:val="002404A4"/>
    <w:pPr>
      <w:numPr>
        <w:ilvl w:val="2"/>
        <w:numId w:val="15"/>
      </w:numPr>
      <w:spacing w:before="100" w:line="240" w:lineRule="auto"/>
      <w:ind w:hanging="180"/>
    </w:pPr>
    <w:rPr>
      <w:rFonts w:ascii="Times New Roman" w:cs="Times New Roman" w:hAnsi="Times New Roman"/>
    </w:rPr>
  </w:style>
  <w:style w:type="paragraph" w:styleId="TLTLevel4" w:customStyle="1">
    <w:name w:val="TLT Level 4"/>
    <w:basedOn w:val="Normal"/>
    <w:rsid w:val="002404A4"/>
    <w:pPr>
      <w:numPr>
        <w:ilvl w:val="3"/>
        <w:numId w:val="15"/>
      </w:numPr>
      <w:spacing w:before="100" w:line="240" w:lineRule="auto"/>
      <w:ind w:hanging="360"/>
    </w:pPr>
    <w:rPr>
      <w:rFonts w:ascii="Times New Roman" w:cs="Times New Roman" w:hAnsi="Times New Roman"/>
    </w:rPr>
  </w:style>
  <w:style w:type="paragraph" w:styleId="TLTLevel5" w:customStyle="1">
    <w:name w:val="TLT Level 5"/>
    <w:basedOn w:val="Normal"/>
    <w:rsid w:val="002404A4"/>
    <w:pPr>
      <w:numPr>
        <w:ilvl w:val="4"/>
        <w:numId w:val="15"/>
      </w:numPr>
      <w:spacing w:before="100" w:line="240" w:lineRule="auto"/>
      <w:ind w:hanging="360"/>
    </w:pPr>
    <w:rPr>
      <w:rFonts w:ascii="Times New Roman" w:cs="Times New Roman" w:hAnsi="Times New Roman"/>
    </w:rPr>
  </w:style>
  <w:style w:type="numbering" w:styleId="Level" w:customStyle="1">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cs="Times New Roman" w:eastAsia="Times New Roman" w:hAnsi="Trebuchet MS"/>
      <w:sz w:val="20"/>
      <w:szCs w:val="20"/>
    </w:rPr>
  </w:style>
  <w:style w:type="character" w:styleId="BodyTextChar" w:customStyle="1">
    <w:name w:val="Body Text Char"/>
    <w:basedOn w:val="DefaultParagraphFont"/>
    <w:link w:val="BodyText"/>
    <w:uiPriority w:val="99"/>
    <w:rsid w:val="006D1BF4"/>
    <w:rPr>
      <w:rFonts w:ascii="Trebuchet MS" w:cs="Times New Roman" w:eastAsia="Times New Roman" w:hAnsi="Trebuchet MS"/>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color w:val="000000"/>
      <w:sz w:val="20"/>
      <w:szCs w:val="20"/>
    </w:rPr>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pPr>
      <w:spacing w:after="0" w:line="240" w:lineRule="auto"/>
    </w:pPr>
    <w:rPr>
      <w:color w:val="000000"/>
      <w:sz w:val="20"/>
      <w:szCs w:val="20"/>
    </w:rPr>
    <w:tblPr>
      <w:tblStyleRowBandSize w:val="1"/>
      <w:tblStyleColBandSize w:val="1"/>
      <w:tblCellMar>
        <w:left w:w="115.0" w:type="dxa"/>
        <w:right w:w="115.0" w:type="dxa"/>
      </w:tblCellMar>
    </w:tblPr>
  </w:style>
  <w:style w:type="table" w:styleId="a2" w:customStyle="1">
    <w:basedOn w:val="TableNormal"/>
    <w:pPr>
      <w:spacing w:after="0" w:line="240" w:lineRule="auto"/>
    </w:pPr>
    <w:rPr>
      <w:color w:val="000000"/>
      <w:sz w:val="20"/>
      <w:szCs w:val="20"/>
    </w:rPr>
    <w:tblPr>
      <w:tblStyleRowBandSize w:val="1"/>
      <w:tblStyleColBandSize w:val="1"/>
      <w:tblCellMar>
        <w:left w:w="115.0" w:type="dxa"/>
        <w:right w:w="115.0" w:type="dxa"/>
      </w:tblCellMar>
    </w:tblPr>
  </w:style>
  <w:style w:type="table" w:styleId="a3" w:customStyle="1">
    <w:basedOn w:val="TableNormal"/>
    <w:pPr>
      <w:spacing w:after="0" w:line="240" w:lineRule="auto"/>
    </w:pPr>
    <w:rPr>
      <w:color w:val="000000"/>
      <w:sz w:val="20"/>
      <w:szCs w:val="20"/>
    </w:rPr>
    <w:tblPr>
      <w:tblStyleRowBandSize w:val="1"/>
      <w:tblStyleColBandSize w:val="1"/>
      <w:tblCellMar>
        <w:left w:w="115.0" w:type="dxa"/>
        <w:right w:w="115.0" w:type="dxa"/>
      </w:tblCellMar>
    </w:tblPr>
  </w:style>
  <w:style w:type="table" w:styleId="a4" w:customStyle="1">
    <w:basedOn w:val="TableNormal"/>
    <w:pPr>
      <w:spacing w:after="0" w:line="240" w:lineRule="auto"/>
    </w:pPr>
    <w:rPr>
      <w:color w:val="000000"/>
      <w:sz w:val="20"/>
      <w:szCs w:val="20"/>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yPy1h0W3KJ8VoSWy6IE2SgIYw==">AMUW2mUVnfRW2v7gby24CQUyouqUUqgS/EiG/JceXLwTIOEX1dgnoY+1TSgQV9Z/9FGyf3NSTo4J49Uo6ywZSY81pWQ5j41bmvBTqO9y0XNbcbTX2WhKf3wquBYQAVDOoYxxaDbosbYg3lAAubItVeVLZ9ZCTQ8PRaMspcLpUlytQVAISVrHku8n+KK7KVOpWIJn5a6YtgFFcbqbCOGwQ9oKDHoz4klhprZNP/hlzMJnpK3xaZWNVqrcUmwpKPInEy3Et+nD+9hA26D+OoCIXQE9vsADWJrso5uTdH4dXYiE+koC7TYVeRMnnz1tZRSAPTZdEZoUne2ZpEt7cObjXazeaHswZZvPois1FhZqHO0zUvvB30rwobUD+10vZwjCrZi1msJPWomnHa2ok4mr5pL8hYvoFYrs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2021-02-25T18:36:00Z</dcterms:created>
  <dc:creator>Lianne Garvey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