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2">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17 (MOD Terms) </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spacing w:after="240" w:before="120" w:lineRule="auto"/>
        <w:ind w:left="360" w:hanging="36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018.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2"/>
        <w:gridCol w:w="4596"/>
        <w:tblGridChange w:id="0">
          <w:tblGrid>
            <w:gridCol w:w="3422"/>
            <w:gridCol w:w="4596"/>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Terms and Conditions"</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the terms and conditions listed in this Schedule;</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Site"</w:t>
            </w:r>
          </w:p>
        </w:tc>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shall include any of Her Majesty's Ships or Vessels and Service Stations;</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"Officer in charge"</w:t>
            </w:r>
          </w:p>
        </w:tc>
        <w:tc>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shall include Officers Commanding Service Stations, Ships' Masters or Senior Officers, and Officers superintending Government Establishments;</w:t>
            </w:r>
            <w:r w:rsidDel="00000000" w:rsidR="00000000" w:rsidRPr="00000000">
              <w:rPr>
                <w:rtl w:val="0"/>
              </w:rPr>
            </w:r>
          </w:p>
        </w:tc>
      </w:tr>
    </w:tbl>
    <w:p w:rsidR="00000000" w:rsidDel="00000000" w:rsidP="00000000" w:rsidRDefault="00000000" w:rsidRPr="00000000" w14:paraId="0000000D">
      <w:pPr>
        <w:keepNext w:val="1"/>
        <w:numPr>
          <w:ilvl w:val="0"/>
          <w:numId w:val="1"/>
        </w:numPr>
        <w:pBdr>
          <w:top w:space="0" w:sz="0" w:val="nil"/>
          <w:left w:space="0" w:sz="0" w:val="nil"/>
          <w:bottom w:space="0" w:sz="0" w:val="nil"/>
          <w:right w:space="0" w:sz="0" w:val="nil"/>
          <w:between w:space="0" w:sz="0" w:val="nil"/>
        </w:pBdr>
        <w:spacing w:after="240"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Access to MOD sites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Accidents to the Supplier's representatives which ordinarily require to be reported in accordance with Health and Safety at Work etc. Act 1974, shall be reported to the Officer in charge so that the Inspector of Factories may be informed.</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709"/>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000000" w:rsidDel="00000000" w:rsidP="00000000" w:rsidRDefault="00000000" w:rsidRPr="00000000" w14:paraId="00000016">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DEFCONS and DEFFORMS</w:t>
      </w:r>
    </w:p>
    <w:p w:rsidR="00000000" w:rsidDel="00000000" w:rsidP="00000000" w:rsidRDefault="00000000" w:rsidRPr="00000000" w14:paraId="00000017">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DEFCONS and DEFORMS listed in Annex 1 to this Schedule are incorporated into this Contract.  </w:t>
      </w:r>
    </w:p>
    <w:p w:rsidR="00000000" w:rsidDel="00000000" w:rsidP="00000000" w:rsidRDefault="00000000" w:rsidRPr="00000000" w14:paraId="00000018">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a DEFCON or DEFORM is updated or replaced the reference shall be taken as referring to the updated or replacement DEFCON or DEFORM from time to time.</w:t>
      </w:r>
    </w:p>
    <w:p w:rsidR="00000000" w:rsidDel="00000000" w:rsidP="00000000" w:rsidRDefault="00000000" w:rsidRPr="00000000" w14:paraId="00000019">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conflict between any DEFCONs and DEFFORMS listed in the Order Form and the other terms in a Call Off Contract, the DEFCONs and DEFFORMS shall prevail. </w:t>
      </w:r>
    </w:p>
    <w:p w:rsidR="00000000" w:rsidDel="00000000" w:rsidP="00000000" w:rsidRDefault="00000000" w:rsidRPr="00000000" w14:paraId="0000001A">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Authorisation by the Crown for use of third party intellectual property rights</w:t>
      </w:r>
    </w:p>
    <w:p w:rsidR="00000000" w:rsidDel="00000000" w:rsidP="00000000" w:rsidRDefault="00000000" w:rsidRPr="00000000" w14:paraId="0000001B">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rsidR="00000000" w:rsidDel="00000000" w:rsidP="00000000" w:rsidRDefault="00000000" w:rsidRPr="00000000" w14:paraId="0000001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DEFCONS &amp; DEFFORMS</w:t>
      </w:r>
    </w:p>
    <w:p w:rsidR="00000000" w:rsidDel="00000000" w:rsidP="00000000" w:rsidRDefault="00000000" w:rsidRPr="00000000" w14:paraId="0000001F">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full text of Defence Conditions (DEFCONs) and Defence Forms (DEFFORMS) are available electronically via </w:t>
      </w:r>
      <w:hyperlink r:id="rId7">
        <w:r w:rsidDel="00000000" w:rsidR="00000000" w:rsidRPr="00000000">
          <w:rPr>
            <w:rFonts w:ascii="Arial" w:cs="Arial" w:eastAsia="Arial" w:hAnsi="Arial"/>
            <w:color w:val="0000ff"/>
            <w:sz w:val="24"/>
            <w:szCs w:val="24"/>
            <w:u w:val="single"/>
            <w:rtl w:val="0"/>
          </w:rPr>
          <w:t xml:space="preserve">https://www.gov.uk/guidance/knowledge-in-defence-kid</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1">
      <w:pPr>
        <w:spacing w:after="240" w:lineRule="auto"/>
        <w:ind w:left="57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MOD DEFCONs and DEFFORMs form part of this contract:</w:t>
      </w:r>
    </w:p>
    <w:p w:rsidR="00000000" w:rsidDel="00000000" w:rsidP="00000000" w:rsidRDefault="00000000" w:rsidRPr="00000000" w14:paraId="00000022">
      <w:pPr>
        <w:spacing w:after="0" w:lineRule="auto"/>
        <w:ind w:left="85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DEFCONs</w:t>
      </w:r>
    </w:p>
    <w:p w:rsidR="00000000" w:rsidDel="00000000" w:rsidP="00000000" w:rsidRDefault="00000000" w:rsidRPr="00000000" w14:paraId="00000023">
      <w:pPr>
        <w:spacing w:after="0" w:lineRule="auto"/>
        <w:ind w:left="720" w:firstLine="0"/>
        <w:rPr>
          <w:rFonts w:ascii="Arial" w:cs="Arial" w:eastAsia="Arial" w:hAnsi="Arial"/>
          <w:color w:val="000000"/>
          <w:sz w:val="24"/>
          <w:szCs w:val="24"/>
        </w:rPr>
      </w:pPr>
      <w:r w:rsidDel="00000000" w:rsidR="00000000" w:rsidRPr="00000000">
        <w:rPr>
          <w:rtl w:val="0"/>
        </w:rPr>
      </w:r>
    </w:p>
    <w:tbl>
      <w:tblPr>
        <w:tblStyle w:val="Table2"/>
        <w:tblW w:w="86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2861"/>
        <w:gridCol w:w="2928"/>
        <w:tblGridChange w:id="0">
          <w:tblGrid>
            <w:gridCol w:w="2870"/>
            <w:gridCol w:w="2861"/>
            <w:gridCol w:w="2928"/>
          </w:tblGrid>
        </w:tblGridChange>
      </w:tblGrid>
      <w:tr>
        <w:trPr>
          <w:cantSplit w:val="0"/>
          <w:tblHeader w:val="0"/>
        </w:trPr>
        <w:tc>
          <w:tcPr/>
          <w:p w:rsidR="00000000" w:rsidDel="00000000" w:rsidP="00000000" w:rsidRDefault="00000000" w:rsidRPr="00000000" w14:paraId="00000024">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DEFCON No</w:t>
            </w:r>
          </w:p>
        </w:tc>
        <w:tc>
          <w:tcPr/>
          <w:p w:rsidR="00000000" w:rsidDel="00000000" w:rsidP="00000000" w:rsidRDefault="00000000" w:rsidRPr="00000000" w14:paraId="00000025">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26">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rPr>
          <w:cantSplit w:val="0"/>
          <w:tblHeader w:val="0"/>
        </w:trPr>
        <w:tc>
          <w:tcPr/>
          <w:p w:rsidR="00000000" w:rsidDel="00000000" w:rsidP="00000000" w:rsidRDefault="00000000" w:rsidRPr="00000000" w14:paraId="00000027">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8">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9">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A">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keepNext w:val="1"/>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DEFFORMs (Ministry of Defence Forms)</w:t>
      </w:r>
    </w:p>
    <w:p w:rsidR="00000000" w:rsidDel="00000000" w:rsidP="00000000" w:rsidRDefault="00000000" w:rsidRPr="00000000" w14:paraId="0000002E">
      <w:pPr>
        <w:keepNext w:val="1"/>
        <w:spacing w:after="0" w:lineRule="auto"/>
        <w:rPr>
          <w:rFonts w:ascii="Arial" w:cs="Arial" w:eastAsia="Arial" w:hAnsi="Arial"/>
          <w:color w:val="000000"/>
          <w:sz w:val="24"/>
          <w:szCs w:val="24"/>
        </w:rPr>
      </w:pPr>
      <w:r w:rsidDel="00000000" w:rsidR="00000000" w:rsidRPr="00000000">
        <w:rPr>
          <w:rtl w:val="0"/>
        </w:rPr>
      </w:r>
    </w:p>
    <w:tbl>
      <w:tblPr>
        <w:tblStyle w:val="Table3"/>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975"/>
        <w:gridCol w:w="2899"/>
        <w:tblGridChange w:id="0">
          <w:tblGrid>
            <w:gridCol w:w="2976"/>
            <w:gridCol w:w="2975"/>
            <w:gridCol w:w="2899"/>
          </w:tblGrid>
        </w:tblGridChange>
      </w:tblGrid>
      <w:tr>
        <w:trPr>
          <w:cantSplit w:val="0"/>
          <w:tblHeader w:val="0"/>
        </w:trPr>
        <w:tc>
          <w:tcPr/>
          <w:p w:rsidR="00000000" w:rsidDel="00000000" w:rsidP="00000000" w:rsidRDefault="00000000" w:rsidRPr="00000000" w14:paraId="0000002F">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DEFFORM No</w:t>
            </w:r>
          </w:p>
        </w:tc>
        <w:tc>
          <w:tcPr/>
          <w:p w:rsidR="00000000" w:rsidDel="00000000" w:rsidP="00000000" w:rsidRDefault="00000000" w:rsidRPr="00000000" w14:paraId="00000030">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31">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rPr>
          <w:cantSplit w:val="0"/>
          <w:tblHeader w:val="0"/>
        </w:trPr>
        <w:tc>
          <w:tcPr/>
          <w:p w:rsidR="00000000" w:rsidDel="00000000" w:rsidP="00000000" w:rsidRDefault="00000000" w:rsidRPr="00000000" w14:paraId="00000032">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3">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4">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35">
      <w:pPr>
        <w:rPr>
          <w:rFonts w:ascii="Arial" w:cs="Arial" w:eastAsia="Arial" w:hAnsi="Arial"/>
          <w:color w:val="000000"/>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3F">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40">
    <w:pPr>
      <w:tabs>
        <w:tab w:val="center" w:pos="4513"/>
        <w:tab w:val="right" w:pos="9026"/>
      </w:tabs>
      <w:spacing w:after="0" w:lineRule="auto"/>
      <w:rPr/>
    </w:pPr>
    <w:r w:rsidDel="00000000" w:rsidR="00000000" w:rsidRPr="00000000">
      <w:rPr>
        <w:rtl w:val="0"/>
      </w:rPr>
      <w:t xml:space="preserve">Project Version: v1.0</w:t>
      <w:tab/>
      <w:tab/>
      <w:tab/>
      <w:t xml:space="preserve"> -1-</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color w:val="000000"/>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43">
    <w:pPr>
      <w:tabs>
        <w:tab w:val="center" w:pos="4513"/>
        <w:tab w:val="right" w:pos="9026"/>
      </w:tabs>
      <w:spacing w:after="0"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Framework Ref: RM6290</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17 (MOD Terms) </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39">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3A">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720" w:hanging="720"/>
    </w:pPr>
    <w:rPr>
      <w:rFonts w:ascii="Calibri" w:cs="Calibri" w:eastAsia="Calibri" w:hAnsi="Calibri"/>
      <w:b w:val="1"/>
    </w:rPr>
  </w:style>
  <w:style w:type="paragraph" w:styleId="Heading2">
    <w:name w:val="heading 2"/>
    <w:basedOn w:val="Normal"/>
    <w:next w:val="Normal"/>
    <w:pPr>
      <w:keepNext w:val="1"/>
      <w:keepLines w:val="1"/>
      <w:spacing w:after="240" w:lineRule="auto"/>
      <w:ind w:left="1440" w:hanging="720"/>
      <w:jc w:val="both"/>
    </w:pPr>
    <w:rPr>
      <w:rFonts w:ascii="Calibri" w:cs="Calibri" w:eastAsia="Calibri" w:hAnsi="Calibri"/>
    </w:rPr>
  </w:style>
  <w:style w:type="paragraph" w:styleId="Heading3">
    <w:name w:val="heading 3"/>
    <w:basedOn w:val="Normal"/>
    <w:next w:val="Normal"/>
    <w:pPr>
      <w:keepNext w:val="1"/>
      <w:keepLines w:val="1"/>
      <w:spacing w:after="0" w:before="200" w:lineRule="auto"/>
      <w:ind w:left="216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880"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3600" w:hanging="72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4320" w:hanging="720"/>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keepLines w:val="1"/>
      <w:numPr>
        <w:numId w:val="2"/>
      </w:numPr>
      <w:spacing w:after="240"/>
      <w:outlineLvl w:val="0"/>
    </w:pPr>
    <w:rPr>
      <w:rFonts w:asciiTheme="minorHAnsi" w:cstheme="majorBidi" w:eastAsiaTheme="majorEastAsia" w:hAnsiTheme="minorHAnsi"/>
      <w:b w:val="1"/>
      <w:bCs w:val="1"/>
      <w:szCs w:val="28"/>
    </w:rPr>
  </w:style>
  <w:style w:type="paragraph" w:styleId="Heading2">
    <w:name w:val="heading 2"/>
    <w:basedOn w:val="Normal"/>
    <w:next w:val="Normal"/>
    <w:link w:val="Heading2Char"/>
    <w:uiPriority w:val="9"/>
    <w:unhideWhenUsed w:val="1"/>
    <w:qFormat w:val="1"/>
    <w:pPr>
      <w:keepNext w:val="1"/>
      <w:keepLines w:val="1"/>
      <w:numPr>
        <w:ilvl w:val="1"/>
        <w:numId w:val="2"/>
      </w:numPr>
      <w:spacing w:after="240"/>
      <w:jc w:val="both"/>
      <w:outlineLvl w:val="1"/>
    </w:pPr>
    <w:rPr>
      <w:rFonts w:asciiTheme="minorHAnsi" w:cstheme="majorBidi" w:eastAsiaTheme="majorEastAsia" w:hAnsiTheme="minorHAnsi"/>
      <w:bCs w:val="1"/>
      <w:szCs w:val="26"/>
    </w:rPr>
  </w:style>
  <w:style w:type="paragraph" w:styleId="Heading3">
    <w:name w:val="heading 3"/>
    <w:basedOn w:val="Normal"/>
    <w:next w:val="Normal"/>
    <w:link w:val="Heading3Char"/>
    <w:uiPriority w:val="9"/>
    <w:semiHidden w:val="1"/>
    <w:unhideWhenUsed w:val="1"/>
    <w:qFormat w:val="1"/>
    <w:pPr>
      <w:keepNext w:val="1"/>
      <w:keepLines w:val="1"/>
      <w:numPr>
        <w:ilvl w:val="2"/>
        <w:numId w:val="2"/>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pPr>
      <w:keepNext w:val="1"/>
      <w:keepLines w:val="1"/>
      <w:numPr>
        <w:ilvl w:val="3"/>
        <w:numId w:val="2"/>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pPr>
      <w:keepNext w:val="1"/>
      <w:keepLines w:val="1"/>
      <w:numPr>
        <w:ilvl w:val="4"/>
        <w:numId w:val="2"/>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2"/>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GPSL1CLAUSEHEADING" w:customStyle="1">
    <w:name w:val="GPS L1 CLAUSE HEADING"/>
    <w:basedOn w:val="Normal"/>
    <w:next w:val="Normal"/>
    <w:qFormat w:val="1"/>
    <w:pPr>
      <w:adjustRightInd w:val="0"/>
      <w:spacing w:after="240" w:before="120"/>
      <w:ind w:firstLine="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adjustRightInd w:val="0"/>
      <w:spacing w:after="120" w:before="120"/>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tabs>
        <w:tab w:val="left" w:pos="1134"/>
      </w:tabs>
      <w:adjustRightInd w:val="0"/>
      <w:spacing w:after="120" w:before="120"/>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ORDERFORML1PraraNo" w:customStyle="1">
    <w:name w:val="ORDER FORM L1 Prara No"/>
    <w:basedOn w:val="Normal"/>
    <w:qFormat w:val="1"/>
    <w:pPr>
      <w:tabs>
        <w:tab w:val="num" w:pos="720"/>
      </w:tabs>
      <w:adjustRightInd w:val="0"/>
      <w:spacing w:after="0"/>
      <w:ind w:left="426" w:hanging="426"/>
      <w:jc w:val="both"/>
    </w:pPr>
    <w:rPr>
      <w:rFonts w:eastAsia="STZhongsong"/>
      <w:b w:val="1"/>
      <w:caps w:val="1"/>
      <w:lang w:eastAsia="zh-CN"/>
    </w:rPr>
  </w:style>
  <w:style w:type="paragraph" w:styleId="ORDERFORML2Title" w:customStyle="1">
    <w:name w:val="ORDER FORM L2 Title"/>
    <w:basedOn w:val="Normal"/>
    <w:qFormat w:val="1"/>
    <w:pPr>
      <w:tabs>
        <w:tab w:val="num" w:pos="1440"/>
      </w:tabs>
      <w:adjustRightInd w:val="0"/>
      <w:spacing w:after="120"/>
      <w:ind w:left="993" w:hanging="567"/>
      <w:jc w:val="both"/>
    </w:pPr>
    <w:rPr>
      <w:rFonts w:ascii="Arial" w:eastAsia="STZhongsong" w:hAnsi="Arial"/>
      <w:b w:val="1"/>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left" w:pos="0"/>
      </w:tabs>
      <w:spacing w:before="240"/>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Calibri" w:cs="Times New Roman" w:eastAsia="Calibri" w:hAnsi="Calibri"/>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Calibri" w:cs="Times New Roman" w:eastAsia="Calibri" w:hAnsi="Calibri"/>
    </w:rPr>
  </w:style>
  <w:style w:type="character" w:styleId="Emphasis">
    <w:name w:val="Emphasis"/>
    <w:basedOn w:val="DefaultParagraphFont"/>
    <w:rPr>
      <w:i w:val="1"/>
      <w:iCs w:val="1"/>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cstheme="majorBidi" w:eastAsiaTheme="majorEastAsia"/>
      <w:b w:val="1"/>
      <w:bCs w:val="1"/>
      <w:szCs w:val="28"/>
    </w:rPr>
  </w:style>
  <w:style w:type="character" w:styleId="Heading2Char" w:customStyle="1">
    <w:name w:val="Heading 2 Char"/>
    <w:basedOn w:val="DefaultParagraphFont"/>
    <w:link w:val="Heading2"/>
    <w:uiPriority w:val="9"/>
    <w:rPr>
      <w:rFonts w:cstheme="majorBidi" w:eastAsiaTheme="majorEastAsia"/>
      <w:bCs w:val="1"/>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paragraph" w:styleId="GPSSchTitleandNumber" w:customStyle="1">
    <w:name w:val="GPS Sch Title and Number"/>
    <w:basedOn w:val="Normal"/>
    <w:link w:val="GPSSchTitleandNumberChar"/>
    <w:qFormat w:val="1"/>
    <w:rsid w:val="003E62C4"/>
    <w:pPr>
      <w:keepNext w:val="1"/>
      <w:adjustRightInd w:val="0"/>
      <w:spacing w:after="240"/>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sid w:val="003E62C4"/>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style>
  <w:style w:type="table" w:styleId="a1" w:customStyle="1">
    <w:basedOn w:val="TableNormal"/>
    <w:pPr>
      <w:spacing w:after="0"/>
    </w:pPr>
    <w:tblPr>
      <w:tblStyleRowBandSize w:val="1"/>
      <w:tblStyleColBandSize w:val="1"/>
    </w:tblPr>
  </w:style>
  <w:style w:type="table" w:styleId="a2" w:customStyle="1">
    <w:basedOn w:val="TableNormal"/>
    <w:pPr>
      <w:spacing w:after="0"/>
    </w:pPr>
    <w:tblPr>
      <w:tblStyleRowBandSize w:val="1"/>
      <w:tblStyleColBandSize w:val="1"/>
    </w:tblPr>
  </w:style>
  <w:style w:type="table" w:styleId="a3" w:customStyle="1">
    <w:basedOn w:val="TableNormal"/>
    <w:pPr>
      <w:spacing w:after="0"/>
    </w:pPr>
    <w:tblPr>
      <w:tblStyleRowBandSize w:val="1"/>
      <w:tblStyleColBandSize w:val="1"/>
    </w:tblPr>
  </w:style>
  <w:style w:type="table" w:styleId="a4"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knowledge-in-defence-ki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LWsJDLHZjvtN6pHseGTcVprtA==">AMUW2mV5T8yl3MUSsM7wN9ce3JjVrR09b1eh2nbrqTd12VMhbtXGKObypdP16EdivM9q/jujtYNLG3Nq8Jm7zRxbzJJJBKXOKcr5JBG3zsyuSd3AVZkV1NRT3CH2xA0uvv9p96Hm3CFy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2021-12-21T15:30:00Z</dcterms:created>
  <dc:creator>Samantha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