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rFonts w:ascii="Arial" w:cs="Arial" w:eastAsia="Arial" w:hAnsi="Arial"/>
          <w:b w:val="1"/>
          <w:smallCaps w:val="1"/>
          <w:color w:val="000000"/>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Call-Off Schedule 3 (Continuous Improvement) </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rFonts w:ascii="Arial" w:cs="Arial" w:eastAsia="Arial" w:hAnsi="Arial"/>
          <w:b w:val="1"/>
          <w:smallCaps w:val="1"/>
          <w:color w:val="000000"/>
          <w:sz w:val="36"/>
          <w:szCs w:val="36"/>
        </w:rPr>
      </w:pPr>
      <w:r w:rsidDel="00000000" w:rsidR="00000000" w:rsidRPr="00000000">
        <w:rPr>
          <w:rtl w:val="0"/>
        </w:rPr>
      </w:r>
    </w:p>
    <w:p w:rsidR="00000000" w:rsidDel="00000000" w:rsidP="00000000" w:rsidRDefault="00000000" w:rsidRPr="00000000" w14:paraId="00000004">
      <w:pPr>
        <w:keepNext w:val="1"/>
        <w:numPr>
          <w:ilvl w:val="0"/>
          <w:numId w:val="1"/>
        </w:num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rPr>
      </w:pPr>
      <w:r w:rsidDel="00000000" w:rsidR="00000000" w:rsidRPr="00000000">
        <w:rPr>
          <w:rFonts w:ascii="Arial" w:cs="Arial" w:eastAsia="Arial" w:hAnsi="Arial"/>
          <w:b w:val="1"/>
          <w:color w:val="000000"/>
          <w:sz w:val="24"/>
          <w:szCs w:val="24"/>
          <w:rtl w:val="0"/>
        </w:rPr>
        <w:t xml:space="preserve">Buyer’s Rights</w:t>
      </w:r>
      <w:r w:rsidDel="00000000" w:rsidR="00000000" w:rsidRPr="00000000">
        <w:rPr>
          <w:rtl w:val="0"/>
        </w:rPr>
      </w:r>
    </w:p>
    <w:p w:rsidR="00000000" w:rsidDel="00000000" w:rsidP="00000000" w:rsidRDefault="00000000" w:rsidRPr="00000000" w14:paraId="00000005">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 the Supplier recognise that, where specified in Framework Schedule 4 (Framework Management), the Buyer may give CCS the right to enforce the Buyer's rights under this Schedule.</w:t>
      </w:r>
    </w:p>
    <w:p w:rsidR="00000000" w:rsidDel="00000000" w:rsidP="00000000" w:rsidRDefault="00000000" w:rsidRPr="00000000" w14:paraId="00000006">
      <w:pPr>
        <w:keepNext w:val="1"/>
        <w:numPr>
          <w:ilvl w:val="0"/>
          <w:numId w:val="1"/>
        </w:num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rPr>
      </w:pPr>
      <w:r w:rsidDel="00000000" w:rsidR="00000000" w:rsidRPr="00000000">
        <w:rPr>
          <w:rFonts w:ascii="Arial" w:cs="Arial" w:eastAsia="Arial" w:hAnsi="Arial"/>
          <w:b w:val="1"/>
          <w:color w:val="000000"/>
          <w:sz w:val="24"/>
          <w:szCs w:val="24"/>
          <w:rtl w:val="0"/>
        </w:rPr>
        <w:t xml:space="preserve">Supplier’s Obligations</w:t>
      </w:r>
      <w:r w:rsidDel="00000000" w:rsidR="00000000" w:rsidRPr="00000000">
        <w:rPr>
          <w:rtl w:val="0"/>
        </w:rPr>
      </w:r>
    </w:p>
    <w:p w:rsidR="00000000" w:rsidDel="00000000" w:rsidP="00000000" w:rsidRDefault="00000000" w:rsidRPr="00000000" w14:paraId="0000000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The Supplier must, throughout the Contract Period, identify new or potential improvements to the provision of the Deliverables with a view to reducing the Buyer’s costs (including the Charges) and/or improving the quality and efficiency of the Deliverables and their supply to the Buyer.  </w:t>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must adopt a policy of continuous improvement in relation to the Deliverables, which must include regular reviews with the Buyer of the Deliverables and the way it provides them, with a view to reducing the Buyer's costs (including the Charges) and/or improving the quality and efficiency of the Deliverables.  The Supplier and the Buyer must provide each other with any information relevant to meeting this objective. </w:t>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In addition to Paragraph 2.1, the Supplier shall produce at the start of each Contract Year a plan for improving the provision of Deliverables and/or reducing the Charges (without adversely affecting the performance of this Contract) during that Contract Year (</w:t>
      </w:r>
      <w:r w:rsidDel="00000000" w:rsidR="00000000" w:rsidRPr="00000000">
        <w:rPr>
          <w:rFonts w:ascii="Arial" w:cs="Arial" w:eastAsia="Arial" w:hAnsi="Arial"/>
          <w:b w:val="1"/>
          <w:color w:val="000000"/>
          <w:sz w:val="24"/>
          <w:szCs w:val="24"/>
          <w:rtl w:val="0"/>
        </w:rPr>
        <w:t xml:space="preserve">"Continuous Improvement Plan"</w:t>
      </w:r>
      <w:r w:rsidDel="00000000" w:rsidR="00000000" w:rsidRPr="00000000">
        <w:rPr>
          <w:rFonts w:ascii="Arial" w:cs="Arial" w:eastAsia="Arial" w:hAnsi="Arial"/>
          <w:color w:val="000000"/>
          <w:sz w:val="24"/>
          <w:szCs w:val="24"/>
          <w:rtl w:val="0"/>
        </w:rPr>
        <w:t xml:space="preserve">) for the Buyer's Approval.  The Continuous Improvement Plan must include, as a minimum, proposals:</w:t>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identifying the emergence of relevant new and evolving technologies;</w:t>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422" w:hanging="720"/>
        <w:jc w:val="left"/>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changes in business processes of the Supplier or the Buyer and ways of working that would provide cost savings and/or enhanced benefits to the Buyer (such as methods of interaction, supply chain efficiencies, reduction in energy consumption and methods of sale);</w:t>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new or potential improvements to the provision of the Deliverables including the quality, responsiveness, procedures, benchmarking methods, likely performance mechanisms and customer support services in relation to the Deliverables; and</w:t>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measuring and reducing the sustainability impacts of the Supplier's operations and supply-chains relating to the Deliverables, and identifying opportunities to assist the Buyer in meeting their sustainability objectives.</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initial Continuous Improvement Plan for the first (1</w:t>
      </w:r>
      <w:r w:rsidDel="00000000" w:rsidR="00000000" w:rsidRPr="00000000">
        <w:rPr>
          <w:rFonts w:ascii="Arial" w:cs="Arial" w:eastAsia="Arial" w:hAnsi="Arial"/>
          <w:color w:val="000000"/>
          <w:sz w:val="24"/>
          <w:szCs w:val="24"/>
          <w:vertAlign w:val="superscript"/>
          <w:rtl w:val="0"/>
        </w:rPr>
        <w:t xml:space="preserve">st</w:t>
      </w:r>
      <w:r w:rsidDel="00000000" w:rsidR="00000000" w:rsidRPr="00000000">
        <w:rPr>
          <w:rFonts w:ascii="Arial" w:cs="Arial" w:eastAsia="Arial" w:hAnsi="Arial"/>
          <w:color w:val="000000"/>
          <w:sz w:val="24"/>
          <w:szCs w:val="24"/>
          <w:rtl w:val="0"/>
        </w:rPr>
        <w:t xml:space="preserve">) Contract Year shall be submitted by the Supplier to the Buyer for Approval within one hundred (100) Working Days of the first Order or six (6) Months following the Start Date, whichever is earlier.  </w:t>
      </w:r>
    </w:p>
    <w:p w:rsidR="00000000" w:rsidDel="00000000" w:rsidP="00000000" w:rsidRDefault="00000000" w:rsidRPr="00000000" w14:paraId="0000000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becomes the Continuous Improvement Plan for the purposes of this Contract.</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The Supplier must provide sufficient information with each suggested improvement to enable a decision on whether to implement it. The Supplier shall provide any further information as requested.</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Buyer wishes to incorporate any improvement into this Contract, it must request a Variation in accordance with the Variation Procedure and the Supplier must implement such Variation at no additional cost to the Buyer or CCS.</w:t>
      </w:r>
    </w:p>
    <w:p w:rsidR="00000000" w:rsidDel="00000000" w:rsidP="00000000" w:rsidRDefault="00000000" w:rsidRPr="00000000" w14:paraId="00000012">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the first Continuous Improvement Plan has been Approved in accordance with Paragraph 2.5:</w:t>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use all reasonable endeavours to implement any agreed deliverables in accordance with the Continuous Improvement Plan; and</w:t>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agree to meet as soon as reasonably possible following the start of each quarter (or as otherwise agreed between the Parties) to review the Supplier's progress against the Continuous Improvement Plan.</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update the Continuous Improvement Plan as and when required but at least once every Contract Year (after the first (1</w:t>
      </w:r>
      <w:r w:rsidDel="00000000" w:rsidR="00000000" w:rsidRPr="00000000">
        <w:rPr>
          <w:rFonts w:ascii="Arial" w:cs="Arial" w:eastAsia="Arial" w:hAnsi="Arial"/>
          <w:color w:val="000000"/>
          <w:sz w:val="24"/>
          <w:szCs w:val="24"/>
          <w:vertAlign w:val="superscript"/>
          <w:rtl w:val="0"/>
        </w:rPr>
        <w:t xml:space="preserve">st</w:t>
      </w:r>
      <w:r w:rsidDel="00000000" w:rsidR="00000000" w:rsidRPr="00000000">
        <w:rPr>
          <w:rFonts w:ascii="Arial" w:cs="Arial" w:eastAsia="Arial" w:hAnsi="Arial"/>
          <w:color w:val="000000"/>
          <w:sz w:val="24"/>
          <w:szCs w:val="24"/>
          <w:rtl w:val="0"/>
        </w:rPr>
        <w:t xml:space="preserve">) Contract Year) in accordance with the procedure and timescales set out in Paragraph 2.3. </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costs relating to the compilation or updating of the Continuous Improvement Plan and the costs arising from any improvement made pursuant to it and the costs of implementing any improvement, shall have no effect on and are included in the Charges.</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the Supplier's costs in providing the Deliverables to the Buyer be reduced as a result of any changes implemented, all of the cost savings shall be passed on to the Buyer by way of a consequential and immediate reduction in the Charges for the Deliverables.</w:t>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At any time during the Contract Period of the Call-Off Contract, the Supplier may make a proposal for gainshare. If the Buyer deems gainshare to be applicable then the Supplier shall update the Continuous Improvement Plan so as to include details of the way in which the proposal shall be implemented in accordance with an agreed gainshare ratio.</w:t>
      </w:r>
      <w:r w:rsidDel="00000000" w:rsidR="00000000" w:rsidRPr="00000000">
        <w:rPr>
          <w:rtl w:val="0"/>
        </w:rPr>
      </w:r>
    </w:p>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21">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Project Version: v1.0</w:t>
      <w:tab/>
      <w:tab/>
      <w:tab/>
      <w:t xml:space="preserve"> </w:t>
    </w:r>
    <w:r w:rsidDel="00000000" w:rsidR="00000000" w:rsidRPr="00000000">
      <w:rPr>
        <w:rFonts w:ascii="Arial" w:cs="Arial" w:eastAsia="Arial" w:hAnsi="Arial"/>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rPr>
    </w:pPr>
    <w:r w:rsidDel="00000000" w:rsidR="00000000" w:rsidRPr="00000000">
      <w:rPr>
        <w:rFonts w:ascii="Arial" w:cs="Arial" w:eastAsia="Arial" w:hAnsi="Arial"/>
        <w:color w:val="a6a6a6"/>
        <w:sz w:val="20"/>
        <w:szCs w:val="20"/>
        <w:rtl w:val="0"/>
      </w:rPr>
      <w:t xml:space="preserve">Model Version : v3.0</w:t>
      <w:tab/>
      <w:tab/>
    </w:r>
    <w:r w:rsidDel="00000000" w:rsidR="00000000" w:rsidRPr="00000000">
      <w:rPr>
        <w:color w:val="a6a6a6"/>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7">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v3.0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Call-Off Schedule 3 (Continuous Improvement)</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2018</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cs="Arial" w:eastAsia="Times New Roman"/>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2"/>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2"/>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ind w:left="2552" w:hanging="567"/>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2"/>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1"/>
      </w:numPr>
      <w:tabs>
        <w:tab w:val="left" w:pos="175"/>
      </w:tabs>
      <w:spacing w:after="120"/>
    </w:pPr>
  </w:style>
  <w:style w:type="paragraph" w:styleId="GPSDefinitionL2" w:customStyle="1">
    <w:name w:val="GPS Definition L2"/>
    <w:basedOn w:val="GPsDefinition"/>
    <w:qFormat w:val="1"/>
    <w:pPr>
      <w:numPr>
        <w:ilvl w:val="1"/>
      </w:numPr>
      <w:ind w:hanging="544"/>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SCHEDULEHeading" w:customStyle="1">
    <w:name w:val="GPS L1 SCHEDULE Heading"/>
    <w:basedOn w:val="GPSL1CLAUSEHEADING"/>
    <w:link w:val="GPSL1SCHEDULEHeadingChar"/>
    <w:autoRedefine w:val="1"/>
    <w:qFormat w:val="1"/>
    <w:rsid w:val="00D7661C"/>
    <w:pPr>
      <w:keepNext w:val="1"/>
      <w:ind w:left="360" w:hanging="360"/>
      <w:outlineLvl w:val="9"/>
    </w:pPr>
    <w:rPr>
      <w:rFonts w:ascii="Arial Bold" w:hAnsi="Arial Bold"/>
      <w:b w:val="0"/>
      <w:caps w:val="0"/>
      <w:sz w:val="24"/>
    </w:r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sid w:val="00D7661C"/>
    <w:rPr>
      <w:rFonts w:ascii="Arial Bold" w:cs="Arial" w:eastAsia="STZhongsong" w:hAnsi="Arial Bold"/>
      <w:sz w:val="24"/>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Revision">
    <w:name w:val="Revision"/>
    <w:hidden w:val="1"/>
    <w:uiPriority w:val="99"/>
    <w:semiHidden w:val="1"/>
    <w:pPr>
      <w:spacing w:after="0"/>
    </w:pPr>
    <w:rPr>
      <w:rFonts w:cs="Arial" w:eastAsia="Times New Roman"/>
    </w:rPr>
  </w:style>
  <w:style w:type="table" w:styleId="TableGrid">
    <w:name w:val="Table Grid"/>
    <w:basedOn w:val="TableNormal"/>
    <w:uiPriority w:val="59"/>
    <w:pPr>
      <w:spacing w:after="0"/>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aGMSQHZDf8/Az/mvkyEg9b1eVw==">CgMxLjAyCGguZ2pkZ3hzMgloLjMwajB6bGwyCWguMWZvYjl0ZTIJaC4zem55c2g3MgloLjJldDkycDAyCGgudHlqY3d0MgloLjNkeTZ2a204AHIhMTNKeUJEMV94VFE2c1BCMFYwc2R0OElmRGtOUUVhSnoy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2023-07-20T09:09:00Z</dcterms:created>
  <dc:creator>Becky Leftwich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