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54AF4" w:rsidRDefault="0066019A">
      <w:bookmarkStart w:id="0" w:name="_GoBack"/>
      <w:bookmarkEnd w:id="0"/>
      <w:r>
        <w:t xml:space="preserve">Q1) When will the specifications be available? </w:t>
      </w:r>
    </w:p>
    <w:p w14:paraId="00000002" w14:textId="77777777" w:rsidR="00954AF4" w:rsidRDefault="00954AF4"/>
    <w:p w14:paraId="00000003" w14:textId="77777777" w:rsidR="00954AF4" w:rsidRDefault="0066019A">
      <w:pPr>
        <w:rPr>
          <w:color w:val="4A86E8"/>
        </w:rPr>
      </w:pPr>
      <w:r>
        <w:rPr>
          <w:color w:val="4A86E8"/>
        </w:rPr>
        <w:t>We are intending to finalise the whole ITT pack and get approval to publish around the 26th July. We should then be able to share the documentation with you</w:t>
      </w:r>
    </w:p>
    <w:p w14:paraId="00000004" w14:textId="77777777" w:rsidR="00954AF4" w:rsidRDefault="00954AF4"/>
    <w:p w14:paraId="00000005" w14:textId="77777777" w:rsidR="00954AF4" w:rsidRDefault="0066019A">
      <w:r>
        <w:t>Q2) The supply market for Linen &amp; Laundry is very limited and therefore competition is reduced. What innovations are you implementing to attract new supply or efficiency to the system through this framework?</w:t>
      </w:r>
    </w:p>
    <w:p w14:paraId="00000006" w14:textId="77777777" w:rsidR="00954AF4" w:rsidRDefault="00954AF4"/>
    <w:p w14:paraId="00000007" w14:textId="77777777" w:rsidR="00954AF4" w:rsidRDefault="0066019A">
      <w:pPr>
        <w:rPr>
          <w:color w:val="4A86E8"/>
        </w:rPr>
      </w:pPr>
      <w:r>
        <w:rPr>
          <w:color w:val="4A86E8"/>
        </w:rPr>
        <w:t>We have engaged with new suppliers to the Linen</w:t>
      </w:r>
      <w:r>
        <w:rPr>
          <w:color w:val="4A86E8"/>
        </w:rPr>
        <w:t xml:space="preserve"> &amp; Laundry market to promote this upcoming agreement. CCS is currently working with other NHS organisations to find new efficiencies in supplier management. </w:t>
      </w:r>
    </w:p>
    <w:p w14:paraId="00000008" w14:textId="77777777" w:rsidR="00954AF4" w:rsidRDefault="00954AF4">
      <w:pPr>
        <w:rPr>
          <w:color w:val="4A86E8"/>
        </w:rPr>
      </w:pPr>
    </w:p>
    <w:p w14:paraId="00000009" w14:textId="77777777" w:rsidR="00954AF4" w:rsidRDefault="0066019A">
      <w:r>
        <w:t>Q3) Are light bulbs and ferrous metal recycling covered in the Total Waste Management lot?</w:t>
      </w:r>
    </w:p>
    <w:p w14:paraId="0000000A" w14:textId="77777777" w:rsidR="00954AF4" w:rsidRDefault="00954AF4"/>
    <w:p w14:paraId="0000000B" w14:textId="77777777" w:rsidR="00954AF4" w:rsidRDefault="0066019A">
      <w:pPr>
        <w:rPr>
          <w:color w:val="4A86E8"/>
        </w:rPr>
      </w:pPr>
      <w:r>
        <w:rPr>
          <w:color w:val="4A86E8"/>
        </w:rPr>
        <w:t>At th</w:t>
      </w:r>
      <w:r>
        <w:rPr>
          <w:color w:val="4A86E8"/>
        </w:rPr>
        <w:t xml:space="preserve">e moment these elements are not covered within the specification but we will take this away and look to see if they should be included. </w:t>
      </w:r>
    </w:p>
    <w:p w14:paraId="0000000C" w14:textId="77777777" w:rsidR="00954AF4" w:rsidRDefault="00954AF4">
      <w:pPr>
        <w:rPr>
          <w:color w:val="4A86E8"/>
        </w:rPr>
      </w:pPr>
    </w:p>
    <w:p w14:paraId="0000000D" w14:textId="77777777" w:rsidR="00954AF4" w:rsidRDefault="0066019A">
      <w:r>
        <w:t>Q4) Is Vape recycling included in the recyclable waste element?</w:t>
      </w:r>
    </w:p>
    <w:p w14:paraId="0000000E" w14:textId="77777777" w:rsidR="00954AF4" w:rsidRDefault="00954AF4"/>
    <w:p w14:paraId="0000000F" w14:textId="77777777" w:rsidR="00954AF4" w:rsidRDefault="0066019A">
      <w:pPr>
        <w:rPr>
          <w:color w:val="4A86E8"/>
        </w:rPr>
      </w:pPr>
      <w:r>
        <w:rPr>
          <w:color w:val="4A86E8"/>
        </w:rPr>
        <w:t>At the moment Vape recycling is not covered within th</w:t>
      </w:r>
      <w:r>
        <w:rPr>
          <w:color w:val="4A86E8"/>
        </w:rPr>
        <w:t>e specification but we will take this away and look to see if it should be included.</w:t>
      </w:r>
    </w:p>
    <w:p w14:paraId="00000010" w14:textId="77777777" w:rsidR="00954AF4" w:rsidRDefault="00954AF4">
      <w:pPr>
        <w:rPr>
          <w:color w:val="4A86E8"/>
        </w:rPr>
      </w:pPr>
    </w:p>
    <w:p w14:paraId="00000011" w14:textId="77777777" w:rsidR="00954AF4" w:rsidRDefault="0066019A">
      <w:r>
        <w:t>Q5) Will there be different price variations depending on the region?</w:t>
      </w:r>
    </w:p>
    <w:p w14:paraId="00000012" w14:textId="77777777" w:rsidR="00954AF4" w:rsidRDefault="00954AF4"/>
    <w:p w14:paraId="00000013" w14:textId="77777777" w:rsidR="00954AF4" w:rsidRDefault="0066019A">
      <w:pPr>
        <w:rPr>
          <w:color w:val="4A86E8"/>
        </w:rPr>
      </w:pPr>
      <w:r>
        <w:rPr>
          <w:color w:val="4A86E8"/>
        </w:rPr>
        <w:t>The London region will have a price variance. We'll obtain standard framework rates to be applied n</w:t>
      </w:r>
      <w:r>
        <w:rPr>
          <w:color w:val="4A86E8"/>
        </w:rPr>
        <w:t>ationally and for those customers that require services within the London region there will be a percentage uplift that will be captured as part of the framework.</w:t>
      </w:r>
    </w:p>
    <w:p w14:paraId="00000014" w14:textId="77777777" w:rsidR="00954AF4" w:rsidRDefault="00954AF4">
      <w:pPr>
        <w:rPr>
          <w:color w:val="4A86E8"/>
        </w:rPr>
      </w:pPr>
    </w:p>
    <w:p w14:paraId="00000015" w14:textId="77777777" w:rsidR="00954AF4" w:rsidRDefault="00954AF4">
      <w:pPr>
        <w:rPr>
          <w:color w:val="4A86E8"/>
        </w:rPr>
      </w:pPr>
    </w:p>
    <w:p w14:paraId="00000016" w14:textId="77777777" w:rsidR="00954AF4" w:rsidRDefault="00954AF4"/>
    <w:p w14:paraId="00000017" w14:textId="77777777" w:rsidR="00954AF4" w:rsidRDefault="00954AF4"/>
    <w:p w14:paraId="00000018" w14:textId="77777777" w:rsidR="00954AF4" w:rsidRDefault="00954AF4"/>
    <w:p w14:paraId="00000019" w14:textId="77777777" w:rsidR="00954AF4" w:rsidRDefault="00954AF4"/>
    <w:p w14:paraId="0000001A" w14:textId="77777777" w:rsidR="00954AF4" w:rsidRDefault="00954AF4"/>
    <w:sectPr w:rsidR="00954A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F4"/>
    <w:rsid w:val="0066019A"/>
    <w:rsid w:val="0095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C472-AFCC-4A69-BAE8-78E18879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Kenny</dc:creator>
  <cp:lastModifiedBy>Joanne Kenny</cp:lastModifiedBy>
  <cp:revision>2</cp:revision>
  <dcterms:created xsi:type="dcterms:W3CDTF">2023-06-23T06:21:00Z</dcterms:created>
  <dcterms:modified xsi:type="dcterms:W3CDTF">2023-06-23T06:21:00Z</dcterms:modified>
</cp:coreProperties>
</file>