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11 (Installation Works)</w:t>
      </w:r>
    </w:p>
    <w:p w:rsidR="00000000" w:rsidDel="00000000" w:rsidP="00000000" w:rsidRDefault="00000000" w:rsidRPr="00000000" w14:paraId="0000000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this Schedule should be used</w:t>
      </w:r>
    </w:p>
    <w:p w:rsidR="00000000" w:rsidDel="00000000" w:rsidP="00000000" w:rsidRDefault="00000000" w:rsidRPr="00000000" w14:paraId="00000004">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designed to provide additional provisions necessary to facilitate the provision of Deliverables requiring installation by the Supplier.</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things must be installed   </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rsidR="00000000" w:rsidDel="00000000" w:rsidP="00000000" w:rsidRDefault="00000000" w:rsidRPr="00000000" w14:paraId="000000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Installation Works, or </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Installation Works and provide reasons to the Supplier if, in the Buyer’s reasonable opinion, the Installation Works do not meet the requirements set out in the Call-Off Order Form (or elsewhere in this Contract).</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Call-Off Order Form (or elsewhere in this Contract), the Buyer may terminate this Contract for material Default.</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Works shall be deemed to be completed when the Supplier receives a notice issued by the Buyer in accordance with Paragraph 2.2.1 Notwithstanding the acceptance of any Installation Works in accordance with Paragraph 2.2), the Supplier shall remain solely responsible for ensuring that the Goods and the Installation Works conform to the specification in the Call-Off Order Form (or elsewhere in this Contract). No rights of estoppel or waiver shall arise as a result of the acceptance by the Buyer of the Installation Works.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Contract Period, the Supplier shall have at all times all licences, approvals and consents necessary to enable the Supplier and the Supplier Staff to carry out the Installation Works.</w:t>
      </w:r>
    </w:p>
    <w:p w:rsidR="00000000" w:rsidDel="00000000" w:rsidP="00000000" w:rsidRDefault="00000000" w:rsidRPr="00000000" w14:paraId="0000000C">
      <w:pPr>
        <w:pageBreakBefore w:val="0"/>
        <w:rPr>
          <w:rFonts w:ascii="Arial" w:cs="Arial" w:eastAsia="Arial" w:hAnsi="Arial"/>
          <w:sz w:val="24"/>
          <w:szCs w:val="24"/>
        </w:rPr>
      </w:pPr>
      <w:bookmarkStart w:colFirst="0" w:colLast="0" w:name="_heading=h.tyjcwt" w:id="4"/>
      <w:bookmarkEnd w:id="4"/>
      <w:r w:rsidDel="00000000" w:rsidR="00000000" w:rsidRPr="00000000">
        <w:rPr>
          <w:rtl w:val="0"/>
        </w:rPr>
      </w:r>
    </w:p>
    <w:sectPr>
      <w:headerReference r:id="rId7" w:type="default"/>
      <w:footerReference r:id="rId8" w:type="default"/>
      <w:pgSz w:h="16838" w:w="11906" w:orient="portrait"/>
      <w:pgMar w:bottom="1440" w:top="1440" w:left="1440" w:right="1440" w:header="708"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12">
    <w:pPr>
      <w:tabs>
        <w:tab w:val="center" w:leader="none" w:pos="4513"/>
        <w:tab w:val="right" w:leader="none" w:pos="9026"/>
      </w:tabs>
      <w:spacing w:after="0" w:lineRule="auto"/>
      <w:rPr/>
    </w:pPr>
    <w:r w:rsidDel="00000000" w:rsidR="00000000" w:rsidRPr="00000000">
      <w:rPr>
        <w:rtl w:val="0"/>
      </w:rPr>
      <w:t xml:space="preserve">Framework Ref: RM6353 Tyres, Glass and Telematics</w:t>
    </w:r>
  </w:p>
  <w:p w:rsidR="00000000" w:rsidDel="00000000" w:rsidP="00000000" w:rsidRDefault="00000000" w:rsidRPr="00000000" w14:paraId="00000013">
    <w:pPr>
      <w:tabs>
        <w:tab w:val="center" w:leader="none" w:pos="4513"/>
        <w:tab w:val="right" w:leader="none" w:pos="9026"/>
      </w:tabs>
      <w:spacing w:after="0" w:lineRule="auto"/>
      <w:rPr/>
    </w:pPr>
    <w:r w:rsidDel="00000000" w:rsidR="00000000" w:rsidRPr="00000000">
      <w:rPr>
        <w:rtl w:val="0"/>
      </w:rPr>
      <w:t xml:space="preserve">Project Version: v1.0</w:t>
      <w:tab/>
      <w:tab/>
      <w:t xml:space="preserve"> 1</w:t>
    </w:r>
  </w:p>
  <w:p w:rsidR="00000000" w:rsidDel="00000000" w:rsidP="00000000" w:rsidRDefault="00000000" w:rsidRPr="00000000" w14:paraId="00000014">
    <w:pPr>
      <w:spacing w:after="0" w:lineRule="auto"/>
      <w:rPr/>
    </w:pPr>
    <w:r w:rsidDel="00000000" w:rsidR="00000000" w:rsidRPr="00000000">
      <w:rPr>
        <w:rtl w:val="0"/>
      </w:rPr>
      <w:t xml:space="preserve">Model Version: v3.1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Schedule 11 (Installation Works)</w:t>
    </w:r>
  </w:p>
  <w:p w:rsidR="00000000" w:rsidDel="00000000" w:rsidP="00000000" w:rsidRDefault="00000000" w:rsidRPr="00000000" w14:paraId="0000000E">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0F">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p w:rsidR="00000000" w:rsidDel="00000000" w:rsidP="00000000" w:rsidRDefault="00000000" w:rsidRPr="00000000" w14:paraId="00000010">
    <w:pPr>
      <w:spacing w:after="0" w:lineRule="auto"/>
      <w:rPr>
        <w:rFonts w:ascii="Arial" w:cs="Arial" w:eastAsia="Arial" w:hAnsi="Arial"/>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numbered" w:customStyle="1">
    <w:name w:val="GPS L1 Schedule numbered"/>
    <w:basedOn w:val="Normal"/>
    <w:link w:val="GPSL1SchedulenumberedChar1"/>
    <w:qFormat w:val="1"/>
    <w:pPr>
      <w:numPr>
        <w:numId w:val="2"/>
      </w:numPr>
      <w:tabs>
        <w:tab w:val="left" w:pos="851"/>
      </w:tabs>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Body3" w:customStyle="1">
    <w:name w:val="Body3"/>
    <w:basedOn w:val="Normal"/>
    <w:uiPriority w:val="99"/>
    <w:pPr>
      <w:overflowPunct w:val="1"/>
      <w:autoSpaceDE w:val="1"/>
      <w:autoSpaceDN w:val="1"/>
      <w:adjustRightInd w:val="1"/>
      <w:spacing w:after="220"/>
      <w:ind w:left="1412"/>
      <w:textAlignment w:val="auto"/>
    </w:pPr>
    <w:rPr>
      <w:rFonts w:ascii="Trebuchet MS" w:cs="Times New Roman" w:hAnsi="Trebuchet MS"/>
      <w:sz w:val="20"/>
      <w:szCs w:val="20"/>
    </w:rPr>
  </w:style>
  <w:style w:type="paragraph" w:styleId="ListParagraph">
    <w:name w:val="List Paragraph"/>
    <w:basedOn w:val="Normal"/>
    <w:uiPriority w:val="34"/>
    <w:qFormat w:val="1"/>
    <w:pPr>
      <w:ind w:left="720"/>
      <w:contextualSpacing w:val="1"/>
    </w:pPr>
  </w:style>
  <w:style w:type="paragraph" w:styleId="BodyTextIndent">
    <w:name w:val="Body Text Indent"/>
    <w:basedOn w:val="Normal"/>
    <w:link w:val="BodyTextIndentChar"/>
    <w:pPr>
      <w:numPr>
        <w:numId w:val="17"/>
      </w:numPr>
      <w:overflowPunct w:val="1"/>
      <w:autoSpaceDE w:val="1"/>
      <w:autoSpaceDN w:val="1"/>
      <w:textAlignment w:val="auto"/>
    </w:pPr>
    <w:rPr>
      <w:rFonts w:cs="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paragraph" w:styleId="GPsDefinition" w:customStyle="1">
    <w:name w:val="GPs Definition"/>
    <w:basedOn w:val="Normal"/>
    <w:qFormat w:val="1"/>
    <w:pPr>
      <w:numPr>
        <w:numId w:val="18"/>
      </w:numPr>
      <w:tabs>
        <w:tab w:val="left" w:pos="175"/>
      </w:tabs>
      <w:spacing w:after="120"/>
    </w:pPr>
  </w:style>
  <w:style w:type="paragraph" w:styleId="GPSDefinitionL2" w:customStyle="1">
    <w:name w:val="GPS Definition L2"/>
    <w:basedOn w:val="GPsDefinition"/>
    <w:link w:val="GPSDefinitionL2Char"/>
    <w:qFormat w:val="1"/>
    <w:pPr>
      <w:numPr>
        <w:ilvl w:val="1"/>
      </w:numPr>
    </w:pPr>
  </w:style>
  <w:style w:type="paragraph" w:styleId="GPSDefinitionL3" w:customStyle="1">
    <w:name w:val="GPS Definition L3"/>
    <w:basedOn w:val="GPSDefinitionL2"/>
    <w:qFormat w:val="1"/>
    <w:pPr>
      <w:numPr>
        <w:ilvl w:val="2"/>
      </w:numPr>
      <w:ind w:left="2500" w:hanging="180"/>
    </w:pPr>
  </w:style>
  <w:style w:type="paragraph" w:styleId="GPSDefinitionL4" w:customStyle="1">
    <w:name w:val="GPS Definition L4"/>
    <w:basedOn w:val="GPSDefinitionL3"/>
    <w:qFormat w:val="1"/>
    <w:pPr>
      <w:numPr>
        <w:ilvl w:val="3"/>
      </w:numPr>
      <w:tabs>
        <w:tab w:val="num" w:pos="360"/>
      </w:tabs>
      <w:ind w:left="3220"/>
    </w:p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character" w:styleId="GPSDefinitionL2Char" w:customStyle="1">
    <w:name w:val="GPS Definition L2 Char"/>
    <w:link w:val="GPSDefinitionL2"/>
    <w:locked w:val="1"/>
    <w:rPr>
      <w:rFonts w:ascii="Calibri" w:cs="Arial" w:eastAsia="Times New Roman" w:hAnsi="Calibri"/>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Revision">
    <w:name w:val="Revision"/>
    <w:hidden w:val="1"/>
    <w:uiPriority w:val="99"/>
    <w:semiHidden w:val="1"/>
    <w:pPr>
      <w:spacing w:after="0" w:line="240" w:lineRule="auto"/>
    </w:pPr>
    <w:rPr>
      <w:rFonts w:ascii="Calibri" w:cs="Arial" w:eastAsia="Times New Roman" w:hAnsi="Calibri"/>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uE2ZitzEgl0UbVJf060lkbjB9A==">CgMxLjAyCGguZ2pkZ3hzMgloLjMwajB6bGwyCWguMWZvYjl0ZTIJaC4zem55c2g3MghoLnR5amN3dDgAciExOTU0UHlhRDlaYWNSVmxldElVd2laRjYwbEdTUllENnM=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2018-06-18T13:11:00Z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