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71DA" w14:textId="77777777" w:rsidR="00E808F6" w:rsidRDefault="00E808F6"/>
    <w:p w14:paraId="25E978C9" w14:textId="77777777" w:rsidR="00E808F6" w:rsidRDefault="00B655D7">
      <w:pPr>
        <w:jc w:val="center"/>
        <w:rPr>
          <w:b/>
          <w:sz w:val="24"/>
          <w:szCs w:val="24"/>
          <w:u w:val="single"/>
        </w:rPr>
      </w:pPr>
      <w:r>
        <w:rPr>
          <w:b/>
          <w:sz w:val="24"/>
          <w:szCs w:val="24"/>
          <w:u w:val="single"/>
        </w:rPr>
        <w:t>Supplier Feedback Form for RM6244 - Purchase of Standard and Specialist Vehicles</w:t>
      </w:r>
    </w:p>
    <w:p w14:paraId="08CB8087" w14:textId="77777777" w:rsidR="00E808F6" w:rsidRDefault="00B655D7">
      <w:pPr>
        <w:jc w:val="center"/>
        <w:rPr>
          <w:b/>
          <w:sz w:val="24"/>
          <w:szCs w:val="24"/>
          <w:u w:val="single"/>
        </w:rPr>
      </w:pPr>
      <w:r>
        <w:rPr>
          <w:b/>
          <w:sz w:val="24"/>
          <w:szCs w:val="24"/>
          <w:u w:val="single"/>
        </w:rPr>
        <w:t>CCS Core Terms</w:t>
      </w:r>
    </w:p>
    <w:p w14:paraId="020E75CA" w14:textId="77777777" w:rsidR="00E808F6" w:rsidRDefault="00E808F6">
      <w:bookmarkStart w:id="0" w:name="_heading=h.gjdgxs" w:colFirst="0" w:colLast="0"/>
      <w:bookmarkEnd w:id="0"/>
    </w:p>
    <w:p w14:paraId="7FC98971" w14:textId="77777777" w:rsidR="00E808F6" w:rsidRDefault="00B655D7">
      <w:pPr>
        <w:spacing w:after="200" w:line="240" w:lineRule="auto"/>
        <w:rPr>
          <w:b/>
          <w:u w:val="single"/>
        </w:rPr>
      </w:pPr>
      <w:r>
        <w:rPr>
          <w:b/>
          <w:u w:val="single"/>
        </w:rPr>
        <w:t>Context</w:t>
      </w:r>
    </w:p>
    <w:p w14:paraId="71AAA3B2" w14:textId="77777777" w:rsidR="00E808F6" w:rsidRDefault="00B655D7">
      <w:pPr>
        <w:spacing w:after="200" w:line="240" w:lineRule="auto"/>
        <w:jc w:val="both"/>
        <w:rPr>
          <w:b/>
        </w:rPr>
      </w:pPr>
      <w:r>
        <w:t>The Public Sector Contract (PSC) will be used for all CCS commercial agreements for common goods and services. The new PSC comprises:</w:t>
      </w:r>
    </w:p>
    <w:p w14:paraId="3A56C6F2" w14:textId="77777777" w:rsidR="00E808F6" w:rsidRDefault="00B655D7">
      <w:pPr>
        <w:numPr>
          <w:ilvl w:val="0"/>
          <w:numId w:val="1"/>
        </w:numPr>
        <w:spacing w:after="200" w:line="240" w:lineRule="auto"/>
        <w:jc w:val="both"/>
      </w:pPr>
      <w:r>
        <w:rPr>
          <w:b/>
        </w:rPr>
        <w:t>Core Terms</w:t>
      </w:r>
      <w:r>
        <w:t xml:space="preserve"> - which form part of both the framework and call-off contracts.</w:t>
      </w:r>
    </w:p>
    <w:p w14:paraId="2E1AFF51" w14:textId="77777777" w:rsidR="00E808F6" w:rsidRDefault="00B655D7">
      <w:pPr>
        <w:numPr>
          <w:ilvl w:val="0"/>
          <w:numId w:val="1"/>
        </w:numPr>
        <w:spacing w:after="200" w:line="240" w:lineRule="auto"/>
        <w:jc w:val="both"/>
      </w:pPr>
      <w:r>
        <w:rPr>
          <w:b/>
        </w:rPr>
        <w:t xml:space="preserve">Schedules </w:t>
      </w:r>
      <w:r>
        <w:t>- split into 3 groups for framework s</w:t>
      </w:r>
      <w:r>
        <w:t>chedules, joint schedules and call-off schedules.</w:t>
      </w:r>
    </w:p>
    <w:p w14:paraId="5CC19240" w14:textId="77777777" w:rsidR="00E808F6" w:rsidRDefault="00B655D7">
      <w:pPr>
        <w:numPr>
          <w:ilvl w:val="0"/>
          <w:numId w:val="1"/>
        </w:numPr>
        <w:spacing w:after="200" w:line="240" w:lineRule="auto"/>
        <w:jc w:val="both"/>
      </w:pPr>
      <w:r>
        <w:rPr>
          <w:b/>
        </w:rPr>
        <w:t xml:space="preserve">Forms </w:t>
      </w:r>
      <w:r>
        <w:t>- the framework award form, call off order form and simple order form.</w:t>
      </w:r>
    </w:p>
    <w:p w14:paraId="09149A90" w14:textId="77777777" w:rsidR="00E808F6" w:rsidRDefault="00B655D7">
      <w:pPr>
        <w:spacing w:after="200" w:line="240" w:lineRule="auto"/>
        <w:jc w:val="both"/>
      </w:pPr>
      <w:r>
        <w:t xml:space="preserve">All future CCS commercial agreements will use an agreed set of draft templates as a starting point for developing the commercial </w:t>
      </w:r>
      <w:r>
        <w:t>documentation. CCS may choose to make amendments or insert special terms to better suit a particular market or customer base.</w:t>
      </w:r>
    </w:p>
    <w:p w14:paraId="767A3CB5" w14:textId="77777777" w:rsidR="00E808F6" w:rsidRDefault="00B655D7">
      <w:pPr>
        <w:spacing w:after="200" w:line="240" w:lineRule="auto"/>
        <w:jc w:val="both"/>
        <w:rPr>
          <w:b/>
          <w:u w:val="single"/>
        </w:rPr>
      </w:pPr>
      <w:r>
        <w:rPr>
          <w:b/>
          <w:u w:val="single"/>
        </w:rPr>
        <w:t>Supplier Opportunity</w:t>
      </w:r>
    </w:p>
    <w:p w14:paraId="4A77E703" w14:textId="128EA146" w:rsidR="00E808F6" w:rsidRDefault="00B655D7">
      <w:pPr>
        <w:spacing w:after="200" w:line="240" w:lineRule="auto"/>
        <w:jc w:val="both"/>
      </w:pPr>
      <w:r>
        <w:t xml:space="preserve">As part of the pre-tender engagement for the RM6244 Purchase of Standard and </w:t>
      </w:r>
      <w:r w:rsidR="00DF4DC1">
        <w:t>Specialist Vehicles</w:t>
      </w:r>
      <w:r>
        <w:t xml:space="preserve"> framework a</w:t>
      </w:r>
      <w:r>
        <w:t xml:space="preserve">greement, suppliers are invited to provide feedback on the draft Core Terms to help inform final preparation for publication in the live procurement. Please review the Core Terms, complete the template detailing your feedback and email your responses back </w:t>
      </w:r>
      <w:r>
        <w:t xml:space="preserve">to </w:t>
      </w:r>
      <w:hyperlink r:id="rId8">
        <w:r>
          <w:rPr>
            <w:color w:val="1155CC"/>
            <w:u w:val="single"/>
          </w:rPr>
          <w:t>RM6244@crowncommercial.gov.uk</w:t>
        </w:r>
      </w:hyperlink>
      <w:r>
        <w:t xml:space="preserve"> by Friday 19</w:t>
      </w:r>
      <w:r>
        <w:rPr>
          <w:vertAlign w:val="superscript"/>
        </w:rPr>
        <w:t>th</w:t>
      </w:r>
      <w:r>
        <w:t xml:space="preserve"> November 2021. The most significant changes from the version used in RM6060 have been highlighted. At this stage it not envisaged that any substantial c</w:t>
      </w:r>
      <w:r>
        <w:t xml:space="preserve">hanges will be made to the Framework, Joint or Call-Off Schedules from those currently used for RM6060, these can all be viewed via the RM6060 webpage by selecting the Documents tab. Here is a link to where the Schedules can be located </w:t>
      </w:r>
      <w:hyperlink r:id="rId9">
        <w:r>
          <w:rPr>
            <w:color w:val="1155CC"/>
            <w:u w:val="single"/>
          </w:rPr>
          <w:t>https://www.crowncommercial.gov.uk/agreements/RM6060</w:t>
        </w:r>
      </w:hyperlink>
    </w:p>
    <w:p w14:paraId="74E63049" w14:textId="77777777" w:rsidR="00E808F6" w:rsidRDefault="00B655D7">
      <w:pPr>
        <w:spacing w:after="200" w:line="240" w:lineRule="auto"/>
        <w:jc w:val="both"/>
      </w:pPr>
      <w:r>
        <w:t xml:space="preserve">We would kindly ask that responses are returned as soon as possible to ensure that we have enough time to follow up any issues. </w:t>
      </w:r>
    </w:p>
    <w:p w14:paraId="3DD74453" w14:textId="77777777" w:rsidR="00E808F6" w:rsidRDefault="00E808F6"/>
    <w:p w14:paraId="0664FBE6" w14:textId="77777777" w:rsidR="00E808F6" w:rsidRDefault="00E808F6">
      <w:pPr>
        <w:rPr>
          <w:i/>
          <w:color w:val="FF0000"/>
        </w:rPr>
      </w:pPr>
    </w:p>
    <w:p w14:paraId="6B204E90" w14:textId="77777777" w:rsidR="00E808F6" w:rsidRDefault="00E808F6"/>
    <w:p w14:paraId="5172EA5D" w14:textId="77777777" w:rsidR="00E808F6" w:rsidRDefault="00E808F6"/>
    <w:p w14:paraId="4095DBF5" w14:textId="77777777" w:rsidR="00E808F6" w:rsidRDefault="00E808F6"/>
    <w:p w14:paraId="50242E9A" w14:textId="77777777" w:rsidR="00E808F6" w:rsidRDefault="00E808F6"/>
    <w:p w14:paraId="171CB9AB" w14:textId="77777777" w:rsidR="00E808F6" w:rsidRDefault="00E808F6"/>
    <w:p w14:paraId="440B81EE" w14:textId="77777777" w:rsidR="00E808F6" w:rsidRDefault="00E808F6"/>
    <w:p w14:paraId="088452C5" w14:textId="77777777" w:rsidR="00E808F6" w:rsidRDefault="00E808F6"/>
    <w:p w14:paraId="5767F1BC" w14:textId="77777777" w:rsidR="00E808F6" w:rsidRDefault="00E808F6"/>
    <w:p w14:paraId="49B18C8B" w14:textId="77777777" w:rsidR="00E808F6" w:rsidRDefault="00E808F6"/>
    <w:p w14:paraId="3B6982C5" w14:textId="77777777" w:rsidR="00E808F6" w:rsidRDefault="00E808F6">
      <w:pPr>
        <w:ind w:firstLine="720"/>
      </w:pPr>
    </w:p>
    <w:p w14:paraId="59CA83FA" w14:textId="77777777" w:rsidR="00E808F6" w:rsidRDefault="00B655D7">
      <w:pPr>
        <w:tabs>
          <w:tab w:val="left" w:pos="833"/>
        </w:tabs>
        <w:sectPr w:rsidR="00E808F6">
          <w:headerReference w:type="default" r:id="rId10"/>
          <w:footerReference w:type="default" r:id="rId11"/>
          <w:pgSz w:w="11909" w:h="16834"/>
          <w:pgMar w:top="1440" w:right="1440" w:bottom="1440" w:left="1440" w:header="0" w:footer="720" w:gutter="0"/>
          <w:pgNumType w:start="1"/>
          <w:cols w:space="720"/>
        </w:sectPr>
      </w:pPr>
      <w:r>
        <w:tab/>
      </w:r>
    </w:p>
    <w:p w14:paraId="4935E171" w14:textId="77777777" w:rsidR="00E808F6" w:rsidRDefault="00E808F6"/>
    <w:p w14:paraId="33167ACD" w14:textId="77777777" w:rsidR="00E808F6" w:rsidRDefault="00B655D7">
      <w:pPr>
        <w:jc w:val="center"/>
        <w:rPr>
          <w:b/>
          <w:sz w:val="24"/>
          <w:szCs w:val="24"/>
        </w:rPr>
      </w:pPr>
      <w:r>
        <w:rPr>
          <w:b/>
          <w:sz w:val="24"/>
          <w:szCs w:val="24"/>
        </w:rPr>
        <w:t>RM6244 CORE TERMS FEEDBACK FORM</w:t>
      </w:r>
    </w:p>
    <w:p w14:paraId="0071E0A5" w14:textId="77777777" w:rsidR="00E808F6" w:rsidRDefault="00E808F6"/>
    <w:tbl>
      <w:tblPr>
        <w:tblStyle w:val="a1"/>
        <w:tblW w:w="14558"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6"/>
        <w:gridCol w:w="12332"/>
      </w:tblGrid>
      <w:tr w:rsidR="00E808F6" w14:paraId="1F19E2BB" w14:textId="77777777">
        <w:tc>
          <w:tcPr>
            <w:tcW w:w="2226" w:type="dxa"/>
            <w:shd w:val="clear" w:color="auto" w:fill="C9DAF8"/>
            <w:tcMar>
              <w:top w:w="100" w:type="dxa"/>
              <w:left w:w="100" w:type="dxa"/>
              <w:bottom w:w="100" w:type="dxa"/>
              <w:right w:w="100" w:type="dxa"/>
            </w:tcMar>
          </w:tcPr>
          <w:p w14:paraId="2BC3C913" w14:textId="77777777" w:rsidR="00E808F6" w:rsidRDefault="00B655D7">
            <w:pPr>
              <w:widowControl w:val="0"/>
              <w:spacing w:line="240" w:lineRule="auto"/>
              <w:rPr>
                <w:b/>
              </w:rPr>
            </w:pPr>
            <w:r>
              <w:rPr>
                <w:b/>
              </w:rPr>
              <w:t>Supplier</w:t>
            </w:r>
          </w:p>
        </w:tc>
        <w:tc>
          <w:tcPr>
            <w:tcW w:w="12333" w:type="dxa"/>
            <w:shd w:val="clear" w:color="auto" w:fill="auto"/>
            <w:tcMar>
              <w:top w:w="100" w:type="dxa"/>
              <w:left w:w="100" w:type="dxa"/>
              <w:bottom w:w="100" w:type="dxa"/>
              <w:right w:w="100" w:type="dxa"/>
            </w:tcMar>
          </w:tcPr>
          <w:p w14:paraId="11059B0C" w14:textId="77777777" w:rsidR="00E808F6" w:rsidRDefault="00E808F6">
            <w:pPr>
              <w:widowControl w:val="0"/>
              <w:spacing w:line="240" w:lineRule="auto"/>
            </w:pPr>
          </w:p>
        </w:tc>
      </w:tr>
      <w:tr w:rsidR="00E808F6" w14:paraId="494CA3A7" w14:textId="77777777">
        <w:tc>
          <w:tcPr>
            <w:tcW w:w="2226" w:type="dxa"/>
            <w:shd w:val="clear" w:color="auto" w:fill="C9DAF8"/>
            <w:tcMar>
              <w:top w:w="100" w:type="dxa"/>
              <w:left w:w="100" w:type="dxa"/>
              <w:bottom w:w="100" w:type="dxa"/>
              <w:right w:w="100" w:type="dxa"/>
            </w:tcMar>
          </w:tcPr>
          <w:p w14:paraId="3F1BE714" w14:textId="77777777" w:rsidR="00E808F6" w:rsidRDefault="00B655D7">
            <w:pPr>
              <w:widowControl w:val="0"/>
              <w:spacing w:line="240" w:lineRule="auto"/>
              <w:rPr>
                <w:b/>
              </w:rPr>
            </w:pPr>
            <w:r>
              <w:rPr>
                <w:b/>
              </w:rPr>
              <w:t>Contact Name</w:t>
            </w:r>
          </w:p>
        </w:tc>
        <w:tc>
          <w:tcPr>
            <w:tcW w:w="12333" w:type="dxa"/>
            <w:shd w:val="clear" w:color="auto" w:fill="auto"/>
            <w:tcMar>
              <w:top w:w="100" w:type="dxa"/>
              <w:left w:w="100" w:type="dxa"/>
              <w:bottom w:w="100" w:type="dxa"/>
              <w:right w:w="100" w:type="dxa"/>
            </w:tcMar>
          </w:tcPr>
          <w:p w14:paraId="2C7CC2DF" w14:textId="77777777" w:rsidR="00E808F6" w:rsidRDefault="00E808F6">
            <w:pPr>
              <w:widowControl w:val="0"/>
              <w:spacing w:line="240" w:lineRule="auto"/>
            </w:pPr>
          </w:p>
        </w:tc>
      </w:tr>
      <w:tr w:rsidR="00E808F6" w14:paraId="123F8C42" w14:textId="77777777">
        <w:tc>
          <w:tcPr>
            <w:tcW w:w="2226" w:type="dxa"/>
            <w:shd w:val="clear" w:color="auto" w:fill="C9DAF8"/>
            <w:tcMar>
              <w:top w:w="100" w:type="dxa"/>
              <w:left w:w="100" w:type="dxa"/>
              <w:bottom w:w="100" w:type="dxa"/>
              <w:right w:w="100" w:type="dxa"/>
            </w:tcMar>
          </w:tcPr>
          <w:p w14:paraId="1C2F11D1" w14:textId="77777777" w:rsidR="00E808F6" w:rsidRDefault="00B655D7">
            <w:pPr>
              <w:widowControl w:val="0"/>
              <w:spacing w:line="240" w:lineRule="auto"/>
              <w:rPr>
                <w:b/>
              </w:rPr>
            </w:pPr>
            <w:r>
              <w:rPr>
                <w:b/>
              </w:rPr>
              <w:t>Contact Email</w:t>
            </w:r>
          </w:p>
        </w:tc>
        <w:tc>
          <w:tcPr>
            <w:tcW w:w="12333" w:type="dxa"/>
            <w:shd w:val="clear" w:color="auto" w:fill="auto"/>
            <w:tcMar>
              <w:top w:w="100" w:type="dxa"/>
              <w:left w:w="100" w:type="dxa"/>
              <w:bottom w:w="100" w:type="dxa"/>
              <w:right w:w="100" w:type="dxa"/>
            </w:tcMar>
          </w:tcPr>
          <w:p w14:paraId="54CB31BA" w14:textId="77777777" w:rsidR="00E808F6" w:rsidRDefault="00E808F6">
            <w:pPr>
              <w:widowControl w:val="0"/>
              <w:spacing w:line="240" w:lineRule="auto"/>
            </w:pPr>
          </w:p>
        </w:tc>
      </w:tr>
      <w:tr w:rsidR="00E808F6" w14:paraId="08385378" w14:textId="77777777">
        <w:tc>
          <w:tcPr>
            <w:tcW w:w="2226" w:type="dxa"/>
            <w:shd w:val="clear" w:color="auto" w:fill="C9DAF8"/>
            <w:tcMar>
              <w:top w:w="100" w:type="dxa"/>
              <w:left w:w="100" w:type="dxa"/>
              <w:bottom w:w="100" w:type="dxa"/>
              <w:right w:w="100" w:type="dxa"/>
            </w:tcMar>
          </w:tcPr>
          <w:p w14:paraId="2AF471BB" w14:textId="77777777" w:rsidR="00E808F6" w:rsidRDefault="00B655D7">
            <w:pPr>
              <w:widowControl w:val="0"/>
              <w:spacing w:line="240" w:lineRule="auto"/>
              <w:rPr>
                <w:b/>
              </w:rPr>
            </w:pPr>
            <w:r>
              <w:rPr>
                <w:b/>
              </w:rPr>
              <w:t>Date</w:t>
            </w:r>
          </w:p>
        </w:tc>
        <w:tc>
          <w:tcPr>
            <w:tcW w:w="12333" w:type="dxa"/>
            <w:shd w:val="clear" w:color="auto" w:fill="auto"/>
            <w:tcMar>
              <w:top w:w="100" w:type="dxa"/>
              <w:left w:w="100" w:type="dxa"/>
              <w:bottom w:w="100" w:type="dxa"/>
              <w:right w:w="100" w:type="dxa"/>
            </w:tcMar>
          </w:tcPr>
          <w:p w14:paraId="7EBBDDC9" w14:textId="68DC32EB" w:rsidR="00E808F6" w:rsidRDefault="00E808F6">
            <w:pPr>
              <w:widowControl w:val="0"/>
              <w:spacing w:line="240" w:lineRule="auto"/>
            </w:pPr>
          </w:p>
        </w:tc>
      </w:tr>
    </w:tbl>
    <w:p w14:paraId="73E6E859" w14:textId="77777777" w:rsidR="00E808F6" w:rsidRDefault="00E808F6"/>
    <w:tbl>
      <w:tblPr>
        <w:tblStyle w:val="a2"/>
        <w:tblW w:w="14589"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6166"/>
        <w:gridCol w:w="6167"/>
      </w:tblGrid>
      <w:tr w:rsidR="00E808F6" w14:paraId="49074B28" w14:textId="77777777">
        <w:tc>
          <w:tcPr>
            <w:tcW w:w="2256" w:type="dxa"/>
            <w:shd w:val="clear" w:color="auto" w:fill="C9DAF8"/>
            <w:tcMar>
              <w:top w:w="100" w:type="dxa"/>
              <w:left w:w="100" w:type="dxa"/>
              <w:bottom w:w="100" w:type="dxa"/>
              <w:right w:w="100" w:type="dxa"/>
            </w:tcMar>
          </w:tcPr>
          <w:p w14:paraId="7C6CA2A7" w14:textId="77777777" w:rsidR="00E808F6" w:rsidRDefault="00B655D7">
            <w:pPr>
              <w:widowControl w:val="0"/>
              <w:spacing w:line="240" w:lineRule="auto"/>
              <w:jc w:val="center"/>
              <w:rPr>
                <w:b/>
              </w:rPr>
            </w:pPr>
            <w:r>
              <w:rPr>
                <w:b/>
              </w:rPr>
              <w:t>Clause Number</w:t>
            </w:r>
          </w:p>
        </w:tc>
        <w:tc>
          <w:tcPr>
            <w:tcW w:w="6166" w:type="dxa"/>
            <w:shd w:val="clear" w:color="auto" w:fill="C9DAF8"/>
            <w:tcMar>
              <w:top w:w="100" w:type="dxa"/>
              <w:left w:w="100" w:type="dxa"/>
              <w:bottom w:w="100" w:type="dxa"/>
              <w:right w:w="100" w:type="dxa"/>
            </w:tcMar>
          </w:tcPr>
          <w:p w14:paraId="6EA8D87A" w14:textId="77777777" w:rsidR="00E808F6" w:rsidRDefault="00B655D7">
            <w:pPr>
              <w:widowControl w:val="0"/>
              <w:spacing w:line="240" w:lineRule="auto"/>
              <w:jc w:val="center"/>
              <w:rPr>
                <w:b/>
              </w:rPr>
            </w:pPr>
            <w:r>
              <w:rPr>
                <w:b/>
              </w:rPr>
              <w:t>Issue</w:t>
            </w:r>
          </w:p>
        </w:tc>
        <w:tc>
          <w:tcPr>
            <w:tcW w:w="6167" w:type="dxa"/>
            <w:shd w:val="clear" w:color="auto" w:fill="C9DAF8"/>
            <w:tcMar>
              <w:top w:w="100" w:type="dxa"/>
              <w:left w:w="100" w:type="dxa"/>
              <w:bottom w:w="100" w:type="dxa"/>
              <w:right w:w="100" w:type="dxa"/>
            </w:tcMar>
          </w:tcPr>
          <w:p w14:paraId="5E85AB3E" w14:textId="77777777" w:rsidR="00E808F6" w:rsidRDefault="00B655D7">
            <w:pPr>
              <w:widowControl w:val="0"/>
              <w:spacing w:line="240" w:lineRule="auto"/>
              <w:jc w:val="center"/>
              <w:rPr>
                <w:b/>
              </w:rPr>
            </w:pPr>
            <w:r>
              <w:rPr>
                <w:b/>
              </w:rPr>
              <w:t>Suggested solution</w:t>
            </w:r>
          </w:p>
        </w:tc>
      </w:tr>
      <w:tr w:rsidR="00E808F6" w14:paraId="2ED43700" w14:textId="77777777">
        <w:tc>
          <w:tcPr>
            <w:tcW w:w="2256" w:type="dxa"/>
            <w:shd w:val="clear" w:color="auto" w:fill="auto"/>
            <w:tcMar>
              <w:top w:w="100" w:type="dxa"/>
              <w:left w:w="100" w:type="dxa"/>
              <w:bottom w:w="100" w:type="dxa"/>
              <w:right w:w="100" w:type="dxa"/>
            </w:tcMar>
          </w:tcPr>
          <w:p w14:paraId="37DB0B02"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69421E85"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2899C982" w14:textId="77777777" w:rsidR="00E808F6" w:rsidRDefault="00E808F6">
            <w:pPr>
              <w:widowControl w:val="0"/>
              <w:spacing w:line="240" w:lineRule="auto"/>
            </w:pPr>
          </w:p>
        </w:tc>
      </w:tr>
      <w:tr w:rsidR="00E808F6" w14:paraId="1084F4E4" w14:textId="77777777">
        <w:tc>
          <w:tcPr>
            <w:tcW w:w="2256" w:type="dxa"/>
            <w:shd w:val="clear" w:color="auto" w:fill="auto"/>
            <w:tcMar>
              <w:top w:w="100" w:type="dxa"/>
              <w:left w:w="100" w:type="dxa"/>
              <w:bottom w:w="100" w:type="dxa"/>
              <w:right w:w="100" w:type="dxa"/>
            </w:tcMar>
          </w:tcPr>
          <w:p w14:paraId="1E4ECC60"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50033C64"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2730A70A" w14:textId="77777777" w:rsidR="00E808F6" w:rsidRDefault="00E808F6">
            <w:pPr>
              <w:widowControl w:val="0"/>
              <w:spacing w:line="240" w:lineRule="auto"/>
            </w:pPr>
          </w:p>
        </w:tc>
      </w:tr>
      <w:tr w:rsidR="00E808F6" w14:paraId="62AAA7BB" w14:textId="77777777">
        <w:tc>
          <w:tcPr>
            <w:tcW w:w="2256" w:type="dxa"/>
            <w:shd w:val="clear" w:color="auto" w:fill="auto"/>
            <w:tcMar>
              <w:top w:w="100" w:type="dxa"/>
              <w:left w:w="100" w:type="dxa"/>
              <w:bottom w:w="100" w:type="dxa"/>
              <w:right w:w="100" w:type="dxa"/>
            </w:tcMar>
          </w:tcPr>
          <w:p w14:paraId="57B38287"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1CA35B9F"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41FEAFCA" w14:textId="77777777" w:rsidR="00E808F6" w:rsidRDefault="00E808F6">
            <w:pPr>
              <w:widowControl w:val="0"/>
              <w:spacing w:line="240" w:lineRule="auto"/>
            </w:pPr>
          </w:p>
        </w:tc>
      </w:tr>
      <w:tr w:rsidR="00E808F6" w14:paraId="770EF692" w14:textId="77777777">
        <w:tc>
          <w:tcPr>
            <w:tcW w:w="2256" w:type="dxa"/>
            <w:shd w:val="clear" w:color="auto" w:fill="auto"/>
            <w:tcMar>
              <w:top w:w="100" w:type="dxa"/>
              <w:left w:w="100" w:type="dxa"/>
              <w:bottom w:w="100" w:type="dxa"/>
              <w:right w:w="100" w:type="dxa"/>
            </w:tcMar>
          </w:tcPr>
          <w:p w14:paraId="47F1987C"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1A73A7F0"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61FE6253" w14:textId="77777777" w:rsidR="00E808F6" w:rsidRDefault="00E808F6">
            <w:pPr>
              <w:widowControl w:val="0"/>
              <w:spacing w:line="240" w:lineRule="auto"/>
            </w:pPr>
          </w:p>
        </w:tc>
      </w:tr>
      <w:tr w:rsidR="00E808F6" w14:paraId="68551A5B" w14:textId="77777777">
        <w:tc>
          <w:tcPr>
            <w:tcW w:w="2256" w:type="dxa"/>
            <w:shd w:val="clear" w:color="auto" w:fill="auto"/>
            <w:tcMar>
              <w:top w:w="100" w:type="dxa"/>
              <w:left w:w="100" w:type="dxa"/>
              <w:bottom w:w="100" w:type="dxa"/>
              <w:right w:w="100" w:type="dxa"/>
            </w:tcMar>
          </w:tcPr>
          <w:p w14:paraId="141638E0"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3390AA57"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4FE39196" w14:textId="77777777" w:rsidR="00E808F6" w:rsidRDefault="00E808F6">
            <w:pPr>
              <w:widowControl w:val="0"/>
              <w:spacing w:line="240" w:lineRule="auto"/>
            </w:pPr>
          </w:p>
        </w:tc>
      </w:tr>
      <w:tr w:rsidR="00E808F6" w14:paraId="743C9556" w14:textId="77777777">
        <w:tc>
          <w:tcPr>
            <w:tcW w:w="2256" w:type="dxa"/>
            <w:shd w:val="clear" w:color="auto" w:fill="auto"/>
            <w:tcMar>
              <w:top w:w="100" w:type="dxa"/>
              <w:left w:w="100" w:type="dxa"/>
              <w:bottom w:w="100" w:type="dxa"/>
              <w:right w:w="100" w:type="dxa"/>
            </w:tcMar>
          </w:tcPr>
          <w:p w14:paraId="23E1005C"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09D78119"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2B804DFC" w14:textId="77777777" w:rsidR="00E808F6" w:rsidRDefault="00E808F6">
            <w:pPr>
              <w:widowControl w:val="0"/>
              <w:spacing w:line="240" w:lineRule="auto"/>
            </w:pPr>
          </w:p>
        </w:tc>
      </w:tr>
      <w:tr w:rsidR="00E808F6" w14:paraId="4F612381" w14:textId="77777777">
        <w:tc>
          <w:tcPr>
            <w:tcW w:w="2256" w:type="dxa"/>
            <w:shd w:val="clear" w:color="auto" w:fill="auto"/>
            <w:tcMar>
              <w:top w:w="100" w:type="dxa"/>
              <w:left w:w="100" w:type="dxa"/>
              <w:bottom w:w="100" w:type="dxa"/>
              <w:right w:w="100" w:type="dxa"/>
            </w:tcMar>
          </w:tcPr>
          <w:p w14:paraId="5339E772"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6F70ED22"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5A4620B2" w14:textId="77777777" w:rsidR="00E808F6" w:rsidRDefault="00E808F6">
            <w:pPr>
              <w:widowControl w:val="0"/>
              <w:spacing w:line="240" w:lineRule="auto"/>
            </w:pPr>
          </w:p>
        </w:tc>
      </w:tr>
      <w:tr w:rsidR="00E808F6" w14:paraId="24A0FE42" w14:textId="77777777">
        <w:tc>
          <w:tcPr>
            <w:tcW w:w="2256" w:type="dxa"/>
            <w:shd w:val="clear" w:color="auto" w:fill="auto"/>
            <w:tcMar>
              <w:top w:w="100" w:type="dxa"/>
              <w:left w:w="100" w:type="dxa"/>
              <w:bottom w:w="100" w:type="dxa"/>
              <w:right w:w="100" w:type="dxa"/>
            </w:tcMar>
          </w:tcPr>
          <w:p w14:paraId="5C9BF9B5"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66C77988"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0D8E3C03" w14:textId="77777777" w:rsidR="00E808F6" w:rsidRDefault="00E808F6">
            <w:pPr>
              <w:widowControl w:val="0"/>
              <w:spacing w:line="240" w:lineRule="auto"/>
            </w:pPr>
          </w:p>
        </w:tc>
      </w:tr>
      <w:tr w:rsidR="00E808F6" w14:paraId="05F5EBA5" w14:textId="77777777">
        <w:tc>
          <w:tcPr>
            <w:tcW w:w="2256" w:type="dxa"/>
            <w:shd w:val="clear" w:color="auto" w:fill="auto"/>
            <w:tcMar>
              <w:top w:w="100" w:type="dxa"/>
              <w:left w:w="100" w:type="dxa"/>
              <w:bottom w:w="100" w:type="dxa"/>
              <w:right w:w="100" w:type="dxa"/>
            </w:tcMar>
          </w:tcPr>
          <w:p w14:paraId="4F46E22C"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6D5F94AA"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06D72011" w14:textId="77777777" w:rsidR="00E808F6" w:rsidRDefault="00E808F6">
            <w:pPr>
              <w:widowControl w:val="0"/>
              <w:spacing w:line="240" w:lineRule="auto"/>
            </w:pPr>
          </w:p>
        </w:tc>
      </w:tr>
      <w:tr w:rsidR="00E808F6" w14:paraId="7FF2B213" w14:textId="77777777">
        <w:tc>
          <w:tcPr>
            <w:tcW w:w="2256" w:type="dxa"/>
            <w:shd w:val="clear" w:color="auto" w:fill="auto"/>
            <w:tcMar>
              <w:top w:w="100" w:type="dxa"/>
              <w:left w:w="100" w:type="dxa"/>
              <w:bottom w:w="100" w:type="dxa"/>
              <w:right w:w="100" w:type="dxa"/>
            </w:tcMar>
          </w:tcPr>
          <w:p w14:paraId="465DC6A6"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169AA081"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450C324E" w14:textId="77777777" w:rsidR="00E808F6" w:rsidRDefault="00E808F6">
            <w:pPr>
              <w:widowControl w:val="0"/>
              <w:spacing w:line="240" w:lineRule="auto"/>
            </w:pPr>
          </w:p>
        </w:tc>
      </w:tr>
      <w:tr w:rsidR="00E808F6" w14:paraId="330CC7E3" w14:textId="77777777">
        <w:tc>
          <w:tcPr>
            <w:tcW w:w="2256" w:type="dxa"/>
            <w:shd w:val="clear" w:color="auto" w:fill="auto"/>
            <w:tcMar>
              <w:top w:w="100" w:type="dxa"/>
              <w:left w:w="100" w:type="dxa"/>
              <w:bottom w:w="100" w:type="dxa"/>
              <w:right w:w="100" w:type="dxa"/>
            </w:tcMar>
          </w:tcPr>
          <w:p w14:paraId="1CA677A5"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3948A86B"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3371E28B" w14:textId="77777777" w:rsidR="00E808F6" w:rsidRDefault="00E808F6">
            <w:pPr>
              <w:widowControl w:val="0"/>
              <w:spacing w:line="240" w:lineRule="auto"/>
            </w:pPr>
          </w:p>
        </w:tc>
      </w:tr>
      <w:tr w:rsidR="00E808F6" w14:paraId="10596AD9" w14:textId="77777777">
        <w:tc>
          <w:tcPr>
            <w:tcW w:w="2256" w:type="dxa"/>
            <w:shd w:val="clear" w:color="auto" w:fill="auto"/>
            <w:tcMar>
              <w:top w:w="100" w:type="dxa"/>
              <w:left w:w="100" w:type="dxa"/>
              <w:bottom w:w="100" w:type="dxa"/>
              <w:right w:w="100" w:type="dxa"/>
            </w:tcMar>
          </w:tcPr>
          <w:p w14:paraId="0C5D1DB2"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6B48DB0D"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65087410" w14:textId="77777777" w:rsidR="00E808F6" w:rsidRDefault="00E808F6">
            <w:pPr>
              <w:widowControl w:val="0"/>
              <w:spacing w:line="240" w:lineRule="auto"/>
            </w:pPr>
          </w:p>
        </w:tc>
      </w:tr>
      <w:tr w:rsidR="00E808F6" w14:paraId="5D179E76" w14:textId="77777777">
        <w:tc>
          <w:tcPr>
            <w:tcW w:w="2256" w:type="dxa"/>
            <w:shd w:val="clear" w:color="auto" w:fill="auto"/>
            <w:tcMar>
              <w:top w:w="100" w:type="dxa"/>
              <w:left w:w="100" w:type="dxa"/>
              <w:bottom w:w="100" w:type="dxa"/>
              <w:right w:w="100" w:type="dxa"/>
            </w:tcMar>
          </w:tcPr>
          <w:p w14:paraId="5164C2EC"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2196CB80"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3109B954" w14:textId="77777777" w:rsidR="00E808F6" w:rsidRDefault="00E808F6">
            <w:pPr>
              <w:widowControl w:val="0"/>
              <w:spacing w:line="240" w:lineRule="auto"/>
            </w:pPr>
          </w:p>
        </w:tc>
      </w:tr>
      <w:tr w:rsidR="00E808F6" w14:paraId="233F64EA" w14:textId="77777777">
        <w:tc>
          <w:tcPr>
            <w:tcW w:w="2256" w:type="dxa"/>
            <w:shd w:val="clear" w:color="auto" w:fill="auto"/>
            <w:tcMar>
              <w:top w:w="100" w:type="dxa"/>
              <w:left w:w="100" w:type="dxa"/>
              <w:bottom w:w="100" w:type="dxa"/>
              <w:right w:w="100" w:type="dxa"/>
            </w:tcMar>
          </w:tcPr>
          <w:p w14:paraId="6E26F1A0"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67108261"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7F66BBCB" w14:textId="77777777" w:rsidR="00E808F6" w:rsidRDefault="00E808F6">
            <w:pPr>
              <w:widowControl w:val="0"/>
              <w:spacing w:line="240" w:lineRule="auto"/>
            </w:pPr>
          </w:p>
        </w:tc>
      </w:tr>
      <w:tr w:rsidR="00E808F6" w14:paraId="76153828" w14:textId="77777777">
        <w:tc>
          <w:tcPr>
            <w:tcW w:w="2256" w:type="dxa"/>
            <w:shd w:val="clear" w:color="auto" w:fill="auto"/>
            <w:tcMar>
              <w:top w:w="100" w:type="dxa"/>
              <w:left w:w="100" w:type="dxa"/>
              <w:bottom w:w="100" w:type="dxa"/>
              <w:right w:w="100" w:type="dxa"/>
            </w:tcMar>
          </w:tcPr>
          <w:p w14:paraId="520F3CC0"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2D9A6020"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16668551" w14:textId="77777777" w:rsidR="00E808F6" w:rsidRDefault="00E808F6">
            <w:pPr>
              <w:widowControl w:val="0"/>
              <w:spacing w:line="240" w:lineRule="auto"/>
            </w:pPr>
          </w:p>
        </w:tc>
      </w:tr>
      <w:tr w:rsidR="00E808F6" w14:paraId="2FA4CC67" w14:textId="77777777">
        <w:tc>
          <w:tcPr>
            <w:tcW w:w="2256" w:type="dxa"/>
            <w:shd w:val="clear" w:color="auto" w:fill="auto"/>
            <w:tcMar>
              <w:top w:w="100" w:type="dxa"/>
              <w:left w:w="100" w:type="dxa"/>
              <w:bottom w:w="100" w:type="dxa"/>
              <w:right w:w="100" w:type="dxa"/>
            </w:tcMar>
          </w:tcPr>
          <w:p w14:paraId="27185E87"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6CEF2E97"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2EDB56FC" w14:textId="77777777" w:rsidR="00E808F6" w:rsidRDefault="00E808F6">
            <w:pPr>
              <w:widowControl w:val="0"/>
              <w:spacing w:line="240" w:lineRule="auto"/>
            </w:pPr>
          </w:p>
        </w:tc>
      </w:tr>
      <w:tr w:rsidR="00E808F6" w14:paraId="1267FDBA" w14:textId="77777777">
        <w:tc>
          <w:tcPr>
            <w:tcW w:w="2256" w:type="dxa"/>
            <w:shd w:val="clear" w:color="auto" w:fill="auto"/>
            <w:tcMar>
              <w:top w:w="100" w:type="dxa"/>
              <w:left w:w="100" w:type="dxa"/>
              <w:bottom w:w="100" w:type="dxa"/>
              <w:right w:w="100" w:type="dxa"/>
            </w:tcMar>
          </w:tcPr>
          <w:p w14:paraId="60425080"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6B172A78"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72C533FA" w14:textId="77777777" w:rsidR="00E808F6" w:rsidRDefault="00E808F6">
            <w:pPr>
              <w:widowControl w:val="0"/>
              <w:spacing w:line="240" w:lineRule="auto"/>
            </w:pPr>
          </w:p>
        </w:tc>
      </w:tr>
      <w:tr w:rsidR="00E808F6" w14:paraId="3AF80E66" w14:textId="77777777">
        <w:tc>
          <w:tcPr>
            <w:tcW w:w="2256" w:type="dxa"/>
            <w:shd w:val="clear" w:color="auto" w:fill="auto"/>
            <w:tcMar>
              <w:top w:w="100" w:type="dxa"/>
              <w:left w:w="100" w:type="dxa"/>
              <w:bottom w:w="100" w:type="dxa"/>
              <w:right w:w="100" w:type="dxa"/>
            </w:tcMar>
          </w:tcPr>
          <w:p w14:paraId="3A7D7E72"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7B68A5E4"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78B10ACB" w14:textId="77777777" w:rsidR="00E808F6" w:rsidRDefault="00E808F6">
            <w:pPr>
              <w:widowControl w:val="0"/>
              <w:spacing w:line="240" w:lineRule="auto"/>
            </w:pPr>
          </w:p>
        </w:tc>
      </w:tr>
      <w:tr w:rsidR="00E808F6" w14:paraId="3D65D381" w14:textId="77777777">
        <w:tc>
          <w:tcPr>
            <w:tcW w:w="2256" w:type="dxa"/>
            <w:shd w:val="clear" w:color="auto" w:fill="auto"/>
            <w:tcMar>
              <w:top w:w="100" w:type="dxa"/>
              <w:left w:w="100" w:type="dxa"/>
              <w:bottom w:w="100" w:type="dxa"/>
              <w:right w:w="100" w:type="dxa"/>
            </w:tcMar>
          </w:tcPr>
          <w:p w14:paraId="594D343F"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01DA42E3"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2D44A474" w14:textId="77777777" w:rsidR="00E808F6" w:rsidRDefault="00E808F6">
            <w:pPr>
              <w:widowControl w:val="0"/>
              <w:spacing w:line="240" w:lineRule="auto"/>
            </w:pPr>
          </w:p>
        </w:tc>
      </w:tr>
      <w:tr w:rsidR="00E808F6" w14:paraId="680CD035" w14:textId="77777777">
        <w:tc>
          <w:tcPr>
            <w:tcW w:w="2256" w:type="dxa"/>
            <w:shd w:val="clear" w:color="auto" w:fill="auto"/>
            <w:tcMar>
              <w:top w:w="100" w:type="dxa"/>
              <w:left w:w="100" w:type="dxa"/>
              <w:bottom w:w="100" w:type="dxa"/>
              <w:right w:w="100" w:type="dxa"/>
            </w:tcMar>
          </w:tcPr>
          <w:p w14:paraId="066FD2C9" w14:textId="77777777" w:rsidR="00E808F6" w:rsidRDefault="00E808F6">
            <w:pPr>
              <w:widowControl w:val="0"/>
              <w:spacing w:line="240" w:lineRule="auto"/>
            </w:pPr>
          </w:p>
        </w:tc>
        <w:tc>
          <w:tcPr>
            <w:tcW w:w="6166" w:type="dxa"/>
            <w:shd w:val="clear" w:color="auto" w:fill="auto"/>
            <w:tcMar>
              <w:top w:w="100" w:type="dxa"/>
              <w:left w:w="100" w:type="dxa"/>
              <w:bottom w:w="100" w:type="dxa"/>
              <w:right w:w="100" w:type="dxa"/>
            </w:tcMar>
          </w:tcPr>
          <w:p w14:paraId="0AF6111C" w14:textId="77777777" w:rsidR="00E808F6" w:rsidRDefault="00E808F6">
            <w:pPr>
              <w:widowControl w:val="0"/>
              <w:spacing w:line="240" w:lineRule="auto"/>
            </w:pPr>
          </w:p>
        </w:tc>
        <w:tc>
          <w:tcPr>
            <w:tcW w:w="6167" w:type="dxa"/>
            <w:shd w:val="clear" w:color="auto" w:fill="auto"/>
            <w:tcMar>
              <w:top w:w="100" w:type="dxa"/>
              <w:left w:w="100" w:type="dxa"/>
              <w:bottom w:w="100" w:type="dxa"/>
              <w:right w:w="100" w:type="dxa"/>
            </w:tcMar>
          </w:tcPr>
          <w:p w14:paraId="1CFB1978" w14:textId="77777777" w:rsidR="00E808F6" w:rsidRDefault="00E808F6">
            <w:pPr>
              <w:widowControl w:val="0"/>
              <w:spacing w:line="240" w:lineRule="auto"/>
            </w:pPr>
          </w:p>
        </w:tc>
      </w:tr>
    </w:tbl>
    <w:p w14:paraId="4E9C6342" w14:textId="77777777" w:rsidR="00E808F6" w:rsidRDefault="00E808F6">
      <w:pPr>
        <w:rPr>
          <w:b/>
        </w:rPr>
      </w:pPr>
    </w:p>
    <w:sectPr w:rsidR="00E808F6">
      <w:pgSz w:w="16834" w:h="11909"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1DF6" w14:textId="77777777" w:rsidR="00B655D7" w:rsidRDefault="00B655D7">
      <w:pPr>
        <w:spacing w:line="240" w:lineRule="auto"/>
      </w:pPr>
      <w:r>
        <w:separator/>
      </w:r>
    </w:p>
  </w:endnote>
  <w:endnote w:type="continuationSeparator" w:id="0">
    <w:p w14:paraId="7E9AF99C" w14:textId="77777777" w:rsidR="00B655D7" w:rsidRDefault="00B65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2567" w14:textId="77777777" w:rsidR="00E808F6" w:rsidRDefault="00B655D7">
    <w:pPr>
      <w:rPr>
        <w:sz w:val="16"/>
        <w:szCs w:val="16"/>
      </w:rPr>
    </w:pPr>
    <w:r>
      <w:rPr>
        <w:sz w:val="16"/>
        <w:szCs w:val="16"/>
      </w:rPr>
      <w:t>RM6244 Core Terms Feedback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0914" w14:textId="77777777" w:rsidR="00B655D7" w:rsidRDefault="00B655D7">
      <w:pPr>
        <w:spacing w:line="240" w:lineRule="auto"/>
      </w:pPr>
      <w:r>
        <w:separator/>
      </w:r>
    </w:p>
  </w:footnote>
  <w:footnote w:type="continuationSeparator" w:id="0">
    <w:p w14:paraId="54784B3D" w14:textId="77777777" w:rsidR="00B655D7" w:rsidRDefault="00B65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1F37" w14:textId="77777777" w:rsidR="00E808F6" w:rsidRDefault="00B655D7">
    <w:r>
      <w:rPr>
        <w:noProof/>
      </w:rPr>
      <w:drawing>
        <wp:inline distT="114300" distB="114300" distL="114300" distR="114300" wp14:anchorId="0E7AF21A" wp14:editId="1DA67D74">
          <wp:extent cx="1119188" cy="98887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9188" cy="9888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7402"/>
    <w:multiLevelType w:val="multilevel"/>
    <w:tmpl w:val="8EFA7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F6"/>
    <w:rsid w:val="009B3788"/>
    <w:rsid w:val="00B655D7"/>
    <w:rsid w:val="00DF4DC1"/>
    <w:rsid w:val="00E80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396227"/>
  <w15:docId w15:val="{1802F2CF-AEC1-0D40-8BDD-88866E74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C02CF"/>
    <w:pPr>
      <w:tabs>
        <w:tab w:val="center" w:pos="4513"/>
        <w:tab w:val="right" w:pos="9026"/>
      </w:tabs>
      <w:spacing w:line="240" w:lineRule="auto"/>
    </w:pPr>
  </w:style>
  <w:style w:type="character" w:customStyle="1" w:styleId="HeaderChar">
    <w:name w:val="Header Char"/>
    <w:basedOn w:val="DefaultParagraphFont"/>
    <w:link w:val="Header"/>
    <w:uiPriority w:val="99"/>
    <w:rsid w:val="00DC02CF"/>
  </w:style>
  <w:style w:type="paragraph" w:styleId="Footer">
    <w:name w:val="footer"/>
    <w:basedOn w:val="Normal"/>
    <w:link w:val="FooterChar"/>
    <w:uiPriority w:val="99"/>
    <w:unhideWhenUsed/>
    <w:rsid w:val="00DC02CF"/>
    <w:pPr>
      <w:tabs>
        <w:tab w:val="center" w:pos="4513"/>
        <w:tab w:val="right" w:pos="9026"/>
      </w:tabs>
      <w:spacing w:line="240" w:lineRule="auto"/>
    </w:pPr>
  </w:style>
  <w:style w:type="character" w:customStyle="1" w:styleId="FooterChar">
    <w:name w:val="Footer Char"/>
    <w:basedOn w:val="DefaultParagraphFont"/>
    <w:link w:val="Footer"/>
    <w:uiPriority w:val="99"/>
    <w:rsid w:val="00DC02CF"/>
  </w:style>
  <w:style w:type="character" w:styleId="Hyperlink">
    <w:name w:val="Hyperlink"/>
    <w:basedOn w:val="DefaultParagraphFont"/>
    <w:uiPriority w:val="99"/>
    <w:unhideWhenUsed/>
    <w:rsid w:val="00EA048B"/>
    <w:rPr>
      <w:color w:val="0000FF" w:themeColor="hyperlink"/>
      <w:u w:val="single"/>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M6244@crowncommercia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rowncommercial.gov.uk/agreements/RM60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CFQJfXbDudxJKwgirZ4hzy/jg==">AMUW2mX91iGZhx8HNax0fHkkeI1/qHjkg/qpXN9uoAJfL1pOfXYAMaBribcsU0wLPCrN5TfH4UbgBF8boOJEZSCcjb4IMklx00bI1w4nz//PIseSOmbISRJ2oMQ7Bik5dHIxmnVaJt1v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Brooks</dc:creator>
  <cp:lastModifiedBy>Microsoft Office User</cp:lastModifiedBy>
  <cp:revision>3</cp:revision>
  <dcterms:created xsi:type="dcterms:W3CDTF">2021-10-13T10:38:00Z</dcterms:created>
  <dcterms:modified xsi:type="dcterms:W3CDTF">2021-10-13T10:41:00Z</dcterms:modified>
</cp:coreProperties>
</file>